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Гітара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Федеріко Гарсія Лорка</w:t>
      </w:r>
    </w:p>
    <w:p>
      <w:pPr/>
      <w:r>
        <w:rPr/>
        <w:t xml:space="preserve">ФЕДЕРІКО ГАРСІЯ ЛОРКА</w:t>
      </w:r>
    </w:p>
    <w:p>
      <w:pPr/>
      <w:r>
        <w:rPr/>
        <w:t xml:space="preserve">ГІТАРА</w:t>
      </w:r>
    </w:p>
    <w:p>
      <w:pPr/>
      <w:r>
        <w:rPr/>
        <w:t xml:space="preserve">Починається</w:t>
      </w:r>
    </w:p>
    <w:p>
      <w:pPr/>
      <w:r>
        <w:rPr/>
        <w:t xml:space="preserve">плач гітари,</w:t>
      </w:r>
    </w:p>
    <w:p>
      <w:pPr/>
      <w:r>
        <w:rPr/>
        <w:t xml:space="preserve">розбиваються</w:t>
      </w:r>
    </w:p>
    <w:p>
      <w:pPr/>
      <w:r>
        <w:rPr/>
        <w:t xml:space="preserve">дзбани ранку.</w:t>
      </w:r>
    </w:p>
    <w:p>
      <w:pPr/>
      <w:r>
        <w:rPr/>
        <w:t xml:space="preserve">Починається</w:t>
      </w:r>
    </w:p>
    <w:p>
      <w:pPr/>
      <w:r>
        <w:rPr/>
        <w:t xml:space="preserve">плач гітари.</w:t>
      </w:r>
    </w:p>
    <w:p>
      <w:pPr/>
      <w:r>
        <w:rPr/>
        <w:t xml:space="preserve">Гамувати її —</w:t>
      </w:r>
    </w:p>
    <w:p>
      <w:pPr/>
      <w:r>
        <w:rPr/>
        <w:t xml:space="preserve">не варто.</w:t>
      </w:r>
    </w:p>
    <w:p>
      <w:pPr/>
      <w:r>
        <w:rPr/>
        <w:t xml:space="preserve">Не вгамуєш її —</w:t>
      </w:r>
    </w:p>
    <w:p>
      <w:pPr/>
      <w:r>
        <w:rPr/>
        <w:t xml:space="preserve">намарне.</w:t>
      </w:r>
    </w:p>
    <w:p>
      <w:pPr/>
      <w:r>
        <w:rPr/>
        <w:t xml:space="preserve">Монотонно,</w:t>
      </w:r>
    </w:p>
    <w:p>
      <w:pPr/>
      <w:r>
        <w:rPr/>
        <w:t xml:space="preserve">ніби хвиля, плаче гітара,</w:t>
      </w:r>
    </w:p>
    <w:p>
      <w:pPr/>
      <w:r>
        <w:rPr/>
        <w:t xml:space="preserve">ніби вітер над снігопадом,</w:t>
      </w:r>
    </w:p>
    <w:p>
      <w:pPr/>
      <w:r>
        <w:rPr/>
        <w:t xml:space="preserve">плаче гітара,</w:t>
      </w:r>
    </w:p>
    <w:p>
      <w:pPr/>
      <w:r>
        <w:rPr/>
        <w:t xml:space="preserve">не вгамуєш її —</w:t>
      </w:r>
    </w:p>
    <w:p>
      <w:pPr/>
      <w:r>
        <w:rPr/>
        <w:t xml:space="preserve">намарне.</w:t>
      </w:r>
    </w:p>
    <w:p>
      <w:pPr/>
      <w:r>
        <w:rPr/>
        <w:t xml:space="preserve">Так плаче за даллю марев</w:t>
      </w:r>
    </w:p>
    <w:p>
      <w:pPr/>
      <w:r>
        <w:rPr/>
        <w:t xml:space="preserve">півдня пісок гарячий —</w:t>
      </w:r>
    </w:p>
    <w:p>
      <w:pPr/>
      <w:r>
        <w:rPr/>
        <w:t xml:space="preserve">камелій благає білих.</w:t>
      </w:r>
    </w:p>
    <w:p>
      <w:pPr/>
      <w:r>
        <w:rPr/>
        <w:t xml:space="preserve">Так плаче стріла без цілі,</w:t>
      </w:r>
    </w:p>
    <w:p>
      <w:pPr/>
      <w:r>
        <w:rPr/>
        <w:t xml:space="preserve">так вечір без ранку плаче.</w:t>
      </w:r>
    </w:p>
    <w:p>
      <w:pPr/>
      <w:r>
        <w:rPr/>
        <w:t xml:space="preserve">На голім вітті вмирає</w:t>
      </w:r>
    </w:p>
    <w:p>
      <w:pPr/>
      <w:r>
        <w:rPr/>
        <w:t xml:space="preserve">вранішня перша птаха.</w:t>
      </w:r>
    </w:p>
    <w:p>
      <w:pPr/>
      <w:r>
        <w:rPr/>
        <w:t xml:space="preserve">О гітара,</w:t>
      </w:r>
    </w:p>
    <w:p>
      <w:pPr/>
      <w:r>
        <w:rPr/>
        <w:t xml:space="preserve">конає серце,</w:t>
      </w:r>
    </w:p>
    <w:p>
      <w:pPr/>
      <w:r>
        <w:rPr/>
        <w:t xml:space="preserve">на п’яти розіп’яте шпагах!</w:t>
      </w:r>
    </w:p>
    <w:p>
      <w:pPr/>
      <w:r>
        <w:rPr/>
        <w:t xml:space="preserve">(Переклад В. Стуса)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Гітара — Федеріко Гарсія Лорка</dc:title>
  <dc:description/>
  <dc:subject/>
  <cp:keywords/>
  <cp:category/>
  <cp:lastModifiedBy/>
  <dcterms:created xsi:type="dcterms:W3CDTF">2018-04-01T05:37:57+03:00</dcterms:created>
  <dcterms:modified xsi:type="dcterms:W3CDTF">2018-04-01T05:37:57+03:00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