
<file path=[Content_Types].xml><?xml version="1.0" encoding="utf-8"?>
<Types xmlns="http://schemas.openxmlformats.org/package/2006/content-types">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F1C" w:rsidRDefault="005C7F1C" w:rsidP="005C7F1C">
      <w:pPr>
        <w:spacing w:line="190" w:lineRule="exact"/>
        <w:jc w:val="center"/>
        <w:rPr>
          <w:caps/>
          <w:lang w:val="uk-UA"/>
        </w:rPr>
      </w:pPr>
      <w:r>
        <w:rPr>
          <w:noProof/>
        </w:rPr>
        <w:drawing>
          <wp:inline distT="0" distB="0" distL="0" distR="0">
            <wp:extent cx="5798059" cy="7673546"/>
            <wp:effectExtent l="19050" t="0" r="0" b="0"/>
            <wp:docPr id="1" name="Рисунок 1" descr="E:\2\Электронная библиотека корректировка 2\Цикл дисциплін за вибором ВНЗ\Цикл професійної підготовки\РЗ-факультет 5.05090304\Обладнання конкретних підприємств\Васильков_Организация производства Учебник\Васильков 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Электронная библиотека корректировка 2\Цикл дисциплін за вибором ВНЗ\Цикл професійної підготовки\РЗ-факультет 5.05090304\Обладнання конкретних підприємств\Васильков_Организация производства Учебник\Васильков обложка.jpg"/>
                    <pic:cNvPicPr>
                      <a:picLocks noChangeAspect="1" noChangeArrowheads="1"/>
                    </pic:cNvPicPr>
                  </pic:nvPicPr>
                  <pic:blipFill>
                    <a:blip r:embed="rId5" cstate="print"/>
                    <a:srcRect/>
                    <a:stretch>
                      <a:fillRect/>
                    </a:stretch>
                  </pic:blipFill>
                  <pic:spPr bwMode="auto">
                    <a:xfrm>
                      <a:off x="0" y="0"/>
                      <a:ext cx="5797629" cy="7672977"/>
                    </a:xfrm>
                    <a:prstGeom prst="rect">
                      <a:avLst/>
                    </a:prstGeom>
                    <a:noFill/>
                    <a:ln w="9525">
                      <a:noFill/>
                      <a:miter lim="800000"/>
                      <a:headEnd/>
                      <a:tailEnd/>
                    </a:ln>
                  </pic:spPr>
                </pic:pic>
              </a:graphicData>
            </a:graphic>
          </wp:inline>
        </w:drawing>
      </w:r>
      <w:r w:rsidRPr="005C7F1C">
        <w:rPr>
          <w:caps/>
          <w:lang w:val="uk-UA"/>
        </w:rPr>
        <w:t xml:space="preserve"> </w:t>
      </w:r>
      <w:r>
        <w:rPr>
          <w:caps/>
          <w:lang w:val="uk-UA"/>
        </w:rPr>
        <w:t>Міністерство освіти і науки України</w:t>
      </w:r>
    </w:p>
    <w:p w:rsidR="005C7F1C" w:rsidRDefault="005C7F1C" w:rsidP="005C7F1C">
      <w:pPr>
        <w:spacing w:line="190" w:lineRule="exact"/>
        <w:jc w:val="center"/>
        <w:rPr>
          <w:lang w:val="uk-UA"/>
        </w:rPr>
      </w:pPr>
      <w:r>
        <w:rPr>
          <w:lang w:val="uk-UA"/>
        </w:rPr>
        <w:t>КИЇВСЬКИЙ НАЦІОНАЛЬНИЙ ЕКОНОМІЧНИЙ УНІВЕРСИТЕТ</w:t>
      </w:r>
    </w:p>
    <w:p w:rsidR="005C7F1C" w:rsidRDefault="005C7F1C" w:rsidP="005C7F1C">
      <w:pPr>
        <w:jc w:val="center"/>
        <w:rPr>
          <w:lang w:val="uk-UA"/>
        </w:rPr>
      </w:pPr>
    </w:p>
    <w:p w:rsidR="005C7F1C" w:rsidRDefault="005C7F1C" w:rsidP="005C7F1C">
      <w:pPr>
        <w:jc w:val="center"/>
        <w:rPr>
          <w:lang w:val="uk-UA"/>
        </w:rPr>
      </w:pPr>
    </w:p>
    <w:p w:rsidR="005C7F1C" w:rsidRDefault="005C7F1C" w:rsidP="005C7F1C">
      <w:pPr>
        <w:jc w:val="center"/>
        <w:rPr>
          <w:lang w:val="uk-UA"/>
        </w:rPr>
      </w:pPr>
    </w:p>
    <w:p w:rsidR="005C7F1C" w:rsidRDefault="005C7F1C" w:rsidP="005C7F1C">
      <w:pPr>
        <w:jc w:val="center"/>
        <w:rPr>
          <w:lang w:val="uk-UA"/>
        </w:rPr>
      </w:pPr>
    </w:p>
    <w:p w:rsidR="005C7F1C" w:rsidRDefault="005C7F1C" w:rsidP="005C7F1C">
      <w:pPr>
        <w:jc w:val="center"/>
        <w:rPr>
          <w:lang w:val="uk-UA"/>
        </w:rPr>
      </w:pPr>
    </w:p>
    <w:bookmarkStart w:id="0" w:name="_MON_1109484055"/>
    <w:bookmarkStart w:id="1" w:name="_MON_1109484069"/>
    <w:bookmarkEnd w:id="0"/>
    <w:bookmarkEnd w:id="1"/>
    <w:p w:rsidR="005C7F1C" w:rsidRDefault="005C7F1C" w:rsidP="005C7F1C">
      <w:pPr>
        <w:jc w:val="center"/>
        <w:rPr>
          <w:lang w:val="uk-UA"/>
        </w:rPr>
      </w:pPr>
      <w:r>
        <w:rPr>
          <w:lang w:val="uk-UA"/>
        </w:rPr>
        <w:object w:dxaOrig="5025" w:dyaOrig="3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187.8pt" o:ole="" fillcolor="window">
            <v:imagedata r:id="rId6" o:title=""/>
          </v:shape>
          <o:OLEObject Type="Embed" ProgID="Word.Picture.8" ShapeID="_x0000_i1025" DrawAspect="Content" ObjectID="_1427018075" r:id="rId7"/>
        </w:object>
      </w:r>
    </w:p>
    <w:p w:rsidR="005C7F1C" w:rsidRDefault="005C7F1C" w:rsidP="005C7F1C">
      <w:pPr>
        <w:pStyle w:val="aa"/>
        <w:spacing w:before="520"/>
      </w:pPr>
      <w:r>
        <w:t>Навчальний посібник</w:t>
      </w:r>
    </w:p>
    <w:p w:rsidR="005C7F1C" w:rsidRDefault="005C7F1C" w:rsidP="005C7F1C">
      <w:pPr>
        <w:spacing w:before="240" w:line="200" w:lineRule="exact"/>
        <w:jc w:val="center"/>
        <w:rPr>
          <w:i/>
          <w:sz w:val="23"/>
          <w:lang w:val="uk-UA"/>
        </w:rPr>
      </w:pPr>
      <w:r>
        <w:rPr>
          <w:i/>
          <w:sz w:val="23"/>
          <w:lang w:val="uk-UA"/>
        </w:rPr>
        <w:t xml:space="preserve">Рекомендовано </w:t>
      </w:r>
      <w:r>
        <w:rPr>
          <w:i/>
          <w:sz w:val="23"/>
          <w:lang w:val="uk-UA"/>
        </w:rPr>
        <w:br/>
        <w:t>Міністерством освіти і науки України</w:t>
      </w:r>
    </w:p>
    <w:p w:rsidR="005C7F1C" w:rsidRDefault="005C7F1C" w:rsidP="005C7F1C">
      <w:pPr>
        <w:jc w:val="center"/>
        <w:rPr>
          <w:b/>
          <w:lang w:val="uk-UA"/>
        </w:rPr>
      </w:pPr>
    </w:p>
    <w:p w:rsidR="005C7F1C" w:rsidRDefault="005C7F1C" w:rsidP="005C7F1C">
      <w:pPr>
        <w:jc w:val="center"/>
        <w:rPr>
          <w:b/>
          <w:lang w:val="uk-UA"/>
        </w:rPr>
      </w:pPr>
    </w:p>
    <w:p w:rsidR="005C7F1C" w:rsidRDefault="005C7F1C" w:rsidP="005C7F1C">
      <w:pPr>
        <w:jc w:val="center"/>
        <w:rPr>
          <w:b/>
          <w:lang w:val="uk-UA"/>
        </w:rPr>
      </w:pPr>
    </w:p>
    <w:p w:rsidR="005C7F1C" w:rsidRDefault="005C7F1C" w:rsidP="005C7F1C">
      <w:pPr>
        <w:jc w:val="center"/>
        <w:rPr>
          <w:b/>
          <w:lang w:val="uk-UA"/>
        </w:rPr>
      </w:pPr>
    </w:p>
    <w:p w:rsidR="005C7F1C" w:rsidRDefault="005C7F1C" w:rsidP="005C7F1C">
      <w:pPr>
        <w:spacing w:line="360" w:lineRule="auto"/>
        <w:jc w:val="center"/>
        <w:rPr>
          <w:b/>
          <w:sz w:val="16"/>
          <w:lang w:val="uk-UA"/>
        </w:rPr>
      </w:pPr>
    </w:p>
    <w:p w:rsidR="005C7F1C" w:rsidRDefault="005C7F1C" w:rsidP="005C7F1C">
      <w:pPr>
        <w:jc w:val="center"/>
        <w:rPr>
          <w:b/>
          <w:lang w:val="uk-UA"/>
        </w:rPr>
      </w:pPr>
    </w:p>
    <w:p w:rsidR="005C7F1C" w:rsidRDefault="005C7F1C" w:rsidP="005C7F1C">
      <w:pPr>
        <w:jc w:val="center"/>
        <w:rPr>
          <w:b/>
          <w:lang w:val="uk-UA"/>
        </w:rPr>
      </w:pPr>
    </w:p>
    <w:p w:rsidR="005C7F1C" w:rsidRDefault="005C7F1C" w:rsidP="005C7F1C">
      <w:pPr>
        <w:jc w:val="center"/>
        <w:rPr>
          <w:b/>
          <w:lang w:val="uk-UA"/>
        </w:rPr>
      </w:pPr>
    </w:p>
    <w:p w:rsidR="005C7F1C" w:rsidRDefault="005C7F1C" w:rsidP="005C7F1C">
      <w:pPr>
        <w:jc w:val="center"/>
        <w:rPr>
          <w:b/>
          <w:lang w:val="uk-UA"/>
        </w:rPr>
      </w:pPr>
    </w:p>
    <w:p w:rsidR="005C7F1C" w:rsidRDefault="005C7F1C" w:rsidP="005C7F1C">
      <w:pPr>
        <w:jc w:val="center"/>
        <w:rPr>
          <w:b/>
          <w:lang w:val="uk-UA"/>
        </w:rPr>
      </w:pPr>
    </w:p>
    <w:bookmarkStart w:id="2" w:name="_MON_1116317487"/>
    <w:bookmarkEnd w:id="2"/>
    <w:p w:rsidR="005C7F1C" w:rsidRDefault="005C7F1C" w:rsidP="005C7F1C">
      <w:pPr>
        <w:pStyle w:val="FR1"/>
        <w:jc w:val="center"/>
        <w:rPr>
          <w:rFonts w:ascii="Times New Roman" w:hAnsi="Times New Roman"/>
          <w:sz w:val="23"/>
        </w:rPr>
      </w:pPr>
      <w:r>
        <w:rPr>
          <w:rFonts w:ascii="Times New Roman" w:hAnsi="Times New Roman"/>
          <w:sz w:val="23"/>
        </w:rPr>
        <w:object w:dxaOrig="1740" w:dyaOrig="510">
          <v:shape id="_x0000_i1026" type="#_x0000_t75" style="width:86.6pt;height:25.3pt" o:ole="" fillcolor="window">
            <v:imagedata r:id="rId8" o:title=""/>
          </v:shape>
          <o:OLEObject Type="Embed" ProgID="Word.Picture.8" ShapeID="_x0000_i1026" DrawAspect="Content" ObjectID="_1427018076" r:id="rId9"/>
        </w:object>
      </w:r>
    </w:p>
    <w:p w:rsidR="005C7F1C" w:rsidRDefault="005C7F1C" w:rsidP="005C7F1C">
      <w:pPr>
        <w:pStyle w:val="Normal"/>
        <w:tabs>
          <w:tab w:val="right" w:pos="6521"/>
        </w:tabs>
        <w:spacing w:line="180" w:lineRule="exact"/>
        <w:jc w:val="both"/>
        <w:rPr>
          <w:i/>
          <w:spacing w:val="2"/>
          <w:sz w:val="18"/>
        </w:rPr>
      </w:pPr>
      <w:r>
        <w:rPr>
          <w:sz w:val="23"/>
        </w:rPr>
        <w:br w:type="page"/>
      </w:r>
      <w:r>
        <w:rPr>
          <w:spacing w:val="2"/>
          <w:sz w:val="18"/>
        </w:rPr>
        <w:lastRenderedPageBreak/>
        <w:t>ББК 65.290-80</w:t>
      </w:r>
      <w:r>
        <w:rPr>
          <w:b w:val="0"/>
          <w:spacing w:val="2"/>
          <w:sz w:val="18"/>
        </w:rPr>
        <w:t xml:space="preserve"> </w:t>
      </w:r>
      <w:r>
        <w:rPr>
          <w:b w:val="0"/>
          <w:spacing w:val="2"/>
          <w:sz w:val="18"/>
        </w:rPr>
        <w:tab/>
      </w:r>
    </w:p>
    <w:p w:rsidR="005C7F1C" w:rsidRDefault="005C7F1C" w:rsidP="005C7F1C">
      <w:pPr>
        <w:pStyle w:val="Normal"/>
        <w:tabs>
          <w:tab w:val="right" w:pos="6521"/>
          <w:tab w:val="right" w:pos="8222"/>
        </w:tabs>
        <w:spacing w:line="180" w:lineRule="exact"/>
        <w:ind w:firstLine="426"/>
        <w:rPr>
          <w:i/>
          <w:spacing w:val="2"/>
          <w:sz w:val="18"/>
        </w:rPr>
      </w:pPr>
      <w:r>
        <w:rPr>
          <w:spacing w:val="2"/>
          <w:sz w:val="18"/>
        </w:rPr>
        <w:t>В 19</w:t>
      </w:r>
      <w:r>
        <w:rPr>
          <w:b w:val="0"/>
          <w:spacing w:val="2"/>
          <w:sz w:val="18"/>
        </w:rPr>
        <w:t xml:space="preserve"> </w:t>
      </w:r>
      <w:r>
        <w:rPr>
          <w:b w:val="0"/>
          <w:spacing w:val="2"/>
          <w:sz w:val="18"/>
        </w:rPr>
        <w:tab/>
      </w:r>
    </w:p>
    <w:p w:rsidR="005C7F1C" w:rsidRDefault="005C7F1C" w:rsidP="005C7F1C">
      <w:pPr>
        <w:pStyle w:val="Normal"/>
        <w:spacing w:line="233" w:lineRule="exact"/>
        <w:jc w:val="both"/>
        <w:rPr>
          <w:spacing w:val="2"/>
          <w:sz w:val="23"/>
        </w:rPr>
      </w:pPr>
    </w:p>
    <w:p w:rsidR="005C7F1C" w:rsidRDefault="005C7F1C" w:rsidP="005C7F1C">
      <w:pPr>
        <w:pStyle w:val="Normal"/>
        <w:spacing w:line="240" w:lineRule="auto"/>
        <w:jc w:val="both"/>
        <w:rPr>
          <w:spacing w:val="2"/>
          <w:sz w:val="16"/>
        </w:rPr>
      </w:pPr>
    </w:p>
    <w:p w:rsidR="005C7F1C" w:rsidRDefault="005C7F1C" w:rsidP="005C7F1C">
      <w:pPr>
        <w:pStyle w:val="Normal"/>
        <w:spacing w:line="233" w:lineRule="exact"/>
        <w:jc w:val="both"/>
        <w:rPr>
          <w:spacing w:val="2"/>
          <w:sz w:val="23"/>
        </w:rPr>
      </w:pPr>
    </w:p>
    <w:p w:rsidR="005C7F1C" w:rsidRDefault="005C7F1C" w:rsidP="005C7F1C">
      <w:pPr>
        <w:pStyle w:val="Normal"/>
        <w:spacing w:line="233" w:lineRule="exact"/>
        <w:jc w:val="both"/>
        <w:rPr>
          <w:spacing w:val="2"/>
          <w:sz w:val="23"/>
        </w:rPr>
      </w:pPr>
    </w:p>
    <w:p w:rsidR="005C7F1C" w:rsidRDefault="005C7F1C" w:rsidP="005C7F1C">
      <w:pPr>
        <w:spacing w:before="400" w:after="120" w:line="190" w:lineRule="exact"/>
        <w:jc w:val="center"/>
        <w:rPr>
          <w:i/>
          <w:sz w:val="19"/>
          <w:lang w:val="uk-UA"/>
        </w:rPr>
      </w:pPr>
      <w:r>
        <w:rPr>
          <w:i/>
          <w:sz w:val="19"/>
          <w:lang w:val="uk-UA"/>
        </w:rPr>
        <w:t>Рецензенти:</w:t>
      </w:r>
    </w:p>
    <w:p w:rsidR="005C7F1C" w:rsidRDefault="005C7F1C" w:rsidP="005C7F1C">
      <w:pPr>
        <w:spacing w:line="190" w:lineRule="exact"/>
        <w:jc w:val="center"/>
        <w:rPr>
          <w:b/>
          <w:sz w:val="19"/>
          <w:lang w:val="uk-UA"/>
        </w:rPr>
      </w:pPr>
      <w:r>
        <w:rPr>
          <w:b/>
          <w:sz w:val="19"/>
          <w:lang w:val="uk-UA"/>
        </w:rPr>
        <w:t>М. А. Корж</w:t>
      </w:r>
      <w:r>
        <w:rPr>
          <w:sz w:val="19"/>
          <w:lang w:val="uk-UA"/>
        </w:rPr>
        <w:t>, канд. техн. наук, доц.</w:t>
      </w:r>
      <w:r>
        <w:rPr>
          <w:sz w:val="19"/>
          <w:lang w:val="uk-UA"/>
        </w:rPr>
        <w:br/>
        <w:t>(Національний технічний університет України «КПІ»)</w:t>
      </w:r>
    </w:p>
    <w:p w:rsidR="005C7F1C" w:rsidRDefault="005C7F1C" w:rsidP="005C7F1C">
      <w:pPr>
        <w:spacing w:before="80" w:line="190" w:lineRule="exact"/>
        <w:jc w:val="center"/>
        <w:rPr>
          <w:sz w:val="19"/>
          <w:lang w:val="uk-UA"/>
        </w:rPr>
      </w:pPr>
      <w:r>
        <w:rPr>
          <w:b/>
          <w:sz w:val="19"/>
          <w:lang w:val="uk-UA"/>
        </w:rPr>
        <w:t>Л. О. Кримська</w:t>
      </w:r>
      <w:r>
        <w:rPr>
          <w:sz w:val="19"/>
          <w:lang w:val="uk-UA"/>
        </w:rPr>
        <w:t>, канд. екон. наук, доц</w:t>
      </w:r>
      <w:r>
        <w:rPr>
          <w:sz w:val="19"/>
          <w:lang w:val="uk-UA"/>
        </w:rPr>
        <w:br/>
        <w:t>(Запорізький національний технічний університет)</w:t>
      </w:r>
    </w:p>
    <w:p w:rsidR="005C7F1C" w:rsidRDefault="005C7F1C" w:rsidP="005C7F1C">
      <w:pPr>
        <w:spacing w:before="80" w:line="190" w:lineRule="exact"/>
        <w:jc w:val="center"/>
        <w:rPr>
          <w:sz w:val="19"/>
          <w:lang w:val="uk-UA"/>
        </w:rPr>
      </w:pPr>
    </w:p>
    <w:p w:rsidR="005C7F1C" w:rsidRDefault="005C7F1C" w:rsidP="005C7F1C">
      <w:pPr>
        <w:pStyle w:val="Normal"/>
        <w:spacing w:line="240" w:lineRule="auto"/>
        <w:rPr>
          <w:spacing w:val="2"/>
          <w:sz w:val="23"/>
        </w:rPr>
      </w:pPr>
    </w:p>
    <w:p w:rsidR="005C7F1C" w:rsidRPr="00B85FCA" w:rsidRDefault="005C7F1C" w:rsidP="005C7F1C">
      <w:pPr>
        <w:pStyle w:val="9"/>
        <w:keepNext w:val="0"/>
        <w:spacing w:before="280" w:line="170" w:lineRule="exact"/>
        <w:rPr>
          <w:rFonts w:ascii="Arial" w:hAnsi="Arial"/>
          <w:b w:val="0"/>
          <w:i/>
          <w:sz w:val="16"/>
          <w:lang w:val="ru-RU"/>
        </w:rPr>
      </w:pPr>
      <w:r>
        <w:rPr>
          <w:rFonts w:ascii="Arial" w:hAnsi="Arial"/>
          <w:b w:val="0"/>
          <w:i/>
          <w:sz w:val="16"/>
        </w:rPr>
        <w:t>Гриф надано Міністерством освіти і науки України</w:t>
      </w:r>
      <w:r>
        <w:rPr>
          <w:rFonts w:ascii="Arial" w:hAnsi="Arial"/>
          <w:b w:val="0"/>
          <w:i/>
          <w:sz w:val="16"/>
        </w:rPr>
        <w:br/>
        <w:t xml:space="preserve">Лист № </w:t>
      </w:r>
      <w:r w:rsidRPr="00B85FCA">
        <w:rPr>
          <w:rFonts w:ascii="Arial" w:hAnsi="Arial"/>
          <w:b w:val="0"/>
          <w:i/>
          <w:sz w:val="16"/>
          <w:lang w:val="ru-RU"/>
        </w:rPr>
        <w:t xml:space="preserve">14/18.2-1514 </w:t>
      </w:r>
      <w:r>
        <w:rPr>
          <w:rFonts w:ascii="Arial" w:hAnsi="Arial"/>
          <w:b w:val="0"/>
          <w:i/>
          <w:sz w:val="16"/>
        </w:rPr>
        <w:t xml:space="preserve">від </w:t>
      </w:r>
      <w:r w:rsidRPr="00B85FCA">
        <w:rPr>
          <w:rFonts w:ascii="Arial" w:hAnsi="Arial"/>
          <w:b w:val="0"/>
          <w:i/>
          <w:sz w:val="16"/>
          <w:lang w:val="ru-RU"/>
        </w:rPr>
        <w:t>15.07.02</w:t>
      </w:r>
    </w:p>
    <w:p w:rsidR="005C7F1C" w:rsidRDefault="005C7F1C" w:rsidP="005C7F1C">
      <w:pPr>
        <w:pStyle w:val="Normal"/>
        <w:spacing w:line="240" w:lineRule="auto"/>
        <w:ind w:firstLine="567"/>
        <w:jc w:val="both"/>
        <w:rPr>
          <w:b w:val="0"/>
          <w:spacing w:val="2"/>
          <w:sz w:val="16"/>
        </w:rPr>
      </w:pPr>
    </w:p>
    <w:p w:rsidR="005C7F1C" w:rsidRDefault="005C7F1C" w:rsidP="005C7F1C">
      <w:pPr>
        <w:pStyle w:val="Normal"/>
        <w:spacing w:line="240" w:lineRule="auto"/>
        <w:ind w:firstLine="567"/>
        <w:jc w:val="both"/>
        <w:rPr>
          <w:b w:val="0"/>
          <w:spacing w:val="2"/>
          <w:sz w:val="23"/>
        </w:rPr>
      </w:pPr>
    </w:p>
    <w:p w:rsidR="005C7F1C" w:rsidRDefault="005C7F1C" w:rsidP="005C7F1C">
      <w:pPr>
        <w:pStyle w:val="Normal"/>
        <w:spacing w:line="240" w:lineRule="auto"/>
        <w:ind w:firstLine="567"/>
        <w:jc w:val="both"/>
        <w:rPr>
          <w:b w:val="0"/>
          <w:spacing w:val="2"/>
          <w:sz w:val="23"/>
        </w:rPr>
      </w:pPr>
    </w:p>
    <w:p w:rsidR="005C7F1C" w:rsidRDefault="005C7F1C" w:rsidP="005C7F1C">
      <w:pPr>
        <w:pStyle w:val="Normal"/>
        <w:spacing w:line="233" w:lineRule="exact"/>
        <w:ind w:firstLine="567"/>
        <w:jc w:val="both"/>
        <w:rPr>
          <w:spacing w:val="2"/>
          <w:sz w:val="23"/>
        </w:rPr>
      </w:pPr>
      <w:r>
        <w:rPr>
          <w:sz w:val="23"/>
        </w:rPr>
        <w:t xml:space="preserve">Васильков В. Г. </w:t>
      </w:r>
    </w:p>
    <w:p w:rsidR="005C7F1C" w:rsidRDefault="005C7F1C" w:rsidP="005C7F1C">
      <w:pPr>
        <w:pStyle w:val="Normal"/>
        <w:tabs>
          <w:tab w:val="left" w:pos="851"/>
        </w:tabs>
        <w:spacing w:line="230" w:lineRule="exact"/>
        <w:ind w:left="567" w:hanging="567"/>
        <w:jc w:val="both"/>
        <w:rPr>
          <w:b w:val="0"/>
          <w:spacing w:val="-2"/>
          <w:sz w:val="23"/>
        </w:rPr>
      </w:pPr>
      <w:r>
        <w:rPr>
          <w:spacing w:val="-2"/>
          <w:sz w:val="23"/>
        </w:rPr>
        <w:t>В 19</w:t>
      </w:r>
      <w:r>
        <w:rPr>
          <w:b w:val="0"/>
          <w:spacing w:val="-2"/>
          <w:sz w:val="23"/>
        </w:rPr>
        <w:tab/>
      </w:r>
      <w:r>
        <w:rPr>
          <w:b w:val="0"/>
          <w:spacing w:val="-2"/>
          <w:sz w:val="23"/>
        </w:rPr>
        <w:tab/>
      </w:r>
      <w:r>
        <w:rPr>
          <w:b w:val="0"/>
          <w:sz w:val="23"/>
        </w:rPr>
        <w:t>Організація виробництва: Навч. посібник. — К.: КНЕУ, 2003. — 524 с.</w:t>
      </w:r>
    </w:p>
    <w:p w:rsidR="005C7F1C" w:rsidRDefault="005C7F1C" w:rsidP="005C7F1C">
      <w:pPr>
        <w:pStyle w:val="Normal"/>
        <w:spacing w:line="230" w:lineRule="exact"/>
        <w:ind w:firstLine="851"/>
        <w:jc w:val="both"/>
        <w:rPr>
          <w:b w:val="0"/>
          <w:sz w:val="23"/>
        </w:rPr>
      </w:pPr>
      <w:r>
        <w:rPr>
          <w:b w:val="0"/>
          <w:sz w:val="23"/>
        </w:rPr>
        <w:t>ISBN 966-574-474-7</w:t>
      </w:r>
    </w:p>
    <w:p w:rsidR="005C7F1C" w:rsidRDefault="005C7F1C" w:rsidP="005C7F1C">
      <w:pPr>
        <w:pStyle w:val="a6"/>
        <w:spacing w:line="190" w:lineRule="exact"/>
        <w:ind w:left="567" w:firstLine="425"/>
        <w:rPr>
          <w:sz w:val="18"/>
        </w:rPr>
      </w:pPr>
    </w:p>
    <w:p w:rsidR="005C7F1C" w:rsidRDefault="005C7F1C" w:rsidP="005C7F1C">
      <w:pPr>
        <w:pStyle w:val="a6"/>
        <w:spacing w:line="190" w:lineRule="exact"/>
        <w:ind w:left="567" w:firstLine="301"/>
        <w:rPr>
          <w:sz w:val="18"/>
        </w:rPr>
      </w:pPr>
      <w:r>
        <w:rPr>
          <w:sz w:val="18"/>
        </w:rPr>
        <w:t>Розглядаються теоретичні та практичні засади організації промислового виробництва. Викладені особливості формування виробничих систем, орг</w:t>
      </w:r>
      <w:r>
        <w:rPr>
          <w:sz w:val="18"/>
        </w:rPr>
        <w:t>а</w:t>
      </w:r>
      <w:r>
        <w:rPr>
          <w:sz w:val="18"/>
        </w:rPr>
        <w:t>нізаційні аспекти виробничих і трудових процесів, їх просторово-часової єдності, методів виробництва, роль і значення його обслуговування. Осо</w:t>
      </w:r>
      <w:r>
        <w:rPr>
          <w:sz w:val="18"/>
        </w:rPr>
        <w:t>б</w:t>
      </w:r>
      <w:r>
        <w:rPr>
          <w:sz w:val="18"/>
        </w:rPr>
        <w:t>лива увага приділяється сучасним підходам до забезпечення якості і конкурентоспроможності продукції, комплексної підготовки виробництва до в</w:t>
      </w:r>
      <w:r>
        <w:rPr>
          <w:sz w:val="18"/>
        </w:rPr>
        <w:t>и</w:t>
      </w:r>
      <w:r>
        <w:rPr>
          <w:sz w:val="18"/>
        </w:rPr>
        <w:t>пуску нових виробів та організаційному проектуванню виробничих систем.</w:t>
      </w:r>
    </w:p>
    <w:p w:rsidR="005C7F1C" w:rsidRDefault="005C7F1C" w:rsidP="005C7F1C">
      <w:pPr>
        <w:pStyle w:val="a8"/>
        <w:spacing w:line="190" w:lineRule="exact"/>
        <w:ind w:left="567"/>
        <w:jc w:val="both"/>
        <w:rPr>
          <w:sz w:val="18"/>
        </w:rPr>
      </w:pPr>
      <w:r>
        <w:rPr>
          <w:sz w:val="18"/>
        </w:rPr>
        <w:t>Для викладачів, студентів економічних факультетів і вищих навчальних закладів освіти, практичних працівників.</w:t>
      </w:r>
    </w:p>
    <w:p w:rsidR="005C7F1C" w:rsidRDefault="005C7F1C" w:rsidP="005C7F1C">
      <w:pPr>
        <w:pStyle w:val="Normal"/>
        <w:spacing w:before="200" w:line="233" w:lineRule="exact"/>
        <w:ind w:firstLine="301"/>
        <w:jc w:val="right"/>
        <w:rPr>
          <w:sz w:val="18"/>
        </w:rPr>
      </w:pPr>
      <w:r>
        <w:rPr>
          <w:sz w:val="18"/>
        </w:rPr>
        <w:t>ББК 65.290-80</w:t>
      </w:r>
    </w:p>
    <w:p w:rsidR="005C7F1C" w:rsidRDefault="005C7F1C" w:rsidP="005C7F1C">
      <w:pPr>
        <w:pStyle w:val="Normal"/>
        <w:spacing w:before="200" w:line="190" w:lineRule="exact"/>
        <w:rPr>
          <w:b w:val="0"/>
          <w:i/>
          <w:spacing w:val="2"/>
          <w:sz w:val="19"/>
        </w:rPr>
      </w:pPr>
    </w:p>
    <w:p w:rsidR="005C7F1C" w:rsidRDefault="005C7F1C" w:rsidP="005C7F1C">
      <w:pPr>
        <w:pStyle w:val="Normal"/>
        <w:spacing w:before="320" w:after="240" w:line="190" w:lineRule="exact"/>
        <w:rPr>
          <w:sz w:val="19"/>
        </w:rPr>
      </w:pPr>
      <w:r>
        <w:rPr>
          <w:b w:val="0"/>
          <w:i/>
          <w:spacing w:val="2"/>
          <w:sz w:val="19"/>
        </w:rPr>
        <w:t>Розповсюджувати та тиражувати</w:t>
      </w:r>
      <w:r>
        <w:rPr>
          <w:b w:val="0"/>
          <w:i/>
          <w:spacing w:val="2"/>
          <w:sz w:val="19"/>
        </w:rPr>
        <w:br/>
      </w:r>
      <w:r>
        <w:rPr>
          <w:b w:val="0"/>
          <w:spacing w:val="2"/>
          <w:sz w:val="19"/>
        </w:rPr>
        <w:t xml:space="preserve"> </w:t>
      </w:r>
      <w:r>
        <w:rPr>
          <w:b w:val="0"/>
          <w:i/>
          <w:spacing w:val="2"/>
          <w:sz w:val="19"/>
        </w:rPr>
        <w:t>без офіційного дозволу КНЕУ заборонено</w:t>
      </w:r>
    </w:p>
    <w:p w:rsidR="005C7F1C" w:rsidRDefault="005C7F1C" w:rsidP="005C7F1C">
      <w:pPr>
        <w:pStyle w:val="Normal"/>
        <w:spacing w:before="200" w:line="180" w:lineRule="exact"/>
        <w:ind w:left="4820"/>
        <w:jc w:val="left"/>
        <w:rPr>
          <w:b w:val="0"/>
        </w:rPr>
      </w:pPr>
      <w:r>
        <w:rPr>
          <w:b w:val="0"/>
          <w:sz w:val="16"/>
        </w:rPr>
        <w:t>© В. Г. Васильков, 2003</w:t>
      </w:r>
    </w:p>
    <w:p w:rsidR="005C7F1C" w:rsidRDefault="005C7F1C" w:rsidP="005C7F1C">
      <w:pPr>
        <w:pStyle w:val="Normal"/>
        <w:tabs>
          <w:tab w:val="left" w:pos="4820"/>
        </w:tabs>
        <w:spacing w:line="180" w:lineRule="exact"/>
        <w:jc w:val="both"/>
        <w:rPr>
          <w:b w:val="0"/>
          <w:sz w:val="16"/>
        </w:rPr>
      </w:pPr>
      <w:r>
        <w:rPr>
          <w:sz w:val="18"/>
        </w:rPr>
        <w:t>ISBN 966-574-474-7</w:t>
      </w:r>
      <w:r>
        <w:rPr>
          <w:b w:val="0"/>
          <w:sz w:val="16"/>
        </w:rPr>
        <w:tab/>
        <w:t>© КНЕУ, 2003</w:t>
      </w:r>
    </w:p>
    <w:p w:rsidR="004002EA" w:rsidRDefault="004002EA">
      <w:pPr>
        <w:spacing w:after="200" w:line="276" w:lineRule="auto"/>
        <w:rPr>
          <w:lang w:val="uk-UA"/>
        </w:rPr>
      </w:pPr>
      <w:r>
        <w:rPr>
          <w:lang w:val="uk-UA"/>
        </w:rPr>
        <w:lastRenderedPageBreak/>
        <w:br w:type="page"/>
      </w:r>
    </w:p>
    <w:p w:rsidR="004002EA" w:rsidRDefault="004002EA" w:rsidP="004002EA">
      <w:pPr>
        <w:pStyle w:val="1"/>
        <w:keepNext w:val="0"/>
        <w:spacing w:after="80" w:line="360" w:lineRule="exact"/>
        <w:jc w:val="right"/>
        <w:rPr>
          <w:rFonts w:ascii="Arial" w:hAnsi="Arial"/>
          <w:b w:val="0"/>
          <w:i/>
          <w:color w:val="808080"/>
          <w:sz w:val="36"/>
        </w:rPr>
      </w:pPr>
      <w:r>
        <w:rPr>
          <w:noProof/>
          <w:sz w:val="23"/>
        </w:rPr>
        <w:lastRenderedPageBreak/>
        <w:pict>
          <v:shapetype id="_x0000_t202" coordsize="21600,21600" o:spt="202" path="m,l,21600r21600,l21600,xe">
            <v:stroke joinstyle="miter"/>
            <v:path gradientshapeok="t" o:connecttype="rect"/>
          </v:shapetype>
          <v:shape id="_x0000_s1026" type="#_x0000_t202" style="position:absolute;left:0;text-align:left;margin-left:200.45pt;margin-top:-3.6pt;width:132pt;height:27pt;z-index:251660288" o:allowincell="f" filled="f" stroked="f">
            <v:textbox>
              <w:txbxContent>
                <w:p w:rsidR="004002EA" w:rsidRDefault="004002EA" w:rsidP="004002EA">
                  <w:pPr>
                    <w:pStyle w:val="1"/>
                    <w:keepNext w:val="0"/>
                    <w:spacing w:line="360" w:lineRule="exact"/>
                    <w:jc w:val="right"/>
                    <w:rPr>
                      <w:rFonts w:ascii="Arial" w:hAnsi="Arial"/>
                      <w:b w:val="0"/>
                      <w:i/>
                      <w:outline/>
                      <w:sz w:val="36"/>
                    </w:rPr>
                  </w:pPr>
                  <w:r>
                    <w:rPr>
                      <w:rFonts w:ascii="Arial" w:hAnsi="Arial"/>
                      <w:b w:val="0"/>
                      <w:i/>
                      <w:outline/>
                      <w:sz w:val="36"/>
                    </w:rPr>
                    <w:t>ПЕРЕДМОВА</w:t>
                  </w:r>
                </w:p>
                <w:p w:rsidR="004002EA" w:rsidRDefault="004002EA" w:rsidP="004002EA"/>
              </w:txbxContent>
            </v:textbox>
          </v:shape>
        </w:pict>
      </w:r>
      <w:r>
        <w:rPr>
          <w:rFonts w:ascii="Arial" w:hAnsi="Arial"/>
          <w:b w:val="0"/>
          <w:i/>
          <w:color w:val="808080"/>
          <w:sz w:val="36"/>
        </w:rPr>
        <w:t>ПЕРЕДМОВА</w:t>
      </w:r>
    </w:p>
    <w:p w:rsidR="004002EA" w:rsidRDefault="004002EA" w:rsidP="004002EA">
      <w:pPr>
        <w:pBdr>
          <w:top w:val="single" w:sz="18" w:space="1" w:color="808080"/>
        </w:pBdr>
        <w:ind w:left="1021" w:firstLine="28"/>
        <w:jc w:val="center"/>
        <w:rPr>
          <w:sz w:val="23"/>
        </w:rPr>
      </w:pPr>
    </w:p>
    <w:p w:rsidR="004002EA" w:rsidRDefault="004002EA" w:rsidP="004002EA">
      <w:pPr>
        <w:spacing w:line="233" w:lineRule="exact"/>
        <w:jc w:val="center"/>
        <w:rPr>
          <w:sz w:val="23"/>
        </w:rPr>
      </w:pPr>
    </w:p>
    <w:p w:rsidR="004002EA" w:rsidRDefault="004002EA" w:rsidP="004002EA">
      <w:pPr>
        <w:spacing w:line="233" w:lineRule="exact"/>
        <w:jc w:val="center"/>
        <w:rPr>
          <w:sz w:val="23"/>
        </w:rPr>
      </w:pPr>
    </w:p>
    <w:p w:rsidR="004002EA" w:rsidRDefault="004002EA" w:rsidP="004002EA">
      <w:pPr>
        <w:spacing w:line="233" w:lineRule="exact"/>
        <w:jc w:val="center"/>
        <w:rPr>
          <w:sz w:val="23"/>
        </w:rPr>
      </w:pPr>
    </w:p>
    <w:p w:rsidR="004002EA" w:rsidRDefault="004002EA" w:rsidP="004002EA">
      <w:pPr>
        <w:spacing w:line="233" w:lineRule="exact"/>
        <w:jc w:val="center"/>
        <w:rPr>
          <w:sz w:val="23"/>
        </w:rPr>
      </w:pPr>
    </w:p>
    <w:p w:rsidR="004002EA" w:rsidRDefault="004002EA" w:rsidP="004002EA">
      <w:pPr>
        <w:spacing w:line="233" w:lineRule="exact"/>
        <w:jc w:val="center"/>
        <w:rPr>
          <w:sz w:val="23"/>
        </w:rPr>
      </w:pPr>
    </w:p>
    <w:p w:rsidR="004002EA" w:rsidRDefault="004002EA" w:rsidP="004002EA">
      <w:pPr>
        <w:spacing w:line="233" w:lineRule="exact"/>
        <w:jc w:val="center"/>
        <w:rPr>
          <w:sz w:val="23"/>
        </w:rPr>
      </w:pPr>
    </w:p>
    <w:p w:rsidR="004002EA" w:rsidRDefault="004002EA" w:rsidP="004002EA">
      <w:pPr>
        <w:spacing w:line="420" w:lineRule="exact"/>
        <w:jc w:val="center"/>
        <w:rPr>
          <w:sz w:val="23"/>
        </w:rPr>
      </w:pPr>
    </w:p>
    <w:p w:rsidR="004002EA" w:rsidRDefault="004002EA" w:rsidP="004002EA">
      <w:pPr>
        <w:pStyle w:val="a6"/>
        <w:spacing w:line="233" w:lineRule="exact"/>
        <w:ind w:firstLine="1021"/>
        <w:rPr>
          <w:sz w:val="23"/>
        </w:rPr>
      </w:pPr>
      <w:r>
        <w:rPr>
          <w:sz w:val="23"/>
        </w:rPr>
        <w:t>Реформування економіки країни, що відбувається, перш за все торкається зміни характеру організаційно-еконо</w:t>
      </w:r>
      <w:r>
        <w:rPr>
          <w:sz w:val="23"/>
        </w:rPr>
        <w:softHyphen/>
        <w:t>мічних відносин у процесі виробництва. Сучасні підходи до ри</w:t>
      </w:r>
      <w:r>
        <w:rPr>
          <w:sz w:val="23"/>
        </w:rPr>
        <w:t>н</w:t>
      </w:r>
      <w:r>
        <w:rPr>
          <w:sz w:val="23"/>
        </w:rPr>
        <w:t xml:space="preserve">кового господарювання ставлять перед виробництвом конкретні </w:t>
      </w:r>
      <w:r>
        <w:rPr>
          <w:spacing w:val="-2"/>
          <w:sz w:val="23"/>
        </w:rPr>
        <w:t>цілі: випускати певні види продукції (надавати послуги) за ном</w:t>
      </w:r>
      <w:r>
        <w:rPr>
          <w:spacing w:val="-2"/>
          <w:sz w:val="23"/>
        </w:rPr>
        <w:t>е</w:t>
      </w:r>
      <w:r>
        <w:rPr>
          <w:sz w:val="23"/>
        </w:rPr>
        <w:t>н</w:t>
      </w:r>
      <w:r>
        <w:rPr>
          <w:sz w:val="23"/>
        </w:rPr>
        <w:softHyphen/>
        <w:t>клатурою, кількістю, якістю та ціною, які відповідають існуючому попиту чи прогнозу щодо нього. Тому завданнями виробниц</w:t>
      </w:r>
      <w:r>
        <w:rPr>
          <w:sz w:val="23"/>
        </w:rPr>
        <w:t>т</w:t>
      </w:r>
      <w:r>
        <w:rPr>
          <w:sz w:val="23"/>
        </w:rPr>
        <w:t>ва є: систематичне підвищення рівня його організації, гнучкості реагування на зміни попиту, мобільності проектування та освоєння нової продукції (послуг); підтримання оптимальності функціонування з найменшими витратами; забезпечення високої кул</w:t>
      </w:r>
      <w:r>
        <w:rPr>
          <w:sz w:val="23"/>
        </w:rPr>
        <w:t>ь</w:t>
      </w:r>
      <w:r>
        <w:rPr>
          <w:sz w:val="23"/>
        </w:rPr>
        <w:t>тури трудової діяльності персоналу, спрямованої на точне і своєчасне виконання замовлень належної якості та конкуренто</w:t>
      </w:r>
      <w:r>
        <w:rPr>
          <w:sz w:val="23"/>
        </w:rPr>
        <w:t>с</w:t>
      </w:r>
      <w:r>
        <w:rPr>
          <w:sz w:val="23"/>
        </w:rPr>
        <w:t>проможності.</w:t>
      </w:r>
    </w:p>
    <w:p w:rsidR="004002EA" w:rsidRPr="006A2C9C" w:rsidRDefault="004002EA" w:rsidP="004002EA">
      <w:pPr>
        <w:pStyle w:val="a6"/>
        <w:spacing w:line="233" w:lineRule="exact"/>
        <w:ind w:firstLine="301"/>
        <w:rPr>
          <w:sz w:val="23"/>
        </w:rPr>
      </w:pPr>
      <w:r>
        <w:rPr>
          <w:sz w:val="23"/>
        </w:rPr>
        <w:t>Проблема надання гнучкості та мобільності виробничим під</w:t>
      </w:r>
      <w:r>
        <w:rPr>
          <w:sz w:val="23"/>
        </w:rPr>
        <w:t>п</w:t>
      </w:r>
      <w:r>
        <w:rPr>
          <w:sz w:val="23"/>
        </w:rPr>
        <w:t>риємствам особливо актуалізується на сучасному етапі реформ</w:t>
      </w:r>
      <w:r>
        <w:rPr>
          <w:sz w:val="23"/>
        </w:rPr>
        <w:t>у</w:t>
      </w:r>
      <w:r>
        <w:rPr>
          <w:sz w:val="23"/>
        </w:rPr>
        <w:t>вання економіки, проведення широкомасштабних заходів ре-</w:t>
      </w:r>
      <w:r>
        <w:rPr>
          <w:sz w:val="23"/>
        </w:rPr>
        <w:br/>
        <w:t>структуризації промислового виробництва. Це потребує розро</w:t>
      </w:r>
      <w:r>
        <w:rPr>
          <w:sz w:val="23"/>
        </w:rPr>
        <w:t>б</w:t>
      </w:r>
      <w:r>
        <w:rPr>
          <w:sz w:val="23"/>
        </w:rPr>
        <w:t>лення і впровадження нових підходів, способів та методів орган</w:t>
      </w:r>
      <w:r>
        <w:rPr>
          <w:sz w:val="23"/>
        </w:rPr>
        <w:t>і</w:t>
      </w:r>
      <w:r>
        <w:rPr>
          <w:sz w:val="23"/>
        </w:rPr>
        <w:t>зації виробництва, які б узгоджувались із змінами, що виникають навколо та всередині підприємства.</w:t>
      </w:r>
    </w:p>
    <w:p w:rsidR="004002EA" w:rsidRPr="006A2C9C" w:rsidRDefault="004002EA" w:rsidP="004002EA">
      <w:pPr>
        <w:pStyle w:val="a6"/>
        <w:spacing w:line="233" w:lineRule="exact"/>
        <w:ind w:firstLine="301"/>
        <w:rPr>
          <w:sz w:val="23"/>
        </w:rPr>
      </w:pPr>
      <w:r>
        <w:rPr>
          <w:sz w:val="23"/>
        </w:rPr>
        <w:t xml:space="preserve">Методи й умови створення та раціонального функціонування самої структури виробничої системи характеризують організацію </w:t>
      </w:r>
      <w:r>
        <w:rPr>
          <w:spacing w:val="-2"/>
          <w:sz w:val="23"/>
        </w:rPr>
        <w:t>виробництва. Практика показала, що традиційні, класичні конц</w:t>
      </w:r>
      <w:r>
        <w:rPr>
          <w:spacing w:val="-2"/>
          <w:sz w:val="23"/>
        </w:rPr>
        <w:t>е</w:t>
      </w:r>
      <w:r>
        <w:rPr>
          <w:sz w:val="23"/>
        </w:rPr>
        <w:t>п</w:t>
      </w:r>
      <w:r>
        <w:rPr>
          <w:sz w:val="23"/>
        </w:rPr>
        <w:softHyphen/>
        <w:t>ції організації та управління виробництвом, що ґрунтуються на дрібному розподілі праці, стали стримувати розвиток, створюв</w:t>
      </w:r>
      <w:r>
        <w:rPr>
          <w:sz w:val="23"/>
        </w:rPr>
        <w:t>а</w:t>
      </w:r>
      <w:r>
        <w:rPr>
          <w:sz w:val="23"/>
        </w:rPr>
        <w:t>ти бар’єр між вимогами своєчасного задоволення потреб споживачів та прагненням отримати якомога більшу економію на ма</w:t>
      </w:r>
      <w:r>
        <w:rPr>
          <w:sz w:val="23"/>
        </w:rPr>
        <w:t>с</w:t>
      </w:r>
      <w:r>
        <w:rPr>
          <w:sz w:val="23"/>
        </w:rPr>
        <w:t>штабах виготовлення продукції.</w:t>
      </w:r>
    </w:p>
    <w:p w:rsidR="004002EA" w:rsidRDefault="004002EA" w:rsidP="004002EA">
      <w:pPr>
        <w:pStyle w:val="a6"/>
        <w:spacing w:line="233" w:lineRule="exact"/>
        <w:ind w:firstLine="301"/>
        <w:rPr>
          <w:sz w:val="23"/>
        </w:rPr>
      </w:pPr>
      <w:r>
        <w:rPr>
          <w:sz w:val="23"/>
        </w:rPr>
        <w:lastRenderedPageBreak/>
        <w:t>Консервативне мислення можна і треба змінити тільки шл</w:t>
      </w:r>
      <w:r>
        <w:rPr>
          <w:sz w:val="23"/>
        </w:rPr>
        <w:t>я</w:t>
      </w:r>
      <w:r>
        <w:rPr>
          <w:sz w:val="23"/>
        </w:rPr>
        <w:t>хом вивчення досвіду успішно працюючих компаній і фірм, пі</w:t>
      </w:r>
      <w:r>
        <w:rPr>
          <w:sz w:val="23"/>
        </w:rPr>
        <w:t>д</w:t>
      </w:r>
      <w:r>
        <w:rPr>
          <w:sz w:val="23"/>
        </w:rPr>
        <w:t>готовки і перепідготовки нових кадрів, закріплення навичок та вмінь організації виробництва світового рівня при розв’язанні власних проблем, створення та втілення в реальні промислові п</w:t>
      </w:r>
      <w:r>
        <w:rPr>
          <w:sz w:val="23"/>
        </w:rPr>
        <w:t>і</w:t>
      </w:r>
      <w:r>
        <w:rPr>
          <w:sz w:val="23"/>
        </w:rPr>
        <w:t>дприємства проектів реструктуризації та реінжинірингу.</w:t>
      </w:r>
    </w:p>
    <w:p w:rsidR="004002EA" w:rsidRDefault="004002EA" w:rsidP="004002EA">
      <w:pPr>
        <w:pStyle w:val="a6"/>
        <w:spacing w:line="233" w:lineRule="exact"/>
        <w:ind w:firstLine="301"/>
        <w:rPr>
          <w:sz w:val="23"/>
        </w:rPr>
      </w:pPr>
      <w:r>
        <w:rPr>
          <w:sz w:val="23"/>
        </w:rPr>
        <w:t>Навчальний посібник, що пропонується, призначений якраз допомогти студентам у формуванні комплексу знань про виро</w:t>
      </w:r>
      <w:r>
        <w:rPr>
          <w:sz w:val="23"/>
        </w:rPr>
        <w:t>б</w:t>
      </w:r>
      <w:r>
        <w:rPr>
          <w:sz w:val="23"/>
        </w:rPr>
        <w:t>ництво, його загальні принципи, методи раціональної організації та системні положення створення та розвитку виробничих систем незалежно від форм власності і на цій основі — набути практи</w:t>
      </w:r>
      <w:r>
        <w:rPr>
          <w:sz w:val="23"/>
        </w:rPr>
        <w:t>ч</w:t>
      </w:r>
      <w:r>
        <w:rPr>
          <w:sz w:val="23"/>
        </w:rPr>
        <w:t>них навичок та вмінь з аналізу необхідної інформації і прийняття ефективних управлінських рішень щодо створення, функціон</w:t>
      </w:r>
      <w:r>
        <w:rPr>
          <w:sz w:val="23"/>
        </w:rPr>
        <w:t>у</w:t>
      </w:r>
      <w:r>
        <w:rPr>
          <w:sz w:val="23"/>
        </w:rPr>
        <w:t>вання та реорганізації виробничих систем різних рівнів в умовах ринкової економіки.</w:t>
      </w:r>
    </w:p>
    <w:p w:rsidR="004002EA" w:rsidRDefault="004002EA" w:rsidP="004002EA">
      <w:pPr>
        <w:pStyle w:val="a6"/>
        <w:spacing w:line="233" w:lineRule="exact"/>
        <w:ind w:firstLine="301"/>
        <w:rPr>
          <w:sz w:val="23"/>
        </w:rPr>
      </w:pPr>
      <w:r>
        <w:rPr>
          <w:sz w:val="23"/>
        </w:rPr>
        <w:t>У посібнику знайшли відображення поняття суттєвості виро</w:t>
      </w:r>
      <w:r>
        <w:rPr>
          <w:sz w:val="23"/>
        </w:rPr>
        <w:t>б</w:t>
      </w:r>
      <w:r>
        <w:rPr>
          <w:sz w:val="23"/>
        </w:rPr>
        <w:t xml:space="preserve">ництва та виробничих систем; особливості виробничих та </w:t>
      </w:r>
      <w:r>
        <w:rPr>
          <w:spacing w:val="-2"/>
          <w:sz w:val="23"/>
        </w:rPr>
        <w:t>техн</w:t>
      </w:r>
      <w:r>
        <w:rPr>
          <w:spacing w:val="-2"/>
          <w:sz w:val="23"/>
        </w:rPr>
        <w:t>о</w:t>
      </w:r>
      <w:r>
        <w:rPr>
          <w:spacing w:val="-2"/>
          <w:sz w:val="23"/>
        </w:rPr>
        <w:t>логічних процесів, організаційних типів виробництва; розрахунки</w:t>
      </w:r>
      <w:r>
        <w:rPr>
          <w:sz w:val="23"/>
        </w:rPr>
        <w:t xml:space="preserve"> і шляхи скорочення тривалості виробничого циклу; характери</w:t>
      </w:r>
      <w:r>
        <w:rPr>
          <w:sz w:val="23"/>
        </w:rPr>
        <w:t>с</w:t>
      </w:r>
      <w:r>
        <w:rPr>
          <w:sz w:val="23"/>
        </w:rPr>
        <w:t>тики методів організації виробництва; просторове розташування процесу виробництва, його технічного обслуговування та рег</w:t>
      </w:r>
      <w:r>
        <w:rPr>
          <w:sz w:val="23"/>
        </w:rPr>
        <w:t>у</w:t>
      </w:r>
      <w:r>
        <w:rPr>
          <w:sz w:val="23"/>
        </w:rPr>
        <w:t>лювання; організація, вимірювання та раціоналізація трудових процесів; сучасні підходи до проектування нових виробів, техн</w:t>
      </w:r>
      <w:r>
        <w:rPr>
          <w:sz w:val="23"/>
        </w:rPr>
        <w:t>о</w:t>
      </w:r>
      <w:r>
        <w:rPr>
          <w:sz w:val="23"/>
        </w:rPr>
        <w:t>логічна підготовка та методи їх освоєння виробництвом; форм</w:t>
      </w:r>
      <w:r>
        <w:rPr>
          <w:sz w:val="23"/>
        </w:rPr>
        <w:t>у</w:t>
      </w:r>
      <w:r>
        <w:rPr>
          <w:sz w:val="23"/>
        </w:rPr>
        <w:t>вання якості і забезпечення конкурентоспроможності продукції (послуг); перепроектування виробничих систем.</w:t>
      </w:r>
    </w:p>
    <w:p w:rsidR="004002EA" w:rsidRDefault="004002EA" w:rsidP="004002EA">
      <w:pPr>
        <w:pStyle w:val="a6"/>
        <w:spacing w:line="233" w:lineRule="exact"/>
        <w:ind w:firstLine="301"/>
        <w:rPr>
          <w:sz w:val="23"/>
        </w:rPr>
      </w:pPr>
      <w:r>
        <w:rPr>
          <w:sz w:val="23"/>
        </w:rPr>
        <w:t>Питання організації виробництва в цьому навчальному посі</w:t>
      </w:r>
      <w:r>
        <w:rPr>
          <w:sz w:val="23"/>
        </w:rPr>
        <w:t>б</w:t>
      </w:r>
      <w:r>
        <w:rPr>
          <w:sz w:val="23"/>
        </w:rPr>
        <w:t>нику розглядаються на прикладі промислових машинобудівних підприємств, як найскладніших інтегрованих виробничих систем, що найповніше відбивають закономірності сполучення засобів виробництва і робочої сили з метою якомога ефективнішого їх використання в умовах швидких змін, пов’язаних з оновленням продукції та процесів її виготовлення.</w:t>
      </w:r>
    </w:p>
    <w:p w:rsidR="004002EA" w:rsidRDefault="004002EA" w:rsidP="004002EA">
      <w:pPr>
        <w:pStyle w:val="22"/>
        <w:spacing w:line="233" w:lineRule="exact"/>
        <w:ind w:firstLine="301"/>
        <w:jc w:val="both"/>
        <w:rPr>
          <w:spacing w:val="4"/>
          <w:sz w:val="23"/>
        </w:rPr>
      </w:pPr>
      <w:r w:rsidRPr="004002EA">
        <w:rPr>
          <w:spacing w:val="4"/>
          <w:sz w:val="23"/>
          <w:lang w:val="uk-UA"/>
        </w:rPr>
        <w:t>Навчальний посібник підготовлено відповідно до типової навчальної програми з дисципліни «Організація виробництва», яка логічно пов’язана з іншими функціональними економічними дисциплінами, що викладаються в Київському націонал</w:t>
      </w:r>
      <w:r w:rsidRPr="004002EA">
        <w:rPr>
          <w:spacing w:val="4"/>
          <w:sz w:val="23"/>
          <w:lang w:val="uk-UA"/>
        </w:rPr>
        <w:t>ь</w:t>
      </w:r>
      <w:r w:rsidRPr="004002EA">
        <w:rPr>
          <w:spacing w:val="4"/>
          <w:sz w:val="23"/>
          <w:lang w:val="uk-UA"/>
        </w:rPr>
        <w:t xml:space="preserve">ному економічному університеті. </w:t>
      </w:r>
      <w:r>
        <w:rPr>
          <w:spacing w:val="4"/>
          <w:sz w:val="23"/>
        </w:rPr>
        <w:t>Посібник орієнтований на студентів усіх форм навчання. Він містить теоретичні та практичні питання для самостійного опрацювання студентами м</w:t>
      </w:r>
      <w:r>
        <w:rPr>
          <w:spacing w:val="4"/>
          <w:sz w:val="23"/>
        </w:rPr>
        <w:t>а</w:t>
      </w:r>
      <w:r>
        <w:rPr>
          <w:spacing w:val="4"/>
          <w:sz w:val="23"/>
        </w:rPr>
        <w:t>теріалу курсу.</w:t>
      </w:r>
    </w:p>
    <w:p w:rsidR="004002EA" w:rsidRPr="006A2C9C" w:rsidRDefault="004002EA" w:rsidP="004002EA">
      <w:pPr>
        <w:pStyle w:val="22"/>
        <w:spacing w:line="233" w:lineRule="exact"/>
        <w:ind w:firstLine="301"/>
        <w:jc w:val="both"/>
        <w:rPr>
          <w:sz w:val="23"/>
          <w:lang w:val="uk-UA"/>
        </w:rPr>
      </w:pPr>
      <w:r>
        <w:rPr>
          <w:sz w:val="23"/>
        </w:rPr>
        <w:lastRenderedPageBreak/>
        <w:t>Посібник також може бути корисний для системи підвищення кваліфікації керівників та спеціалістів промислових підприємств різних форм власності.</w:t>
      </w:r>
    </w:p>
    <w:p w:rsidR="004002EA" w:rsidRDefault="004002EA" w:rsidP="004002EA">
      <w:pPr>
        <w:pStyle w:val="a6"/>
        <w:spacing w:after="80" w:line="400" w:lineRule="exact"/>
        <w:ind w:right="266"/>
        <w:jc w:val="right"/>
        <w:rPr>
          <w:rFonts w:ascii="Arial" w:hAnsi="Arial"/>
          <w:b/>
          <w:color w:val="808080"/>
          <w:sz w:val="32"/>
        </w:rPr>
      </w:pPr>
      <w:r>
        <w:rPr>
          <w:rFonts w:ascii="Arial" w:hAnsi="Arial"/>
          <w:b/>
          <w:noProof/>
          <w:sz w:val="32"/>
        </w:rPr>
        <w:pict>
          <v:shape id="_x0000_s1027" type="#_x0000_t202" style="position:absolute;left:0;text-align:left;margin-left:209.15pt;margin-top:-2.1pt;width:109.8pt;height:27pt;z-index:251662336" o:allowincell="f" filled="f" stroked="f">
            <v:textbox>
              <w:txbxContent>
                <w:p w:rsidR="004002EA" w:rsidRDefault="004002EA" w:rsidP="004002EA">
                  <w:pPr>
                    <w:pStyle w:val="1"/>
                    <w:keepNext w:val="0"/>
                    <w:spacing w:line="360" w:lineRule="exact"/>
                    <w:jc w:val="right"/>
                    <w:rPr>
                      <w:rFonts w:ascii="Arial" w:hAnsi="Arial"/>
                      <w:b w:val="0"/>
                      <w:outline/>
                      <w:sz w:val="32"/>
                    </w:rPr>
                  </w:pPr>
                  <w:r>
                    <w:rPr>
                      <w:rFonts w:ascii="Arial" w:hAnsi="Arial"/>
                      <w:b w:val="0"/>
                      <w:outline/>
                      <w:sz w:val="32"/>
                    </w:rPr>
                    <w:t xml:space="preserve">РОЗДІЛ    </w:t>
                  </w:r>
                  <w:r>
                    <w:rPr>
                      <w:rFonts w:ascii="Arial" w:hAnsi="Arial"/>
                      <w:b w:val="0"/>
                      <w:outline/>
                      <w:sz w:val="40"/>
                    </w:rPr>
                    <w:t>1</w:t>
                  </w:r>
                </w:p>
                <w:p w:rsidR="004002EA" w:rsidRDefault="004002EA" w:rsidP="004002EA"/>
              </w:txbxContent>
            </v:textbox>
          </v:shape>
        </w:pict>
      </w:r>
      <w:r>
        <w:rPr>
          <w:rFonts w:ascii="Arial" w:hAnsi="Arial"/>
          <w:b/>
          <w:color w:val="808080"/>
          <w:sz w:val="32"/>
        </w:rPr>
        <w:t xml:space="preserve">РОЗДІЛ    </w:t>
      </w:r>
      <w:r>
        <w:rPr>
          <w:rFonts w:ascii="Arial" w:hAnsi="Arial"/>
          <w:b/>
          <w:color w:val="808080"/>
          <w:sz w:val="40"/>
        </w:rPr>
        <w:t>1</w:t>
      </w:r>
    </w:p>
    <w:p w:rsidR="004002EA" w:rsidRDefault="004002EA" w:rsidP="004002EA">
      <w:pPr>
        <w:pStyle w:val="a6"/>
        <w:pBdr>
          <w:top w:val="single" w:sz="18" w:space="1" w:color="808080"/>
        </w:pBdr>
        <w:spacing w:after="40" w:line="233" w:lineRule="exact"/>
        <w:ind w:left="1021"/>
        <w:jc w:val="center"/>
        <w:rPr>
          <w:rFonts w:ascii="Arial" w:hAnsi="Arial"/>
          <w:b/>
          <w:sz w:val="23"/>
        </w:rPr>
      </w:pPr>
    </w:p>
    <w:p w:rsidR="004002EA" w:rsidRDefault="004002EA" w:rsidP="004002EA">
      <w:pPr>
        <w:pStyle w:val="a6"/>
        <w:spacing w:line="233" w:lineRule="exact"/>
        <w:jc w:val="right"/>
        <w:rPr>
          <w:rFonts w:ascii="Arial" w:hAnsi="Arial"/>
          <w:b/>
          <w:sz w:val="24"/>
        </w:rPr>
      </w:pPr>
      <w:r>
        <w:rPr>
          <w:rFonts w:ascii="Arial" w:hAnsi="Arial"/>
          <w:b/>
          <w:sz w:val="24"/>
        </w:rPr>
        <w:t>ОРГАНІЗАЦІЙНІ ОСНОВИ</w:t>
      </w:r>
      <w:r>
        <w:rPr>
          <w:rFonts w:ascii="Arial" w:hAnsi="Arial"/>
          <w:b/>
          <w:sz w:val="24"/>
        </w:rPr>
        <w:br/>
        <w:t>ВИРОБНИЦТВА</w:t>
      </w:r>
    </w:p>
    <w:p w:rsidR="004002EA" w:rsidRDefault="004002EA" w:rsidP="004002EA">
      <w:pPr>
        <w:pStyle w:val="a6"/>
        <w:spacing w:line="233" w:lineRule="exact"/>
        <w:jc w:val="center"/>
        <w:rPr>
          <w:b/>
          <w:sz w:val="23"/>
        </w:rPr>
      </w:pPr>
    </w:p>
    <w:p w:rsidR="004002EA" w:rsidRDefault="004002EA" w:rsidP="004002EA">
      <w:pPr>
        <w:pStyle w:val="a6"/>
        <w:spacing w:line="40" w:lineRule="exact"/>
        <w:jc w:val="center"/>
        <w:rPr>
          <w:b/>
          <w:sz w:val="23"/>
        </w:rPr>
      </w:pPr>
    </w:p>
    <w:p w:rsidR="004002EA" w:rsidRDefault="004002EA" w:rsidP="004002EA">
      <w:pPr>
        <w:pStyle w:val="a6"/>
        <w:pBdr>
          <w:bottom w:val="single" w:sz="12" w:space="1" w:color="808080"/>
        </w:pBdr>
        <w:spacing w:line="233" w:lineRule="exact"/>
        <w:ind w:left="1021"/>
        <w:jc w:val="center"/>
        <w:rPr>
          <w:b/>
          <w:sz w:val="23"/>
        </w:rPr>
      </w:pPr>
    </w:p>
    <w:p w:rsidR="004002EA" w:rsidRDefault="004002EA" w:rsidP="004002EA">
      <w:pPr>
        <w:pStyle w:val="a6"/>
        <w:spacing w:before="80" w:after="400" w:line="233" w:lineRule="exact"/>
        <w:ind w:firstLine="629"/>
        <w:rPr>
          <w:rFonts w:ascii="Arial" w:hAnsi="Arial"/>
          <w:b/>
          <w:i/>
          <w:sz w:val="18"/>
        </w:rPr>
      </w:pPr>
      <w:r>
        <w:rPr>
          <w:rFonts w:ascii="Arial" w:hAnsi="Arial"/>
          <w:b/>
          <w:i/>
          <w:sz w:val="18"/>
        </w:rPr>
        <w:t>1.1. СУТНІСТЬ І СУСПІЛЬНЕ ЗНАЧЕННЯ ВИРОБНИЦТВА</w:t>
      </w:r>
    </w:p>
    <w:p w:rsidR="004002EA" w:rsidRDefault="004002EA" w:rsidP="004002EA">
      <w:pPr>
        <w:pStyle w:val="a6"/>
        <w:spacing w:line="234" w:lineRule="exact"/>
        <w:ind w:firstLine="1021"/>
        <w:rPr>
          <w:sz w:val="23"/>
        </w:rPr>
      </w:pPr>
      <w:r>
        <w:rPr>
          <w:b/>
          <w:i/>
          <w:sz w:val="23"/>
        </w:rPr>
        <w:t>Виробництво і виробнича діяльність.</w:t>
      </w:r>
      <w:r>
        <w:rPr>
          <w:sz w:val="23"/>
        </w:rPr>
        <w:t xml:space="preserve"> Джерелом існування, розвитку та підвищення життєвого рівня людини є в</w:t>
      </w:r>
      <w:r>
        <w:rPr>
          <w:sz w:val="23"/>
        </w:rPr>
        <w:t>и</w:t>
      </w:r>
      <w:r>
        <w:rPr>
          <w:sz w:val="23"/>
        </w:rPr>
        <w:t>робнича діяльність. Виробнича діяльність спрямована на задоволення потреб. Засоби для задоволення потреб, тобто споживчі блага, ств</w:t>
      </w:r>
      <w:r>
        <w:rPr>
          <w:sz w:val="23"/>
        </w:rPr>
        <w:t>о</w:t>
      </w:r>
      <w:r>
        <w:rPr>
          <w:sz w:val="23"/>
        </w:rPr>
        <w:t>рюються у виробництві.</w:t>
      </w:r>
    </w:p>
    <w:p w:rsidR="004002EA" w:rsidRDefault="004002EA" w:rsidP="004002EA">
      <w:pPr>
        <w:pStyle w:val="a6"/>
        <w:spacing w:line="234" w:lineRule="exact"/>
        <w:ind w:firstLine="301"/>
        <w:rPr>
          <w:i/>
          <w:sz w:val="23"/>
        </w:rPr>
      </w:pPr>
      <w:r>
        <w:rPr>
          <w:sz w:val="23"/>
        </w:rPr>
        <w:t>Інколи тлумачення слова «виробництво» зводиться до позн</w:t>
      </w:r>
      <w:r>
        <w:rPr>
          <w:sz w:val="23"/>
        </w:rPr>
        <w:t>а</w:t>
      </w:r>
      <w:r>
        <w:rPr>
          <w:sz w:val="23"/>
        </w:rPr>
        <w:t>чення ним масового випуску продукції, виготовлення матеріал</w:t>
      </w:r>
      <w:r>
        <w:rPr>
          <w:sz w:val="23"/>
        </w:rPr>
        <w:t>ь</w:t>
      </w:r>
      <w:r>
        <w:rPr>
          <w:sz w:val="23"/>
        </w:rPr>
        <w:t xml:space="preserve">них цінностей на численних підприємствах, що значно звужує зміст цього поняття. У широкому розумінні </w:t>
      </w:r>
      <w:r>
        <w:rPr>
          <w:i/>
          <w:sz w:val="23"/>
        </w:rPr>
        <w:t xml:space="preserve">«виробництво» — це цілеспрямована діяльність зі створення будь-якого корисного продукту </w:t>
      </w:r>
      <w:r>
        <w:rPr>
          <w:sz w:val="23"/>
        </w:rPr>
        <w:t>(</w:t>
      </w:r>
      <w:r>
        <w:rPr>
          <w:i/>
          <w:sz w:val="23"/>
        </w:rPr>
        <w:t>товари, предмети, речі, послуги, інформація, знання тощо</w:t>
      </w:r>
      <w:r>
        <w:rPr>
          <w:sz w:val="23"/>
        </w:rPr>
        <w:t>).</w:t>
      </w:r>
    </w:p>
    <w:p w:rsidR="004002EA" w:rsidRDefault="004002EA" w:rsidP="004002EA">
      <w:pPr>
        <w:pStyle w:val="a6"/>
        <w:spacing w:line="234" w:lineRule="exact"/>
        <w:ind w:firstLine="301"/>
        <w:rPr>
          <w:sz w:val="23"/>
        </w:rPr>
      </w:pPr>
      <w:r>
        <w:rPr>
          <w:sz w:val="23"/>
        </w:rPr>
        <w:t>Забезпечення життєдіяльності людей потребує вироблення в</w:t>
      </w:r>
      <w:r>
        <w:rPr>
          <w:sz w:val="23"/>
        </w:rPr>
        <w:t>е</w:t>
      </w:r>
      <w:r>
        <w:rPr>
          <w:sz w:val="23"/>
        </w:rPr>
        <w:t>личезної кількості видів кінцевої продукції. Така продукція має проміжні компоненти. Для виробництва будь-якої машини необхідні відповідне устаткування, метал, пластмаса та інші матері</w:t>
      </w:r>
      <w:r>
        <w:rPr>
          <w:sz w:val="23"/>
        </w:rPr>
        <w:t>а</w:t>
      </w:r>
      <w:r>
        <w:rPr>
          <w:sz w:val="23"/>
        </w:rPr>
        <w:t>ли. У свою чергу, для виготовлення металу або пластмаси треба видобувати сировину, руду, енергію, розробляти і використовувати економічну технологію, опрацьовувати і реалізовувати пр</w:t>
      </w:r>
      <w:r>
        <w:rPr>
          <w:sz w:val="23"/>
        </w:rPr>
        <w:t>о</w:t>
      </w:r>
      <w:r>
        <w:rPr>
          <w:sz w:val="23"/>
        </w:rPr>
        <w:t>екти. Таким чином, сучасні кінцеві продукти створюються на р</w:t>
      </w:r>
      <w:r>
        <w:rPr>
          <w:sz w:val="23"/>
        </w:rPr>
        <w:t>і</w:t>
      </w:r>
      <w:r>
        <w:rPr>
          <w:sz w:val="23"/>
        </w:rPr>
        <w:t>з</w:t>
      </w:r>
      <w:r>
        <w:rPr>
          <w:sz w:val="23"/>
        </w:rPr>
        <w:softHyphen/>
        <w:t>них, але взаємопов’язаних виробництвах, що і зумовлює широке розуміння поняття «виробництво».</w:t>
      </w:r>
    </w:p>
    <w:p w:rsidR="004002EA" w:rsidRDefault="004002EA" w:rsidP="004002EA">
      <w:pPr>
        <w:pStyle w:val="a6"/>
        <w:spacing w:line="234" w:lineRule="exact"/>
        <w:ind w:firstLine="301"/>
        <w:rPr>
          <w:sz w:val="23"/>
        </w:rPr>
      </w:pPr>
      <w:r>
        <w:rPr>
          <w:sz w:val="23"/>
        </w:rPr>
        <w:t>Виробництво можна охарактеризувати як систему, де здій</w:t>
      </w:r>
      <w:r>
        <w:rPr>
          <w:sz w:val="23"/>
        </w:rPr>
        <w:t>с</w:t>
      </w:r>
      <w:r>
        <w:rPr>
          <w:sz w:val="23"/>
        </w:rPr>
        <w:t>нюється цілеспрямований процес перетворення вхідних елеме</w:t>
      </w:r>
      <w:r>
        <w:rPr>
          <w:sz w:val="23"/>
        </w:rPr>
        <w:t>н</w:t>
      </w:r>
      <w:r>
        <w:rPr>
          <w:sz w:val="23"/>
        </w:rPr>
        <w:t>тів (сировини, матеріалів) у корисну продукцію. Іншими слов</w:t>
      </w:r>
      <w:r>
        <w:rPr>
          <w:sz w:val="23"/>
        </w:rPr>
        <w:t>а</w:t>
      </w:r>
      <w:r>
        <w:rPr>
          <w:sz w:val="23"/>
        </w:rPr>
        <w:t xml:space="preserve">ми, виробництво являє собою певну технологію, відповідно </w:t>
      </w:r>
      <w:r>
        <w:rPr>
          <w:sz w:val="23"/>
        </w:rPr>
        <w:lastRenderedPageBreak/>
        <w:t>до якої здійснюється трансформація вкладених ресурсів у кінцевий результат — продукцію (послуги).</w:t>
      </w:r>
    </w:p>
    <w:p w:rsidR="004002EA" w:rsidRDefault="004002EA" w:rsidP="004002EA">
      <w:pPr>
        <w:pStyle w:val="a6"/>
        <w:spacing w:line="234" w:lineRule="exact"/>
        <w:ind w:firstLine="301"/>
        <w:rPr>
          <w:sz w:val="23"/>
        </w:rPr>
      </w:pPr>
      <w:r>
        <w:rPr>
          <w:sz w:val="23"/>
        </w:rPr>
        <w:t>Виробництво є важливим компонентом функціонування будь-якої держави, тому що воно визначає її економічну безпеку, ст</w:t>
      </w:r>
      <w:r>
        <w:rPr>
          <w:sz w:val="23"/>
        </w:rPr>
        <w:t>а</w:t>
      </w:r>
      <w:r>
        <w:rPr>
          <w:sz w:val="23"/>
        </w:rPr>
        <w:t>лість фінансової системи і рівень життя людей.</w:t>
      </w:r>
    </w:p>
    <w:p w:rsidR="004002EA" w:rsidRDefault="004002EA" w:rsidP="004002EA">
      <w:pPr>
        <w:pStyle w:val="a6"/>
        <w:spacing w:line="233" w:lineRule="exact"/>
        <w:ind w:firstLine="301"/>
        <w:rPr>
          <w:sz w:val="23"/>
        </w:rPr>
      </w:pPr>
      <w:r>
        <w:rPr>
          <w:sz w:val="23"/>
        </w:rPr>
        <w:t>Основна мета (місія) виробництва в ринкових умовах, згідно зі статутом підприємства, полягає в забезпеченні споживача н</w:t>
      </w:r>
      <w:r>
        <w:rPr>
          <w:sz w:val="23"/>
        </w:rPr>
        <w:t>е</w:t>
      </w:r>
      <w:r>
        <w:rPr>
          <w:sz w:val="23"/>
        </w:rPr>
        <w:t>обхідною йому продукцією (послугами) у певні строки, заданої якості та комплектації, з мінімальними витратами для вигото</w:t>
      </w:r>
      <w:r>
        <w:rPr>
          <w:sz w:val="23"/>
        </w:rPr>
        <w:t>в</w:t>
      </w:r>
      <w:r>
        <w:rPr>
          <w:sz w:val="23"/>
        </w:rPr>
        <w:t>лювача (продуцента). Економічний результат діяльності підпр</w:t>
      </w:r>
      <w:r>
        <w:rPr>
          <w:sz w:val="23"/>
        </w:rPr>
        <w:t>и</w:t>
      </w:r>
      <w:r>
        <w:rPr>
          <w:sz w:val="23"/>
        </w:rPr>
        <w:t>ємства, його фінансовий стан і майбутній розвиток залежать від того, наскільки раціонально організовано виробництво, чи відп</w:t>
      </w:r>
      <w:r>
        <w:rPr>
          <w:sz w:val="23"/>
        </w:rPr>
        <w:t>о</w:t>
      </w:r>
      <w:r>
        <w:rPr>
          <w:sz w:val="23"/>
        </w:rPr>
        <w:t>відає воно сучасним вимогам оптимальності, гнучкості, мобіл</w:t>
      </w:r>
      <w:r>
        <w:rPr>
          <w:sz w:val="23"/>
        </w:rPr>
        <w:t>ь</w:t>
      </w:r>
      <w:r>
        <w:rPr>
          <w:sz w:val="23"/>
        </w:rPr>
        <w:t xml:space="preserve">ності, високої культури, екологічності, конкурентоспроможності тощо. </w:t>
      </w:r>
    </w:p>
    <w:p w:rsidR="004002EA" w:rsidRDefault="004002EA" w:rsidP="004002EA">
      <w:pPr>
        <w:pStyle w:val="a6"/>
        <w:spacing w:line="233" w:lineRule="exact"/>
        <w:ind w:firstLine="301"/>
        <w:rPr>
          <w:sz w:val="23"/>
        </w:rPr>
      </w:pPr>
      <w:r>
        <w:rPr>
          <w:sz w:val="23"/>
        </w:rPr>
        <w:t>Виробниче підприємство (фірма) для забезпечення своєї жи</w:t>
      </w:r>
      <w:r>
        <w:rPr>
          <w:sz w:val="23"/>
        </w:rPr>
        <w:t>т</w:t>
      </w:r>
      <w:r>
        <w:rPr>
          <w:sz w:val="23"/>
        </w:rPr>
        <w:t>тєдіяльності перш за все орієнтується на ринковий попит з його вимогами до якості, споживчих властивостей та ціни товару (п</w:t>
      </w:r>
      <w:r>
        <w:rPr>
          <w:sz w:val="23"/>
        </w:rPr>
        <w:t>о</w:t>
      </w:r>
      <w:r>
        <w:rPr>
          <w:sz w:val="23"/>
        </w:rPr>
        <w:t>слуги). Тому завдання менеджерів вищого, середнього рівня та спеціалістів підприємства (фірми) полягає у визначенні стратегії і тактики організації виробництва, котрі спрямовані на забезпечення його конкурентоспроможності, скорочення витрат на виг</w:t>
      </w:r>
      <w:r>
        <w:rPr>
          <w:sz w:val="23"/>
        </w:rPr>
        <w:t>о</w:t>
      </w:r>
      <w:r>
        <w:rPr>
          <w:sz w:val="23"/>
        </w:rPr>
        <w:t>товлення продукції.</w:t>
      </w:r>
    </w:p>
    <w:p w:rsidR="004002EA" w:rsidRDefault="004002EA" w:rsidP="004002EA">
      <w:pPr>
        <w:pStyle w:val="a6"/>
        <w:spacing w:line="233" w:lineRule="exact"/>
        <w:ind w:firstLine="301"/>
        <w:rPr>
          <w:sz w:val="23"/>
        </w:rPr>
      </w:pPr>
      <w:r>
        <w:rPr>
          <w:sz w:val="23"/>
        </w:rPr>
        <w:t>Метою формування та реалізації виробничої політики є при</w:t>
      </w:r>
      <w:r>
        <w:rPr>
          <w:sz w:val="23"/>
        </w:rPr>
        <w:t>с</w:t>
      </w:r>
      <w:r>
        <w:rPr>
          <w:sz w:val="23"/>
        </w:rPr>
        <w:t>тосування підприємства до вимог ринку з мінімальними витрат</w:t>
      </w:r>
      <w:r>
        <w:rPr>
          <w:sz w:val="23"/>
        </w:rPr>
        <w:t>а</w:t>
      </w:r>
      <w:r>
        <w:rPr>
          <w:sz w:val="23"/>
        </w:rPr>
        <w:t>ми, але це потребує від керівників та спеціалістів обізнаності з широкого кола питань за межами сфери виробництва. Виро</w:t>
      </w:r>
      <w:r>
        <w:rPr>
          <w:sz w:val="23"/>
        </w:rPr>
        <w:t>б</w:t>
      </w:r>
      <w:r>
        <w:rPr>
          <w:sz w:val="23"/>
        </w:rPr>
        <w:t>ництво — це тільки частина процесу, що постійно оновлюється, і тому всі техніко-технологічні та організаційно-економічні рішення можна приймати тільки на підставі аналізу достатньо п</w:t>
      </w:r>
      <w:r>
        <w:rPr>
          <w:sz w:val="23"/>
        </w:rPr>
        <w:t>о</w:t>
      </w:r>
      <w:r>
        <w:rPr>
          <w:sz w:val="23"/>
        </w:rPr>
        <w:t>в</w:t>
      </w:r>
      <w:r>
        <w:rPr>
          <w:sz w:val="23"/>
        </w:rPr>
        <w:softHyphen/>
        <w:t>ної і точної інформації про вимоги ринку, що очікуються, мо</w:t>
      </w:r>
      <w:r>
        <w:rPr>
          <w:sz w:val="23"/>
        </w:rPr>
        <w:t>ж</w:t>
      </w:r>
      <w:r>
        <w:rPr>
          <w:sz w:val="23"/>
        </w:rPr>
        <w:t>ливості і загрози зовнішнього середовища, слабкі та сильні сторони вла</w:t>
      </w:r>
      <w:r>
        <w:rPr>
          <w:sz w:val="23"/>
        </w:rPr>
        <w:t>с</w:t>
      </w:r>
      <w:r>
        <w:rPr>
          <w:sz w:val="23"/>
        </w:rPr>
        <w:t>ної діяльності.</w:t>
      </w:r>
    </w:p>
    <w:p w:rsidR="004002EA" w:rsidRDefault="004002EA" w:rsidP="004002EA">
      <w:pPr>
        <w:pStyle w:val="a6"/>
        <w:spacing w:line="233" w:lineRule="exact"/>
        <w:ind w:firstLine="301"/>
        <w:rPr>
          <w:b/>
          <w:sz w:val="23"/>
        </w:rPr>
      </w:pPr>
      <w:r>
        <w:rPr>
          <w:sz w:val="23"/>
        </w:rPr>
        <w:t>Якщо розглядати виробництво як систему взаємопов’язаних елементів, якими є робочі місця, їх групи, підрозділи та підпр</w:t>
      </w:r>
      <w:r>
        <w:rPr>
          <w:sz w:val="23"/>
        </w:rPr>
        <w:t>и</w:t>
      </w:r>
      <w:r>
        <w:rPr>
          <w:sz w:val="23"/>
        </w:rPr>
        <w:t>ємство в цілому, то постановка організаційних завдань взаємодії та узгодженості всіх складових залежить передусім від вимог до продукції, технології її виготовлення і самої виробничої системи. Але організаційні завдання можуть бути наперед визначені невикористаними резервами функціонування самої системи, наприклад, наявністю в ній внутрішньозмінних утрат, браку, неритмі</w:t>
      </w:r>
      <w:r>
        <w:rPr>
          <w:sz w:val="23"/>
        </w:rPr>
        <w:t>ч</w:t>
      </w:r>
      <w:r>
        <w:rPr>
          <w:sz w:val="23"/>
        </w:rPr>
        <w:t>ного випуску продукції та ін.</w:t>
      </w:r>
    </w:p>
    <w:p w:rsidR="004002EA" w:rsidRDefault="004002EA" w:rsidP="004002EA">
      <w:pPr>
        <w:pStyle w:val="a6"/>
        <w:spacing w:line="233" w:lineRule="exact"/>
        <w:ind w:firstLine="301"/>
        <w:rPr>
          <w:sz w:val="23"/>
        </w:rPr>
      </w:pPr>
      <w:r>
        <w:rPr>
          <w:sz w:val="23"/>
        </w:rPr>
        <w:lastRenderedPageBreak/>
        <w:t xml:space="preserve">Суб’єкти матеріального виробництва в ринкових умовах під </w:t>
      </w:r>
      <w:r>
        <w:rPr>
          <w:spacing w:val="-2"/>
          <w:sz w:val="23"/>
        </w:rPr>
        <w:t>впливом конкуренції змушені постійно пристосовуватись до ви</w:t>
      </w:r>
      <w:r>
        <w:rPr>
          <w:sz w:val="23"/>
        </w:rPr>
        <w:t>мог споживачів стосовно якості товарів (послуг), ціни, сервісного обслуговування тощо. Техніка та технологія виготовлення проду</w:t>
      </w:r>
      <w:r>
        <w:rPr>
          <w:sz w:val="23"/>
        </w:rPr>
        <w:t>к</w:t>
      </w:r>
      <w:r>
        <w:rPr>
          <w:sz w:val="23"/>
        </w:rPr>
        <w:t>ції і надання послуг мають розвиватися динамічно, ураховуючи зміни як у зовнішньому, так і у внутрішньому середовищі господарювання. Чим складніша продукція проектується і виготовл</w:t>
      </w:r>
      <w:r>
        <w:rPr>
          <w:sz w:val="23"/>
        </w:rPr>
        <w:t>я</w:t>
      </w:r>
      <w:r>
        <w:rPr>
          <w:sz w:val="23"/>
        </w:rPr>
        <w:t xml:space="preserve">ється, тим більша кількість найменувань сировини, матеріалів, напівфабрикатів, устаткування, інструменту, енергії, транспорту, </w:t>
      </w:r>
      <w:r>
        <w:rPr>
          <w:spacing w:val="-2"/>
          <w:sz w:val="23"/>
        </w:rPr>
        <w:t>виробничих та складських приміщень для її виробництва викори</w:t>
      </w:r>
      <w:r>
        <w:rPr>
          <w:spacing w:val="-2"/>
          <w:sz w:val="23"/>
        </w:rPr>
        <w:t>с</w:t>
      </w:r>
      <w:r>
        <w:rPr>
          <w:spacing w:val="-2"/>
          <w:sz w:val="23"/>
        </w:rPr>
        <w:t>товується. При цьому має залучатися виробничий персонал різ</w:t>
      </w:r>
      <w:r>
        <w:rPr>
          <w:sz w:val="23"/>
        </w:rPr>
        <w:t>ної кваліфікації і спеціалізації, котрий повинен у межах повноважень доцільно і високоефективно об’єднати, організувати підпорядк</w:t>
      </w:r>
      <w:r>
        <w:rPr>
          <w:sz w:val="23"/>
        </w:rPr>
        <w:t>о</w:t>
      </w:r>
      <w:r>
        <w:rPr>
          <w:sz w:val="23"/>
        </w:rPr>
        <w:t>вані йому компоненти, щоб досягти основної мети — своєчасно виготовити якісну продукцію, задовольнити потреби споживачів і отримати прибуток для подальшого процесу відтв</w:t>
      </w:r>
      <w:r>
        <w:rPr>
          <w:sz w:val="23"/>
        </w:rPr>
        <w:t>о</w:t>
      </w:r>
      <w:r>
        <w:rPr>
          <w:sz w:val="23"/>
        </w:rPr>
        <w:t>рення.</w:t>
      </w:r>
    </w:p>
    <w:p w:rsidR="004002EA" w:rsidRDefault="004002EA" w:rsidP="004002EA">
      <w:pPr>
        <w:pStyle w:val="a6"/>
        <w:spacing w:line="233" w:lineRule="exact"/>
        <w:ind w:firstLine="301"/>
        <w:rPr>
          <w:sz w:val="23"/>
        </w:rPr>
      </w:pPr>
      <w:r>
        <w:rPr>
          <w:b/>
          <w:i/>
          <w:sz w:val="23"/>
        </w:rPr>
        <w:t xml:space="preserve">Сутність організації виробництва. </w:t>
      </w:r>
      <w:r>
        <w:rPr>
          <w:sz w:val="23"/>
        </w:rPr>
        <w:t>Перехід на ринкові ві</w:t>
      </w:r>
      <w:r>
        <w:rPr>
          <w:sz w:val="23"/>
        </w:rPr>
        <w:t>д</w:t>
      </w:r>
      <w:r>
        <w:rPr>
          <w:sz w:val="23"/>
        </w:rPr>
        <w:t>носини суттєво змінює погляд на організацію виробництва, яка створює умови для найефективнішого використання техніки, предметів праці та людей у процесі виробництва і тим самим сприяє підвищенню його результативності.</w:t>
      </w:r>
    </w:p>
    <w:p w:rsidR="004002EA" w:rsidRDefault="004002EA" w:rsidP="004002EA">
      <w:pPr>
        <w:pStyle w:val="a6"/>
        <w:spacing w:line="233" w:lineRule="exact"/>
        <w:ind w:firstLine="301"/>
        <w:rPr>
          <w:i/>
          <w:sz w:val="23"/>
        </w:rPr>
      </w:pPr>
      <w:r>
        <w:rPr>
          <w:i/>
          <w:sz w:val="23"/>
        </w:rPr>
        <w:t>Під організацією виробництва розуміється координація й оптимізація в часі та просторі всіх матеріальних, трудових ел</w:t>
      </w:r>
      <w:r>
        <w:rPr>
          <w:i/>
          <w:sz w:val="23"/>
        </w:rPr>
        <w:t>е</w:t>
      </w:r>
      <w:r>
        <w:rPr>
          <w:i/>
          <w:sz w:val="23"/>
        </w:rPr>
        <w:t xml:space="preserve">ментів виробництва з метою випуску в певні строки необхідної </w:t>
      </w:r>
      <w:r>
        <w:rPr>
          <w:i/>
          <w:spacing w:val="-2"/>
          <w:sz w:val="23"/>
        </w:rPr>
        <w:t>споживачам продукції з найменшими витратами за умови нал</w:t>
      </w:r>
      <w:r>
        <w:rPr>
          <w:i/>
          <w:spacing w:val="-2"/>
          <w:sz w:val="23"/>
        </w:rPr>
        <w:t>е</w:t>
      </w:r>
      <w:r>
        <w:rPr>
          <w:i/>
          <w:sz w:val="23"/>
        </w:rPr>
        <w:t>ж</w:t>
      </w:r>
      <w:r>
        <w:rPr>
          <w:i/>
          <w:sz w:val="23"/>
        </w:rPr>
        <w:softHyphen/>
        <w:t>ної якості й отримання достатнього прибутку від її реалізації для п</w:t>
      </w:r>
      <w:r>
        <w:rPr>
          <w:i/>
          <w:sz w:val="23"/>
        </w:rPr>
        <w:t>о</w:t>
      </w:r>
      <w:r>
        <w:rPr>
          <w:i/>
          <w:sz w:val="23"/>
        </w:rPr>
        <w:t>дальшої продуктивної діяльності.</w:t>
      </w:r>
    </w:p>
    <w:p w:rsidR="004002EA" w:rsidRDefault="004002EA" w:rsidP="004002EA">
      <w:pPr>
        <w:pStyle w:val="a6"/>
        <w:spacing w:line="233" w:lineRule="exact"/>
        <w:ind w:firstLine="301"/>
        <w:rPr>
          <w:b/>
          <w:i/>
          <w:sz w:val="23"/>
        </w:rPr>
      </w:pPr>
      <w:r>
        <w:rPr>
          <w:sz w:val="23"/>
        </w:rPr>
        <w:t>У сучасній економічної літературі термін «організація виро</w:t>
      </w:r>
      <w:r>
        <w:rPr>
          <w:sz w:val="23"/>
        </w:rPr>
        <w:t>б</w:t>
      </w:r>
      <w:r>
        <w:rPr>
          <w:sz w:val="23"/>
        </w:rPr>
        <w:t>ництва» трактується як «способи вибору, розподілу і коопер</w:t>
      </w:r>
      <w:r>
        <w:rPr>
          <w:sz w:val="23"/>
        </w:rPr>
        <w:t>у</w:t>
      </w:r>
      <w:r>
        <w:rPr>
          <w:sz w:val="23"/>
        </w:rPr>
        <w:t>вання елементів виробництва для досягнення поставлених цілей при мінімальних затратах ресурсів».</w:t>
      </w:r>
    </w:p>
    <w:p w:rsidR="004002EA" w:rsidRDefault="004002EA" w:rsidP="004002EA">
      <w:pPr>
        <w:pStyle w:val="a6"/>
        <w:spacing w:line="233" w:lineRule="exact"/>
        <w:ind w:firstLine="301"/>
        <w:rPr>
          <w:sz w:val="23"/>
        </w:rPr>
      </w:pPr>
      <w:r>
        <w:rPr>
          <w:sz w:val="23"/>
        </w:rPr>
        <w:t>У подальшому при розгляді матеріалу посібника будемо розуміти під організацією виробництва сукупність правил, проц</w:t>
      </w:r>
      <w:r>
        <w:rPr>
          <w:sz w:val="23"/>
        </w:rPr>
        <w:t>е</w:t>
      </w:r>
      <w:r>
        <w:rPr>
          <w:sz w:val="23"/>
        </w:rPr>
        <w:t>сів, дій, що забезпечують форму та порядок поєднання праці і р</w:t>
      </w:r>
      <w:r>
        <w:rPr>
          <w:sz w:val="23"/>
        </w:rPr>
        <w:t>е</w:t>
      </w:r>
      <w:r>
        <w:rPr>
          <w:sz w:val="23"/>
        </w:rPr>
        <w:t>чових елементів виробництва з метою підвищення ефективності виробництва та збільшення прибутку.</w:t>
      </w:r>
    </w:p>
    <w:p w:rsidR="004002EA" w:rsidRDefault="004002EA" w:rsidP="004002EA">
      <w:pPr>
        <w:pStyle w:val="a6"/>
        <w:spacing w:line="233" w:lineRule="exact"/>
        <w:ind w:firstLine="301"/>
        <w:rPr>
          <w:sz w:val="23"/>
        </w:rPr>
      </w:pPr>
      <w:r>
        <w:rPr>
          <w:sz w:val="23"/>
        </w:rPr>
        <w:t>Різноманітність визначень організації виробництва свідчить про досить коротку історію розвитку науки, якій менше ста років і яка переживала стрімкі підйоми та десятиріччя застою.</w:t>
      </w:r>
    </w:p>
    <w:p w:rsidR="004002EA" w:rsidRDefault="004002EA" w:rsidP="004002EA">
      <w:pPr>
        <w:pStyle w:val="a6"/>
        <w:spacing w:line="233" w:lineRule="exact"/>
        <w:ind w:firstLine="301"/>
        <w:rPr>
          <w:sz w:val="23"/>
        </w:rPr>
      </w:pPr>
      <w:r>
        <w:rPr>
          <w:sz w:val="23"/>
        </w:rPr>
        <w:t xml:space="preserve">Усупереч традиційним, планово-адміністративним підходам, де організація виробництва розглядалася як узагальнене поняття </w:t>
      </w:r>
      <w:r>
        <w:rPr>
          <w:sz w:val="23"/>
        </w:rPr>
        <w:lastRenderedPageBreak/>
        <w:t>в промисловості з позиції спеціалізації, кооперування й концен</w:t>
      </w:r>
      <w:r>
        <w:rPr>
          <w:sz w:val="23"/>
        </w:rPr>
        <w:t>т</w:t>
      </w:r>
      <w:r>
        <w:rPr>
          <w:sz w:val="23"/>
        </w:rPr>
        <w:t>рації, як «посилювач» використання основних фондів, в умовах підприємницького типу господарювання в центрі уваги переб</w:t>
      </w:r>
      <w:r>
        <w:rPr>
          <w:sz w:val="23"/>
        </w:rPr>
        <w:t>у</w:t>
      </w:r>
      <w:r>
        <w:rPr>
          <w:sz w:val="23"/>
        </w:rPr>
        <w:t>вають нові цілі виробництва, які передбачають: гнучку і своєчасну його перебудову для виготовлення інших видів продукції в р</w:t>
      </w:r>
      <w:r>
        <w:rPr>
          <w:sz w:val="23"/>
        </w:rPr>
        <w:t>а</w:t>
      </w:r>
      <w:r>
        <w:rPr>
          <w:sz w:val="23"/>
        </w:rPr>
        <w:t>зі зміни попиту; оптимальне утворення, котре функціонує з най</w:t>
      </w:r>
      <w:r>
        <w:rPr>
          <w:sz w:val="23"/>
        </w:rPr>
        <w:softHyphen/>
        <w:t>меншими витратами; високоорганізоване з культурними традиц</w:t>
      </w:r>
      <w:r>
        <w:rPr>
          <w:sz w:val="23"/>
        </w:rPr>
        <w:t>і</w:t>
      </w:r>
      <w:r>
        <w:rPr>
          <w:sz w:val="23"/>
        </w:rPr>
        <w:t>ями виробництво, що здібне випускати конкурентоспроможну продукцію «точно вчасно» і в сукупності забезпечувати стійкий фінансовий стан підприємства.</w:t>
      </w:r>
    </w:p>
    <w:p w:rsidR="004002EA" w:rsidRDefault="004002EA" w:rsidP="004002EA">
      <w:pPr>
        <w:pStyle w:val="a6"/>
        <w:spacing w:line="233" w:lineRule="exact"/>
        <w:ind w:firstLine="301"/>
        <w:rPr>
          <w:sz w:val="23"/>
        </w:rPr>
      </w:pPr>
      <w:r>
        <w:rPr>
          <w:sz w:val="23"/>
        </w:rPr>
        <w:t>Для керівників і спеціалістів підприємств важливо: а) мати повне і ясне уявлення про стан свого виробництва; б) об’єктивно оцінювати ситуацію, що склалася; в) уявляти дійсні перспективи, розробляти стратегію подальшого розвитку, а також виявляти в</w:t>
      </w:r>
      <w:r>
        <w:rPr>
          <w:sz w:val="23"/>
        </w:rPr>
        <w:t>и</w:t>
      </w:r>
      <w:r>
        <w:rPr>
          <w:sz w:val="23"/>
        </w:rPr>
        <w:t>сокі організаторські здібності, використовуючи всі можливості для досягнення поставлених цілей.</w:t>
      </w:r>
    </w:p>
    <w:p w:rsidR="004002EA" w:rsidRDefault="004002EA" w:rsidP="004002EA">
      <w:pPr>
        <w:pStyle w:val="a6"/>
        <w:spacing w:line="233" w:lineRule="exact"/>
        <w:ind w:firstLine="301"/>
        <w:rPr>
          <w:sz w:val="23"/>
        </w:rPr>
      </w:pPr>
      <w:r>
        <w:rPr>
          <w:sz w:val="23"/>
        </w:rPr>
        <w:t>Кожне підприємство має свої особливості виробництва, які визначають специфічні комплексні завдання з його організації: проектування та освоєння нових товарів, забезпеченість сиров</w:t>
      </w:r>
      <w:r>
        <w:rPr>
          <w:sz w:val="23"/>
        </w:rPr>
        <w:t>и</w:t>
      </w:r>
      <w:r>
        <w:rPr>
          <w:sz w:val="23"/>
        </w:rPr>
        <w:t>ною, використання робочої сили та устаткування, поліпшення асортименту та якості продукції, транспортування, складування та сервісне обслуговування в процесі експлуатації.</w:t>
      </w:r>
    </w:p>
    <w:p w:rsidR="004002EA" w:rsidRDefault="004002EA" w:rsidP="004002EA">
      <w:pPr>
        <w:pStyle w:val="a6"/>
        <w:spacing w:line="233" w:lineRule="exact"/>
        <w:ind w:firstLine="301"/>
        <w:rPr>
          <w:sz w:val="23"/>
        </w:rPr>
      </w:pPr>
      <w:r>
        <w:rPr>
          <w:b/>
          <w:i/>
          <w:sz w:val="23"/>
        </w:rPr>
        <w:t>Взаємозв’язок технології та організації виробництва.</w:t>
      </w:r>
      <w:r>
        <w:rPr>
          <w:sz w:val="23"/>
        </w:rPr>
        <w:t xml:space="preserve"> Баг</w:t>
      </w:r>
      <w:r>
        <w:rPr>
          <w:sz w:val="23"/>
        </w:rPr>
        <w:t>а</w:t>
      </w:r>
      <w:r>
        <w:rPr>
          <w:sz w:val="23"/>
        </w:rPr>
        <w:t>то завдань організації виробництва вирішується на підприємстві завдяки технології, що застосовується, тому слід відокремити те, що належить до функцій технології та організації виробництва. Технологія характеризує способи, варіанти виготовлення прод</w:t>
      </w:r>
      <w:r>
        <w:rPr>
          <w:sz w:val="23"/>
        </w:rPr>
        <w:t>у</w:t>
      </w:r>
      <w:r>
        <w:rPr>
          <w:sz w:val="23"/>
        </w:rPr>
        <w:t>к</w:t>
      </w:r>
      <w:r>
        <w:rPr>
          <w:sz w:val="23"/>
        </w:rPr>
        <w:softHyphen/>
      </w:r>
      <w:r>
        <w:rPr>
          <w:spacing w:val="-2"/>
          <w:sz w:val="23"/>
        </w:rPr>
        <w:t>ції і це обумовлює її функцію, яка спрямована на визначення можливих типів машин, інструменту, пристроїв, оснащення, складно</w:t>
      </w:r>
      <w:r>
        <w:rPr>
          <w:spacing w:val="-2"/>
          <w:sz w:val="23"/>
        </w:rPr>
        <w:t>с</w:t>
      </w:r>
      <w:r>
        <w:rPr>
          <w:spacing w:val="-2"/>
          <w:sz w:val="23"/>
        </w:rPr>
        <w:t>ті</w:t>
      </w:r>
      <w:r>
        <w:rPr>
          <w:sz w:val="23"/>
        </w:rPr>
        <w:t xml:space="preserve"> робіт, рівня кваліфікації персоналу, норм витрат матеріальних ресурсів і часу для виробництва кожного виду продукції. Техн</w:t>
      </w:r>
      <w:r>
        <w:rPr>
          <w:sz w:val="23"/>
        </w:rPr>
        <w:t>о</w:t>
      </w:r>
      <w:r>
        <w:rPr>
          <w:sz w:val="23"/>
        </w:rPr>
        <w:t>логія визначає, що і як, за допомогою яких засобів виробництва треба робити з предметом праці для перетворення його в продукт з потрібними власт</w:t>
      </w:r>
      <w:r>
        <w:rPr>
          <w:sz w:val="23"/>
        </w:rPr>
        <w:t>и</w:t>
      </w:r>
      <w:r>
        <w:rPr>
          <w:sz w:val="23"/>
        </w:rPr>
        <w:t>востями.</w:t>
      </w:r>
    </w:p>
    <w:p w:rsidR="004002EA" w:rsidRDefault="004002EA" w:rsidP="004002EA">
      <w:pPr>
        <w:pStyle w:val="a6"/>
        <w:spacing w:line="233" w:lineRule="exact"/>
        <w:ind w:firstLine="301"/>
        <w:rPr>
          <w:spacing w:val="2"/>
          <w:sz w:val="23"/>
        </w:rPr>
      </w:pPr>
      <w:r>
        <w:rPr>
          <w:spacing w:val="2"/>
          <w:sz w:val="23"/>
        </w:rPr>
        <w:t>До функції організації виробництва відносяться роботи з визначення конкретних значень параметрів технологічного проц</w:t>
      </w:r>
      <w:r>
        <w:rPr>
          <w:spacing w:val="2"/>
          <w:sz w:val="23"/>
        </w:rPr>
        <w:t>е</w:t>
      </w:r>
      <w:r>
        <w:rPr>
          <w:spacing w:val="2"/>
          <w:sz w:val="23"/>
        </w:rPr>
        <w:t>су на основі аналізу можливих варіантів і вибору найефекти</w:t>
      </w:r>
      <w:r>
        <w:rPr>
          <w:spacing w:val="2"/>
          <w:sz w:val="23"/>
        </w:rPr>
        <w:t>в</w:t>
      </w:r>
      <w:r>
        <w:rPr>
          <w:spacing w:val="2"/>
          <w:sz w:val="23"/>
        </w:rPr>
        <w:softHyphen/>
        <w:t>нішого відповідно до мети і умов виробництва. Наприклад, оптимізувати завантаження устаткування за певним критерієм з урахуванням обмежень щодо використання ресурсів або вибр</w:t>
      </w:r>
      <w:r>
        <w:rPr>
          <w:spacing w:val="2"/>
          <w:sz w:val="23"/>
        </w:rPr>
        <w:t>а</w:t>
      </w:r>
      <w:r>
        <w:rPr>
          <w:spacing w:val="2"/>
          <w:sz w:val="23"/>
        </w:rPr>
        <w:t xml:space="preserve">ти оптимальну продуктивність того чи іншого </w:t>
      </w:r>
      <w:r>
        <w:rPr>
          <w:spacing w:val="2"/>
          <w:sz w:val="23"/>
        </w:rPr>
        <w:lastRenderedPageBreak/>
        <w:t>устаткування з огляду на його кількісні та якісні характеристики, кваліфікацію персоналу, економічні критерії ефективності виробництва. Т</w:t>
      </w:r>
      <w:r>
        <w:rPr>
          <w:spacing w:val="2"/>
          <w:sz w:val="23"/>
        </w:rPr>
        <w:t>а</w:t>
      </w:r>
      <w:r>
        <w:rPr>
          <w:spacing w:val="2"/>
          <w:sz w:val="23"/>
        </w:rPr>
        <w:t>ким чином, основне завдання організації виробництва полягає в тому, щоб якнайліпше поєднати предмет праці і знаряддя праці, а також саму працю, щоб перетворити предмет праці в продукт необхідних властивостей з найменшими витратами робочої сили і засобів виробництва.</w:t>
      </w:r>
    </w:p>
    <w:p w:rsidR="004002EA" w:rsidRDefault="004002EA" w:rsidP="004002EA">
      <w:pPr>
        <w:pStyle w:val="a6"/>
        <w:spacing w:line="233" w:lineRule="exact"/>
        <w:ind w:firstLine="301"/>
        <w:rPr>
          <w:sz w:val="23"/>
        </w:rPr>
      </w:pPr>
      <w:r>
        <w:rPr>
          <w:sz w:val="23"/>
        </w:rPr>
        <w:t>У кожному конкретному випадку організація виробництва о</w:t>
      </w:r>
      <w:r>
        <w:rPr>
          <w:sz w:val="23"/>
        </w:rPr>
        <w:t>б</w:t>
      </w:r>
      <w:r>
        <w:rPr>
          <w:sz w:val="23"/>
        </w:rPr>
        <w:t>ґрунтовує економічну доцільність заходів, що передбачаються чи вже здійснюються, оскільки для підвищення ефективності вир</w:t>
      </w:r>
      <w:r>
        <w:rPr>
          <w:sz w:val="23"/>
        </w:rPr>
        <w:t>о</w:t>
      </w:r>
      <w:r>
        <w:rPr>
          <w:sz w:val="23"/>
        </w:rPr>
        <w:t>б</w:t>
      </w:r>
      <w:r>
        <w:rPr>
          <w:sz w:val="23"/>
        </w:rPr>
        <w:softHyphen/>
        <w:t>ництва недостатньо впровадити окремі заходи, що забезпечують тільки підвищення продуктивності устаткування, або зниження трудомісткості продукції, або поліпшення якості, або економію витрат сировини, енергії та ін. Ефективність виробництва визначається методами раціонального використання елементів виро</w:t>
      </w:r>
      <w:r>
        <w:rPr>
          <w:sz w:val="23"/>
        </w:rPr>
        <w:t>б</w:t>
      </w:r>
      <w:r>
        <w:rPr>
          <w:sz w:val="23"/>
        </w:rPr>
        <w:t>ництва в його сукупності.</w:t>
      </w:r>
    </w:p>
    <w:p w:rsidR="004002EA" w:rsidRDefault="004002EA" w:rsidP="004002EA">
      <w:pPr>
        <w:pStyle w:val="a6"/>
        <w:spacing w:line="233" w:lineRule="exact"/>
        <w:ind w:firstLine="301"/>
        <w:rPr>
          <w:sz w:val="23"/>
        </w:rPr>
      </w:pPr>
      <w:r>
        <w:rPr>
          <w:sz w:val="23"/>
        </w:rPr>
        <w:t>Особливостями організації виробництва є розгляд у вза</w:t>
      </w:r>
      <w:r>
        <w:rPr>
          <w:sz w:val="23"/>
        </w:rPr>
        <w:t>є</w:t>
      </w:r>
      <w:r>
        <w:rPr>
          <w:sz w:val="23"/>
        </w:rPr>
        <w:t>мозв’язку елементів виробництва і вибір таких методів та умов їх використання, які найповніше відповідають меті виробництва. На практиці буває доцільним змінити параметри технологічного процесу, зокрема, зменшити продуктивність окремих верстатів, машин, щоб забезпечити сполучення компонентів виробництва або збільшити виробничу зону, що обслуговується робітниками, і включити в роботу більшу кількість устаткування.</w:t>
      </w:r>
    </w:p>
    <w:p w:rsidR="004002EA" w:rsidRDefault="004002EA" w:rsidP="004002EA">
      <w:pPr>
        <w:pStyle w:val="a6"/>
        <w:spacing w:line="233" w:lineRule="exact"/>
        <w:ind w:firstLine="301"/>
        <w:rPr>
          <w:sz w:val="23"/>
        </w:rPr>
      </w:pPr>
      <w:r>
        <w:rPr>
          <w:sz w:val="23"/>
        </w:rPr>
        <w:t>Раціональна організація виробництва полягає в тому, щоб інтегрувати всю сукупність різнорідних компонентів, які реаліз</w:t>
      </w:r>
      <w:r>
        <w:rPr>
          <w:sz w:val="23"/>
        </w:rPr>
        <w:t>у</w:t>
      </w:r>
      <w:r>
        <w:rPr>
          <w:sz w:val="23"/>
        </w:rPr>
        <w:t>ють процес виробництва, у цілісну і високоефективну виробничу систему, усі елементи якої ретельно взаємоузгоджені між собою за всіма параметрами її функціонування.</w:t>
      </w:r>
    </w:p>
    <w:p w:rsidR="004002EA" w:rsidRDefault="004002EA" w:rsidP="004002EA">
      <w:pPr>
        <w:pStyle w:val="a6"/>
        <w:spacing w:line="233" w:lineRule="exact"/>
        <w:ind w:firstLine="301"/>
        <w:rPr>
          <w:spacing w:val="4"/>
          <w:sz w:val="23"/>
        </w:rPr>
      </w:pPr>
      <w:r>
        <w:rPr>
          <w:spacing w:val="4"/>
          <w:sz w:val="23"/>
        </w:rPr>
        <w:t>Якщо у виробничій дійсності завданнями технології є підвищення потенційних можливостей збільшення обсягів виг</w:t>
      </w:r>
      <w:r>
        <w:rPr>
          <w:spacing w:val="4"/>
          <w:sz w:val="23"/>
        </w:rPr>
        <w:t>о</w:t>
      </w:r>
      <w:r>
        <w:rPr>
          <w:spacing w:val="4"/>
          <w:sz w:val="23"/>
        </w:rPr>
        <w:t>товлення продукції, поліпшення якості, зниження норм витрат ресурсів при її виготовленні, то завдання організації виробн</w:t>
      </w:r>
      <w:r>
        <w:rPr>
          <w:spacing w:val="4"/>
          <w:sz w:val="23"/>
        </w:rPr>
        <w:t>и</w:t>
      </w:r>
      <w:r>
        <w:rPr>
          <w:spacing w:val="4"/>
          <w:sz w:val="23"/>
        </w:rPr>
        <w:t>цтва — визначення методів та умов для досягнення цих мо</w:t>
      </w:r>
      <w:r>
        <w:rPr>
          <w:spacing w:val="4"/>
          <w:sz w:val="23"/>
        </w:rPr>
        <w:t>ж</w:t>
      </w:r>
      <w:r>
        <w:rPr>
          <w:spacing w:val="4"/>
          <w:sz w:val="23"/>
        </w:rPr>
        <w:t>ливостей з урахуванням зовнішніх та внутрішніх чинників р</w:t>
      </w:r>
      <w:r>
        <w:rPr>
          <w:spacing w:val="4"/>
          <w:sz w:val="23"/>
        </w:rPr>
        <w:t>о</w:t>
      </w:r>
      <w:r>
        <w:rPr>
          <w:spacing w:val="4"/>
          <w:sz w:val="23"/>
        </w:rPr>
        <w:t>боти підприємства. Безумовно, усі без винятку питання орга</w:t>
      </w:r>
      <w:r>
        <w:rPr>
          <w:spacing w:val="4"/>
          <w:sz w:val="23"/>
        </w:rPr>
        <w:softHyphen/>
        <w:t>нізації виробництва розглядаються і вирішуються крізь призму технології. Водночас організація виробництва має свої спец</w:t>
      </w:r>
      <w:r>
        <w:rPr>
          <w:spacing w:val="4"/>
          <w:sz w:val="23"/>
        </w:rPr>
        <w:t>и</w:t>
      </w:r>
      <w:r>
        <w:rPr>
          <w:spacing w:val="4"/>
          <w:sz w:val="23"/>
        </w:rPr>
        <w:t xml:space="preserve">фічні завдання: </w:t>
      </w:r>
    </w:p>
    <w:p w:rsidR="004002EA" w:rsidRDefault="004002EA" w:rsidP="004002EA">
      <w:pPr>
        <w:pStyle w:val="a6"/>
        <w:numPr>
          <w:ilvl w:val="0"/>
          <w:numId w:val="1"/>
        </w:numPr>
        <w:tabs>
          <w:tab w:val="clear" w:pos="661"/>
        </w:tabs>
        <w:spacing w:line="233" w:lineRule="exact"/>
        <w:rPr>
          <w:sz w:val="23"/>
        </w:rPr>
      </w:pPr>
      <w:r>
        <w:rPr>
          <w:sz w:val="23"/>
        </w:rPr>
        <w:lastRenderedPageBreak/>
        <w:t xml:space="preserve">поглиблення спеціалізації, удосконалення форм організації виробництва, швидка (гнучка) переорієнтація виробництва на інші види продукції, забезпечення безперервності і ритмічності виробничого процесу, удосконалення організації процесів праці та виробництва в просторі й у часі; </w:t>
      </w:r>
    </w:p>
    <w:p w:rsidR="004002EA" w:rsidRDefault="004002EA" w:rsidP="004002EA">
      <w:pPr>
        <w:pStyle w:val="a6"/>
        <w:numPr>
          <w:ilvl w:val="0"/>
          <w:numId w:val="1"/>
        </w:numPr>
        <w:tabs>
          <w:tab w:val="clear" w:pos="661"/>
        </w:tabs>
        <w:spacing w:line="233" w:lineRule="exact"/>
        <w:rPr>
          <w:sz w:val="23"/>
        </w:rPr>
      </w:pPr>
      <w:r>
        <w:rPr>
          <w:sz w:val="23"/>
        </w:rPr>
        <w:t>відповідність асортименту машинного парку, пропорційність виробничих потужностей, оптимальна спеціалізація підприємс</w:t>
      </w:r>
      <w:r>
        <w:rPr>
          <w:sz w:val="23"/>
        </w:rPr>
        <w:t>т</w:t>
      </w:r>
      <w:r>
        <w:rPr>
          <w:sz w:val="23"/>
        </w:rPr>
        <w:t>ва, реконструкція і переозброєння виробництва;</w:t>
      </w:r>
    </w:p>
    <w:p w:rsidR="004002EA" w:rsidRDefault="004002EA" w:rsidP="004002EA">
      <w:pPr>
        <w:pStyle w:val="a6"/>
        <w:numPr>
          <w:ilvl w:val="0"/>
          <w:numId w:val="1"/>
        </w:numPr>
        <w:tabs>
          <w:tab w:val="clear" w:pos="661"/>
        </w:tabs>
        <w:spacing w:line="233" w:lineRule="exact"/>
        <w:rPr>
          <w:sz w:val="23"/>
        </w:rPr>
      </w:pPr>
      <w:r>
        <w:rPr>
          <w:sz w:val="23"/>
        </w:rPr>
        <w:t>інструментальне та енергетичне обслуговування виробниц</w:t>
      </w:r>
      <w:r>
        <w:rPr>
          <w:sz w:val="23"/>
        </w:rPr>
        <w:t>т</w:t>
      </w:r>
      <w:r>
        <w:rPr>
          <w:sz w:val="23"/>
        </w:rPr>
        <w:t>ва, нормування витрат ресурсів, вибір оптимальних систем забе</w:t>
      </w:r>
      <w:r>
        <w:rPr>
          <w:sz w:val="23"/>
        </w:rPr>
        <w:t>з</w:t>
      </w:r>
      <w:r>
        <w:rPr>
          <w:sz w:val="23"/>
        </w:rPr>
        <w:t>печення, форм організації підрозділів та їх взаємодії з зовнішнім середовищем;</w:t>
      </w:r>
    </w:p>
    <w:p w:rsidR="004002EA" w:rsidRDefault="004002EA" w:rsidP="004002EA">
      <w:pPr>
        <w:pStyle w:val="a6"/>
        <w:numPr>
          <w:ilvl w:val="0"/>
          <w:numId w:val="1"/>
        </w:numPr>
        <w:tabs>
          <w:tab w:val="clear" w:pos="661"/>
        </w:tabs>
        <w:spacing w:line="233" w:lineRule="exact"/>
        <w:rPr>
          <w:sz w:val="23"/>
        </w:rPr>
      </w:pPr>
      <w:r>
        <w:rPr>
          <w:sz w:val="23"/>
        </w:rPr>
        <w:t>оптимізація експлуатаційних режимів роботи устаткування, раціоналізація методів ремонту і профілактичних робіт, виявле</w:t>
      </w:r>
      <w:r>
        <w:rPr>
          <w:sz w:val="23"/>
        </w:rPr>
        <w:t>н</w:t>
      </w:r>
      <w:r>
        <w:rPr>
          <w:sz w:val="23"/>
        </w:rPr>
        <w:t>ня причин простою та їх усунення;</w:t>
      </w:r>
    </w:p>
    <w:p w:rsidR="004002EA" w:rsidRDefault="004002EA" w:rsidP="004002EA">
      <w:pPr>
        <w:pStyle w:val="a6"/>
        <w:numPr>
          <w:ilvl w:val="0"/>
          <w:numId w:val="1"/>
        </w:numPr>
        <w:tabs>
          <w:tab w:val="clear" w:pos="661"/>
        </w:tabs>
        <w:spacing w:line="233" w:lineRule="exact"/>
        <w:rPr>
          <w:sz w:val="23"/>
        </w:rPr>
      </w:pPr>
      <w:r>
        <w:rPr>
          <w:sz w:val="23"/>
        </w:rPr>
        <w:t>визначення рівня незавершеності виробництва, запасів мат</w:t>
      </w:r>
      <w:r>
        <w:rPr>
          <w:sz w:val="23"/>
        </w:rPr>
        <w:t>е</w:t>
      </w:r>
      <w:r>
        <w:rPr>
          <w:sz w:val="23"/>
        </w:rPr>
        <w:t>ріальних ресурсів і готової продукції, організація їх транспорт</w:t>
      </w:r>
      <w:r>
        <w:rPr>
          <w:sz w:val="23"/>
        </w:rPr>
        <w:t>у</w:t>
      </w:r>
      <w:r>
        <w:rPr>
          <w:sz w:val="23"/>
        </w:rPr>
        <w:t>вання та збереження;</w:t>
      </w:r>
    </w:p>
    <w:p w:rsidR="004002EA" w:rsidRDefault="004002EA" w:rsidP="004002EA">
      <w:pPr>
        <w:pStyle w:val="a6"/>
        <w:numPr>
          <w:ilvl w:val="0"/>
          <w:numId w:val="1"/>
        </w:numPr>
        <w:tabs>
          <w:tab w:val="clear" w:pos="661"/>
        </w:tabs>
        <w:spacing w:line="233" w:lineRule="exact"/>
        <w:rPr>
          <w:sz w:val="23"/>
        </w:rPr>
      </w:pPr>
      <w:r>
        <w:rPr>
          <w:sz w:val="23"/>
        </w:rPr>
        <w:t>організація забезпечення підприємства сировиною, матері</w:t>
      </w:r>
      <w:r>
        <w:rPr>
          <w:sz w:val="23"/>
        </w:rPr>
        <w:t>а</w:t>
      </w:r>
      <w:r>
        <w:rPr>
          <w:sz w:val="23"/>
        </w:rPr>
        <w:t>лами в разі зменшення їх запасів та запасів готової продукції;</w:t>
      </w:r>
    </w:p>
    <w:p w:rsidR="004002EA" w:rsidRDefault="004002EA" w:rsidP="004002EA">
      <w:pPr>
        <w:pStyle w:val="a6"/>
        <w:numPr>
          <w:ilvl w:val="0"/>
          <w:numId w:val="1"/>
        </w:numPr>
        <w:tabs>
          <w:tab w:val="clear" w:pos="661"/>
        </w:tabs>
        <w:spacing w:line="233" w:lineRule="exact"/>
        <w:rPr>
          <w:sz w:val="23"/>
        </w:rPr>
      </w:pPr>
      <w:r>
        <w:rPr>
          <w:sz w:val="23"/>
        </w:rPr>
        <w:t>створення і освоєння нової продукції та технології, форм</w:t>
      </w:r>
      <w:r>
        <w:rPr>
          <w:sz w:val="23"/>
        </w:rPr>
        <w:t>у</w:t>
      </w:r>
      <w:r>
        <w:rPr>
          <w:sz w:val="23"/>
        </w:rPr>
        <w:t>вання якості і забезпечення конкурентоспроможності виробів.</w:t>
      </w:r>
    </w:p>
    <w:p w:rsidR="004002EA" w:rsidRDefault="004002EA" w:rsidP="004002EA">
      <w:pPr>
        <w:pStyle w:val="a6"/>
        <w:spacing w:before="440" w:after="340" w:line="180" w:lineRule="exact"/>
        <w:ind w:firstLine="629"/>
        <w:rPr>
          <w:rFonts w:ascii="Arial" w:hAnsi="Arial"/>
          <w:b/>
          <w:i/>
          <w:sz w:val="18"/>
        </w:rPr>
      </w:pPr>
      <w:r>
        <w:rPr>
          <w:rFonts w:ascii="Arial" w:hAnsi="Arial"/>
          <w:b/>
          <w:i/>
          <w:sz w:val="18"/>
        </w:rPr>
        <w:t>1.2. ПРЕДМЕТ, МЕТОД І ЗМІСТ КУРСУ</w:t>
      </w:r>
    </w:p>
    <w:p w:rsidR="004002EA" w:rsidRDefault="004002EA" w:rsidP="004002EA">
      <w:pPr>
        <w:pStyle w:val="a6"/>
        <w:spacing w:line="233" w:lineRule="exact"/>
        <w:ind w:firstLine="1021"/>
        <w:rPr>
          <w:sz w:val="23"/>
        </w:rPr>
      </w:pPr>
      <w:r>
        <w:rPr>
          <w:spacing w:val="-2"/>
          <w:sz w:val="23"/>
        </w:rPr>
        <w:t>Об’єктом вивчення дисципліни є виробнича діяльність промислового підприємства (фірми) з перетворення ресурсів в економічне</w:t>
      </w:r>
      <w:r>
        <w:rPr>
          <w:sz w:val="23"/>
        </w:rPr>
        <w:t xml:space="preserve"> благо. Усі ресурси мають обмежений характер, тобто природні, трудові, виробничі, інформаційні ресурси та інші, що необхідні для ефективної діяльності підприємства.</w:t>
      </w:r>
    </w:p>
    <w:p w:rsidR="004002EA" w:rsidRDefault="004002EA" w:rsidP="004002EA">
      <w:pPr>
        <w:pStyle w:val="a6"/>
        <w:spacing w:line="233" w:lineRule="exact"/>
        <w:ind w:firstLine="301"/>
        <w:rPr>
          <w:spacing w:val="4"/>
          <w:sz w:val="23"/>
        </w:rPr>
      </w:pPr>
      <w:r>
        <w:rPr>
          <w:i/>
          <w:spacing w:val="4"/>
          <w:sz w:val="23"/>
        </w:rPr>
        <w:t xml:space="preserve">Предметом курсу </w:t>
      </w:r>
      <w:r>
        <w:rPr>
          <w:spacing w:val="4"/>
          <w:sz w:val="23"/>
        </w:rPr>
        <w:t>«</w:t>
      </w:r>
      <w:r>
        <w:rPr>
          <w:i/>
          <w:spacing w:val="4"/>
          <w:sz w:val="23"/>
        </w:rPr>
        <w:t>Організація виробництва</w:t>
      </w:r>
      <w:r>
        <w:rPr>
          <w:spacing w:val="4"/>
          <w:sz w:val="23"/>
        </w:rPr>
        <w:t>» є вивчення методів та засобів найраціональнішого сполучення (організ</w:t>
      </w:r>
      <w:r>
        <w:rPr>
          <w:spacing w:val="4"/>
          <w:sz w:val="23"/>
        </w:rPr>
        <w:t>а</w:t>
      </w:r>
      <w:r>
        <w:rPr>
          <w:spacing w:val="4"/>
          <w:sz w:val="23"/>
        </w:rPr>
        <w:t>ції) трудових і речових компонентів сукупного виробничого процесу виготовлення продукції, надання послуг, які забезп</w:t>
      </w:r>
      <w:r>
        <w:rPr>
          <w:spacing w:val="4"/>
          <w:sz w:val="23"/>
        </w:rPr>
        <w:t>е</w:t>
      </w:r>
      <w:r>
        <w:rPr>
          <w:spacing w:val="4"/>
          <w:sz w:val="23"/>
        </w:rPr>
        <w:t xml:space="preserve">чують безперебійність та ритмічність діяльності підприємства в конкретних умовах, виходячи з поставлених перед ним цілей та завдань. </w:t>
      </w:r>
    </w:p>
    <w:p w:rsidR="004002EA" w:rsidRDefault="004002EA" w:rsidP="004002EA">
      <w:pPr>
        <w:pStyle w:val="a6"/>
        <w:spacing w:line="233" w:lineRule="exact"/>
        <w:ind w:firstLine="301"/>
        <w:rPr>
          <w:sz w:val="23"/>
        </w:rPr>
      </w:pPr>
      <w:r>
        <w:rPr>
          <w:sz w:val="23"/>
        </w:rPr>
        <w:lastRenderedPageBreak/>
        <w:t>Оптимальні кількісні та якісні залежності виробничих проц</w:t>
      </w:r>
      <w:r>
        <w:rPr>
          <w:sz w:val="23"/>
        </w:rPr>
        <w:t>е</w:t>
      </w:r>
      <w:r>
        <w:rPr>
          <w:sz w:val="23"/>
        </w:rPr>
        <w:t>сів, параметри та показники виробництва продукції є вихідною інформацією для планування роботи підприємства і його підро</w:t>
      </w:r>
      <w:r>
        <w:rPr>
          <w:sz w:val="23"/>
        </w:rPr>
        <w:t>з</w:t>
      </w:r>
      <w:r>
        <w:rPr>
          <w:sz w:val="23"/>
        </w:rPr>
        <w:t>ділів. Плани реалізуються за допомогою управління. Організація виробництва спрямована на вивчення певного напряму економ</w:t>
      </w:r>
      <w:r>
        <w:rPr>
          <w:sz w:val="23"/>
        </w:rPr>
        <w:t>і</w:t>
      </w:r>
      <w:r>
        <w:rPr>
          <w:sz w:val="23"/>
        </w:rPr>
        <w:t>ки, тому належить до функціональних економічних наук.</w:t>
      </w:r>
    </w:p>
    <w:p w:rsidR="004002EA" w:rsidRDefault="004002EA" w:rsidP="004002EA">
      <w:pPr>
        <w:pStyle w:val="a6"/>
        <w:spacing w:line="233" w:lineRule="exact"/>
        <w:ind w:firstLine="301"/>
        <w:rPr>
          <w:sz w:val="23"/>
        </w:rPr>
      </w:pPr>
      <w:r>
        <w:rPr>
          <w:sz w:val="23"/>
        </w:rPr>
        <w:t>Дисципліна «Організація виробництва» перебуває у вза</w:t>
      </w:r>
      <w:r>
        <w:rPr>
          <w:sz w:val="23"/>
        </w:rPr>
        <w:t>є</w:t>
      </w:r>
      <w:r>
        <w:rPr>
          <w:sz w:val="23"/>
        </w:rPr>
        <w:t>мозв’язку з іншими науками і вивчається одночасно з курсами: «Основи промислової технології і матеріалознавство», «Інформатика та комп’ютерна техніка», «Економіка підприємств», «Мен</w:t>
      </w:r>
      <w:r>
        <w:rPr>
          <w:sz w:val="23"/>
        </w:rPr>
        <w:t>е</w:t>
      </w:r>
      <w:r>
        <w:rPr>
          <w:sz w:val="23"/>
        </w:rPr>
        <w:t>джмент», «Маркетинг», «Бухгалтерський облік», «Економічний аналіз», «Економіка праці», «Планування діяльності підприємс</w:t>
      </w:r>
      <w:r>
        <w:rPr>
          <w:sz w:val="23"/>
        </w:rPr>
        <w:t>т</w:t>
      </w:r>
      <w:r>
        <w:rPr>
          <w:sz w:val="23"/>
        </w:rPr>
        <w:t>ва», «Економіка і організація інноваційної діяльності», «Опер</w:t>
      </w:r>
      <w:r>
        <w:rPr>
          <w:sz w:val="23"/>
        </w:rPr>
        <w:t>а</w:t>
      </w:r>
      <w:r>
        <w:rPr>
          <w:sz w:val="23"/>
        </w:rPr>
        <w:t>ційний менеджмент» і т. д.</w:t>
      </w:r>
    </w:p>
    <w:p w:rsidR="004002EA" w:rsidRDefault="004002EA" w:rsidP="004002EA">
      <w:pPr>
        <w:pStyle w:val="a6"/>
        <w:spacing w:line="233" w:lineRule="exact"/>
        <w:ind w:firstLine="301"/>
        <w:rPr>
          <w:sz w:val="23"/>
        </w:rPr>
      </w:pPr>
      <w:r>
        <w:rPr>
          <w:sz w:val="23"/>
        </w:rPr>
        <w:t>Ринкові умови господарювання потребують оволодіння ст</w:t>
      </w:r>
      <w:r>
        <w:rPr>
          <w:sz w:val="23"/>
        </w:rPr>
        <w:t>а</w:t>
      </w:r>
      <w:r>
        <w:rPr>
          <w:sz w:val="23"/>
        </w:rPr>
        <w:t>лими теоретичними знаннями не тільки про основні принципи та методи організації промислового виробництва, але й про управління інноваційними процесами, реформування і реструктуриз</w:t>
      </w:r>
      <w:r>
        <w:rPr>
          <w:sz w:val="23"/>
        </w:rPr>
        <w:t>а</w:t>
      </w:r>
      <w:r>
        <w:rPr>
          <w:sz w:val="23"/>
        </w:rPr>
        <w:t>цію виробничих систем, а також передбачають набуття необхі</w:t>
      </w:r>
      <w:r>
        <w:rPr>
          <w:sz w:val="23"/>
        </w:rPr>
        <w:t>д</w:t>
      </w:r>
      <w:r>
        <w:rPr>
          <w:sz w:val="23"/>
        </w:rPr>
        <w:t>них практичних навичок обґрунтовувати та реалізовувати організаційно-управлінські рішення з метою забезпечення високих результатів у виробничо-господарській ді</w:t>
      </w:r>
      <w:r>
        <w:rPr>
          <w:sz w:val="23"/>
        </w:rPr>
        <w:t>я</w:t>
      </w:r>
      <w:r>
        <w:rPr>
          <w:sz w:val="23"/>
        </w:rPr>
        <w:t>льності.</w:t>
      </w:r>
    </w:p>
    <w:p w:rsidR="004002EA" w:rsidRDefault="004002EA" w:rsidP="004002EA">
      <w:pPr>
        <w:pStyle w:val="a6"/>
        <w:spacing w:line="233" w:lineRule="exact"/>
        <w:ind w:firstLine="301"/>
        <w:rPr>
          <w:sz w:val="23"/>
        </w:rPr>
      </w:pPr>
      <w:r>
        <w:rPr>
          <w:spacing w:val="-2"/>
          <w:sz w:val="23"/>
        </w:rPr>
        <w:t>Організація виробництва як дисципліна перебуває в центрі в</w:t>
      </w:r>
      <w:r>
        <w:rPr>
          <w:spacing w:val="-2"/>
          <w:sz w:val="23"/>
        </w:rPr>
        <w:t>у</w:t>
      </w:r>
      <w:r>
        <w:rPr>
          <w:spacing w:val="-2"/>
          <w:sz w:val="23"/>
        </w:rPr>
        <w:t>з</w:t>
      </w:r>
      <w:r>
        <w:rPr>
          <w:spacing w:val="-2"/>
          <w:sz w:val="23"/>
        </w:rPr>
        <w:softHyphen/>
        <w:t>лових питань економіки у своїй галузі та ґрунтується на розумінні</w:t>
      </w:r>
      <w:r>
        <w:rPr>
          <w:sz w:val="23"/>
        </w:rPr>
        <w:t xml:space="preserve"> й використанні об’єктивних економічних законів і принц</w:t>
      </w:r>
      <w:r>
        <w:rPr>
          <w:sz w:val="23"/>
        </w:rPr>
        <w:t>и</w:t>
      </w:r>
      <w:r>
        <w:rPr>
          <w:sz w:val="23"/>
        </w:rPr>
        <w:t>пів.</w:t>
      </w:r>
    </w:p>
    <w:p w:rsidR="004002EA" w:rsidRDefault="004002EA" w:rsidP="004002EA">
      <w:pPr>
        <w:pStyle w:val="a6"/>
        <w:spacing w:line="233" w:lineRule="exact"/>
        <w:ind w:firstLine="301"/>
        <w:rPr>
          <w:sz w:val="23"/>
        </w:rPr>
      </w:pPr>
      <w:r>
        <w:rPr>
          <w:sz w:val="23"/>
        </w:rPr>
        <w:t>Вивчення дії економічних законів, а також знання низки пр</w:t>
      </w:r>
      <w:r>
        <w:rPr>
          <w:sz w:val="23"/>
        </w:rPr>
        <w:t>и</w:t>
      </w:r>
      <w:r>
        <w:rPr>
          <w:sz w:val="23"/>
        </w:rPr>
        <w:t>кладних і точних наук дає змогу встановити деякі загальні для всіх підприємств та специфічні для підприємств різних галузей принципи, форми і способи організації найефективнішої роботи.</w:t>
      </w:r>
    </w:p>
    <w:p w:rsidR="004002EA" w:rsidRDefault="004002EA" w:rsidP="004002EA">
      <w:pPr>
        <w:pStyle w:val="a6"/>
        <w:spacing w:line="233" w:lineRule="exact"/>
        <w:ind w:firstLine="301"/>
        <w:rPr>
          <w:sz w:val="23"/>
        </w:rPr>
      </w:pPr>
      <w:r>
        <w:rPr>
          <w:sz w:val="23"/>
        </w:rPr>
        <w:t>Життя не стоїть на місці, і тому будь-які організаційно-техніч</w:t>
      </w:r>
      <w:r>
        <w:rPr>
          <w:sz w:val="23"/>
        </w:rPr>
        <w:softHyphen/>
        <w:t>ні рішення, способи виготовлення продукції, виконання виро</w:t>
      </w:r>
      <w:r>
        <w:rPr>
          <w:sz w:val="23"/>
        </w:rPr>
        <w:t>б</w:t>
      </w:r>
      <w:r>
        <w:rPr>
          <w:sz w:val="23"/>
        </w:rPr>
        <w:t>ничих операції, методи і прийоми праці, інструменти впливу на мотивацію персоналу, форми господарювання, які високоефект</w:t>
      </w:r>
      <w:r>
        <w:rPr>
          <w:sz w:val="23"/>
        </w:rPr>
        <w:t>и</w:t>
      </w:r>
      <w:r>
        <w:rPr>
          <w:sz w:val="23"/>
        </w:rPr>
        <w:t>вні сьогодні, завтра можуть бути і мають бути поліпшені і зам</w:t>
      </w:r>
      <w:r>
        <w:rPr>
          <w:sz w:val="23"/>
        </w:rPr>
        <w:t>і</w:t>
      </w:r>
      <w:r>
        <w:rPr>
          <w:sz w:val="23"/>
        </w:rPr>
        <w:t>нені досконалішими під впливом конкуренції, технологічного р</w:t>
      </w:r>
      <w:r>
        <w:rPr>
          <w:sz w:val="23"/>
        </w:rPr>
        <w:t>о</w:t>
      </w:r>
      <w:r>
        <w:rPr>
          <w:sz w:val="23"/>
        </w:rPr>
        <w:t xml:space="preserve">звитку, умов виробництва, що постійно змінюються. </w:t>
      </w:r>
    </w:p>
    <w:p w:rsidR="004002EA" w:rsidRDefault="004002EA" w:rsidP="004002EA">
      <w:pPr>
        <w:pStyle w:val="a6"/>
        <w:spacing w:line="233" w:lineRule="exact"/>
        <w:ind w:firstLine="301"/>
        <w:rPr>
          <w:sz w:val="23"/>
        </w:rPr>
      </w:pPr>
      <w:r>
        <w:rPr>
          <w:sz w:val="23"/>
        </w:rPr>
        <w:t xml:space="preserve">Розглядаючи організацію виробництва з позиції діалектичного методу, її можна визначити як безперервну творчу роботу, </w:t>
      </w:r>
      <w:r>
        <w:rPr>
          <w:sz w:val="23"/>
        </w:rPr>
        <w:lastRenderedPageBreak/>
        <w:t>р</w:t>
      </w:r>
      <w:r>
        <w:rPr>
          <w:sz w:val="23"/>
        </w:rPr>
        <w:t>е</w:t>
      </w:r>
      <w:r>
        <w:rPr>
          <w:sz w:val="23"/>
        </w:rPr>
        <w:t>зультатом якої є підвищення ефективності виробництва. Тому організацією виробництва вважають ланцюжок безперервних н</w:t>
      </w:r>
      <w:r>
        <w:rPr>
          <w:sz w:val="23"/>
        </w:rPr>
        <w:t>о</w:t>
      </w:r>
      <w:r>
        <w:rPr>
          <w:sz w:val="23"/>
        </w:rPr>
        <w:t>вовведень, спрямованих на проектування і випуск нових виробів або випуск старих виробів за новою технологією.</w:t>
      </w:r>
    </w:p>
    <w:p w:rsidR="004002EA" w:rsidRDefault="004002EA" w:rsidP="004002EA">
      <w:pPr>
        <w:pStyle w:val="a6"/>
        <w:spacing w:line="233" w:lineRule="exact"/>
        <w:ind w:firstLine="301"/>
        <w:rPr>
          <w:sz w:val="23"/>
        </w:rPr>
      </w:pPr>
      <w:r>
        <w:rPr>
          <w:sz w:val="23"/>
        </w:rPr>
        <w:t>Спираючись на діалектичний метод, курс «Організація виро</w:t>
      </w:r>
      <w:r>
        <w:rPr>
          <w:sz w:val="23"/>
        </w:rPr>
        <w:t>б</w:t>
      </w:r>
      <w:r>
        <w:rPr>
          <w:sz w:val="23"/>
        </w:rPr>
        <w:t>ництва» використовує такі провідні методи дослідження, як ек</w:t>
      </w:r>
      <w:r>
        <w:rPr>
          <w:sz w:val="23"/>
        </w:rPr>
        <w:t>о</w:t>
      </w:r>
      <w:r>
        <w:rPr>
          <w:sz w:val="23"/>
        </w:rPr>
        <w:t>номічний аналіз і синтез, балансовий, експертний, економіко-математичний, моделювання, системного підходу.</w:t>
      </w:r>
    </w:p>
    <w:p w:rsidR="004002EA" w:rsidRDefault="004002EA" w:rsidP="004002EA">
      <w:pPr>
        <w:pStyle w:val="a6"/>
        <w:spacing w:line="233" w:lineRule="exact"/>
        <w:ind w:firstLine="301"/>
        <w:rPr>
          <w:spacing w:val="-4"/>
          <w:sz w:val="23"/>
        </w:rPr>
      </w:pPr>
      <w:r>
        <w:rPr>
          <w:spacing w:val="-4"/>
          <w:sz w:val="23"/>
        </w:rPr>
        <w:t>У реальному житті вирішення практично всіх завдань виробни</w:t>
      </w:r>
      <w:r>
        <w:rPr>
          <w:spacing w:val="-4"/>
          <w:sz w:val="23"/>
        </w:rPr>
        <w:t>ц</w:t>
      </w:r>
      <w:r>
        <w:rPr>
          <w:spacing w:val="-4"/>
          <w:sz w:val="23"/>
        </w:rPr>
        <w:t>тва продукції чи надання послуг можливе тільки на основі систе</w:t>
      </w:r>
      <w:r>
        <w:rPr>
          <w:spacing w:val="-4"/>
          <w:sz w:val="23"/>
        </w:rPr>
        <w:t>м</w:t>
      </w:r>
      <w:r>
        <w:rPr>
          <w:spacing w:val="-4"/>
          <w:sz w:val="23"/>
        </w:rPr>
        <w:t>ного підходу, що передбачає вивчення об’єкта як виробничої сист</w:t>
      </w:r>
      <w:r>
        <w:rPr>
          <w:spacing w:val="-4"/>
          <w:sz w:val="23"/>
        </w:rPr>
        <w:t>е</w:t>
      </w:r>
      <w:r>
        <w:rPr>
          <w:spacing w:val="-4"/>
          <w:sz w:val="23"/>
        </w:rPr>
        <w:t>ми складових ресурсів. Системний підхід передбачає оптимізацію роботи всієї виробничої системи як цілого, а не окремих її частин.</w:t>
      </w:r>
    </w:p>
    <w:p w:rsidR="004002EA" w:rsidRDefault="004002EA" w:rsidP="004002EA">
      <w:pPr>
        <w:pStyle w:val="a6"/>
        <w:spacing w:line="233" w:lineRule="exact"/>
        <w:ind w:firstLine="301"/>
        <w:rPr>
          <w:sz w:val="23"/>
        </w:rPr>
      </w:pPr>
      <w:r>
        <w:rPr>
          <w:sz w:val="23"/>
        </w:rPr>
        <w:t xml:space="preserve">Метою викладання дисципліни «Організація виробництва» є </w:t>
      </w:r>
      <w:r>
        <w:rPr>
          <w:spacing w:val="-2"/>
          <w:sz w:val="23"/>
        </w:rPr>
        <w:t>формування у студентів комплексу професійних знань з теорети</w:t>
      </w:r>
      <w:r>
        <w:rPr>
          <w:sz w:val="23"/>
        </w:rPr>
        <w:t>ч</w:t>
      </w:r>
      <w:r>
        <w:rPr>
          <w:sz w:val="23"/>
        </w:rPr>
        <w:t>них основ і сучасного досвіду виробництва; усвідомлення сутн</w:t>
      </w:r>
      <w:r>
        <w:rPr>
          <w:sz w:val="23"/>
        </w:rPr>
        <w:t>о</w:t>
      </w:r>
      <w:r>
        <w:rPr>
          <w:sz w:val="23"/>
        </w:rPr>
        <w:t>сті його понять та категорій; з’ясування змістовності проектно-технічної підготовки і виготовлення продукції; прищеплення ним практичних навичок системного аналізу виробничих процесів; набуття і закріплення умінь використання принципів, методів, способів та інструментів раціональної організації виробничих с</w:t>
      </w:r>
      <w:r>
        <w:rPr>
          <w:sz w:val="23"/>
        </w:rPr>
        <w:t>и</w:t>
      </w:r>
      <w:r>
        <w:rPr>
          <w:sz w:val="23"/>
        </w:rPr>
        <w:t>стем, а також сприяння розвитку дослідницьких і організаторс</w:t>
      </w:r>
      <w:r>
        <w:rPr>
          <w:sz w:val="23"/>
        </w:rPr>
        <w:t>ь</w:t>
      </w:r>
      <w:r>
        <w:rPr>
          <w:sz w:val="23"/>
        </w:rPr>
        <w:t>ких здібностей в підготовці організаційних проектів виробництва та ефективної їх реалізації.</w:t>
      </w:r>
    </w:p>
    <w:p w:rsidR="004002EA" w:rsidRDefault="004002EA" w:rsidP="004002EA">
      <w:pPr>
        <w:pStyle w:val="a6"/>
        <w:spacing w:line="233" w:lineRule="exact"/>
        <w:ind w:firstLine="301"/>
        <w:rPr>
          <w:sz w:val="23"/>
        </w:rPr>
      </w:pPr>
      <w:r>
        <w:rPr>
          <w:sz w:val="23"/>
        </w:rPr>
        <w:t>Коло робіт з організації виробництва охоплює такі напрями:</w:t>
      </w:r>
    </w:p>
    <w:p w:rsidR="004002EA" w:rsidRDefault="004002EA" w:rsidP="004002EA">
      <w:pPr>
        <w:pStyle w:val="a6"/>
        <w:numPr>
          <w:ilvl w:val="0"/>
          <w:numId w:val="2"/>
        </w:numPr>
        <w:tabs>
          <w:tab w:val="clear" w:pos="661"/>
        </w:tabs>
        <w:spacing w:line="233" w:lineRule="exact"/>
        <w:rPr>
          <w:sz w:val="23"/>
        </w:rPr>
      </w:pPr>
      <w:r>
        <w:rPr>
          <w:sz w:val="23"/>
        </w:rPr>
        <w:t>вибір варіанта технології, визначення ресурсів та системи машин її реалізації з метою виготовлення певного продукту;</w:t>
      </w:r>
    </w:p>
    <w:p w:rsidR="004002EA" w:rsidRDefault="004002EA" w:rsidP="004002EA">
      <w:pPr>
        <w:pStyle w:val="a6"/>
        <w:numPr>
          <w:ilvl w:val="0"/>
          <w:numId w:val="2"/>
        </w:numPr>
        <w:tabs>
          <w:tab w:val="clear" w:pos="661"/>
        </w:tabs>
        <w:spacing w:line="233" w:lineRule="exact"/>
        <w:rPr>
          <w:sz w:val="23"/>
        </w:rPr>
      </w:pPr>
      <w:r>
        <w:rPr>
          <w:sz w:val="23"/>
        </w:rPr>
        <w:t>технологічне планування робочих місць, дільниць, підрозд</w:t>
      </w:r>
      <w:r>
        <w:rPr>
          <w:sz w:val="23"/>
        </w:rPr>
        <w:t>і</w:t>
      </w:r>
      <w:r>
        <w:rPr>
          <w:sz w:val="23"/>
        </w:rPr>
        <w:t>лів та підприємства в цілому;</w:t>
      </w:r>
    </w:p>
    <w:p w:rsidR="004002EA" w:rsidRDefault="004002EA" w:rsidP="004002EA">
      <w:pPr>
        <w:pStyle w:val="a6"/>
        <w:numPr>
          <w:ilvl w:val="0"/>
          <w:numId w:val="2"/>
        </w:numPr>
        <w:tabs>
          <w:tab w:val="clear" w:pos="661"/>
        </w:tabs>
        <w:spacing w:line="233" w:lineRule="exact"/>
        <w:rPr>
          <w:sz w:val="23"/>
        </w:rPr>
      </w:pPr>
      <w:r>
        <w:rPr>
          <w:sz w:val="23"/>
        </w:rPr>
        <w:t>проектування та раціоналізація трудових процесів і методів роботи;</w:t>
      </w:r>
    </w:p>
    <w:p w:rsidR="004002EA" w:rsidRDefault="004002EA" w:rsidP="004002EA">
      <w:pPr>
        <w:pStyle w:val="a6"/>
        <w:numPr>
          <w:ilvl w:val="0"/>
          <w:numId w:val="2"/>
        </w:numPr>
        <w:tabs>
          <w:tab w:val="clear" w:pos="661"/>
        </w:tabs>
        <w:spacing w:line="233" w:lineRule="exact"/>
        <w:rPr>
          <w:sz w:val="23"/>
        </w:rPr>
      </w:pPr>
      <w:r>
        <w:rPr>
          <w:sz w:val="23"/>
        </w:rPr>
        <w:t>стандартизація і уніфікація процесів та складових компон</w:t>
      </w:r>
      <w:r>
        <w:rPr>
          <w:sz w:val="23"/>
        </w:rPr>
        <w:t>е</w:t>
      </w:r>
      <w:r>
        <w:rPr>
          <w:sz w:val="23"/>
        </w:rPr>
        <w:t>н</w:t>
      </w:r>
      <w:r>
        <w:rPr>
          <w:sz w:val="23"/>
        </w:rPr>
        <w:softHyphen/>
        <w:t>тів виробів;</w:t>
      </w:r>
    </w:p>
    <w:p w:rsidR="004002EA" w:rsidRDefault="004002EA" w:rsidP="004002EA">
      <w:pPr>
        <w:pStyle w:val="a6"/>
        <w:numPr>
          <w:ilvl w:val="0"/>
          <w:numId w:val="2"/>
        </w:numPr>
        <w:tabs>
          <w:tab w:val="clear" w:pos="661"/>
        </w:tabs>
        <w:spacing w:line="233" w:lineRule="exact"/>
        <w:rPr>
          <w:sz w:val="23"/>
        </w:rPr>
      </w:pPr>
      <w:r>
        <w:rPr>
          <w:sz w:val="23"/>
        </w:rPr>
        <w:t>дослідження, проектування й освоєння нових виробів;</w:t>
      </w:r>
    </w:p>
    <w:p w:rsidR="004002EA" w:rsidRDefault="004002EA" w:rsidP="004002EA">
      <w:pPr>
        <w:pStyle w:val="a6"/>
        <w:numPr>
          <w:ilvl w:val="0"/>
          <w:numId w:val="2"/>
        </w:numPr>
        <w:tabs>
          <w:tab w:val="clear" w:pos="661"/>
        </w:tabs>
        <w:spacing w:line="233" w:lineRule="exact"/>
        <w:rPr>
          <w:sz w:val="23"/>
        </w:rPr>
      </w:pPr>
      <w:r>
        <w:rPr>
          <w:sz w:val="23"/>
        </w:rPr>
        <w:t>технічне обслуговування виробництва;</w:t>
      </w:r>
    </w:p>
    <w:p w:rsidR="004002EA" w:rsidRDefault="004002EA" w:rsidP="004002EA">
      <w:pPr>
        <w:pStyle w:val="a6"/>
        <w:numPr>
          <w:ilvl w:val="0"/>
          <w:numId w:val="2"/>
        </w:numPr>
        <w:tabs>
          <w:tab w:val="clear" w:pos="661"/>
        </w:tabs>
        <w:spacing w:line="233" w:lineRule="exact"/>
        <w:rPr>
          <w:sz w:val="23"/>
        </w:rPr>
      </w:pPr>
      <w:r>
        <w:rPr>
          <w:sz w:val="23"/>
        </w:rPr>
        <w:t>контроль і забезпечення якості продукції та технології;</w:t>
      </w:r>
    </w:p>
    <w:p w:rsidR="004002EA" w:rsidRDefault="004002EA" w:rsidP="004002EA">
      <w:pPr>
        <w:pStyle w:val="a6"/>
        <w:spacing w:line="233" w:lineRule="exact"/>
        <w:ind w:firstLine="301"/>
        <w:rPr>
          <w:sz w:val="23"/>
        </w:rPr>
      </w:pPr>
      <w:r>
        <w:rPr>
          <w:sz w:val="23"/>
        </w:rPr>
        <w:t>Організація виробництва як дисципліна безпосередньо пов’я</w:t>
      </w:r>
      <w:r>
        <w:rPr>
          <w:sz w:val="23"/>
        </w:rPr>
        <w:softHyphen/>
        <w:t>зана з виробничим та операційним менеджментом, але між ними існують відмінності, які полягають у спрямованості спеціалізов</w:t>
      </w:r>
      <w:r>
        <w:rPr>
          <w:sz w:val="23"/>
        </w:rPr>
        <w:t>а</w:t>
      </w:r>
      <w:r>
        <w:rPr>
          <w:sz w:val="23"/>
        </w:rPr>
        <w:t xml:space="preserve">них завдань. Якщо організація виробництва </w:t>
      </w:r>
      <w:r>
        <w:rPr>
          <w:sz w:val="23"/>
        </w:rPr>
        <w:lastRenderedPageBreak/>
        <w:t>спрямована на вибір технології, розподіл та організаційне сполучення ресурсних складових виробничих систем для виготовлення конкретних м</w:t>
      </w:r>
      <w:r>
        <w:rPr>
          <w:sz w:val="23"/>
        </w:rPr>
        <w:t>а</w:t>
      </w:r>
      <w:r>
        <w:rPr>
          <w:sz w:val="23"/>
        </w:rPr>
        <w:t xml:space="preserve">теріальних продуктів, то виробничий та операційний менеджмент </w:t>
      </w:r>
      <w:r>
        <w:rPr>
          <w:spacing w:val="-4"/>
          <w:sz w:val="23"/>
        </w:rPr>
        <w:t>являють собою сферу управління виробничими ресурсами на основі</w:t>
      </w:r>
      <w:r>
        <w:rPr>
          <w:sz w:val="23"/>
        </w:rPr>
        <w:t xml:space="preserve"> </w:t>
      </w:r>
      <w:r>
        <w:rPr>
          <w:spacing w:val="-4"/>
          <w:sz w:val="23"/>
        </w:rPr>
        <w:t>розроблення організаційних систем, що забезпечують максимально</w:t>
      </w:r>
      <w:r>
        <w:rPr>
          <w:sz w:val="23"/>
        </w:rPr>
        <w:t xml:space="preserve"> ефективне використання матеріалів, кадрового потенціалу, устат</w:t>
      </w:r>
      <w:r>
        <w:rPr>
          <w:sz w:val="23"/>
        </w:rPr>
        <w:softHyphen/>
        <w:t>кування і виробничих приміщень у процесі виготовлення прод</w:t>
      </w:r>
      <w:r>
        <w:rPr>
          <w:sz w:val="23"/>
        </w:rPr>
        <w:t>у</w:t>
      </w:r>
      <w:r>
        <w:rPr>
          <w:sz w:val="23"/>
        </w:rPr>
        <w:t>к</w:t>
      </w:r>
      <w:r>
        <w:rPr>
          <w:sz w:val="23"/>
        </w:rPr>
        <w:softHyphen/>
        <w:t>ції або надання послуг. Іншими словами, подібно до маркетингу й фінансів виробничий та операційний менеджмент — це упра</w:t>
      </w:r>
      <w:r>
        <w:rPr>
          <w:sz w:val="23"/>
        </w:rPr>
        <w:t>в</w:t>
      </w:r>
      <w:r>
        <w:rPr>
          <w:sz w:val="23"/>
        </w:rPr>
        <w:t xml:space="preserve">ління бізнес-процесами. Організація виробництва являє собою сферу застосування інженерного підходу та кількісних методів для прийняття рішень. </w:t>
      </w:r>
    </w:p>
    <w:p w:rsidR="004002EA" w:rsidRDefault="004002EA" w:rsidP="004002EA">
      <w:pPr>
        <w:pStyle w:val="a6"/>
        <w:spacing w:before="480" w:after="360" w:line="180" w:lineRule="exact"/>
        <w:ind w:left="937" w:hanging="308"/>
        <w:jc w:val="left"/>
        <w:rPr>
          <w:rFonts w:ascii="Arial" w:hAnsi="Arial"/>
          <w:b/>
          <w:i/>
          <w:sz w:val="18"/>
        </w:rPr>
      </w:pPr>
      <w:r>
        <w:rPr>
          <w:rFonts w:ascii="Arial" w:hAnsi="Arial"/>
          <w:b/>
          <w:i/>
          <w:sz w:val="18"/>
        </w:rPr>
        <w:t>1.3. ІСТОРІЯ РОЗВИТКУ ТЕОРІЇ ТА ПРАКТИКИ</w:t>
      </w:r>
      <w:r>
        <w:rPr>
          <w:rFonts w:ascii="Arial" w:hAnsi="Arial"/>
          <w:b/>
          <w:i/>
          <w:sz w:val="18"/>
        </w:rPr>
        <w:br/>
        <w:t>ОРГАНІЗАЦІЇ ВИРОБНИЦ</w:t>
      </w:r>
      <w:r>
        <w:rPr>
          <w:rFonts w:ascii="Arial" w:hAnsi="Arial"/>
          <w:b/>
          <w:i/>
          <w:sz w:val="18"/>
        </w:rPr>
        <w:t>Т</w:t>
      </w:r>
      <w:r>
        <w:rPr>
          <w:rFonts w:ascii="Arial" w:hAnsi="Arial"/>
          <w:b/>
          <w:i/>
          <w:sz w:val="18"/>
        </w:rPr>
        <w:t>ВА</w:t>
      </w:r>
    </w:p>
    <w:p w:rsidR="004002EA" w:rsidRDefault="004002EA" w:rsidP="004002EA">
      <w:pPr>
        <w:pStyle w:val="a6"/>
        <w:spacing w:line="233" w:lineRule="exact"/>
        <w:ind w:firstLine="1021"/>
        <w:rPr>
          <w:spacing w:val="-4"/>
          <w:sz w:val="23"/>
        </w:rPr>
      </w:pPr>
      <w:r>
        <w:rPr>
          <w:spacing w:val="-4"/>
          <w:sz w:val="23"/>
        </w:rPr>
        <w:t>Наявність культових пам’яток і архітектурно-будівель</w:t>
      </w:r>
      <w:r>
        <w:rPr>
          <w:spacing w:val="-4"/>
          <w:sz w:val="23"/>
        </w:rPr>
        <w:softHyphen/>
        <w:t>них споруд, що залишаються до цього часу неперевершеними шедеврами, дає підставу стверджувати про унікальну культуру і вис</w:t>
      </w:r>
      <w:r>
        <w:rPr>
          <w:spacing w:val="-4"/>
          <w:sz w:val="23"/>
        </w:rPr>
        <w:t>о</w:t>
      </w:r>
      <w:r>
        <w:rPr>
          <w:spacing w:val="-4"/>
          <w:sz w:val="23"/>
        </w:rPr>
        <w:t>кий рівень організації проектування та виробництва, що існували в минулому. Перші «зафіксовані на твердому матеріалі» ідеї орган</w:t>
      </w:r>
      <w:r>
        <w:rPr>
          <w:spacing w:val="-4"/>
          <w:sz w:val="23"/>
        </w:rPr>
        <w:t>і</w:t>
      </w:r>
      <w:r>
        <w:rPr>
          <w:spacing w:val="-4"/>
          <w:sz w:val="23"/>
        </w:rPr>
        <w:t>зації виробництва відносяться до часів єгипетських фараонів. Для спорудження пірамід і гігантських зрошувальних систем залучалися тисячі людей, цілеспрямоване використання зусиль яких потребу</w:t>
      </w:r>
      <w:r>
        <w:rPr>
          <w:spacing w:val="-6"/>
          <w:sz w:val="23"/>
        </w:rPr>
        <w:t>в</w:t>
      </w:r>
      <w:r>
        <w:rPr>
          <w:spacing w:val="-6"/>
          <w:sz w:val="23"/>
        </w:rPr>
        <w:t>а</w:t>
      </w:r>
      <w:r>
        <w:rPr>
          <w:spacing w:val="-6"/>
          <w:sz w:val="23"/>
        </w:rPr>
        <w:t>ло планування, організації і контролю. У V—VІ тисячоріччях до</w:t>
      </w:r>
      <w:r>
        <w:rPr>
          <w:spacing w:val="-4"/>
          <w:sz w:val="23"/>
        </w:rPr>
        <w:t xml:space="preserve"> н. е. почала застосовуватись практика письмових запитань і консульт</w:t>
      </w:r>
      <w:r>
        <w:rPr>
          <w:spacing w:val="-4"/>
          <w:sz w:val="23"/>
        </w:rPr>
        <w:t>а</w:t>
      </w:r>
      <w:r>
        <w:rPr>
          <w:spacing w:val="-4"/>
          <w:sz w:val="23"/>
        </w:rPr>
        <w:t>цій спеціалістів з різних проблем. Пізніше в Греції почали вивчати методи виконання трудових операцій, питання його ритмічності, а Платон сформулював принцип спеці</w:t>
      </w:r>
      <w:r>
        <w:rPr>
          <w:spacing w:val="-4"/>
          <w:sz w:val="23"/>
        </w:rPr>
        <w:t>а</w:t>
      </w:r>
      <w:r>
        <w:rPr>
          <w:spacing w:val="-4"/>
          <w:sz w:val="23"/>
        </w:rPr>
        <w:t>лізації.</w:t>
      </w:r>
    </w:p>
    <w:p w:rsidR="004002EA" w:rsidRDefault="004002EA" w:rsidP="004002EA">
      <w:pPr>
        <w:pStyle w:val="a6"/>
        <w:spacing w:line="233" w:lineRule="exact"/>
        <w:ind w:firstLine="301"/>
        <w:rPr>
          <w:sz w:val="23"/>
        </w:rPr>
      </w:pPr>
      <w:r>
        <w:rPr>
          <w:spacing w:val="-2"/>
          <w:sz w:val="23"/>
        </w:rPr>
        <w:t>Промислова революція кінця ХVІІІ — початку ХІХ ст. відкрила нову епоху в розвитку теорії і практики організації й</w:t>
      </w:r>
      <w:r>
        <w:rPr>
          <w:sz w:val="23"/>
        </w:rPr>
        <w:t xml:space="preserve"> управління виробництвом. До того часу товари вироблялися в маленьких майстернях ремісниками та їх учнями. Від початку до кінця вироби виготовлялися зазвичай однією людиною. </w:t>
      </w:r>
      <w:r>
        <w:rPr>
          <w:spacing w:val="-2"/>
          <w:sz w:val="23"/>
        </w:rPr>
        <w:t>Використовув</w:t>
      </w:r>
      <w:r>
        <w:rPr>
          <w:spacing w:val="-2"/>
          <w:sz w:val="23"/>
        </w:rPr>
        <w:t>а</w:t>
      </w:r>
      <w:r>
        <w:rPr>
          <w:spacing w:val="-2"/>
          <w:sz w:val="23"/>
        </w:rPr>
        <w:t>лися прості ручні інструменти, виробниче приладдя та оснащення.</w:t>
      </w:r>
      <w:r>
        <w:rPr>
          <w:sz w:val="23"/>
        </w:rPr>
        <w:t xml:space="preserve"> Складові таких виробів (наприклад, столу або стільця) дещо ві</w:t>
      </w:r>
      <w:r>
        <w:rPr>
          <w:sz w:val="23"/>
        </w:rPr>
        <w:t>д</w:t>
      </w:r>
      <w:r>
        <w:rPr>
          <w:sz w:val="23"/>
        </w:rPr>
        <w:t>різнялися і їх не могли використати для іншого подібного екзе</w:t>
      </w:r>
      <w:r>
        <w:rPr>
          <w:sz w:val="23"/>
        </w:rPr>
        <w:t>м</w:t>
      </w:r>
      <w:r>
        <w:rPr>
          <w:sz w:val="23"/>
        </w:rPr>
        <w:t>пляра виробу. Тому не було потреби створювати запаси компле</w:t>
      </w:r>
      <w:r>
        <w:rPr>
          <w:sz w:val="23"/>
        </w:rPr>
        <w:t>к</w:t>
      </w:r>
      <w:r>
        <w:rPr>
          <w:sz w:val="23"/>
        </w:rPr>
        <w:t xml:space="preserve">туючих деталей. У разі виходу з ладу виробів для </w:t>
      </w:r>
      <w:r>
        <w:rPr>
          <w:sz w:val="23"/>
        </w:rPr>
        <w:lastRenderedPageBreak/>
        <w:t>заміни деталей їх виготовлювали знов і підганяли вручну. Виробництво було трудомістким та занадто повільним.</w:t>
      </w:r>
    </w:p>
    <w:p w:rsidR="004002EA" w:rsidRDefault="004002EA" w:rsidP="004002EA">
      <w:pPr>
        <w:pStyle w:val="a6"/>
        <w:spacing w:line="233" w:lineRule="exact"/>
        <w:ind w:firstLine="301"/>
        <w:rPr>
          <w:spacing w:val="4"/>
          <w:sz w:val="23"/>
        </w:rPr>
      </w:pPr>
      <w:r>
        <w:rPr>
          <w:spacing w:val="4"/>
          <w:sz w:val="23"/>
        </w:rPr>
        <w:t>Винахід парового двигуна Джеймсом Уаттом у 1764 р. дав змогу забезпечити джерело енергії для використання машин на фабриках. Виникнення можливостей застосування нових видів енергії для приведення в дію механізмів створило умови для організації машинного виробництва. Спеціалізована трудова діяльність мануфактурного робітника змінилася діями високопродуктивних механічних комплексів обробки сировини і матеріалів. Весь процес був розподілений на складові фази. Від</w:t>
      </w:r>
      <w:r>
        <w:rPr>
          <w:spacing w:val="4"/>
          <w:sz w:val="23"/>
        </w:rPr>
        <w:t>к</w:t>
      </w:r>
      <w:r>
        <w:rPr>
          <w:spacing w:val="4"/>
          <w:sz w:val="23"/>
        </w:rPr>
        <w:t>рилися можливості для технологічного застосування науки, розвитку прикладних досліджень, що пов’язані з матеріальним виробництвом.</w:t>
      </w:r>
    </w:p>
    <w:p w:rsidR="004002EA" w:rsidRDefault="004002EA" w:rsidP="004002EA">
      <w:pPr>
        <w:pStyle w:val="a6"/>
        <w:spacing w:line="233" w:lineRule="exact"/>
        <w:ind w:firstLine="301"/>
        <w:rPr>
          <w:spacing w:val="4"/>
          <w:sz w:val="23"/>
        </w:rPr>
      </w:pPr>
      <w:r>
        <w:rPr>
          <w:spacing w:val="4"/>
          <w:sz w:val="23"/>
        </w:rPr>
        <w:t>Велике машинне виробництво потребувало узгоджених дій усіх його ланок, установлення і суворого виконання певних норм і пропорцій між усіма сторонами виробництва. Адже в</w:t>
      </w:r>
      <w:r>
        <w:rPr>
          <w:spacing w:val="4"/>
          <w:sz w:val="23"/>
        </w:rPr>
        <w:t>и</w:t>
      </w:r>
      <w:r>
        <w:rPr>
          <w:spacing w:val="4"/>
          <w:sz w:val="23"/>
        </w:rPr>
        <w:t>никли такі проблеми, як забезпечення пропорційності кількості робітників та машин, їх продуктивності і темпів роботи, а т</w:t>
      </w:r>
      <w:r>
        <w:rPr>
          <w:spacing w:val="4"/>
          <w:sz w:val="23"/>
        </w:rPr>
        <w:t>а</w:t>
      </w:r>
      <w:r>
        <w:rPr>
          <w:spacing w:val="4"/>
          <w:sz w:val="23"/>
        </w:rPr>
        <w:t>кож багатоаспектні завдання організації та управління виро</w:t>
      </w:r>
      <w:r>
        <w:rPr>
          <w:spacing w:val="4"/>
          <w:sz w:val="23"/>
        </w:rPr>
        <w:t>б</w:t>
      </w:r>
      <w:r>
        <w:rPr>
          <w:spacing w:val="4"/>
          <w:sz w:val="23"/>
        </w:rPr>
        <w:t xml:space="preserve">ництвом, починаючи з технічної підготовки виробництва, конструювання нових виробів, проектування технологічних процесів та інших робіт. </w:t>
      </w:r>
    </w:p>
    <w:p w:rsidR="004002EA" w:rsidRDefault="004002EA" w:rsidP="004002EA">
      <w:pPr>
        <w:pStyle w:val="a6"/>
        <w:spacing w:line="233" w:lineRule="exact"/>
        <w:ind w:firstLine="301"/>
        <w:rPr>
          <w:sz w:val="23"/>
        </w:rPr>
      </w:pPr>
      <w:r>
        <w:rPr>
          <w:spacing w:val="-2"/>
          <w:sz w:val="23"/>
        </w:rPr>
        <w:t>Застосування емпіричних методів вже не задовольняло потреби</w:t>
      </w:r>
      <w:r>
        <w:rPr>
          <w:sz w:val="23"/>
        </w:rPr>
        <w:t xml:space="preserve"> підвищення ефективності виробництва. Стали широко викори</w:t>
      </w:r>
      <w:r>
        <w:rPr>
          <w:sz w:val="23"/>
        </w:rPr>
        <w:t>с</w:t>
      </w:r>
      <w:r>
        <w:rPr>
          <w:sz w:val="23"/>
        </w:rPr>
        <w:t>товуватись наукові експерименти, за допомогою яких здійснювались спроби визначити норми виробітку і оплати праці, максим</w:t>
      </w:r>
      <w:r>
        <w:rPr>
          <w:sz w:val="23"/>
        </w:rPr>
        <w:t>а</w:t>
      </w:r>
      <w:r>
        <w:rPr>
          <w:sz w:val="23"/>
        </w:rPr>
        <w:t xml:space="preserve">льні швидкості роботи устаткування, розрахувати оптимальні </w:t>
      </w:r>
      <w:r>
        <w:rPr>
          <w:spacing w:val="-2"/>
          <w:sz w:val="23"/>
        </w:rPr>
        <w:t>обсяги виготовлення продукції, удосконалити організацію виро</w:t>
      </w:r>
      <w:r>
        <w:rPr>
          <w:sz w:val="23"/>
        </w:rPr>
        <w:t>б</w:t>
      </w:r>
      <w:r>
        <w:rPr>
          <w:sz w:val="23"/>
        </w:rPr>
        <w:softHyphen/>
        <w:t>ництва і праці.</w:t>
      </w:r>
    </w:p>
    <w:p w:rsidR="004002EA" w:rsidRDefault="004002EA" w:rsidP="004002EA">
      <w:pPr>
        <w:pStyle w:val="a6"/>
        <w:spacing w:line="233" w:lineRule="exact"/>
        <w:ind w:firstLine="301"/>
        <w:rPr>
          <w:spacing w:val="4"/>
          <w:sz w:val="23"/>
        </w:rPr>
      </w:pPr>
      <w:r>
        <w:rPr>
          <w:spacing w:val="4"/>
          <w:sz w:val="23"/>
        </w:rPr>
        <w:t>Підвищення інтересу до розроблення елементів наукової організації виробництва підтверджується публікаціями. На</w:t>
      </w:r>
      <w:r>
        <w:rPr>
          <w:spacing w:val="4"/>
          <w:sz w:val="23"/>
        </w:rPr>
        <w:br/>
        <w:t>початку ХVІІІ ст. французький автор Л. Шевальє в книжці «Техніка організації виробництва підприємств» наводив дані про доповідь Аммонтонє (1700) «Про експерименти щодо ді</w:t>
      </w:r>
      <w:r>
        <w:rPr>
          <w:spacing w:val="4"/>
          <w:sz w:val="23"/>
        </w:rPr>
        <w:t>й</w:t>
      </w:r>
      <w:r>
        <w:rPr>
          <w:spacing w:val="4"/>
          <w:sz w:val="23"/>
        </w:rPr>
        <w:t>сної швидкості людей і коней під час різноманітних робіт», про працю Вобана (1688) «Про проведення хронометражу</w:t>
      </w:r>
      <w:r>
        <w:rPr>
          <w:spacing w:val="4"/>
          <w:sz w:val="23"/>
        </w:rPr>
        <w:br/>
        <w:t>для встановлення відрядної оплати праці», про дослідження Перрона (1738) з питань поділу праці в процесі виготовлення шп</w:t>
      </w:r>
      <w:r>
        <w:rPr>
          <w:spacing w:val="4"/>
          <w:sz w:val="23"/>
        </w:rPr>
        <w:t>и</w:t>
      </w:r>
      <w:r>
        <w:rPr>
          <w:spacing w:val="4"/>
          <w:sz w:val="23"/>
        </w:rPr>
        <w:t xml:space="preserve">льок. </w:t>
      </w:r>
    </w:p>
    <w:p w:rsidR="004002EA" w:rsidRDefault="004002EA" w:rsidP="004002EA">
      <w:pPr>
        <w:pStyle w:val="a6"/>
        <w:spacing w:line="233" w:lineRule="exact"/>
        <w:ind w:firstLine="301"/>
        <w:rPr>
          <w:sz w:val="23"/>
        </w:rPr>
      </w:pPr>
      <w:r>
        <w:rPr>
          <w:spacing w:val="-2"/>
          <w:sz w:val="23"/>
        </w:rPr>
        <w:t>Адам Сміт (1723—1790) у своїй класичній праці «Дослідження</w:t>
      </w:r>
      <w:r>
        <w:rPr>
          <w:sz w:val="23"/>
        </w:rPr>
        <w:t xml:space="preserve"> про природу і причини багатства народів» (1776) сформулював учення про поділ праці як основну складову організації </w:t>
      </w:r>
      <w:r>
        <w:rPr>
          <w:sz w:val="23"/>
        </w:rPr>
        <w:lastRenderedPageBreak/>
        <w:t>виробн</w:t>
      </w:r>
      <w:r>
        <w:rPr>
          <w:sz w:val="23"/>
        </w:rPr>
        <w:t>и</w:t>
      </w:r>
      <w:r>
        <w:rPr>
          <w:sz w:val="23"/>
        </w:rPr>
        <w:t>цтва. Він обґрунтував, що підвищувати продуктивність праці можна трьома способами: за рахунок збільшення спритності та майстерності окремого робітника; за рахунок економії часу; за рахунок сприяння винаходу машин. Водночас А. Сміт попер</w:t>
      </w:r>
      <w:r>
        <w:rPr>
          <w:sz w:val="23"/>
        </w:rPr>
        <w:t>е</w:t>
      </w:r>
      <w:r>
        <w:rPr>
          <w:sz w:val="23"/>
        </w:rPr>
        <w:t>джав про негативні наслідки глибокого поділу праці в машинн</w:t>
      </w:r>
      <w:r>
        <w:rPr>
          <w:sz w:val="23"/>
        </w:rPr>
        <w:t>о</w:t>
      </w:r>
      <w:r>
        <w:rPr>
          <w:sz w:val="23"/>
        </w:rPr>
        <w:t>му виробництві, де діяльність робітника зводиться до виконання операцій, які постійно повторюються, не потребуючи освіти, кв</w:t>
      </w:r>
      <w:r>
        <w:rPr>
          <w:sz w:val="23"/>
        </w:rPr>
        <w:t>а</w:t>
      </w:r>
      <w:r>
        <w:rPr>
          <w:sz w:val="23"/>
        </w:rPr>
        <w:t>ліфікації.</w:t>
      </w:r>
    </w:p>
    <w:p w:rsidR="004002EA" w:rsidRDefault="004002EA" w:rsidP="004002EA">
      <w:pPr>
        <w:pStyle w:val="a6"/>
        <w:spacing w:line="233" w:lineRule="exact"/>
        <w:ind w:firstLine="301"/>
        <w:rPr>
          <w:spacing w:val="-2"/>
          <w:sz w:val="23"/>
        </w:rPr>
      </w:pPr>
      <w:r>
        <w:rPr>
          <w:spacing w:val="-2"/>
          <w:sz w:val="23"/>
        </w:rPr>
        <w:t>У табл. 1.1 подається короткий огляд історичного розвитку о</w:t>
      </w:r>
      <w:r>
        <w:rPr>
          <w:spacing w:val="-2"/>
          <w:sz w:val="23"/>
        </w:rPr>
        <w:t>р</w:t>
      </w:r>
      <w:r>
        <w:rPr>
          <w:spacing w:val="-2"/>
          <w:sz w:val="23"/>
        </w:rPr>
        <w:t>ганізації та управління виробництвом, починаючи з часів А. Сміта.</w:t>
      </w:r>
    </w:p>
    <w:p w:rsidR="004002EA" w:rsidRDefault="004002EA" w:rsidP="004002EA">
      <w:pPr>
        <w:pStyle w:val="a6"/>
        <w:spacing w:line="233" w:lineRule="exact"/>
        <w:ind w:firstLine="301"/>
        <w:rPr>
          <w:sz w:val="23"/>
        </w:rPr>
      </w:pPr>
      <w:r>
        <w:rPr>
          <w:sz w:val="23"/>
        </w:rPr>
        <w:t>Уперше застосував формалізовані регламенти до організації праці та управління виробництвом Р. Аркрайт (1732—1793) — англійський текстильний фабрикант, винахідник ткацького верстата. Він об’єднав під дахом своєї фабрики всі процеси текстил</w:t>
      </w:r>
      <w:r>
        <w:rPr>
          <w:sz w:val="23"/>
        </w:rPr>
        <w:t>ь</w:t>
      </w:r>
      <w:r>
        <w:rPr>
          <w:sz w:val="23"/>
        </w:rPr>
        <w:t>ного виробництва і ввів ієрархічний принцип його організації. На основі планування розташування устаткування, поділу праці, координації робіт машин і персоналу, підтримання дисципліни й</w:t>
      </w:r>
      <w:r>
        <w:rPr>
          <w:sz w:val="23"/>
        </w:rPr>
        <w:t>о</w:t>
      </w:r>
      <w:r>
        <w:rPr>
          <w:sz w:val="23"/>
        </w:rPr>
        <w:t>му вдалося забезпечити безперервність технологічного процесу і тим самим, зекономивши на витратах, успішно конкурувати на ринку.</w:t>
      </w:r>
    </w:p>
    <w:p w:rsidR="004002EA" w:rsidRDefault="004002EA" w:rsidP="004002EA">
      <w:pPr>
        <w:pStyle w:val="a6"/>
        <w:spacing w:line="233" w:lineRule="exact"/>
        <w:ind w:firstLine="301"/>
        <w:rPr>
          <w:sz w:val="23"/>
        </w:rPr>
      </w:pPr>
      <w:r>
        <w:rPr>
          <w:sz w:val="23"/>
        </w:rPr>
        <w:t>Р. Аркрайт також установив для робітників «фабричний к</w:t>
      </w:r>
      <w:r>
        <w:rPr>
          <w:sz w:val="23"/>
        </w:rPr>
        <w:t>о</w:t>
      </w:r>
      <w:r>
        <w:rPr>
          <w:sz w:val="23"/>
        </w:rPr>
        <w:t>декс» у вигляді системи штрафних санкцій, які фіксувалися в спеціальній книзі для відрахувань із заробітної плати за невик</w:t>
      </w:r>
      <w:r>
        <w:rPr>
          <w:sz w:val="23"/>
        </w:rPr>
        <w:t>о</w:t>
      </w:r>
      <w:r>
        <w:rPr>
          <w:sz w:val="23"/>
        </w:rPr>
        <w:t>нання встановлених вимог. Розмір штрафів залежав від величини відхилення. Іншими словами, людина повністю була підпорядк</w:t>
      </w:r>
      <w:r>
        <w:rPr>
          <w:sz w:val="23"/>
        </w:rPr>
        <w:t>о</w:t>
      </w:r>
      <w:r>
        <w:rPr>
          <w:sz w:val="23"/>
        </w:rPr>
        <w:t>вана інтересам власника у найповнішому використанні машин і механізмів, що фактично робило її так званим обслуговуючим додатком до них.</w:t>
      </w:r>
    </w:p>
    <w:p w:rsidR="004002EA" w:rsidRDefault="004002EA" w:rsidP="004002EA">
      <w:pPr>
        <w:pStyle w:val="a6"/>
        <w:spacing w:line="233" w:lineRule="exact"/>
        <w:ind w:firstLine="301"/>
        <w:rPr>
          <w:spacing w:val="-2"/>
          <w:sz w:val="23"/>
        </w:rPr>
      </w:pPr>
      <w:r>
        <w:rPr>
          <w:spacing w:val="-2"/>
          <w:sz w:val="23"/>
        </w:rPr>
        <w:t>Рекомендації щодо хронометражу виклав відомий фізик Кулон (1798) у своїй доповіді « Про продуктивність людської пр</w:t>
      </w:r>
      <w:r>
        <w:rPr>
          <w:spacing w:val="-2"/>
          <w:sz w:val="23"/>
        </w:rPr>
        <w:t>а</w:t>
      </w:r>
      <w:r>
        <w:rPr>
          <w:spacing w:val="-2"/>
          <w:sz w:val="23"/>
        </w:rPr>
        <w:t>ці».</w:t>
      </w:r>
    </w:p>
    <w:p w:rsidR="004002EA" w:rsidRDefault="004002EA" w:rsidP="004002EA">
      <w:pPr>
        <w:pStyle w:val="a6"/>
        <w:spacing w:line="233" w:lineRule="exact"/>
        <w:ind w:firstLine="301"/>
        <w:rPr>
          <w:sz w:val="23"/>
        </w:rPr>
      </w:pPr>
      <w:r>
        <w:rPr>
          <w:sz w:val="23"/>
        </w:rPr>
        <w:t>Багато нового в організацію та управління виробництвом упровадив Роберт Оуен (1771—1858), працюючи директором і керуючим менеджером низки шотландських текстильних фабрик. Соціально-економічний експеримент, який він здійснив у 1800—1828 рр., довів, що для забезпечення підвищення продуктивності праці доцільно надати робітникам житло, поліпшити умови пр</w:t>
      </w:r>
      <w:r>
        <w:rPr>
          <w:sz w:val="23"/>
        </w:rPr>
        <w:t>а</w:t>
      </w:r>
      <w:r>
        <w:rPr>
          <w:sz w:val="23"/>
        </w:rPr>
        <w:t>ці, побуту та відпочинку, створити магазини з товарами першої необхідності за доступними цінами, підвищити мінімальний вік прийняття дітей на роботу, скоротити тривалість робочого дня, створити в робітничих селищах школи. Але ці ідеї знайшли своє застосува</w:t>
      </w:r>
      <w:r>
        <w:rPr>
          <w:sz w:val="23"/>
        </w:rPr>
        <w:t>н</w:t>
      </w:r>
      <w:r>
        <w:rPr>
          <w:sz w:val="23"/>
        </w:rPr>
        <w:t>ня тільки через півтора сторіччя.</w:t>
      </w:r>
    </w:p>
    <w:p w:rsidR="004002EA" w:rsidRDefault="004002EA" w:rsidP="004002EA">
      <w:pPr>
        <w:pStyle w:val="a6"/>
        <w:spacing w:line="233" w:lineRule="exact"/>
        <w:ind w:firstLine="301"/>
        <w:rPr>
          <w:sz w:val="23"/>
        </w:rPr>
      </w:pPr>
      <w:r>
        <w:rPr>
          <w:sz w:val="23"/>
        </w:rPr>
        <w:lastRenderedPageBreak/>
        <w:t>З ім’ям американського винахідника Елі Уітні (1790-ті роки) пов’язана поява концепції «взаємозамінюючих частин», суть якої полягала в розробленні системи допусків у розмірах деталей, щоб вони стали стандартизованими і без припасування підходили до будь-якого комплекту виробів.</w:t>
      </w:r>
    </w:p>
    <w:p w:rsidR="004002EA" w:rsidRDefault="004002EA" w:rsidP="004002EA">
      <w:pPr>
        <w:pStyle w:val="a6"/>
        <w:spacing w:line="233" w:lineRule="exact"/>
        <w:ind w:firstLine="301"/>
        <w:rPr>
          <w:sz w:val="23"/>
        </w:rPr>
      </w:pPr>
      <w:r>
        <w:rPr>
          <w:sz w:val="23"/>
        </w:rPr>
        <w:t>Винахідник першої обчислювальної машини англієць Чарльз Беббідж (1791—1871) результати своїх досліджень і практичні рекомендації виклав у праці «Про економію матеріалів і обла</w:t>
      </w:r>
      <w:r>
        <w:rPr>
          <w:sz w:val="23"/>
        </w:rPr>
        <w:t>д</w:t>
      </w:r>
      <w:r>
        <w:rPr>
          <w:sz w:val="23"/>
        </w:rPr>
        <w:t>нання», де дав методику вивчення затрат робочого часу під час здійснення різних операцій, застосування преміювальної системи оплати праці, порівняльного аналізу однопрофільних підпр</w:t>
      </w:r>
      <w:r>
        <w:rPr>
          <w:sz w:val="23"/>
        </w:rPr>
        <w:t>и</w:t>
      </w:r>
      <w:r>
        <w:rPr>
          <w:sz w:val="23"/>
        </w:rPr>
        <w:t xml:space="preserve">ємств і виявлення напрямів підвищення ефективності роботи на основі статистичних даних. </w:t>
      </w:r>
    </w:p>
    <w:p w:rsidR="004002EA" w:rsidRDefault="004002EA" w:rsidP="004002EA">
      <w:pPr>
        <w:pStyle w:val="a6"/>
        <w:spacing w:line="233" w:lineRule="exact"/>
        <w:ind w:firstLine="301"/>
        <w:rPr>
          <w:sz w:val="23"/>
        </w:rPr>
      </w:pPr>
      <w:r>
        <w:rPr>
          <w:sz w:val="23"/>
        </w:rPr>
        <w:t>Наприкінці ХІХ ст. у виробництві різко зросли масштаби і концентрація, виникли великі підприємства, на яких були зайняті тисячі і десятки тисяч людей. На підприємствах установлювалося обладнання, машини і механізми, які дорого коштували, упров</w:t>
      </w:r>
      <w:r>
        <w:rPr>
          <w:sz w:val="23"/>
        </w:rPr>
        <w:t>а</w:t>
      </w:r>
      <w:r>
        <w:rPr>
          <w:sz w:val="23"/>
        </w:rPr>
        <w:t>джувалися дуже складні технологічні процеси виготовлення пр</w:t>
      </w:r>
      <w:r>
        <w:rPr>
          <w:sz w:val="23"/>
        </w:rPr>
        <w:t>о</w:t>
      </w:r>
      <w:r>
        <w:rPr>
          <w:sz w:val="23"/>
        </w:rPr>
        <w:t>дукції, відповідно підвищувалися вимоги до освіти, навиків і вмінь робітників. Індустріальні методи виробництва потребували адекватних організаційно-виробничих структур, схем зв’язків та управління, жорсткого виконання технологій, точності виконання трудових операцій.</w:t>
      </w:r>
    </w:p>
    <w:p w:rsidR="004002EA" w:rsidRDefault="004002EA" w:rsidP="004002EA">
      <w:pPr>
        <w:pStyle w:val="a6"/>
        <w:spacing w:line="233" w:lineRule="exact"/>
        <w:ind w:firstLine="301"/>
        <w:rPr>
          <w:spacing w:val="2"/>
          <w:sz w:val="23"/>
        </w:rPr>
      </w:pPr>
      <w:r>
        <w:rPr>
          <w:spacing w:val="2"/>
          <w:sz w:val="23"/>
        </w:rPr>
        <w:t>З поглибленням поділу праці, спеціалізації і кооперування зростала роль чіткої організації і регулювання, документального оформлення і закріплення узгоджених у часі і просторі операцій та процесів виробництва з метою сталого виготовлення проду</w:t>
      </w:r>
      <w:r>
        <w:rPr>
          <w:spacing w:val="2"/>
          <w:sz w:val="23"/>
        </w:rPr>
        <w:t>к</w:t>
      </w:r>
      <w:r>
        <w:rPr>
          <w:spacing w:val="2"/>
          <w:sz w:val="23"/>
        </w:rPr>
        <w:t>ції з меншими витратами. На кожному підприємстві (фабриці) розроблялися інструкції, що були орієнтовані на виробництво, організацію випуску продукції й ефективного використання машин і механізмів. Це сприяло появі нової галузі прикладних промисл</w:t>
      </w:r>
      <w:r>
        <w:rPr>
          <w:spacing w:val="2"/>
          <w:sz w:val="23"/>
        </w:rPr>
        <w:t>о</w:t>
      </w:r>
      <w:r>
        <w:rPr>
          <w:spacing w:val="2"/>
          <w:sz w:val="23"/>
        </w:rPr>
        <w:t>вих знань. Поступово набував поширення науково-технічний та інженерний підхід до організації та управління в</w:t>
      </w:r>
      <w:r>
        <w:rPr>
          <w:spacing w:val="2"/>
          <w:sz w:val="23"/>
        </w:rPr>
        <w:t>и</w:t>
      </w:r>
      <w:r>
        <w:rPr>
          <w:spacing w:val="2"/>
          <w:sz w:val="23"/>
        </w:rPr>
        <w:t xml:space="preserve">робництвом, а також іншими сферами діяльності промислових підприємств. </w:t>
      </w:r>
    </w:p>
    <w:p w:rsidR="004002EA" w:rsidRDefault="004002EA" w:rsidP="004002EA">
      <w:pPr>
        <w:pStyle w:val="a6"/>
        <w:spacing w:line="233" w:lineRule="exact"/>
        <w:ind w:firstLine="301"/>
        <w:rPr>
          <w:sz w:val="23"/>
        </w:rPr>
      </w:pPr>
      <w:r>
        <w:rPr>
          <w:spacing w:val="-4"/>
          <w:sz w:val="23"/>
        </w:rPr>
        <w:t>Початок систематизованих досліджень виробництва пов’язаний</w:t>
      </w:r>
      <w:r>
        <w:rPr>
          <w:sz w:val="23"/>
        </w:rPr>
        <w:t xml:space="preserve"> </w:t>
      </w:r>
      <w:r>
        <w:rPr>
          <w:spacing w:val="-4"/>
          <w:sz w:val="23"/>
        </w:rPr>
        <w:t>з американським інженером Фредеріком У. Тейлором (1856—1915),</w:t>
      </w:r>
      <w:r>
        <w:rPr>
          <w:sz w:val="23"/>
        </w:rPr>
        <w:t xml:space="preserve"> який започаткував раціоналістичну школу наукової організації виробництва. Почавши працювати учнем у механічній майстерні, він за 10 років пройшов шлях до головного інженера великого металургійного підприємства. Завдяки самостійній наполегливій </w:t>
      </w:r>
      <w:r>
        <w:rPr>
          <w:spacing w:val="-4"/>
          <w:sz w:val="23"/>
        </w:rPr>
        <w:t xml:space="preserve">підготовці Ф. Тейлор успішно склав іспити і отримав диплом </w:t>
      </w:r>
      <w:r>
        <w:rPr>
          <w:spacing w:val="-4"/>
          <w:sz w:val="23"/>
        </w:rPr>
        <w:lastRenderedPageBreak/>
        <w:t>інж</w:t>
      </w:r>
      <w:r>
        <w:rPr>
          <w:spacing w:val="-4"/>
          <w:sz w:val="23"/>
        </w:rPr>
        <w:t>е</w:t>
      </w:r>
      <w:r>
        <w:rPr>
          <w:spacing w:val="-4"/>
          <w:sz w:val="23"/>
        </w:rPr>
        <w:t>нера</w:t>
      </w:r>
      <w:r>
        <w:rPr>
          <w:sz w:val="23"/>
        </w:rPr>
        <w:t>. Наприкінці ХІХ ст. він почав вивчати проблеми наукової організації праці робітників. Основні дослідження провів у ст</w:t>
      </w:r>
      <w:r>
        <w:rPr>
          <w:sz w:val="23"/>
        </w:rPr>
        <w:t>а</w:t>
      </w:r>
      <w:r>
        <w:rPr>
          <w:sz w:val="23"/>
        </w:rPr>
        <w:t xml:space="preserve">леливарних компаніях і на машинобудівних підприємствах. Їх результати виклав у працях «Управління фабрикою» (1903), </w:t>
      </w:r>
      <w:r>
        <w:rPr>
          <w:spacing w:val="-2"/>
          <w:sz w:val="23"/>
        </w:rPr>
        <w:t>«Принципи наукового управління» (1911), «Свідки перед спеці</w:t>
      </w:r>
      <w:r>
        <w:rPr>
          <w:spacing w:val="-2"/>
          <w:sz w:val="23"/>
        </w:rPr>
        <w:t>а</w:t>
      </w:r>
      <w:r>
        <w:rPr>
          <w:spacing w:val="-2"/>
          <w:sz w:val="23"/>
        </w:rPr>
        <w:t>ль</w:t>
      </w:r>
      <w:r>
        <w:rPr>
          <w:spacing w:val="-2"/>
          <w:sz w:val="23"/>
        </w:rPr>
        <w:softHyphen/>
        <w:t>ною</w:t>
      </w:r>
      <w:r>
        <w:rPr>
          <w:sz w:val="23"/>
        </w:rPr>
        <w:t xml:space="preserve"> комісією Конгресу» (1912).</w:t>
      </w:r>
    </w:p>
    <w:p w:rsidR="004002EA" w:rsidRDefault="004002EA" w:rsidP="004002EA">
      <w:pPr>
        <w:pStyle w:val="a6"/>
        <w:spacing w:line="233" w:lineRule="exact"/>
        <w:ind w:firstLine="301"/>
        <w:rPr>
          <w:sz w:val="23"/>
        </w:rPr>
      </w:pPr>
      <w:r>
        <w:rPr>
          <w:sz w:val="23"/>
        </w:rPr>
        <w:t>Глибокі знання виробництва, досвід і системне мислення дали змогу Ф. Тейлорові провести комплексні дослідження з питань техніки і технології, результатом яких були запропоновані прогресивні ідеї і положення, що внесли вирішальний внесок у становлення та розвиток великого, науково організованого суспіл</w:t>
      </w:r>
      <w:r>
        <w:rPr>
          <w:sz w:val="23"/>
        </w:rPr>
        <w:t>ь</w:t>
      </w:r>
      <w:r>
        <w:rPr>
          <w:sz w:val="23"/>
        </w:rPr>
        <w:t xml:space="preserve">ного виробництва. Ф. Тейлор визначив, що «головним завданням управління підприємством має бути забезпечення максимального </w:t>
      </w:r>
      <w:r>
        <w:rPr>
          <w:spacing w:val="-2"/>
          <w:sz w:val="23"/>
        </w:rPr>
        <w:t>прибутку для підприємця». Ставлячи за головну мету максима</w:t>
      </w:r>
      <w:r>
        <w:rPr>
          <w:sz w:val="23"/>
        </w:rPr>
        <w:t xml:space="preserve">льне збільшення продуктивності праці, він запропонував конкретні </w:t>
      </w:r>
      <w:r>
        <w:rPr>
          <w:spacing w:val="-2"/>
          <w:sz w:val="23"/>
        </w:rPr>
        <w:t>рішення, які спрямовані на раціональне використання праці робі</w:t>
      </w:r>
      <w:r>
        <w:rPr>
          <w:sz w:val="23"/>
        </w:rPr>
        <w:t xml:space="preserve">тників і засобів виробництва: введення суворого регламенту на </w:t>
      </w:r>
      <w:r>
        <w:rPr>
          <w:spacing w:val="-2"/>
          <w:sz w:val="23"/>
        </w:rPr>
        <w:t>з</w:t>
      </w:r>
      <w:r>
        <w:rPr>
          <w:spacing w:val="-2"/>
          <w:sz w:val="23"/>
        </w:rPr>
        <w:t>а</w:t>
      </w:r>
      <w:r>
        <w:rPr>
          <w:spacing w:val="-2"/>
          <w:sz w:val="23"/>
        </w:rPr>
        <w:t>стосування матеріалів і інструментів; стандартизація інструментів,</w:t>
      </w:r>
      <w:r>
        <w:rPr>
          <w:sz w:val="23"/>
        </w:rPr>
        <w:t xml:space="preserve"> робочих операцій; точний облік робочого часу; дослідження трудових операцій шляхом поділу їх на складові елементи та хрон</w:t>
      </w:r>
      <w:r>
        <w:rPr>
          <w:sz w:val="23"/>
        </w:rPr>
        <w:t>о</w:t>
      </w:r>
      <w:r>
        <w:rPr>
          <w:sz w:val="23"/>
        </w:rPr>
        <w:t>метражу; встановлення контролю за кожною операцією та ін.</w:t>
      </w:r>
    </w:p>
    <w:p w:rsidR="004002EA" w:rsidRDefault="004002EA" w:rsidP="004002EA">
      <w:pPr>
        <w:pStyle w:val="a6"/>
        <w:spacing w:line="233" w:lineRule="exact"/>
        <w:ind w:firstLine="301"/>
        <w:rPr>
          <w:spacing w:val="2"/>
          <w:sz w:val="23"/>
        </w:rPr>
      </w:pPr>
      <w:r>
        <w:rPr>
          <w:spacing w:val="2"/>
          <w:sz w:val="23"/>
        </w:rPr>
        <w:t>Ф. Тейлор запропонував низку заходів, які дістали назву «вивчення роботи». З метою ретельного вивчення трудових прийомів він залучав кваліфікованих, спеціально підготовлених робітників, майстерно володіючих цими прийомами. У процесі аналізу рухів окремих робітників кожен такий рух поділявся на елементарні складові частини і, за допомогою хронометражу, створювався «ідеальний метод роботи», що ґрунтувався на селекції найліпших елементів трудового процесу різних робітн</w:t>
      </w:r>
      <w:r>
        <w:rPr>
          <w:spacing w:val="2"/>
          <w:sz w:val="23"/>
        </w:rPr>
        <w:t>и</w:t>
      </w:r>
      <w:r>
        <w:rPr>
          <w:spacing w:val="2"/>
          <w:sz w:val="23"/>
        </w:rPr>
        <w:t>ків. Хронометраж давав змогу визначити й усунути «помилк</w:t>
      </w:r>
      <w:r>
        <w:rPr>
          <w:spacing w:val="2"/>
          <w:sz w:val="23"/>
        </w:rPr>
        <w:t>о</w:t>
      </w:r>
      <w:r>
        <w:rPr>
          <w:spacing w:val="2"/>
          <w:sz w:val="23"/>
        </w:rPr>
        <w:t xml:space="preserve">ві», «повільні» та «некорисні» рухи. Розробляючи оптимальні </w:t>
      </w:r>
      <w:r>
        <w:rPr>
          <w:sz w:val="23"/>
        </w:rPr>
        <w:t>методи роботи, Ф. Тейлор намагався науково обґрунтувати «л</w:t>
      </w:r>
      <w:r>
        <w:rPr>
          <w:sz w:val="23"/>
        </w:rPr>
        <w:t>і</w:t>
      </w:r>
      <w:r>
        <w:rPr>
          <w:spacing w:val="2"/>
          <w:sz w:val="23"/>
        </w:rPr>
        <w:t>п</w:t>
      </w:r>
      <w:r>
        <w:rPr>
          <w:spacing w:val="2"/>
          <w:sz w:val="23"/>
        </w:rPr>
        <w:softHyphen/>
        <w:t>ший метод» виконання кож</w:t>
      </w:r>
      <w:r>
        <w:rPr>
          <w:spacing w:val="2"/>
          <w:sz w:val="23"/>
        </w:rPr>
        <w:softHyphen/>
        <w:t>ної роботи в найкоротший час. Р</w:t>
      </w:r>
      <w:r>
        <w:rPr>
          <w:spacing w:val="2"/>
          <w:sz w:val="23"/>
        </w:rPr>
        <w:t>е</w:t>
      </w:r>
      <w:r>
        <w:rPr>
          <w:spacing w:val="2"/>
          <w:sz w:val="23"/>
        </w:rPr>
        <w:t>зультати проектних досліджень були вражаючі. Тільки в процесі проведення експериментальних робіт продуктивність праці зр</w:t>
      </w:r>
      <w:r>
        <w:rPr>
          <w:spacing w:val="2"/>
          <w:sz w:val="23"/>
        </w:rPr>
        <w:t>о</w:t>
      </w:r>
      <w:r>
        <w:rPr>
          <w:spacing w:val="2"/>
          <w:sz w:val="23"/>
        </w:rPr>
        <w:t xml:space="preserve">сла за три роки вдвічі. </w:t>
      </w:r>
    </w:p>
    <w:p w:rsidR="004002EA" w:rsidRDefault="004002EA" w:rsidP="004002EA">
      <w:pPr>
        <w:pStyle w:val="a6"/>
        <w:spacing w:line="233" w:lineRule="exact"/>
        <w:ind w:firstLine="301"/>
        <w:rPr>
          <w:sz w:val="23"/>
        </w:rPr>
      </w:pPr>
      <w:r>
        <w:rPr>
          <w:sz w:val="23"/>
        </w:rPr>
        <w:t>Проблему впровадження найбільш досконалих прийомів і м</w:t>
      </w:r>
      <w:r>
        <w:rPr>
          <w:sz w:val="23"/>
        </w:rPr>
        <w:t>е</w:t>
      </w:r>
      <w:r>
        <w:rPr>
          <w:sz w:val="23"/>
        </w:rPr>
        <w:t>тодів роботи Ф. Тейлор пов’язав зі стандартизацією інструментів, з урахуванням особливостей конкретних видів роботи. Важливе значення приділялося навчанню науковим методам і тренінгу р</w:t>
      </w:r>
      <w:r>
        <w:rPr>
          <w:sz w:val="23"/>
        </w:rPr>
        <w:t>о</w:t>
      </w:r>
      <w:r>
        <w:rPr>
          <w:sz w:val="23"/>
        </w:rPr>
        <w:t xml:space="preserve">бітників, а також встановленню норм </w:t>
      </w:r>
      <w:r>
        <w:rPr>
          <w:sz w:val="23"/>
        </w:rPr>
        <w:lastRenderedPageBreak/>
        <w:t>продуктивності (виробі</w:t>
      </w:r>
      <w:r>
        <w:rPr>
          <w:sz w:val="23"/>
        </w:rPr>
        <w:t>т</w:t>
      </w:r>
      <w:r>
        <w:rPr>
          <w:sz w:val="23"/>
        </w:rPr>
        <w:t>ку). Він уперше обґрунтував теорію, що підвищення продукти</w:t>
      </w:r>
      <w:r>
        <w:rPr>
          <w:sz w:val="23"/>
        </w:rPr>
        <w:t>в</w:t>
      </w:r>
      <w:r>
        <w:rPr>
          <w:sz w:val="23"/>
        </w:rPr>
        <w:t>ності залежить від системного підходу до людини та машини, розглядаючи їх як цілісну систему при визначальній ролі люд</w:t>
      </w:r>
      <w:r>
        <w:rPr>
          <w:sz w:val="23"/>
        </w:rPr>
        <w:t>и</w:t>
      </w:r>
      <w:r>
        <w:rPr>
          <w:sz w:val="23"/>
        </w:rPr>
        <w:t>ни. Тейлор підкреслював: «Головний елемент будь-якої виробн</w:t>
      </w:r>
      <w:r>
        <w:rPr>
          <w:sz w:val="23"/>
        </w:rPr>
        <w:t>и</w:t>
      </w:r>
      <w:r>
        <w:rPr>
          <w:sz w:val="23"/>
        </w:rPr>
        <w:t>чої системи — людина. Треба робити все, щоб їй було добре»… «Має бути заохочувальна система оплати праці, яка б спонукала робітників експлуатувати машину, точно дотримуючись інстру</w:t>
      </w:r>
      <w:r>
        <w:rPr>
          <w:sz w:val="23"/>
        </w:rPr>
        <w:t>к</w:t>
      </w:r>
      <w:r>
        <w:rPr>
          <w:sz w:val="23"/>
        </w:rPr>
        <w:t>цій і якнайефективніше». У працях дослідника міститься розро</w:t>
      </w:r>
      <w:r>
        <w:rPr>
          <w:sz w:val="23"/>
        </w:rPr>
        <w:t>б</w:t>
      </w:r>
      <w:r>
        <w:rPr>
          <w:sz w:val="23"/>
        </w:rPr>
        <w:t xml:space="preserve">ка різних систем відрядної оплати праці відповідно до науково обґрунтованих методів нормування праці. </w:t>
      </w:r>
    </w:p>
    <w:p w:rsidR="004002EA" w:rsidRDefault="004002EA" w:rsidP="004002EA">
      <w:pPr>
        <w:pStyle w:val="a6"/>
        <w:spacing w:line="233" w:lineRule="exact"/>
        <w:ind w:firstLine="301"/>
        <w:rPr>
          <w:sz w:val="23"/>
        </w:rPr>
      </w:pPr>
      <w:r>
        <w:rPr>
          <w:sz w:val="23"/>
        </w:rPr>
        <w:t>На підставі проведених досліджень він дійшов висновку про необхідність відокремлення функцій, які стосуються організації робіт, від функцій їх безпосереднього виконання, а також розп</w:t>
      </w:r>
      <w:r>
        <w:rPr>
          <w:sz w:val="23"/>
        </w:rPr>
        <w:t>о</w:t>
      </w:r>
      <w:r>
        <w:rPr>
          <w:sz w:val="23"/>
        </w:rPr>
        <w:t xml:space="preserve">ділу відповідальності за виконання цих функцій. Запропонований апарат функціональних керівників (майстрів, інструкторів) мав організувати і спрямувати один з однорідних видів діяльності </w:t>
      </w:r>
      <w:r>
        <w:rPr>
          <w:sz w:val="23"/>
        </w:rPr>
        <w:br/>
        <w:t xml:space="preserve">кількох робітників. За його рекомендаціями планування було </w:t>
      </w:r>
      <w:r>
        <w:rPr>
          <w:spacing w:val="-2"/>
          <w:sz w:val="23"/>
        </w:rPr>
        <w:t>виокремлено в самостійну функцію. При цьому запропоновано також попередньо планувати методи роботи і всю виробничу діял</w:t>
      </w:r>
      <w:r>
        <w:rPr>
          <w:spacing w:val="-2"/>
          <w:sz w:val="23"/>
        </w:rPr>
        <w:t>ь</w:t>
      </w:r>
      <w:r>
        <w:rPr>
          <w:spacing w:val="-2"/>
          <w:sz w:val="23"/>
        </w:rPr>
        <w:t>ність</w:t>
      </w:r>
      <w:r>
        <w:rPr>
          <w:sz w:val="23"/>
        </w:rPr>
        <w:t xml:space="preserve"> підприємства в цілому. </w:t>
      </w:r>
    </w:p>
    <w:p w:rsidR="004002EA" w:rsidRDefault="004002EA" w:rsidP="004002EA">
      <w:pPr>
        <w:pStyle w:val="a6"/>
        <w:spacing w:line="233" w:lineRule="exact"/>
        <w:ind w:firstLine="301"/>
        <w:rPr>
          <w:sz w:val="23"/>
        </w:rPr>
      </w:pPr>
      <w:r>
        <w:rPr>
          <w:sz w:val="23"/>
        </w:rPr>
        <w:t>Важливою умовою впровадження положень цієї системи, як підкреслював Ф. Тейлор, стає налагодження і зміцнення співр</w:t>
      </w:r>
      <w:r>
        <w:rPr>
          <w:sz w:val="23"/>
        </w:rPr>
        <w:t>о</w:t>
      </w:r>
      <w:r>
        <w:rPr>
          <w:sz w:val="23"/>
        </w:rPr>
        <w:t>бітництва між адміністрацією і робітниками в практичній реал</w:t>
      </w:r>
      <w:r>
        <w:rPr>
          <w:sz w:val="23"/>
        </w:rPr>
        <w:t>і</w:t>
      </w:r>
      <w:r>
        <w:rPr>
          <w:sz w:val="23"/>
        </w:rPr>
        <w:t>зації системи організації праці.</w:t>
      </w:r>
    </w:p>
    <w:p w:rsidR="004002EA" w:rsidRDefault="004002EA" w:rsidP="004002EA">
      <w:pPr>
        <w:pStyle w:val="a6"/>
        <w:spacing w:line="233" w:lineRule="exact"/>
        <w:ind w:firstLine="301"/>
        <w:rPr>
          <w:sz w:val="23"/>
        </w:rPr>
      </w:pPr>
      <w:r>
        <w:rPr>
          <w:sz w:val="23"/>
        </w:rPr>
        <w:t>Таким чином, сформувалася система Ф. Тейлора, суть якої ґрунтувалася на таких принципах:</w:t>
      </w:r>
    </w:p>
    <w:p w:rsidR="004002EA" w:rsidRDefault="004002EA" w:rsidP="004002EA">
      <w:pPr>
        <w:pStyle w:val="a6"/>
        <w:numPr>
          <w:ilvl w:val="0"/>
          <w:numId w:val="3"/>
        </w:numPr>
        <w:tabs>
          <w:tab w:val="clear" w:pos="661"/>
        </w:tabs>
        <w:spacing w:line="233" w:lineRule="exact"/>
        <w:rPr>
          <w:sz w:val="23"/>
        </w:rPr>
      </w:pPr>
      <w:r>
        <w:rPr>
          <w:sz w:val="23"/>
        </w:rPr>
        <w:t>Точне встановлення часу (виробітку) на основі розподілу процесу обробки, хронометражу операцій і вивчення рухів.</w:t>
      </w:r>
    </w:p>
    <w:p w:rsidR="004002EA" w:rsidRDefault="004002EA" w:rsidP="004002EA">
      <w:pPr>
        <w:pStyle w:val="a6"/>
        <w:numPr>
          <w:ilvl w:val="0"/>
          <w:numId w:val="3"/>
        </w:numPr>
        <w:tabs>
          <w:tab w:val="clear" w:pos="661"/>
        </w:tabs>
        <w:spacing w:line="233" w:lineRule="exact"/>
        <w:rPr>
          <w:sz w:val="23"/>
        </w:rPr>
      </w:pPr>
      <w:r>
        <w:rPr>
          <w:sz w:val="23"/>
        </w:rPr>
        <w:t>Підбір інструментів, устаткування, режимів обробки, пр</w:t>
      </w:r>
      <w:r>
        <w:rPr>
          <w:sz w:val="23"/>
        </w:rPr>
        <w:t>и</w:t>
      </w:r>
      <w:r>
        <w:rPr>
          <w:sz w:val="23"/>
        </w:rPr>
        <w:t xml:space="preserve">йомів виконання робіт і робітників для досягнення максимальної продуктивності. </w:t>
      </w:r>
    </w:p>
    <w:p w:rsidR="004002EA" w:rsidRDefault="004002EA" w:rsidP="004002EA">
      <w:pPr>
        <w:pStyle w:val="a6"/>
        <w:numPr>
          <w:ilvl w:val="0"/>
          <w:numId w:val="3"/>
        </w:numPr>
        <w:tabs>
          <w:tab w:val="clear" w:pos="661"/>
        </w:tabs>
        <w:spacing w:line="233" w:lineRule="exact"/>
        <w:rPr>
          <w:sz w:val="23"/>
        </w:rPr>
      </w:pPr>
      <w:r>
        <w:rPr>
          <w:sz w:val="23"/>
        </w:rPr>
        <w:t xml:space="preserve">Контролювання методів роботи, а не продуктивності. </w:t>
      </w:r>
    </w:p>
    <w:p w:rsidR="004002EA" w:rsidRDefault="004002EA" w:rsidP="004002EA">
      <w:pPr>
        <w:pStyle w:val="a6"/>
        <w:numPr>
          <w:ilvl w:val="0"/>
          <w:numId w:val="3"/>
        </w:numPr>
        <w:tabs>
          <w:tab w:val="clear" w:pos="661"/>
        </w:tabs>
        <w:spacing w:line="233" w:lineRule="exact"/>
        <w:rPr>
          <w:sz w:val="23"/>
        </w:rPr>
      </w:pPr>
      <w:r>
        <w:rPr>
          <w:sz w:val="23"/>
        </w:rPr>
        <w:t>Повне відокремлення робітників від функцій адміністрації.</w:t>
      </w:r>
    </w:p>
    <w:p w:rsidR="004002EA" w:rsidRDefault="004002EA" w:rsidP="004002EA">
      <w:pPr>
        <w:pStyle w:val="a6"/>
        <w:numPr>
          <w:ilvl w:val="0"/>
          <w:numId w:val="3"/>
        </w:numPr>
        <w:tabs>
          <w:tab w:val="clear" w:pos="661"/>
        </w:tabs>
        <w:spacing w:line="233" w:lineRule="exact"/>
        <w:rPr>
          <w:sz w:val="23"/>
        </w:rPr>
      </w:pPr>
      <w:r>
        <w:rPr>
          <w:sz w:val="23"/>
        </w:rPr>
        <w:t>Функціональна система управління, що базується на розп</w:t>
      </w:r>
      <w:r>
        <w:rPr>
          <w:sz w:val="23"/>
        </w:rPr>
        <w:t>о</w:t>
      </w:r>
      <w:r>
        <w:rPr>
          <w:sz w:val="23"/>
        </w:rPr>
        <w:t>ділі безпосередньо адміністративних функцій.</w:t>
      </w:r>
    </w:p>
    <w:p w:rsidR="004002EA" w:rsidRDefault="004002EA" w:rsidP="004002EA">
      <w:pPr>
        <w:pStyle w:val="a6"/>
        <w:spacing w:line="233" w:lineRule="exact"/>
        <w:ind w:firstLine="301"/>
        <w:rPr>
          <w:sz w:val="23"/>
        </w:rPr>
      </w:pPr>
      <w:r>
        <w:rPr>
          <w:sz w:val="23"/>
        </w:rPr>
        <w:t>Система Ф. Тейлора набула поширення в перші три десят</w:t>
      </w:r>
      <w:r>
        <w:rPr>
          <w:sz w:val="23"/>
        </w:rPr>
        <w:t>и</w:t>
      </w:r>
      <w:r>
        <w:rPr>
          <w:sz w:val="23"/>
        </w:rPr>
        <w:t xml:space="preserve">річчя ХХ ст., її основні положення стали класичними і до цього часу використовуються в промисловому виробництві, поступово удосконалюючись і доповнюючись. </w:t>
      </w:r>
    </w:p>
    <w:p w:rsidR="004002EA" w:rsidRDefault="004002EA" w:rsidP="004002EA">
      <w:pPr>
        <w:pStyle w:val="a6"/>
        <w:spacing w:line="233" w:lineRule="exact"/>
        <w:ind w:firstLine="301"/>
        <w:rPr>
          <w:spacing w:val="4"/>
          <w:sz w:val="23"/>
        </w:rPr>
      </w:pPr>
      <w:r>
        <w:rPr>
          <w:spacing w:val="4"/>
          <w:sz w:val="23"/>
        </w:rPr>
        <w:lastRenderedPageBreak/>
        <w:t>Крім Ф. Тейлора, значними представниками раціоналісти</w:t>
      </w:r>
      <w:r>
        <w:rPr>
          <w:spacing w:val="4"/>
          <w:sz w:val="23"/>
        </w:rPr>
        <w:t>ч</w:t>
      </w:r>
      <w:r>
        <w:rPr>
          <w:spacing w:val="4"/>
          <w:sz w:val="23"/>
        </w:rPr>
        <w:t>ної школи були Френк та Ліліан Гілбрети, які вивчали робочі операції, використовуючи кінокамеру та мікрохронометр, що був їхнім винаходом. Ґрунтуючись на інформації, що була отримана за допомогою стоп-кадрів, вони визначили так звані мікроелементні рухи, з яких складаються трудові дії, що послідовно формують трудові операції. За допомогою досліджень вони довели, що основні елементи виробничих операцій не з</w:t>
      </w:r>
      <w:r>
        <w:rPr>
          <w:spacing w:val="4"/>
          <w:sz w:val="23"/>
        </w:rPr>
        <w:t>а</w:t>
      </w:r>
      <w:r>
        <w:rPr>
          <w:spacing w:val="4"/>
          <w:sz w:val="23"/>
        </w:rPr>
        <w:t>лежать від змісту роботи. Це відкриття дало змогу прое</w:t>
      </w:r>
      <w:r>
        <w:rPr>
          <w:spacing w:val="4"/>
          <w:sz w:val="23"/>
        </w:rPr>
        <w:t>к</w:t>
      </w:r>
      <w:r>
        <w:rPr>
          <w:spacing w:val="4"/>
          <w:sz w:val="23"/>
        </w:rPr>
        <w:t>тувати раціональні методи виконання виробничих операцій шляхом усунення зайвих непродуктивних рухів, що значно підвищув</w:t>
      </w:r>
      <w:r>
        <w:rPr>
          <w:spacing w:val="4"/>
          <w:sz w:val="23"/>
        </w:rPr>
        <w:t>а</w:t>
      </w:r>
      <w:r>
        <w:rPr>
          <w:spacing w:val="4"/>
          <w:sz w:val="23"/>
        </w:rPr>
        <w:t>ло продуктивність праці. Таким чином, було покладено поч</w:t>
      </w:r>
      <w:r>
        <w:rPr>
          <w:spacing w:val="4"/>
          <w:sz w:val="23"/>
        </w:rPr>
        <w:t>а</w:t>
      </w:r>
      <w:r>
        <w:rPr>
          <w:spacing w:val="4"/>
          <w:sz w:val="23"/>
        </w:rPr>
        <w:t>ток вивченню витрат часу на рухи, дії, операції, м</w:t>
      </w:r>
      <w:r>
        <w:rPr>
          <w:spacing w:val="4"/>
          <w:sz w:val="23"/>
        </w:rPr>
        <w:t>о</w:t>
      </w:r>
      <w:r>
        <w:rPr>
          <w:spacing w:val="4"/>
          <w:sz w:val="23"/>
        </w:rPr>
        <w:t>делюванню їх на графіках та використанню в організації та плануванні р</w:t>
      </w:r>
      <w:r>
        <w:rPr>
          <w:spacing w:val="4"/>
          <w:sz w:val="23"/>
        </w:rPr>
        <w:t>о</w:t>
      </w:r>
      <w:r>
        <w:rPr>
          <w:spacing w:val="4"/>
          <w:sz w:val="23"/>
        </w:rPr>
        <w:t>бочих місць.</w:t>
      </w:r>
    </w:p>
    <w:p w:rsidR="004002EA" w:rsidRDefault="004002EA" w:rsidP="004002EA">
      <w:pPr>
        <w:pStyle w:val="a6"/>
        <w:spacing w:line="233" w:lineRule="exact"/>
        <w:ind w:firstLine="301"/>
        <w:rPr>
          <w:spacing w:val="2"/>
          <w:sz w:val="23"/>
        </w:rPr>
      </w:pPr>
      <w:r>
        <w:rPr>
          <w:spacing w:val="2"/>
          <w:sz w:val="23"/>
        </w:rPr>
        <w:t>Серед піонерів раціоналістичної школи — Гаррі Гантт (1861—1919). Найближчий помічник Ф. Тейлора відкрив зн</w:t>
      </w:r>
      <w:r>
        <w:rPr>
          <w:spacing w:val="2"/>
          <w:sz w:val="23"/>
        </w:rPr>
        <w:t>а</w:t>
      </w:r>
      <w:r>
        <w:rPr>
          <w:spacing w:val="2"/>
          <w:sz w:val="23"/>
        </w:rPr>
        <w:t>чення нематеріального стимулювання робітників і розробив с</w:t>
      </w:r>
      <w:r>
        <w:rPr>
          <w:spacing w:val="2"/>
          <w:sz w:val="23"/>
        </w:rPr>
        <w:t>и</w:t>
      </w:r>
      <w:r>
        <w:rPr>
          <w:spacing w:val="2"/>
          <w:sz w:val="23"/>
        </w:rPr>
        <w:t>стему планування виробничих операцій, які використовуються в сучасному виробництві під назвою «графіки Гантта». За таким графіком кожний робітник міг бачити результати своєї праці і розмір заробітку в будь-який час. На графіку відображалися т</w:t>
      </w:r>
      <w:r>
        <w:rPr>
          <w:spacing w:val="2"/>
          <w:sz w:val="23"/>
        </w:rPr>
        <w:t>а</w:t>
      </w:r>
      <w:r>
        <w:rPr>
          <w:spacing w:val="2"/>
          <w:sz w:val="23"/>
        </w:rPr>
        <w:t>кож часові зв’язки між розділами виробничої програми та хід виконання завдань, що і зумовило покладення його в основу оперативного планування виробничого процесу в межах підприємства, а також сітьових графіків, які були запроваджені пізн</w:t>
      </w:r>
      <w:r>
        <w:rPr>
          <w:spacing w:val="2"/>
          <w:sz w:val="23"/>
        </w:rPr>
        <w:t>і</w:t>
      </w:r>
      <w:r>
        <w:rPr>
          <w:spacing w:val="2"/>
          <w:sz w:val="23"/>
        </w:rPr>
        <w:t>ше. Так само як технологічні операції розчленовуються на ел</w:t>
      </w:r>
      <w:r>
        <w:rPr>
          <w:spacing w:val="2"/>
          <w:sz w:val="23"/>
        </w:rPr>
        <w:t>е</w:t>
      </w:r>
      <w:r>
        <w:rPr>
          <w:spacing w:val="2"/>
          <w:sz w:val="23"/>
        </w:rPr>
        <w:t>менти та мікроелементи, уважав Г. Гантт, розчленуванню підлягають також опер</w:t>
      </w:r>
      <w:r>
        <w:rPr>
          <w:spacing w:val="2"/>
          <w:sz w:val="23"/>
        </w:rPr>
        <w:t>а</w:t>
      </w:r>
      <w:r>
        <w:rPr>
          <w:spacing w:val="2"/>
          <w:sz w:val="23"/>
        </w:rPr>
        <w:t>ції управління.</w:t>
      </w:r>
    </w:p>
    <w:p w:rsidR="004002EA" w:rsidRDefault="004002EA" w:rsidP="004002EA">
      <w:pPr>
        <w:pStyle w:val="a6"/>
        <w:spacing w:line="233" w:lineRule="exact"/>
        <w:ind w:firstLine="301"/>
        <w:rPr>
          <w:sz w:val="23"/>
        </w:rPr>
      </w:pPr>
      <w:r>
        <w:rPr>
          <w:sz w:val="23"/>
        </w:rPr>
        <w:t xml:space="preserve">Заслуга Г. Гантта полягає в організації </w:t>
      </w:r>
      <w:r>
        <w:rPr>
          <w:i/>
          <w:sz w:val="23"/>
        </w:rPr>
        <w:t>урочної системи</w:t>
      </w:r>
      <w:r>
        <w:rPr>
          <w:sz w:val="23"/>
        </w:rPr>
        <w:t xml:space="preserve"> зар</w:t>
      </w:r>
      <w:r>
        <w:rPr>
          <w:sz w:val="23"/>
        </w:rPr>
        <w:t>о</w:t>
      </w:r>
      <w:r>
        <w:rPr>
          <w:sz w:val="23"/>
        </w:rPr>
        <w:t>бітної плати, яка на відміну від поштучної (відрядної) системи Ф. Тейлора є почасовою. При виконанні уроку (завдання) виплачується робітнику премія в розмірі 30—40 % від почасової опл</w:t>
      </w:r>
      <w:r>
        <w:rPr>
          <w:sz w:val="23"/>
        </w:rPr>
        <w:t>а</w:t>
      </w:r>
      <w:r>
        <w:rPr>
          <w:sz w:val="23"/>
        </w:rPr>
        <w:t xml:space="preserve">ти. Така система найбільш гуманна та універсальна, тому набула поширення і постійно доповнюється та вдосконалюється залежно від умов виробництва. </w:t>
      </w:r>
    </w:p>
    <w:p w:rsidR="004002EA" w:rsidRDefault="004002EA" w:rsidP="004002EA">
      <w:pPr>
        <w:pStyle w:val="a6"/>
        <w:spacing w:line="233" w:lineRule="exact"/>
        <w:ind w:firstLine="301"/>
        <w:rPr>
          <w:spacing w:val="2"/>
          <w:sz w:val="23"/>
        </w:rPr>
      </w:pPr>
      <w:r>
        <w:rPr>
          <w:spacing w:val="2"/>
          <w:sz w:val="23"/>
        </w:rPr>
        <w:t>У теорію і практику організації та управління виробництвом значний внесок зробив Харрінгтон Емерсон (1853—1931), який у праці «Дванадцять принципів продуктивності» (1911) обґрунтував організаційні умови, виконання яких забезпечує підв</w:t>
      </w:r>
      <w:r>
        <w:rPr>
          <w:spacing w:val="2"/>
          <w:sz w:val="23"/>
        </w:rPr>
        <w:t>и</w:t>
      </w:r>
      <w:r>
        <w:rPr>
          <w:spacing w:val="2"/>
          <w:sz w:val="23"/>
        </w:rPr>
        <w:t xml:space="preserve">щення результатів у тій або іншій сфері діяльності: 1) </w:t>
      </w:r>
      <w:r>
        <w:rPr>
          <w:spacing w:val="2"/>
          <w:sz w:val="23"/>
        </w:rPr>
        <w:lastRenderedPageBreak/>
        <w:t>точність формулювання і встановлення цілей, до досягнення яких пов</w:t>
      </w:r>
      <w:r>
        <w:rPr>
          <w:spacing w:val="2"/>
          <w:sz w:val="23"/>
        </w:rPr>
        <w:t>и</w:t>
      </w:r>
      <w:r>
        <w:rPr>
          <w:spacing w:val="2"/>
          <w:sz w:val="23"/>
        </w:rPr>
        <w:t>нен прагнути кожен керівник та його підлеглі на всіх рівнях управління; 2) підхід з позиції здорового глузду до аналізу ко</w:t>
      </w:r>
      <w:r>
        <w:rPr>
          <w:spacing w:val="2"/>
          <w:sz w:val="23"/>
        </w:rPr>
        <w:t>ж</w:t>
      </w:r>
      <w:r>
        <w:rPr>
          <w:spacing w:val="2"/>
          <w:sz w:val="23"/>
        </w:rPr>
        <w:t>ного нового процесу з урахуванням перспективних цілей, в</w:t>
      </w:r>
      <w:r>
        <w:rPr>
          <w:spacing w:val="2"/>
          <w:sz w:val="23"/>
        </w:rPr>
        <w:t>и</w:t>
      </w:r>
      <w:r>
        <w:rPr>
          <w:spacing w:val="2"/>
          <w:sz w:val="23"/>
        </w:rPr>
        <w:t>знання помилок і пошуку їх причин; 3) компетентність консул</w:t>
      </w:r>
      <w:r>
        <w:rPr>
          <w:spacing w:val="2"/>
          <w:sz w:val="23"/>
        </w:rPr>
        <w:t>ь</w:t>
      </w:r>
      <w:r>
        <w:rPr>
          <w:spacing w:val="2"/>
          <w:sz w:val="23"/>
        </w:rPr>
        <w:t>тації, яка передбачає наявність необхідних спеціальних знань керівника; 4) дисципліна, що ґрунтується на чіткій регламент</w:t>
      </w:r>
      <w:r>
        <w:rPr>
          <w:spacing w:val="2"/>
          <w:sz w:val="23"/>
        </w:rPr>
        <w:t>а</w:t>
      </w:r>
      <w:r>
        <w:rPr>
          <w:spacing w:val="2"/>
          <w:sz w:val="23"/>
        </w:rPr>
        <w:t>ції діяльності, контролі, своєчасному стимулюванні; 5) спра</w:t>
      </w:r>
      <w:r>
        <w:rPr>
          <w:spacing w:val="2"/>
          <w:sz w:val="23"/>
        </w:rPr>
        <w:softHyphen/>
        <w:t>ведливе ставлення до персоналу; 6) швидкий, надійний, повний, точний і постійний облік; 7) диспетчерування (регулювання процесів) за принципом «…ліпше диспетчерувати хоча б нез</w:t>
      </w:r>
      <w:r>
        <w:rPr>
          <w:spacing w:val="2"/>
          <w:sz w:val="23"/>
        </w:rPr>
        <w:t>а</w:t>
      </w:r>
      <w:r>
        <w:rPr>
          <w:spacing w:val="2"/>
          <w:sz w:val="23"/>
        </w:rPr>
        <w:t>плановану роботу, ніж плануючи роботу не диспетчерувати її»; 8) норми, розклади та інструкції, що сприяють пошуку і реал</w:t>
      </w:r>
      <w:r>
        <w:rPr>
          <w:spacing w:val="2"/>
          <w:sz w:val="23"/>
        </w:rPr>
        <w:t>і</w:t>
      </w:r>
      <w:r>
        <w:rPr>
          <w:spacing w:val="2"/>
          <w:sz w:val="23"/>
        </w:rPr>
        <w:t xml:space="preserve">зації резервів; 9) нормалізація умов праці, що забезпечує таке поєднання часу, зусиль і собівартості, за якого досягаються найкращі результати; 10) нормування операцій, яке полягає в стандартизації способів їх виконання, тобто встановлення часу і </w:t>
      </w:r>
      <w:r>
        <w:rPr>
          <w:sz w:val="23"/>
        </w:rPr>
        <w:t>послідовності виконання кожної операції; 11) складання пис</w:t>
      </w:r>
      <w:r>
        <w:rPr>
          <w:sz w:val="23"/>
        </w:rPr>
        <w:t>ь</w:t>
      </w:r>
      <w:r>
        <w:rPr>
          <w:spacing w:val="2"/>
          <w:sz w:val="23"/>
        </w:rPr>
        <w:t>мо</w:t>
      </w:r>
      <w:r>
        <w:rPr>
          <w:spacing w:val="2"/>
          <w:sz w:val="23"/>
        </w:rPr>
        <w:softHyphen/>
        <w:t>вих (формалізованих) стандартних інструкцій, щоб працювати найшвидшим і найлегшим способом, зменшуючи зусилля та в</w:t>
      </w:r>
      <w:r>
        <w:rPr>
          <w:spacing w:val="2"/>
          <w:sz w:val="23"/>
        </w:rPr>
        <w:t>и</w:t>
      </w:r>
      <w:r>
        <w:rPr>
          <w:spacing w:val="2"/>
          <w:sz w:val="23"/>
        </w:rPr>
        <w:t xml:space="preserve">вільняючи мозок для ініціативи та розроблення ефективніших способів; 12) винагорода за продуктивність з метою заохочення праці кожного працівника. </w:t>
      </w:r>
    </w:p>
    <w:p w:rsidR="004002EA" w:rsidRDefault="004002EA" w:rsidP="004002EA">
      <w:pPr>
        <w:pStyle w:val="a6"/>
        <w:spacing w:line="233" w:lineRule="exact"/>
        <w:ind w:firstLine="301"/>
        <w:rPr>
          <w:sz w:val="23"/>
        </w:rPr>
      </w:pPr>
      <w:r>
        <w:rPr>
          <w:sz w:val="23"/>
        </w:rPr>
        <w:t>Х. Емерсон перший указав на необхідність комплексного пі</w:t>
      </w:r>
      <w:r>
        <w:rPr>
          <w:sz w:val="23"/>
        </w:rPr>
        <w:t>д</w:t>
      </w:r>
      <w:r>
        <w:rPr>
          <w:sz w:val="23"/>
        </w:rPr>
        <w:t xml:space="preserve">ходу до вирішення складних завдань організації та управління виробництвом з урахуванням їх ефективності (поняття введене ним), під якою розумілося максимально вигідне співвідношення між витратами і результатами. </w:t>
      </w:r>
    </w:p>
    <w:p w:rsidR="004002EA" w:rsidRDefault="004002EA" w:rsidP="004002EA">
      <w:pPr>
        <w:pStyle w:val="a6"/>
        <w:spacing w:line="233" w:lineRule="exact"/>
        <w:ind w:firstLine="301"/>
        <w:rPr>
          <w:spacing w:val="2"/>
          <w:sz w:val="23"/>
        </w:rPr>
      </w:pPr>
      <w:r>
        <w:rPr>
          <w:spacing w:val="2"/>
          <w:sz w:val="23"/>
        </w:rPr>
        <w:t>Подальший розвиток системи Ф. Тейлора було зроблено в</w:t>
      </w:r>
      <w:r>
        <w:rPr>
          <w:spacing w:val="2"/>
          <w:sz w:val="23"/>
        </w:rPr>
        <w:t>і</w:t>
      </w:r>
      <w:r>
        <w:rPr>
          <w:spacing w:val="2"/>
          <w:sz w:val="23"/>
        </w:rPr>
        <w:t>домим усьому світу виробником автомобілів Генрі Фордом (1863—1947). Розробивши конструкцію легкового автомобіля, він поставив собі за мету створити його дешевим. Використ</w:t>
      </w:r>
      <w:r>
        <w:rPr>
          <w:spacing w:val="2"/>
          <w:sz w:val="23"/>
        </w:rPr>
        <w:t>о</w:t>
      </w:r>
      <w:r>
        <w:rPr>
          <w:spacing w:val="2"/>
          <w:sz w:val="23"/>
        </w:rPr>
        <w:t xml:space="preserve">вуючи принципи поділу роботи на дрібні операції і прийоми, </w:t>
      </w:r>
      <w:r>
        <w:rPr>
          <w:spacing w:val="2"/>
          <w:sz w:val="23"/>
        </w:rPr>
        <w:br/>
        <w:t>Г. Форд у 1913 р. спроектував та впровадив на своєму автозав</w:t>
      </w:r>
      <w:r>
        <w:rPr>
          <w:spacing w:val="2"/>
          <w:sz w:val="23"/>
        </w:rPr>
        <w:t>о</w:t>
      </w:r>
      <w:r>
        <w:rPr>
          <w:spacing w:val="2"/>
          <w:sz w:val="23"/>
        </w:rPr>
        <w:t>ді потоково-безперевну систему виробництва на основі стрічк</w:t>
      </w:r>
      <w:r>
        <w:rPr>
          <w:spacing w:val="2"/>
          <w:sz w:val="23"/>
        </w:rPr>
        <w:t>о</w:t>
      </w:r>
      <w:r>
        <w:rPr>
          <w:spacing w:val="2"/>
          <w:sz w:val="23"/>
        </w:rPr>
        <w:t>вого конвеєра. Це були радикальні технологічні, технічні і, ос</w:t>
      </w:r>
      <w:r>
        <w:rPr>
          <w:spacing w:val="2"/>
          <w:sz w:val="23"/>
        </w:rPr>
        <w:t>о</w:t>
      </w:r>
      <w:r>
        <w:rPr>
          <w:spacing w:val="2"/>
          <w:sz w:val="23"/>
        </w:rPr>
        <w:t>бливо, організаційні нововведення у виробництво. Цикл складання одного автомобіля скоротився з 1,5 дня до 93 хвилин, що підтвердило високу ефективність організації масового і по</w:t>
      </w:r>
      <w:r>
        <w:rPr>
          <w:sz w:val="23"/>
        </w:rPr>
        <w:t xml:space="preserve">токового (конвеєрного) виробництва на базі організації </w:t>
      </w:r>
      <w:r>
        <w:rPr>
          <w:sz w:val="23"/>
        </w:rPr>
        <w:lastRenderedPageBreak/>
        <w:t>предм</w:t>
      </w:r>
      <w:r>
        <w:rPr>
          <w:sz w:val="23"/>
        </w:rPr>
        <w:t>е</w:t>
      </w:r>
      <w:r>
        <w:rPr>
          <w:spacing w:val="2"/>
          <w:sz w:val="23"/>
        </w:rPr>
        <w:t>т</w:t>
      </w:r>
      <w:r>
        <w:rPr>
          <w:spacing w:val="2"/>
          <w:sz w:val="23"/>
        </w:rPr>
        <w:softHyphen/>
        <w:t>них дільниць і ліній з прямоточним характером виробництва. При тому, що в часи стаціонарного складання термін був 728 го</w:t>
      </w:r>
      <w:r>
        <w:rPr>
          <w:spacing w:val="2"/>
          <w:sz w:val="23"/>
        </w:rPr>
        <w:softHyphen/>
        <w:t>дин праці одного робітника. Організація виробництва та упра</w:t>
      </w:r>
      <w:r>
        <w:rPr>
          <w:spacing w:val="2"/>
          <w:sz w:val="23"/>
        </w:rPr>
        <w:t>в</w:t>
      </w:r>
      <w:r>
        <w:rPr>
          <w:spacing w:val="2"/>
          <w:sz w:val="23"/>
        </w:rPr>
        <w:t>ління зводилася до таких принципів:</w:t>
      </w:r>
    </w:p>
    <w:p w:rsidR="004002EA" w:rsidRDefault="004002EA" w:rsidP="00F43049">
      <w:pPr>
        <w:pStyle w:val="a6"/>
        <w:numPr>
          <w:ilvl w:val="0"/>
          <w:numId w:val="4"/>
        </w:numPr>
        <w:tabs>
          <w:tab w:val="clear" w:pos="661"/>
          <w:tab w:val="num" w:pos="567"/>
        </w:tabs>
        <w:spacing w:line="233" w:lineRule="exact"/>
        <w:rPr>
          <w:sz w:val="23"/>
        </w:rPr>
      </w:pPr>
      <w:r>
        <w:rPr>
          <w:sz w:val="23"/>
        </w:rPr>
        <w:t>Жорстко побудована за вертикаллю організація управління декількох підприємств (виробництв); управління всіма частинами та етапами виробництва з одного центру.</w:t>
      </w:r>
    </w:p>
    <w:p w:rsidR="004002EA" w:rsidRDefault="004002EA" w:rsidP="00F43049">
      <w:pPr>
        <w:pStyle w:val="a6"/>
        <w:numPr>
          <w:ilvl w:val="0"/>
          <w:numId w:val="4"/>
        </w:numPr>
        <w:tabs>
          <w:tab w:val="clear" w:pos="661"/>
          <w:tab w:val="num" w:pos="567"/>
        </w:tabs>
        <w:spacing w:line="233" w:lineRule="exact"/>
        <w:rPr>
          <w:sz w:val="23"/>
        </w:rPr>
      </w:pPr>
      <w:r>
        <w:rPr>
          <w:sz w:val="23"/>
        </w:rPr>
        <w:t>Масове виробництво, що забезпечує мінімальну вартість, яка задовольняє масового споживача та дає максимальний приб</w:t>
      </w:r>
      <w:r>
        <w:rPr>
          <w:sz w:val="23"/>
        </w:rPr>
        <w:t>у</w:t>
      </w:r>
      <w:r>
        <w:rPr>
          <w:sz w:val="23"/>
        </w:rPr>
        <w:t>ток виробникові.</w:t>
      </w:r>
    </w:p>
    <w:p w:rsidR="004002EA" w:rsidRDefault="004002EA" w:rsidP="00F43049">
      <w:pPr>
        <w:pStyle w:val="a6"/>
        <w:numPr>
          <w:ilvl w:val="0"/>
          <w:numId w:val="4"/>
        </w:numPr>
        <w:tabs>
          <w:tab w:val="clear" w:pos="661"/>
          <w:tab w:val="num" w:pos="567"/>
        </w:tabs>
        <w:spacing w:line="233" w:lineRule="exact"/>
        <w:rPr>
          <w:sz w:val="23"/>
        </w:rPr>
      </w:pPr>
      <w:r>
        <w:rPr>
          <w:sz w:val="23"/>
        </w:rPr>
        <w:t>Розвиток стандартизації, що вможливлює швидкий і без зайвих витрат перехід на нові види продукції.</w:t>
      </w:r>
    </w:p>
    <w:p w:rsidR="004002EA" w:rsidRDefault="004002EA" w:rsidP="00F43049">
      <w:pPr>
        <w:pStyle w:val="a6"/>
        <w:numPr>
          <w:ilvl w:val="0"/>
          <w:numId w:val="4"/>
        </w:numPr>
        <w:tabs>
          <w:tab w:val="clear" w:pos="661"/>
          <w:tab w:val="num" w:pos="567"/>
        </w:tabs>
        <w:spacing w:line="233" w:lineRule="exact"/>
        <w:rPr>
          <w:sz w:val="23"/>
        </w:rPr>
      </w:pPr>
      <w:r>
        <w:rPr>
          <w:sz w:val="23"/>
        </w:rPr>
        <w:t>Конвеєр з глибоким поділом праці на велику кількість оп</w:t>
      </w:r>
      <w:r>
        <w:rPr>
          <w:sz w:val="23"/>
        </w:rPr>
        <w:t>е</w:t>
      </w:r>
      <w:r>
        <w:rPr>
          <w:sz w:val="23"/>
        </w:rPr>
        <w:t>рацій.</w:t>
      </w:r>
    </w:p>
    <w:p w:rsidR="004002EA" w:rsidRDefault="004002EA" w:rsidP="00F43049">
      <w:pPr>
        <w:pStyle w:val="a6"/>
        <w:numPr>
          <w:ilvl w:val="0"/>
          <w:numId w:val="4"/>
        </w:numPr>
        <w:tabs>
          <w:tab w:val="clear" w:pos="661"/>
          <w:tab w:val="num" w:pos="567"/>
        </w:tabs>
        <w:spacing w:line="233" w:lineRule="exact"/>
        <w:rPr>
          <w:sz w:val="23"/>
        </w:rPr>
      </w:pPr>
      <w:r>
        <w:rPr>
          <w:sz w:val="23"/>
        </w:rPr>
        <w:t>Постійне вдосконалення організації та управління виро</w:t>
      </w:r>
      <w:r>
        <w:rPr>
          <w:sz w:val="23"/>
        </w:rPr>
        <w:t>б</w:t>
      </w:r>
      <w:r>
        <w:rPr>
          <w:sz w:val="23"/>
        </w:rPr>
        <w:t>ництвом.</w:t>
      </w:r>
    </w:p>
    <w:p w:rsidR="004002EA" w:rsidRDefault="004002EA" w:rsidP="004002EA">
      <w:pPr>
        <w:pStyle w:val="a6"/>
        <w:spacing w:line="233" w:lineRule="exact"/>
        <w:ind w:firstLine="301"/>
        <w:rPr>
          <w:sz w:val="23"/>
        </w:rPr>
      </w:pPr>
      <w:r>
        <w:rPr>
          <w:sz w:val="23"/>
        </w:rPr>
        <w:t xml:space="preserve">Анрі Фойоль створив систему управління виробництвом, яка базується на виокремленні 6 груп функцій (операцій): технічні (виробництво, виготовлення, перероблення); комерційні (купівля, продаж, облік); фінансові (пошук капіталів та управління ними); охорони (охорона майна та осіб, що працюють); облік (баланси, витрати, статистика); адміністративні (передбачення, організація, керування, узгодження, контроль). </w:t>
      </w:r>
    </w:p>
    <w:p w:rsidR="004002EA" w:rsidRDefault="004002EA" w:rsidP="004002EA">
      <w:pPr>
        <w:pStyle w:val="a6"/>
        <w:spacing w:line="233" w:lineRule="exact"/>
        <w:ind w:firstLine="301"/>
        <w:rPr>
          <w:sz w:val="23"/>
        </w:rPr>
      </w:pPr>
      <w:r>
        <w:rPr>
          <w:sz w:val="23"/>
        </w:rPr>
        <w:t>У той час, як школа наукового менеджменту виробництва р</w:t>
      </w:r>
      <w:r>
        <w:rPr>
          <w:sz w:val="23"/>
        </w:rPr>
        <w:t>о</w:t>
      </w:r>
      <w:r>
        <w:rPr>
          <w:sz w:val="23"/>
        </w:rPr>
        <w:t>била акцент на фізичних та технічних аспектах організації праці, школа людських відносин всіляко підкреслювала значущість особистісного чинника в трудовому процесі. Основою такої шк</w:t>
      </w:r>
      <w:r>
        <w:rPr>
          <w:sz w:val="23"/>
        </w:rPr>
        <w:t>о</w:t>
      </w:r>
      <w:r>
        <w:rPr>
          <w:sz w:val="23"/>
        </w:rPr>
        <w:t>ли стали праці Елтона Мейо, який працював у 1930-х роках у Г</w:t>
      </w:r>
      <w:r>
        <w:rPr>
          <w:sz w:val="23"/>
        </w:rPr>
        <w:t>о</w:t>
      </w:r>
      <w:r>
        <w:rPr>
          <w:sz w:val="23"/>
        </w:rPr>
        <w:t>торнському відділенні компанії «Вестерн електрик». Його досл</w:t>
      </w:r>
      <w:r>
        <w:rPr>
          <w:sz w:val="23"/>
        </w:rPr>
        <w:t>і</w:t>
      </w:r>
      <w:r>
        <w:rPr>
          <w:sz w:val="23"/>
        </w:rPr>
        <w:t>дження показали, що крім фізичних та технічних аспектів тру</w:t>
      </w:r>
      <w:r>
        <w:rPr>
          <w:sz w:val="23"/>
        </w:rPr>
        <w:softHyphen/>
        <w:t>дового процесу принципове значення для підвищення продукт</w:t>
      </w:r>
      <w:r>
        <w:rPr>
          <w:sz w:val="23"/>
        </w:rPr>
        <w:t>и</w:t>
      </w:r>
      <w:r>
        <w:rPr>
          <w:sz w:val="23"/>
        </w:rPr>
        <w:t>в</w:t>
      </w:r>
      <w:r>
        <w:rPr>
          <w:sz w:val="23"/>
        </w:rPr>
        <w:softHyphen/>
        <w:t>ності праці має мотивація робітника.</w:t>
      </w:r>
    </w:p>
    <w:p w:rsidR="004002EA" w:rsidRDefault="004002EA" w:rsidP="004002EA">
      <w:pPr>
        <w:pStyle w:val="a6"/>
        <w:spacing w:line="233" w:lineRule="exact"/>
        <w:ind w:firstLine="301"/>
        <w:rPr>
          <w:sz w:val="23"/>
        </w:rPr>
      </w:pPr>
      <w:r>
        <w:rPr>
          <w:sz w:val="23"/>
        </w:rPr>
        <w:t>У 1915 р. Ф. У. Харріс розробив одну з перших математичних моделей для управління запасами, започаткувавши кількісні м</w:t>
      </w:r>
      <w:r>
        <w:rPr>
          <w:sz w:val="23"/>
        </w:rPr>
        <w:t>е</w:t>
      </w:r>
      <w:r>
        <w:rPr>
          <w:sz w:val="23"/>
        </w:rPr>
        <w:t xml:space="preserve">тоди, які спрямовують процес вироблення рішень. </w:t>
      </w:r>
    </w:p>
    <w:p w:rsidR="004002EA" w:rsidRDefault="004002EA" w:rsidP="004002EA">
      <w:pPr>
        <w:pStyle w:val="a6"/>
        <w:spacing w:line="233" w:lineRule="exact"/>
        <w:ind w:firstLine="301"/>
        <w:rPr>
          <w:sz w:val="23"/>
        </w:rPr>
      </w:pPr>
      <w:r>
        <w:rPr>
          <w:sz w:val="23"/>
        </w:rPr>
        <w:t>У 1930-х роках три співробітники телефонної станції фірми «Bell» — Х. Ф. Додж, Х. Дж. Ромінг та У. Шухарт — розробили статистичні процедури для вибіркового обстеження та контролю за якістю. У 1935 р. Л. Х. С. Типпет провів низку досліджень, які заклали основу для теорії вибіркової статистики. Статистичний метод контролю якості дав змогу врахувати всі взаємодіючі чи</w:t>
      </w:r>
      <w:r>
        <w:rPr>
          <w:sz w:val="23"/>
        </w:rPr>
        <w:t>н</w:t>
      </w:r>
      <w:r>
        <w:rPr>
          <w:sz w:val="23"/>
        </w:rPr>
        <w:t>ники, що пов’язані з розробленням нової продук</w:t>
      </w:r>
      <w:r>
        <w:rPr>
          <w:sz w:val="23"/>
        </w:rPr>
        <w:softHyphen/>
        <w:t xml:space="preserve">ції, </w:t>
      </w:r>
      <w:r>
        <w:rPr>
          <w:sz w:val="23"/>
        </w:rPr>
        <w:lastRenderedPageBreak/>
        <w:t>плануванням підприємством продуктивної праці, оточуючими умовами, вик</w:t>
      </w:r>
      <w:r>
        <w:rPr>
          <w:sz w:val="23"/>
        </w:rPr>
        <w:t>о</w:t>
      </w:r>
      <w:r>
        <w:rPr>
          <w:sz w:val="23"/>
        </w:rPr>
        <w:t>ристанням матеріалів та відносинами покупців. Унаслідок розв</w:t>
      </w:r>
      <w:r>
        <w:rPr>
          <w:sz w:val="23"/>
        </w:rPr>
        <w:t>и</w:t>
      </w:r>
      <w:r>
        <w:rPr>
          <w:sz w:val="23"/>
        </w:rPr>
        <w:t>тку та вдосконалення кількісних методів аналізу були розроблені моделі для прогнозування, управління ресурсами, керівництва проектами та інші, що використовуються і набувають популя</w:t>
      </w:r>
      <w:r>
        <w:rPr>
          <w:sz w:val="23"/>
        </w:rPr>
        <w:t>р</w:t>
      </w:r>
      <w:r>
        <w:rPr>
          <w:sz w:val="23"/>
        </w:rPr>
        <w:t>ності з появою сучасних комп’ютерних технологій та програмн</w:t>
      </w:r>
      <w:r>
        <w:rPr>
          <w:sz w:val="23"/>
        </w:rPr>
        <w:t>о</w:t>
      </w:r>
      <w:r>
        <w:rPr>
          <w:sz w:val="23"/>
        </w:rPr>
        <w:t>го забезпечення.</w:t>
      </w:r>
    </w:p>
    <w:p w:rsidR="004002EA" w:rsidRDefault="004002EA" w:rsidP="004002EA">
      <w:pPr>
        <w:pStyle w:val="a6"/>
        <w:spacing w:line="233" w:lineRule="exact"/>
        <w:ind w:firstLine="301"/>
        <w:rPr>
          <w:sz w:val="23"/>
        </w:rPr>
      </w:pPr>
      <w:r>
        <w:rPr>
          <w:sz w:val="23"/>
        </w:rPr>
        <w:t>Працюючи в Росії та Польщі, К. Адамецький (1866—1933) створив теорію побудови виробничих процесів у часі, розробив графіки руху деталей по операціях та формули для розрахунку виробничого циклу.</w:t>
      </w:r>
    </w:p>
    <w:p w:rsidR="004002EA" w:rsidRDefault="004002EA" w:rsidP="004002EA">
      <w:pPr>
        <w:pStyle w:val="a6"/>
        <w:spacing w:line="233" w:lineRule="exact"/>
        <w:ind w:firstLine="301"/>
        <w:rPr>
          <w:sz w:val="23"/>
        </w:rPr>
      </w:pPr>
      <w:r>
        <w:rPr>
          <w:sz w:val="23"/>
        </w:rPr>
        <w:t>У 1933 р. Г. Б. Мейнард та його помічники впровадили в пра</w:t>
      </w:r>
      <w:r>
        <w:rPr>
          <w:sz w:val="23"/>
        </w:rPr>
        <w:t>к</w:t>
      </w:r>
      <w:r>
        <w:rPr>
          <w:sz w:val="23"/>
        </w:rPr>
        <w:t xml:space="preserve">тику </w:t>
      </w:r>
      <w:r>
        <w:rPr>
          <w:spacing w:val="2"/>
          <w:sz w:val="23"/>
        </w:rPr>
        <w:t xml:space="preserve">організації праці та виробництва поняття </w:t>
      </w:r>
      <w:r>
        <w:rPr>
          <w:i/>
          <w:spacing w:val="2"/>
          <w:sz w:val="23"/>
        </w:rPr>
        <w:t>раціоналізації ме</w:t>
      </w:r>
      <w:r>
        <w:rPr>
          <w:i/>
          <w:sz w:val="23"/>
        </w:rPr>
        <w:t>тодів роботи</w:t>
      </w:r>
      <w:r>
        <w:rPr>
          <w:sz w:val="23"/>
        </w:rPr>
        <w:t xml:space="preserve"> як системи, за якої кожна операція або елемент роботи ретельно аналізується з метою усунення всіх зайвих р</w:t>
      </w:r>
      <w:r>
        <w:rPr>
          <w:sz w:val="23"/>
        </w:rPr>
        <w:t>у</w:t>
      </w:r>
      <w:r>
        <w:rPr>
          <w:sz w:val="23"/>
        </w:rPr>
        <w:t>хів, операцій і на цій основі проектується найшвидший і найра-</w:t>
      </w:r>
      <w:r>
        <w:rPr>
          <w:sz w:val="23"/>
        </w:rPr>
        <w:br/>
        <w:t>ціональніший спосіб виконання кожної необхідної операції. Тільки після здійснення всіх таких заходів можна точно виміряти тривалість виконання роботи при нормальній інтенсивності праці роб</w:t>
      </w:r>
      <w:r>
        <w:rPr>
          <w:sz w:val="23"/>
        </w:rPr>
        <w:t>і</w:t>
      </w:r>
      <w:r>
        <w:rPr>
          <w:sz w:val="23"/>
        </w:rPr>
        <w:t>тників.</w:t>
      </w:r>
    </w:p>
    <w:p w:rsidR="004002EA" w:rsidRDefault="004002EA" w:rsidP="004002EA">
      <w:pPr>
        <w:pStyle w:val="a6"/>
        <w:spacing w:line="233" w:lineRule="exact"/>
        <w:ind w:firstLine="301"/>
        <w:rPr>
          <w:sz w:val="23"/>
        </w:rPr>
      </w:pPr>
      <w:r>
        <w:rPr>
          <w:sz w:val="23"/>
        </w:rPr>
        <w:t>На підставі розробленої Ф. Гілбертом концепції універсальних мікрорухів (або терблігів) у 1948 р. Г. Б. Мейнардом була створ</w:t>
      </w:r>
      <w:r>
        <w:rPr>
          <w:sz w:val="23"/>
        </w:rPr>
        <w:t>е</w:t>
      </w:r>
      <w:r>
        <w:rPr>
          <w:sz w:val="23"/>
        </w:rPr>
        <w:t>на система мікроелементного нормування (МТМ ), що дало зм</w:t>
      </w:r>
      <w:r>
        <w:rPr>
          <w:sz w:val="23"/>
        </w:rPr>
        <w:t>о</w:t>
      </w:r>
      <w:r>
        <w:rPr>
          <w:sz w:val="23"/>
        </w:rPr>
        <w:t>гу, незалежно від галузі промисловості, використовуючи типові мікрорухи в різному сполученні та послідовності, проектувати нормативи і раціональні методи роботи. Після цього визначення норми на будь-яку операцію здійснювалося в такій послідовно</w:t>
      </w:r>
      <w:r>
        <w:rPr>
          <w:sz w:val="23"/>
        </w:rPr>
        <w:t>с</w:t>
      </w:r>
      <w:r>
        <w:rPr>
          <w:sz w:val="23"/>
        </w:rPr>
        <w:t>ті: установлення методу здійснення конкретної операції; розчл</w:t>
      </w:r>
      <w:r>
        <w:rPr>
          <w:sz w:val="23"/>
        </w:rPr>
        <w:t>е</w:t>
      </w:r>
      <w:r>
        <w:rPr>
          <w:sz w:val="23"/>
        </w:rPr>
        <w:t>нування цієї операції на мікрорухи; визначення нормативів для кожного мікроруху; підсумовування цих нормативів.</w:t>
      </w:r>
    </w:p>
    <w:p w:rsidR="004002EA" w:rsidRDefault="004002EA" w:rsidP="004002EA">
      <w:pPr>
        <w:pStyle w:val="a6"/>
        <w:spacing w:line="233" w:lineRule="exact"/>
        <w:ind w:firstLine="301"/>
        <w:rPr>
          <w:sz w:val="23"/>
        </w:rPr>
      </w:pPr>
      <w:r>
        <w:rPr>
          <w:sz w:val="23"/>
        </w:rPr>
        <w:t>У 1940-х роках професор Сергій Петрович Митрофанов ро</w:t>
      </w:r>
      <w:r>
        <w:rPr>
          <w:sz w:val="23"/>
        </w:rPr>
        <w:t>з</w:t>
      </w:r>
      <w:r>
        <w:rPr>
          <w:sz w:val="23"/>
        </w:rPr>
        <w:t>робив наукові принципи групових методів обробки деталей, які набули поширення в усьому світі, відкрили широкі можливості для автоматизації виробничих процесів та застосування високо</w:t>
      </w:r>
      <w:r>
        <w:rPr>
          <w:sz w:val="23"/>
        </w:rPr>
        <w:t>е</w:t>
      </w:r>
      <w:r>
        <w:rPr>
          <w:sz w:val="23"/>
        </w:rPr>
        <w:t>фективних групових поточних ліній у серійному та дрібносері</w:t>
      </w:r>
      <w:r>
        <w:rPr>
          <w:sz w:val="23"/>
        </w:rPr>
        <w:t>й</w:t>
      </w:r>
      <w:r>
        <w:rPr>
          <w:sz w:val="23"/>
        </w:rPr>
        <w:t>ному виробництві зі значним скороченням часу на його технологічну підг</w:t>
      </w:r>
      <w:r>
        <w:rPr>
          <w:sz w:val="23"/>
        </w:rPr>
        <w:t>о</w:t>
      </w:r>
      <w:r>
        <w:rPr>
          <w:sz w:val="23"/>
        </w:rPr>
        <w:t>товку.</w:t>
      </w:r>
    </w:p>
    <w:p w:rsidR="004002EA" w:rsidRDefault="004002EA" w:rsidP="004002EA">
      <w:pPr>
        <w:pStyle w:val="a6"/>
        <w:spacing w:line="233" w:lineRule="exact"/>
        <w:ind w:firstLine="301"/>
        <w:rPr>
          <w:sz w:val="23"/>
        </w:rPr>
      </w:pPr>
      <w:r>
        <w:rPr>
          <w:sz w:val="23"/>
        </w:rPr>
        <w:t>Під час Другої світової війни та в повоєнні роки складні пр</w:t>
      </w:r>
      <w:r>
        <w:rPr>
          <w:sz w:val="23"/>
        </w:rPr>
        <w:t>о</w:t>
      </w:r>
      <w:r>
        <w:rPr>
          <w:sz w:val="23"/>
        </w:rPr>
        <w:t>блеми управління матеріально-технічним забезпеченням та ств</w:t>
      </w:r>
      <w:r>
        <w:rPr>
          <w:sz w:val="23"/>
        </w:rPr>
        <w:t>о</w:t>
      </w:r>
      <w:r>
        <w:rPr>
          <w:sz w:val="23"/>
        </w:rPr>
        <w:t xml:space="preserve">ренням систем озброєнь зумовили необхідність створення </w:t>
      </w:r>
      <w:r>
        <w:rPr>
          <w:sz w:val="23"/>
        </w:rPr>
        <w:lastRenderedPageBreak/>
        <w:t>наук</w:t>
      </w:r>
      <w:r>
        <w:rPr>
          <w:sz w:val="23"/>
        </w:rPr>
        <w:t>о</w:t>
      </w:r>
      <w:r>
        <w:rPr>
          <w:sz w:val="23"/>
        </w:rPr>
        <w:t xml:space="preserve">вих груп дослідників з різних сфер для вивчення структури та проведення аналізу виробничих проблем у кількісному виразі з </w:t>
      </w:r>
      <w:r>
        <w:rPr>
          <w:spacing w:val="-2"/>
          <w:sz w:val="23"/>
        </w:rPr>
        <w:t>наступним виробленням оптимального рішення. У результаті були</w:t>
      </w:r>
      <w:r>
        <w:rPr>
          <w:sz w:val="23"/>
        </w:rPr>
        <w:t xml:space="preserve"> розроблені методи дослідження операцій: моделювання виро</w:t>
      </w:r>
      <w:r>
        <w:rPr>
          <w:sz w:val="23"/>
        </w:rPr>
        <w:t>б</w:t>
      </w:r>
      <w:r>
        <w:rPr>
          <w:sz w:val="23"/>
        </w:rPr>
        <w:t>ничої діяльності, теорія черг, теорія прийняття рішень, математ</w:t>
      </w:r>
      <w:r>
        <w:rPr>
          <w:sz w:val="23"/>
        </w:rPr>
        <w:t>и</w:t>
      </w:r>
      <w:r>
        <w:rPr>
          <w:sz w:val="23"/>
        </w:rPr>
        <w:t>чне програмування, методи сітьового планування проектів (PERT та CPM).</w:t>
      </w:r>
    </w:p>
    <w:p w:rsidR="004002EA" w:rsidRDefault="004002EA" w:rsidP="004002EA">
      <w:pPr>
        <w:pStyle w:val="a6"/>
        <w:spacing w:line="233" w:lineRule="exact"/>
        <w:ind w:firstLine="301"/>
        <w:rPr>
          <w:sz w:val="23"/>
        </w:rPr>
      </w:pPr>
      <w:r>
        <w:rPr>
          <w:sz w:val="23"/>
        </w:rPr>
        <w:t>60—70-ті роки ХХ ст. характеризуються масовим використа</w:t>
      </w:r>
      <w:r>
        <w:rPr>
          <w:sz w:val="23"/>
        </w:rPr>
        <w:t>н</w:t>
      </w:r>
      <w:r>
        <w:rPr>
          <w:sz w:val="23"/>
        </w:rPr>
        <w:t>ням комп’ютерної техніки в плануванні та управлінні виробниц</w:t>
      </w:r>
      <w:r>
        <w:rPr>
          <w:sz w:val="23"/>
        </w:rPr>
        <w:t>т</w:t>
      </w:r>
      <w:r>
        <w:rPr>
          <w:spacing w:val="-4"/>
          <w:sz w:val="23"/>
        </w:rPr>
        <w:t xml:space="preserve">вом. Співробітниками компанії IBM Д. Орликом та консультантом </w:t>
      </w:r>
      <w:r>
        <w:rPr>
          <w:sz w:val="23"/>
        </w:rPr>
        <w:t>О. Уайтом був розроблений метод планування матеріальних по</w:t>
      </w:r>
      <w:r>
        <w:rPr>
          <w:sz w:val="23"/>
        </w:rPr>
        <w:t>т</w:t>
      </w:r>
      <w:r>
        <w:rPr>
          <w:sz w:val="23"/>
        </w:rPr>
        <w:t xml:space="preserve">реб (MRP) з використанням комп’ютерної техніки. Комп’ютерна </w:t>
      </w:r>
      <w:r>
        <w:rPr>
          <w:spacing w:val="-2"/>
          <w:sz w:val="23"/>
        </w:rPr>
        <w:t>програма дала змогу оперативно коригувати графіки виробничого</w:t>
      </w:r>
      <w:r>
        <w:rPr>
          <w:sz w:val="23"/>
        </w:rPr>
        <w:t xml:space="preserve"> процесу та закупок матеріалів, управляти запасами з урахува</w:t>
      </w:r>
      <w:r>
        <w:rPr>
          <w:sz w:val="23"/>
        </w:rPr>
        <w:t>н</w:t>
      </w:r>
      <w:r>
        <w:rPr>
          <w:sz w:val="23"/>
        </w:rPr>
        <w:t>ням прогнозів, потреб у випуску складної продукції, які постійно змінюються. Такий підхід ефективно застосовується в прогноз</w:t>
      </w:r>
      <w:r>
        <w:rPr>
          <w:sz w:val="23"/>
        </w:rPr>
        <w:t>у</w:t>
      </w:r>
      <w:r>
        <w:rPr>
          <w:sz w:val="23"/>
        </w:rPr>
        <w:t>ванні та управлінні проектами.</w:t>
      </w:r>
    </w:p>
    <w:p w:rsidR="004002EA" w:rsidRDefault="004002EA" w:rsidP="004002EA">
      <w:pPr>
        <w:pStyle w:val="a6"/>
        <w:spacing w:line="233" w:lineRule="exact"/>
        <w:ind w:firstLine="301"/>
        <w:rPr>
          <w:sz w:val="23"/>
        </w:rPr>
      </w:pPr>
      <w:r>
        <w:rPr>
          <w:sz w:val="23"/>
        </w:rPr>
        <w:t>Дослідники Гарвардської бізнес-школи на початку 1980-х р</w:t>
      </w:r>
      <w:r>
        <w:rPr>
          <w:sz w:val="23"/>
        </w:rPr>
        <w:t>о</w:t>
      </w:r>
      <w:r>
        <w:rPr>
          <w:sz w:val="23"/>
        </w:rPr>
        <w:t xml:space="preserve">ків розробили модель виробничої стратегії. У її основі — вибір альтернатив та фокусування виробництва на обмеженій кількості </w:t>
      </w:r>
      <w:r>
        <w:rPr>
          <w:spacing w:val="-2"/>
          <w:sz w:val="23"/>
        </w:rPr>
        <w:t>завдань для забезпечення конкурентних переваг у затратах, якості</w:t>
      </w:r>
      <w:r>
        <w:rPr>
          <w:sz w:val="23"/>
        </w:rPr>
        <w:t xml:space="preserve"> продукції, гнучкості.</w:t>
      </w:r>
    </w:p>
    <w:p w:rsidR="004002EA" w:rsidRDefault="004002EA" w:rsidP="004002EA">
      <w:pPr>
        <w:pStyle w:val="a6"/>
        <w:spacing w:line="233" w:lineRule="exact"/>
        <w:ind w:firstLine="301"/>
        <w:rPr>
          <w:sz w:val="23"/>
        </w:rPr>
      </w:pPr>
      <w:r>
        <w:rPr>
          <w:sz w:val="23"/>
        </w:rPr>
        <w:t xml:space="preserve">Водночас у Японії склалася нова «точновчасна» філософія </w:t>
      </w:r>
      <w:r>
        <w:rPr>
          <w:spacing w:val="-4"/>
          <w:sz w:val="23"/>
        </w:rPr>
        <w:t>в</w:t>
      </w:r>
      <w:r>
        <w:rPr>
          <w:spacing w:val="-4"/>
          <w:sz w:val="23"/>
        </w:rPr>
        <w:t>и</w:t>
      </w:r>
      <w:r>
        <w:rPr>
          <w:spacing w:val="-4"/>
          <w:sz w:val="23"/>
        </w:rPr>
        <w:t>робництва JIT (just-іn-time), суть якої полягає в єдиному комплексі заходів забезпечення в умовах великомасштабного виробництва</w:t>
      </w:r>
      <w:r>
        <w:rPr>
          <w:sz w:val="23"/>
        </w:rPr>
        <w:t xml:space="preserve"> та </w:t>
      </w:r>
      <w:r>
        <w:rPr>
          <w:spacing w:val="-2"/>
          <w:sz w:val="23"/>
        </w:rPr>
        <w:t>мінімальних товарно-матеріальних запасів, тобто необхідні деталі</w:t>
      </w:r>
      <w:r>
        <w:rPr>
          <w:sz w:val="23"/>
        </w:rPr>
        <w:t xml:space="preserve"> і комплектуючі доставляються в певне місце у встановлений час (або в разі потреби) для оброблення чи складання. У сукупності з </w:t>
      </w:r>
      <w:r>
        <w:rPr>
          <w:spacing w:val="-2"/>
          <w:sz w:val="23"/>
        </w:rPr>
        <w:t>концепцією «всеосяжного контролю якості» (TQC — Total Quality</w:t>
      </w:r>
      <w:r>
        <w:rPr>
          <w:sz w:val="23"/>
        </w:rPr>
        <w:t xml:space="preserve"> Control), мета якої в усуненні будь-яких виробничих дефектів, система «точно вчасно» забезпечує стійку конкурентоспромо</w:t>
      </w:r>
      <w:r>
        <w:rPr>
          <w:sz w:val="23"/>
        </w:rPr>
        <w:t>ж</w:t>
      </w:r>
      <w:r>
        <w:rPr>
          <w:sz w:val="23"/>
        </w:rPr>
        <w:t>ність продукції, сприяє підвищенню гнучкості виробниц</w:t>
      </w:r>
      <w:r>
        <w:rPr>
          <w:sz w:val="23"/>
        </w:rPr>
        <w:t>т</w:t>
      </w:r>
      <w:r>
        <w:rPr>
          <w:sz w:val="23"/>
        </w:rPr>
        <w:t>ва.</w:t>
      </w:r>
    </w:p>
    <w:p w:rsidR="004002EA" w:rsidRDefault="004002EA" w:rsidP="004002EA">
      <w:pPr>
        <w:pStyle w:val="a6"/>
        <w:spacing w:line="233" w:lineRule="exact"/>
        <w:ind w:firstLine="301"/>
        <w:rPr>
          <w:sz w:val="23"/>
        </w:rPr>
      </w:pPr>
      <w:r>
        <w:rPr>
          <w:sz w:val="23"/>
        </w:rPr>
        <w:t>В останні десятиліття дедалі більший вплив на організацію та управління виробництва справляє автоматизація. Створюються і функціонують інтегровані виробничі системи (Computer — Integrated manufacturing — CIM), гнучкі виробничі системи (Flexible manufacturing systems — FMS) та завод майбутнього (Factory оf the future — FOF).</w:t>
      </w:r>
    </w:p>
    <w:p w:rsidR="004002EA" w:rsidRDefault="004002EA" w:rsidP="004002EA">
      <w:pPr>
        <w:pStyle w:val="a6"/>
        <w:spacing w:line="233" w:lineRule="exact"/>
        <w:ind w:firstLine="301"/>
        <w:rPr>
          <w:sz w:val="23"/>
        </w:rPr>
      </w:pPr>
      <w:r>
        <w:rPr>
          <w:sz w:val="23"/>
        </w:rPr>
        <w:t>Наприкінці 1990-х років найбільшого розмаху у відомих ко</w:t>
      </w:r>
      <w:r>
        <w:rPr>
          <w:sz w:val="23"/>
        </w:rPr>
        <w:t>м</w:t>
      </w:r>
      <w:r>
        <w:rPr>
          <w:sz w:val="23"/>
        </w:rPr>
        <w:t xml:space="preserve">паніях світу набула концепція «всеосяжного управління </w:t>
      </w:r>
      <w:r>
        <w:rPr>
          <w:sz w:val="23"/>
        </w:rPr>
        <w:lastRenderedPageBreak/>
        <w:t>якістю», суть якої полягає у формуванні і забезпеченні якості на кожному робочому місці шляхом покладення відповідальності за викона</w:t>
      </w:r>
      <w:r>
        <w:rPr>
          <w:sz w:val="23"/>
        </w:rPr>
        <w:t>н</w:t>
      </w:r>
      <w:r>
        <w:rPr>
          <w:sz w:val="23"/>
        </w:rPr>
        <w:t>ня критеріїв якості на всіх учасників процесів проектування в</w:t>
      </w:r>
      <w:r>
        <w:rPr>
          <w:sz w:val="23"/>
        </w:rPr>
        <w:t>и</w:t>
      </w:r>
      <w:r>
        <w:rPr>
          <w:sz w:val="23"/>
        </w:rPr>
        <w:t>робів, забезпечення підготовки виробництва, виробництва, пер</w:t>
      </w:r>
      <w:r>
        <w:rPr>
          <w:sz w:val="23"/>
        </w:rPr>
        <w:t>е</w:t>
      </w:r>
      <w:r>
        <w:rPr>
          <w:sz w:val="23"/>
        </w:rPr>
        <w:t xml:space="preserve">вірки і випробування, пакування та транспортування, монтажу та експлуатаційного обслуговування. Уведення в дію міжнародних </w:t>
      </w:r>
      <w:r>
        <w:rPr>
          <w:spacing w:val="-2"/>
          <w:sz w:val="23"/>
        </w:rPr>
        <w:t>стандартів (МС) ISO 9000, що розроблені Міжнародною організ</w:t>
      </w:r>
      <w:r>
        <w:rPr>
          <w:spacing w:val="-2"/>
          <w:sz w:val="23"/>
        </w:rPr>
        <w:t>а</w:t>
      </w:r>
      <w:r>
        <w:rPr>
          <w:spacing w:val="-2"/>
          <w:sz w:val="23"/>
        </w:rPr>
        <w:t>цією зі стандартизації, спрямовані на формування «систем якості»</w:t>
      </w:r>
      <w:r>
        <w:rPr>
          <w:sz w:val="23"/>
        </w:rPr>
        <w:t xml:space="preserve"> на кожному підприємстві, сертифікацію продукції, атестацію т</w:t>
      </w:r>
      <w:r>
        <w:rPr>
          <w:sz w:val="23"/>
        </w:rPr>
        <w:t>е</w:t>
      </w:r>
      <w:r>
        <w:rPr>
          <w:sz w:val="23"/>
        </w:rPr>
        <w:t>хнології і акредитацію виробництва. Такий підхід зумовлений глобалізацією ринків і в цьому зв’язку з необхідністю під час оформлення споживачами контрактів-замовлень включати до них вимоги щодо якості продукції згідно з діючими станд</w:t>
      </w:r>
      <w:r>
        <w:rPr>
          <w:sz w:val="23"/>
        </w:rPr>
        <w:t>а</w:t>
      </w:r>
      <w:r>
        <w:rPr>
          <w:sz w:val="23"/>
        </w:rPr>
        <w:t>ртами.</w:t>
      </w:r>
    </w:p>
    <w:p w:rsidR="004002EA" w:rsidRDefault="004002EA" w:rsidP="004002EA">
      <w:pPr>
        <w:pStyle w:val="a6"/>
        <w:spacing w:line="233" w:lineRule="exact"/>
        <w:ind w:firstLine="301"/>
        <w:rPr>
          <w:sz w:val="23"/>
        </w:rPr>
      </w:pPr>
      <w:r>
        <w:rPr>
          <w:sz w:val="23"/>
        </w:rPr>
        <w:t>Жорстка конкуренція компаній та її посилення в умовах гл</w:t>
      </w:r>
      <w:r>
        <w:rPr>
          <w:sz w:val="23"/>
        </w:rPr>
        <w:t>о</w:t>
      </w:r>
      <w:r>
        <w:rPr>
          <w:sz w:val="23"/>
        </w:rPr>
        <w:t xml:space="preserve">бального економічного спаду сприяли вдосконаленню процесів </w:t>
      </w:r>
      <w:r>
        <w:rPr>
          <w:spacing w:val="-2"/>
          <w:sz w:val="23"/>
        </w:rPr>
        <w:t xml:space="preserve">організації та управління виробництвом. Виникла концепція </w:t>
      </w:r>
      <w:r>
        <w:rPr>
          <w:spacing w:val="-4"/>
          <w:sz w:val="23"/>
        </w:rPr>
        <w:t>оно</w:t>
      </w:r>
      <w:r>
        <w:rPr>
          <w:spacing w:val="-4"/>
          <w:sz w:val="23"/>
        </w:rPr>
        <w:t>в</w:t>
      </w:r>
      <w:r>
        <w:rPr>
          <w:spacing w:val="-4"/>
          <w:sz w:val="23"/>
        </w:rPr>
        <w:t>лення бізнес-процесів, яка ґрунтується на революційних підходах.</w:t>
      </w:r>
      <w:r>
        <w:rPr>
          <w:sz w:val="23"/>
        </w:rPr>
        <w:t xml:space="preserve"> Передбачається, що всі етапи бізнес-процесу ретельно розгляд</w:t>
      </w:r>
      <w:r>
        <w:rPr>
          <w:sz w:val="23"/>
        </w:rPr>
        <w:t>а</w:t>
      </w:r>
      <w:r>
        <w:rPr>
          <w:sz w:val="23"/>
        </w:rPr>
        <w:t>ються, аналізуються з метою усунення неприбуткових операцій, процесів з наступним проектуванням нових ефективних процесів та їх комп’ютеризацією.</w:t>
      </w:r>
    </w:p>
    <w:p w:rsidR="004002EA" w:rsidRDefault="004002EA" w:rsidP="004002EA">
      <w:pPr>
        <w:pStyle w:val="a6"/>
        <w:spacing w:line="233" w:lineRule="exact"/>
        <w:ind w:firstLine="301"/>
        <w:rPr>
          <w:sz w:val="23"/>
        </w:rPr>
      </w:pPr>
      <w:r>
        <w:rPr>
          <w:sz w:val="23"/>
        </w:rPr>
        <w:t>Світове суспільство щодалі більше непокоїться станом навк</w:t>
      </w:r>
      <w:r>
        <w:rPr>
          <w:sz w:val="23"/>
        </w:rPr>
        <w:t>о</w:t>
      </w:r>
      <w:r>
        <w:rPr>
          <w:sz w:val="23"/>
        </w:rPr>
        <w:t>лишнього середовища, безпекою здоров’я та життя наступних поколінь. Тому однією зі значних міжнародних природоохоро</w:t>
      </w:r>
      <w:r>
        <w:rPr>
          <w:sz w:val="23"/>
        </w:rPr>
        <w:t>н</w:t>
      </w:r>
      <w:r>
        <w:rPr>
          <w:sz w:val="23"/>
        </w:rPr>
        <w:t>них ініціатив стала система МС ISO 14 000, яка виникла в 1996 р. і має на меті зменшення шкідливих впливів на довкілля через п</w:t>
      </w:r>
      <w:r>
        <w:rPr>
          <w:sz w:val="23"/>
        </w:rPr>
        <w:t>о</w:t>
      </w:r>
      <w:r>
        <w:rPr>
          <w:sz w:val="23"/>
        </w:rPr>
        <w:t>ліпшення екологічної «поведінки» фірм, створення державної екологічної політики, уточнення умов міжнародної торгівлі. Си-</w:t>
      </w:r>
      <w:r>
        <w:rPr>
          <w:sz w:val="23"/>
        </w:rPr>
        <w:br/>
        <w:t>стема стандартів орієнтована на екологічний менеджмент, вик</w:t>
      </w:r>
      <w:r>
        <w:rPr>
          <w:sz w:val="23"/>
        </w:rPr>
        <w:t>о</w:t>
      </w:r>
      <w:r>
        <w:rPr>
          <w:sz w:val="23"/>
        </w:rPr>
        <w:t>ристання певних інструментів екологічного контролю та оцінки діяльності підприємства, на оцінювання екологічних впливів продукції на всіх стадіях її життєвого циклу. ЄС оголосив про свої наміри допускати на ринок країн Співдружності продукцію тільки фірм, що сертифіковані за МС ISO 14 000.</w:t>
      </w:r>
    </w:p>
    <w:p w:rsidR="004002EA" w:rsidRDefault="004002EA" w:rsidP="004002EA">
      <w:pPr>
        <w:pStyle w:val="a6"/>
        <w:spacing w:line="233" w:lineRule="exact"/>
        <w:jc w:val="right"/>
        <w:rPr>
          <w:i/>
          <w:sz w:val="23"/>
        </w:rPr>
      </w:pPr>
      <w:r>
        <w:rPr>
          <w:i/>
          <w:sz w:val="23"/>
        </w:rPr>
        <w:t>Таблиця 1.1</w:t>
      </w:r>
    </w:p>
    <w:p w:rsidR="004002EA" w:rsidRDefault="004002EA" w:rsidP="004002EA">
      <w:pPr>
        <w:pStyle w:val="a6"/>
        <w:spacing w:before="60" w:after="100" w:line="170" w:lineRule="exact"/>
        <w:jc w:val="center"/>
        <w:rPr>
          <w:b/>
          <w:sz w:val="17"/>
        </w:rPr>
      </w:pPr>
      <w:r>
        <w:rPr>
          <w:b/>
          <w:sz w:val="17"/>
        </w:rPr>
        <w:t>ІСТОРІЯ РОЗВИТКУ НАУКИ</w:t>
      </w:r>
      <w:r>
        <w:rPr>
          <w:b/>
          <w:sz w:val="17"/>
        </w:rPr>
        <w:br/>
        <w:t>ПРО ОРГАНІЗАЦІЮ ВИР</w:t>
      </w:r>
      <w:r>
        <w:rPr>
          <w:b/>
          <w:sz w:val="17"/>
        </w:rPr>
        <w:t>О</w:t>
      </w:r>
      <w:r>
        <w:rPr>
          <w:b/>
          <w:sz w:val="17"/>
        </w:rPr>
        <w:t>БНИЦТВА</w:t>
      </w:r>
    </w:p>
    <w:tbl>
      <w:tblPr>
        <w:tblW w:w="0" w:type="auto"/>
        <w:tblInd w:w="108" w:type="dxa"/>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ayout w:type="fixed"/>
        <w:tblCellMar>
          <w:left w:w="85" w:type="dxa"/>
          <w:right w:w="85" w:type="dxa"/>
        </w:tblCellMar>
        <w:tblLook w:val="0000"/>
      </w:tblPr>
      <w:tblGrid>
        <w:gridCol w:w="907"/>
        <w:gridCol w:w="3912"/>
        <w:gridCol w:w="1644"/>
      </w:tblGrid>
      <w:tr w:rsidR="004002EA" w:rsidTr="004E4182">
        <w:tblPrEx>
          <w:tblCellMar>
            <w:top w:w="0" w:type="dxa"/>
            <w:bottom w:w="0" w:type="dxa"/>
          </w:tblCellMar>
        </w:tblPrEx>
        <w:trPr>
          <w:cantSplit/>
        </w:trPr>
        <w:tc>
          <w:tcPr>
            <w:tcW w:w="907" w:type="dxa"/>
            <w:vAlign w:val="center"/>
          </w:tcPr>
          <w:p w:rsidR="004002EA" w:rsidRDefault="004002EA" w:rsidP="004E4182">
            <w:pPr>
              <w:pStyle w:val="a6"/>
              <w:spacing w:before="100" w:after="100" w:line="170" w:lineRule="exact"/>
              <w:jc w:val="center"/>
              <w:rPr>
                <w:sz w:val="17"/>
              </w:rPr>
            </w:pPr>
            <w:r>
              <w:rPr>
                <w:sz w:val="17"/>
              </w:rPr>
              <w:lastRenderedPageBreak/>
              <w:t>Час в</w:t>
            </w:r>
            <w:r>
              <w:rPr>
                <w:sz w:val="17"/>
              </w:rPr>
              <w:t>и</w:t>
            </w:r>
            <w:r>
              <w:rPr>
                <w:sz w:val="17"/>
              </w:rPr>
              <w:t>никнення</w:t>
            </w:r>
          </w:p>
        </w:tc>
        <w:tc>
          <w:tcPr>
            <w:tcW w:w="3912" w:type="dxa"/>
            <w:vAlign w:val="center"/>
          </w:tcPr>
          <w:p w:rsidR="004002EA" w:rsidRDefault="004002EA" w:rsidP="004E4182">
            <w:pPr>
              <w:pStyle w:val="a6"/>
              <w:spacing w:before="100" w:after="100" w:line="170" w:lineRule="exact"/>
              <w:jc w:val="center"/>
              <w:rPr>
                <w:sz w:val="17"/>
              </w:rPr>
            </w:pPr>
            <w:r>
              <w:rPr>
                <w:sz w:val="17"/>
              </w:rPr>
              <w:t>Концепції та їх основний методичний внесок</w:t>
            </w:r>
            <w:r>
              <w:rPr>
                <w:sz w:val="17"/>
              </w:rPr>
              <w:br/>
              <w:t>у те</w:t>
            </w:r>
            <w:r>
              <w:rPr>
                <w:sz w:val="17"/>
              </w:rPr>
              <w:t>о</w:t>
            </w:r>
            <w:r>
              <w:rPr>
                <w:sz w:val="17"/>
              </w:rPr>
              <w:t>рію і практику</w:t>
            </w:r>
          </w:p>
        </w:tc>
        <w:tc>
          <w:tcPr>
            <w:tcW w:w="1644" w:type="dxa"/>
            <w:vAlign w:val="center"/>
          </w:tcPr>
          <w:p w:rsidR="004002EA" w:rsidRDefault="004002EA" w:rsidP="004E4182">
            <w:pPr>
              <w:pStyle w:val="a6"/>
              <w:spacing w:before="100" w:after="100" w:line="170" w:lineRule="exact"/>
              <w:jc w:val="center"/>
              <w:rPr>
                <w:sz w:val="17"/>
              </w:rPr>
            </w:pPr>
            <w:r>
              <w:rPr>
                <w:sz w:val="17"/>
              </w:rPr>
              <w:t>Авторство</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1776</w:t>
            </w:r>
          </w:p>
        </w:tc>
        <w:tc>
          <w:tcPr>
            <w:tcW w:w="3912" w:type="dxa"/>
          </w:tcPr>
          <w:p w:rsidR="004002EA" w:rsidRDefault="004002EA" w:rsidP="004E4182">
            <w:pPr>
              <w:pStyle w:val="a6"/>
              <w:spacing w:before="60" w:after="60" w:line="190" w:lineRule="exact"/>
              <w:rPr>
                <w:sz w:val="19"/>
              </w:rPr>
            </w:pPr>
            <w:r>
              <w:rPr>
                <w:sz w:val="19"/>
              </w:rPr>
              <w:t>Поділ праці</w:t>
            </w:r>
          </w:p>
        </w:tc>
        <w:tc>
          <w:tcPr>
            <w:tcW w:w="1644" w:type="dxa"/>
          </w:tcPr>
          <w:p w:rsidR="004002EA" w:rsidRDefault="004002EA" w:rsidP="004E4182">
            <w:pPr>
              <w:pStyle w:val="a6"/>
              <w:spacing w:before="60" w:after="60" w:line="190" w:lineRule="exact"/>
              <w:rPr>
                <w:sz w:val="19"/>
              </w:rPr>
            </w:pPr>
            <w:r>
              <w:rPr>
                <w:sz w:val="19"/>
              </w:rPr>
              <w:t>А. Сміт</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1770</w:t>
            </w:r>
          </w:p>
        </w:tc>
        <w:tc>
          <w:tcPr>
            <w:tcW w:w="3912" w:type="dxa"/>
          </w:tcPr>
          <w:p w:rsidR="004002EA" w:rsidRDefault="004002EA" w:rsidP="004E4182">
            <w:pPr>
              <w:pStyle w:val="a6"/>
              <w:spacing w:before="60" w:after="60" w:line="190" w:lineRule="exact"/>
              <w:rPr>
                <w:sz w:val="19"/>
              </w:rPr>
            </w:pPr>
            <w:r>
              <w:rPr>
                <w:sz w:val="19"/>
              </w:rPr>
              <w:t>Фабричний кодекс: суворий розклад, система штрафів за відхилення від нього</w:t>
            </w:r>
          </w:p>
        </w:tc>
        <w:tc>
          <w:tcPr>
            <w:tcW w:w="1644" w:type="dxa"/>
          </w:tcPr>
          <w:p w:rsidR="004002EA" w:rsidRDefault="004002EA" w:rsidP="004E4182">
            <w:pPr>
              <w:pStyle w:val="a6"/>
              <w:spacing w:before="60" w:after="60" w:line="190" w:lineRule="exact"/>
              <w:rPr>
                <w:sz w:val="19"/>
              </w:rPr>
            </w:pPr>
            <w:r>
              <w:rPr>
                <w:sz w:val="19"/>
              </w:rPr>
              <w:t>Р. Аркрайт</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1790</w:t>
            </w:r>
          </w:p>
        </w:tc>
        <w:tc>
          <w:tcPr>
            <w:tcW w:w="3912" w:type="dxa"/>
          </w:tcPr>
          <w:p w:rsidR="004002EA" w:rsidRDefault="004002EA" w:rsidP="004E4182">
            <w:pPr>
              <w:pStyle w:val="a6"/>
              <w:spacing w:before="60" w:after="60" w:line="190" w:lineRule="exact"/>
              <w:rPr>
                <w:i/>
                <w:sz w:val="19"/>
              </w:rPr>
            </w:pPr>
            <w:r>
              <w:rPr>
                <w:sz w:val="19"/>
              </w:rPr>
              <w:t>Взаємозамінні частини виробів</w:t>
            </w:r>
          </w:p>
        </w:tc>
        <w:tc>
          <w:tcPr>
            <w:tcW w:w="1644" w:type="dxa"/>
          </w:tcPr>
          <w:p w:rsidR="004002EA" w:rsidRDefault="004002EA" w:rsidP="004E4182">
            <w:pPr>
              <w:pStyle w:val="a6"/>
              <w:spacing w:before="60" w:after="60" w:line="190" w:lineRule="exact"/>
              <w:rPr>
                <w:b/>
                <w:sz w:val="19"/>
              </w:rPr>
            </w:pPr>
            <w:r>
              <w:rPr>
                <w:sz w:val="19"/>
              </w:rPr>
              <w:t>Е. Уітні</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1911</w:t>
            </w:r>
          </w:p>
        </w:tc>
        <w:tc>
          <w:tcPr>
            <w:tcW w:w="3912" w:type="dxa"/>
          </w:tcPr>
          <w:p w:rsidR="004002EA" w:rsidRDefault="004002EA" w:rsidP="004E4182">
            <w:pPr>
              <w:pStyle w:val="a6"/>
              <w:spacing w:before="60" w:after="60" w:line="190" w:lineRule="exact"/>
              <w:rPr>
                <w:sz w:val="19"/>
              </w:rPr>
            </w:pPr>
            <w:r>
              <w:rPr>
                <w:sz w:val="19"/>
              </w:rPr>
              <w:t>Принципи наукового управління: виділення та вивчення елементів операцій; хрономе</w:t>
            </w:r>
            <w:r>
              <w:rPr>
                <w:sz w:val="19"/>
              </w:rPr>
              <w:t>т</w:t>
            </w:r>
            <w:r>
              <w:rPr>
                <w:sz w:val="19"/>
              </w:rPr>
              <w:t>раж; нормування праці; облік; контроль; стимул</w:t>
            </w:r>
            <w:r>
              <w:rPr>
                <w:sz w:val="19"/>
              </w:rPr>
              <w:t>ю</w:t>
            </w:r>
            <w:r>
              <w:rPr>
                <w:sz w:val="19"/>
              </w:rPr>
              <w:t>вання праці</w:t>
            </w:r>
          </w:p>
        </w:tc>
        <w:tc>
          <w:tcPr>
            <w:tcW w:w="1644" w:type="dxa"/>
          </w:tcPr>
          <w:p w:rsidR="004002EA" w:rsidRDefault="004002EA" w:rsidP="004E4182">
            <w:pPr>
              <w:pStyle w:val="a6"/>
              <w:spacing w:before="60" w:after="60" w:line="190" w:lineRule="exact"/>
              <w:rPr>
                <w:sz w:val="19"/>
              </w:rPr>
            </w:pPr>
            <w:r>
              <w:rPr>
                <w:sz w:val="19"/>
              </w:rPr>
              <w:t>Ф. Тейлор</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1911</w:t>
            </w:r>
          </w:p>
        </w:tc>
        <w:tc>
          <w:tcPr>
            <w:tcW w:w="3912" w:type="dxa"/>
          </w:tcPr>
          <w:p w:rsidR="004002EA" w:rsidRDefault="004002EA" w:rsidP="004E4182">
            <w:pPr>
              <w:pStyle w:val="a6"/>
              <w:spacing w:before="60" w:after="60" w:line="190" w:lineRule="exact"/>
              <w:rPr>
                <w:sz w:val="19"/>
              </w:rPr>
            </w:pPr>
            <w:r>
              <w:rPr>
                <w:sz w:val="19"/>
              </w:rPr>
              <w:t>Дослідження трудових рухів. Виникнення промислової псих</w:t>
            </w:r>
            <w:r>
              <w:rPr>
                <w:sz w:val="19"/>
              </w:rPr>
              <w:t>о</w:t>
            </w:r>
            <w:r>
              <w:rPr>
                <w:sz w:val="19"/>
              </w:rPr>
              <w:t>логії</w:t>
            </w:r>
          </w:p>
        </w:tc>
        <w:tc>
          <w:tcPr>
            <w:tcW w:w="1644" w:type="dxa"/>
          </w:tcPr>
          <w:p w:rsidR="004002EA" w:rsidRDefault="004002EA" w:rsidP="004E4182">
            <w:pPr>
              <w:pStyle w:val="a6"/>
              <w:spacing w:before="60" w:after="60" w:line="190" w:lineRule="exact"/>
              <w:jc w:val="left"/>
              <w:rPr>
                <w:sz w:val="19"/>
              </w:rPr>
            </w:pPr>
            <w:r>
              <w:rPr>
                <w:sz w:val="19"/>
              </w:rPr>
              <w:t>Френк та Ліліан Гілбрет</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1912</w:t>
            </w:r>
          </w:p>
        </w:tc>
        <w:tc>
          <w:tcPr>
            <w:tcW w:w="3912" w:type="dxa"/>
          </w:tcPr>
          <w:p w:rsidR="004002EA" w:rsidRDefault="004002EA" w:rsidP="004E4182">
            <w:pPr>
              <w:pStyle w:val="a6"/>
              <w:spacing w:before="60" w:after="60" w:line="190" w:lineRule="exact"/>
              <w:rPr>
                <w:sz w:val="19"/>
              </w:rPr>
            </w:pPr>
            <w:r>
              <w:rPr>
                <w:sz w:val="19"/>
              </w:rPr>
              <w:t>Діаграма графіка робіт, що відображає ре-</w:t>
            </w:r>
            <w:r>
              <w:rPr>
                <w:sz w:val="19"/>
              </w:rPr>
              <w:br/>
            </w:r>
            <w:r>
              <w:rPr>
                <w:sz w:val="19"/>
              </w:rPr>
              <w:t>а</w:t>
            </w:r>
            <w:r>
              <w:rPr>
                <w:sz w:val="19"/>
              </w:rPr>
              <w:t>льні та очікувані показники діяльності</w:t>
            </w:r>
          </w:p>
        </w:tc>
        <w:tc>
          <w:tcPr>
            <w:tcW w:w="1644" w:type="dxa"/>
          </w:tcPr>
          <w:p w:rsidR="004002EA" w:rsidRDefault="004002EA" w:rsidP="004E4182">
            <w:pPr>
              <w:pStyle w:val="a6"/>
              <w:spacing w:before="60" w:after="60" w:line="190" w:lineRule="exact"/>
              <w:rPr>
                <w:sz w:val="19"/>
              </w:rPr>
            </w:pPr>
            <w:r>
              <w:rPr>
                <w:sz w:val="19"/>
              </w:rPr>
              <w:t>Г. Гантт</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1913</w:t>
            </w:r>
          </w:p>
        </w:tc>
        <w:tc>
          <w:tcPr>
            <w:tcW w:w="3912" w:type="dxa"/>
          </w:tcPr>
          <w:p w:rsidR="004002EA" w:rsidRDefault="004002EA" w:rsidP="004E4182">
            <w:pPr>
              <w:pStyle w:val="a6"/>
              <w:spacing w:before="60" w:after="60" w:line="190" w:lineRule="exact"/>
              <w:rPr>
                <w:sz w:val="19"/>
              </w:rPr>
            </w:pPr>
            <w:r>
              <w:rPr>
                <w:sz w:val="19"/>
              </w:rPr>
              <w:t>Складальна конвеєрна лінія. Поточна орган</w:t>
            </w:r>
            <w:r>
              <w:rPr>
                <w:sz w:val="19"/>
              </w:rPr>
              <w:t>і</w:t>
            </w:r>
            <w:r>
              <w:rPr>
                <w:sz w:val="19"/>
              </w:rPr>
              <w:t>зація виробництва, диференціація та стандартизація елементів вир</w:t>
            </w:r>
            <w:r>
              <w:rPr>
                <w:sz w:val="19"/>
              </w:rPr>
              <w:t>о</w:t>
            </w:r>
            <w:r>
              <w:rPr>
                <w:sz w:val="19"/>
              </w:rPr>
              <w:t>бництва</w:t>
            </w:r>
          </w:p>
        </w:tc>
        <w:tc>
          <w:tcPr>
            <w:tcW w:w="1644" w:type="dxa"/>
          </w:tcPr>
          <w:p w:rsidR="004002EA" w:rsidRDefault="004002EA" w:rsidP="004E4182">
            <w:pPr>
              <w:pStyle w:val="a6"/>
              <w:spacing w:before="60" w:after="60" w:line="190" w:lineRule="exact"/>
              <w:rPr>
                <w:sz w:val="19"/>
              </w:rPr>
            </w:pPr>
            <w:r>
              <w:rPr>
                <w:sz w:val="19"/>
              </w:rPr>
              <w:t>Г. Форд</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1915</w:t>
            </w:r>
          </w:p>
        </w:tc>
        <w:tc>
          <w:tcPr>
            <w:tcW w:w="3912" w:type="dxa"/>
          </w:tcPr>
          <w:p w:rsidR="004002EA" w:rsidRDefault="004002EA" w:rsidP="004E4182">
            <w:pPr>
              <w:pStyle w:val="a6"/>
              <w:spacing w:before="60" w:after="60" w:line="190" w:lineRule="exact"/>
              <w:rPr>
                <w:sz w:val="19"/>
              </w:rPr>
            </w:pPr>
            <w:r>
              <w:rPr>
                <w:sz w:val="19"/>
              </w:rPr>
              <w:t>Математична модель управління запасами. Визначення економічно доцільного розміру партії замо</w:t>
            </w:r>
            <w:r>
              <w:rPr>
                <w:sz w:val="19"/>
              </w:rPr>
              <w:t>в</w:t>
            </w:r>
            <w:r>
              <w:rPr>
                <w:sz w:val="19"/>
              </w:rPr>
              <w:t>лення</w:t>
            </w:r>
          </w:p>
        </w:tc>
        <w:tc>
          <w:tcPr>
            <w:tcW w:w="1644" w:type="dxa"/>
          </w:tcPr>
          <w:p w:rsidR="004002EA" w:rsidRDefault="004002EA" w:rsidP="004E4182">
            <w:pPr>
              <w:pStyle w:val="a6"/>
              <w:spacing w:before="60" w:after="60" w:line="190" w:lineRule="exact"/>
              <w:rPr>
                <w:sz w:val="19"/>
              </w:rPr>
            </w:pPr>
            <w:r>
              <w:rPr>
                <w:sz w:val="19"/>
              </w:rPr>
              <w:t>Ф. Харріс</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1920-ті</w:t>
            </w:r>
            <w:r>
              <w:rPr>
                <w:sz w:val="19"/>
              </w:rPr>
              <w:br/>
              <w:t>роки</w:t>
            </w:r>
          </w:p>
        </w:tc>
        <w:tc>
          <w:tcPr>
            <w:tcW w:w="3912" w:type="dxa"/>
          </w:tcPr>
          <w:p w:rsidR="004002EA" w:rsidRDefault="004002EA" w:rsidP="004E4182">
            <w:pPr>
              <w:pStyle w:val="a6"/>
              <w:spacing w:before="60" w:after="60" w:line="190" w:lineRule="exact"/>
              <w:rPr>
                <w:sz w:val="19"/>
              </w:rPr>
            </w:pPr>
            <w:r>
              <w:rPr>
                <w:sz w:val="19"/>
              </w:rPr>
              <w:t>Побудова виробничих процесів у часі, мод</w:t>
            </w:r>
            <w:r>
              <w:rPr>
                <w:sz w:val="19"/>
              </w:rPr>
              <w:t>е</w:t>
            </w:r>
            <w:r>
              <w:rPr>
                <w:sz w:val="19"/>
              </w:rPr>
              <w:t>лювання графіків руху деталей по операціях, формули розрахунку вир</w:t>
            </w:r>
            <w:r>
              <w:rPr>
                <w:sz w:val="19"/>
              </w:rPr>
              <w:t>о</w:t>
            </w:r>
            <w:r>
              <w:rPr>
                <w:sz w:val="19"/>
              </w:rPr>
              <w:t>бничого циклу</w:t>
            </w:r>
          </w:p>
        </w:tc>
        <w:tc>
          <w:tcPr>
            <w:tcW w:w="1644" w:type="dxa"/>
          </w:tcPr>
          <w:p w:rsidR="004002EA" w:rsidRDefault="004002EA" w:rsidP="004E4182">
            <w:pPr>
              <w:pStyle w:val="a6"/>
              <w:spacing w:before="60" w:after="60" w:line="190" w:lineRule="exact"/>
              <w:rPr>
                <w:sz w:val="19"/>
              </w:rPr>
            </w:pPr>
            <w:r>
              <w:rPr>
                <w:sz w:val="19"/>
              </w:rPr>
              <w:t>К. Адамецький</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1930</w:t>
            </w:r>
          </w:p>
        </w:tc>
        <w:tc>
          <w:tcPr>
            <w:tcW w:w="3912" w:type="dxa"/>
          </w:tcPr>
          <w:p w:rsidR="004002EA" w:rsidRDefault="004002EA" w:rsidP="004E4182">
            <w:pPr>
              <w:pStyle w:val="a6"/>
              <w:spacing w:before="60" w:after="60" w:line="190" w:lineRule="exact"/>
              <w:rPr>
                <w:sz w:val="19"/>
              </w:rPr>
            </w:pPr>
            <w:r>
              <w:rPr>
                <w:sz w:val="19"/>
              </w:rPr>
              <w:t xml:space="preserve">Дослідження мотивації праці </w:t>
            </w:r>
          </w:p>
        </w:tc>
        <w:tc>
          <w:tcPr>
            <w:tcW w:w="1644" w:type="dxa"/>
          </w:tcPr>
          <w:p w:rsidR="004002EA" w:rsidRDefault="004002EA" w:rsidP="004E4182">
            <w:pPr>
              <w:pStyle w:val="a6"/>
              <w:spacing w:before="60" w:after="60" w:line="190" w:lineRule="exact"/>
              <w:rPr>
                <w:sz w:val="19"/>
              </w:rPr>
            </w:pPr>
            <w:r>
              <w:rPr>
                <w:sz w:val="19"/>
              </w:rPr>
              <w:t>Е. Мейо</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1930-ті</w:t>
            </w:r>
            <w:r>
              <w:rPr>
                <w:sz w:val="19"/>
              </w:rPr>
              <w:br/>
              <w:t>роки</w:t>
            </w:r>
          </w:p>
        </w:tc>
        <w:tc>
          <w:tcPr>
            <w:tcW w:w="3912" w:type="dxa"/>
          </w:tcPr>
          <w:p w:rsidR="004002EA" w:rsidRDefault="004002EA" w:rsidP="004E4182">
            <w:pPr>
              <w:pStyle w:val="a6"/>
              <w:spacing w:before="60" w:after="60" w:line="190" w:lineRule="exact"/>
              <w:rPr>
                <w:sz w:val="19"/>
              </w:rPr>
            </w:pPr>
            <w:r>
              <w:rPr>
                <w:sz w:val="19"/>
              </w:rPr>
              <w:t>Методи вибіркової перевірки та статистичні таблиці для контролю якості</w:t>
            </w:r>
          </w:p>
        </w:tc>
        <w:tc>
          <w:tcPr>
            <w:tcW w:w="1644" w:type="dxa"/>
          </w:tcPr>
          <w:p w:rsidR="004002EA" w:rsidRDefault="004002EA" w:rsidP="004E4182">
            <w:pPr>
              <w:pStyle w:val="a6"/>
              <w:spacing w:before="60" w:after="60" w:line="190" w:lineRule="exact"/>
              <w:rPr>
                <w:sz w:val="19"/>
              </w:rPr>
            </w:pPr>
            <w:r>
              <w:rPr>
                <w:sz w:val="19"/>
              </w:rPr>
              <w:t>У. Шухарт, Х. Додж, Х. Ромінг, Л. Типпет</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1940-ві</w:t>
            </w:r>
            <w:r>
              <w:rPr>
                <w:sz w:val="19"/>
              </w:rPr>
              <w:br/>
              <w:t>роки</w:t>
            </w:r>
          </w:p>
        </w:tc>
        <w:tc>
          <w:tcPr>
            <w:tcW w:w="3912" w:type="dxa"/>
          </w:tcPr>
          <w:p w:rsidR="004002EA" w:rsidRDefault="004002EA" w:rsidP="004E4182">
            <w:pPr>
              <w:pStyle w:val="a6"/>
              <w:spacing w:before="60" w:after="60" w:line="190" w:lineRule="exact"/>
              <w:rPr>
                <w:sz w:val="19"/>
              </w:rPr>
            </w:pPr>
            <w:r>
              <w:rPr>
                <w:sz w:val="19"/>
              </w:rPr>
              <w:t>Міждисциплінарні підходи до складних си-</w:t>
            </w:r>
            <w:r>
              <w:rPr>
                <w:sz w:val="19"/>
              </w:rPr>
              <w:br/>
              <w:t>стемних проблем: симплексний метод і лінійне програм</w:t>
            </w:r>
            <w:r>
              <w:rPr>
                <w:sz w:val="19"/>
              </w:rPr>
              <w:t>у</w:t>
            </w:r>
            <w:r>
              <w:rPr>
                <w:sz w:val="19"/>
              </w:rPr>
              <w:t>вання</w:t>
            </w:r>
          </w:p>
        </w:tc>
        <w:tc>
          <w:tcPr>
            <w:tcW w:w="1644" w:type="dxa"/>
          </w:tcPr>
          <w:p w:rsidR="004002EA" w:rsidRDefault="004002EA" w:rsidP="004E4182">
            <w:pPr>
              <w:pStyle w:val="a6"/>
              <w:spacing w:before="60" w:after="60" w:line="190" w:lineRule="exact"/>
              <w:rPr>
                <w:sz w:val="19"/>
              </w:rPr>
            </w:pPr>
            <w:r>
              <w:rPr>
                <w:sz w:val="19"/>
              </w:rPr>
              <w:t>Д. Данціг</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1940-ві</w:t>
            </w:r>
            <w:r>
              <w:rPr>
                <w:sz w:val="19"/>
              </w:rPr>
              <w:br/>
              <w:t>роки</w:t>
            </w:r>
          </w:p>
        </w:tc>
        <w:tc>
          <w:tcPr>
            <w:tcW w:w="3912" w:type="dxa"/>
          </w:tcPr>
          <w:p w:rsidR="004002EA" w:rsidRDefault="004002EA" w:rsidP="004E4182">
            <w:pPr>
              <w:pStyle w:val="a6"/>
              <w:spacing w:before="60" w:after="60" w:line="190" w:lineRule="exact"/>
              <w:rPr>
                <w:sz w:val="19"/>
              </w:rPr>
            </w:pPr>
            <w:r>
              <w:rPr>
                <w:sz w:val="19"/>
              </w:rPr>
              <w:t>Методи групової обробки деталей, що спри</w:t>
            </w:r>
            <w:r>
              <w:rPr>
                <w:sz w:val="19"/>
              </w:rPr>
              <w:t>я</w:t>
            </w:r>
            <w:r>
              <w:rPr>
                <w:sz w:val="19"/>
              </w:rPr>
              <w:t>ли автоматизації та поширенню високоефе</w:t>
            </w:r>
            <w:r>
              <w:rPr>
                <w:sz w:val="19"/>
              </w:rPr>
              <w:t>к</w:t>
            </w:r>
            <w:r>
              <w:rPr>
                <w:sz w:val="19"/>
              </w:rPr>
              <w:t>тивних групових поточних ліній у серійному та дрібносерійному виробництві</w:t>
            </w:r>
          </w:p>
        </w:tc>
        <w:tc>
          <w:tcPr>
            <w:tcW w:w="1644" w:type="dxa"/>
          </w:tcPr>
          <w:p w:rsidR="004002EA" w:rsidRDefault="004002EA" w:rsidP="004E4182">
            <w:pPr>
              <w:pStyle w:val="a6"/>
              <w:spacing w:before="60" w:after="60" w:line="190" w:lineRule="exact"/>
              <w:rPr>
                <w:sz w:val="19"/>
              </w:rPr>
            </w:pPr>
            <w:r>
              <w:rPr>
                <w:sz w:val="19"/>
              </w:rPr>
              <w:t>С. Митроф</w:t>
            </w:r>
            <w:r>
              <w:rPr>
                <w:sz w:val="19"/>
              </w:rPr>
              <w:t>а</w:t>
            </w:r>
            <w:r>
              <w:rPr>
                <w:sz w:val="19"/>
              </w:rPr>
              <w:t>нов</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1940-ві</w:t>
            </w:r>
            <w:r>
              <w:rPr>
                <w:sz w:val="19"/>
              </w:rPr>
              <w:br/>
              <w:t>роки</w:t>
            </w:r>
          </w:p>
        </w:tc>
        <w:tc>
          <w:tcPr>
            <w:tcW w:w="3912" w:type="dxa"/>
          </w:tcPr>
          <w:p w:rsidR="004002EA" w:rsidRDefault="004002EA" w:rsidP="004E4182">
            <w:pPr>
              <w:pStyle w:val="a6"/>
              <w:spacing w:before="60" w:after="60" w:line="190" w:lineRule="exact"/>
              <w:rPr>
                <w:sz w:val="19"/>
              </w:rPr>
            </w:pPr>
            <w:r>
              <w:rPr>
                <w:sz w:val="19"/>
              </w:rPr>
              <w:t>Мікроелементне нормування праці (МТМ)</w:t>
            </w:r>
          </w:p>
        </w:tc>
        <w:tc>
          <w:tcPr>
            <w:tcW w:w="1644" w:type="dxa"/>
          </w:tcPr>
          <w:p w:rsidR="004002EA" w:rsidRDefault="004002EA" w:rsidP="004E4182">
            <w:pPr>
              <w:pStyle w:val="a6"/>
              <w:spacing w:before="60" w:after="60" w:line="190" w:lineRule="exact"/>
              <w:jc w:val="left"/>
              <w:rPr>
                <w:sz w:val="19"/>
              </w:rPr>
            </w:pPr>
            <w:r>
              <w:rPr>
                <w:sz w:val="19"/>
              </w:rPr>
              <w:t>Г. Мейнард,</w:t>
            </w:r>
            <w:r>
              <w:rPr>
                <w:sz w:val="19"/>
              </w:rPr>
              <w:br/>
              <w:t>В. Іоффе</w:t>
            </w:r>
          </w:p>
        </w:tc>
      </w:tr>
    </w:tbl>
    <w:p w:rsidR="004002EA" w:rsidRDefault="004002EA" w:rsidP="004002EA">
      <w:pPr>
        <w:pStyle w:val="aa"/>
      </w:pPr>
      <w:r>
        <w:t>Закінчення табл. 1.1</w:t>
      </w:r>
    </w:p>
    <w:tbl>
      <w:tblPr>
        <w:tblW w:w="0" w:type="auto"/>
        <w:tblInd w:w="108" w:type="dxa"/>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ayout w:type="fixed"/>
        <w:tblCellMar>
          <w:left w:w="85" w:type="dxa"/>
          <w:right w:w="85" w:type="dxa"/>
        </w:tblCellMar>
        <w:tblLook w:val="0000"/>
      </w:tblPr>
      <w:tblGrid>
        <w:gridCol w:w="907"/>
        <w:gridCol w:w="3912"/>
        <w:gridCol w:w="1644"/>
      </w:tblGrid>
      <w:tr w:rsidR="004002EA" w:rsidTr="004E4182">
        <w:tblPrEx>
          <w:tblCellMar>
            <w:top w:w="0" w:type="dxa"/>
            <w:bottom w:w="0" w:type="dxa"/>
          </w:tblCellMar>
        </w:tblPrEx>
        <w:trPr>
          <w:cantSplit/>
        </w:trPr>
        <w:tc>
          <w:tcPr>
            <w:tcW w:w="907" w:type="dxa"/>
            <w:vAlign w:val="center"/>
          </w:tcPr>
          <w:p w:rsidR="004002EA" w:rsidRDefault="004002EA" w:rsidP="004E4182">
            <w:pPr>
              <w:pStyle w:val="a6"/>
              <w:spacing w:before="100" w:after="100" w:line="170" w:lineRule="exact"/>
              <w:jc w:val="center"/>
              <w:rPr>
                <w:sz w:val="17"/>
              </w:rPr>
            </w:pPr>
            <w:r>
              <w:rPr>
                <w:sz w:val="17"/>
              </w:rPr>
              <w:lastRenderedPageBreak/>
              <w:t>Час в</w:t>
            </w:r>
            <w:r>
              <w:rPr>
                <w:sz w:val="17"/>
              </w:rPr>
              <w:t>и</w:t>
            </w:r>
            <w:r>
              <w:rPr>
                <w:sz w:val="17"/>
              </w:rPr>
              <w:t>никнення</w:t>
            </w:r>
          </w:p>
        </w:tc>
        <w:tc>
          <w:tcPr>
            <w:tcW w:w="3912" w:type="dxa"/>
            <w:vAlign w:val="center"/>
          </w:tcPr>
          <w:p w:rsidR="004002EA" w:rsidRDefault="004002EA" w:rsidP="004E4182">
            <w:pPr>
              <w:pStyle w:val="a6"/>
              <w:spacing w:before="100" w:after="100" w:line="170" w:lineRule="exact"/>
              <w:jc w:val="center"/>
              <w:rPr>
                <w:sz w:val="17"/>
              </w:rPr>
            </w:pPr>
            <w:r>
              <w:rPr>
                <w:sz w:val="17"/>
              </w:rPr>
              <w:t>Концепції та їх основний методичний внесок</w:t>
            </w:r>
            <w:r>
              <w:rPr>
                <w:sz w:val="17"/>
              </w:rPr>
              <w:br/>
              <w:t>у те</w:t>
            </w:r>
            <w:r>
              <w:rPr>
                <w:sz w:val="17"/>
              </w:rPr>
              <w:t>о</w:t>
            </w:r>
            <w:r>
              <w:rPr>
                <w:sz w:val="17"/>
              </w:rPr>
              <w:t>рію і практику</w:t>
            </w:r>
          </w:p>
        </w:tc>
        <w:tc>
          <w:tcPr>
            <w:tcW w:w="1644" w:type="dxa"/>
            <w:vAlign w:val="center"/>
          </w:tcPr>
          <w:p w:rsidR="004002EA" w:rsidRDefault="004002EA" w:rsidP="004E4182">
            <w:pPr>
              <w:pStyle w:val="a6"/>
              <w:spacing w:before="100" w:after="100" w:line="170" w:lineRule="exact"/>
              <w:jc w:val="center"/>
              <w:rPr>
                <w:sz w:val="17"/>
              </w:rPr>
            </w:pPr>
            <w:r>
              <w:rPr>
                <w:sz w:val="17"/>
              </w:rPr>
              <w:t>Авторство</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ind w:left="-57" w:right="-57"/>
              <w:jc w:val="center"/>
              <w:rPr>
                <w:sz w:val="19"/>
              </w:rPr>
            </w:pPr>
            <w:r>
              <w:rPr>
                <w:spacing w:val="-4"/>
                <w:sz w:val="19"/>
              </w:rPr>
              <w:t>50—60-ті</w:t>
            </w:r>
            <w:r>
              <w:rPr>
                <w:sz w:val="19"/>
              </w:rPr>
              <w:t xml:space="preserve"> роки</w:t>
            </w:r>
            <w:r>
              <w:rPr>
                <w:sz w:val="19"/>
              </w:rPr>
              <w:br/>
              <w:t>ХХ ст.</w:t>
            </w:r>
          </w:p>
        </w:tc>
        <w:tc>
          <w:tcPr>
            <w:tcW w:w="3912" w:type="dxa"/>
          </w:tcPr>
          <w:p w:rsidR="004002EA" w:rsidRDefault="004002EA" w:rsidP="004E4182">
            <w:pPr>
              <w:pStyle w:val="a6"/>
              <w:spacing w:before="60" w:after="60" w:line="190" w:lineRule="exact"/>
              <w:rPr>
                <w:sz w:val="19"/>
              </w:rPr>
            </w:pPr>
            <w:r>
              <w:rPr>
                <w:sz w:val="19"/>
              </w:rPr>
              <w:t>Методи дослідження операцій: моделювання виробничої діяльності, теорія черг, теорія прийняття рішень, математичне програм</w:t>
            </w:r>
            <w:r>
              <w:rPr>
                <w:sz w:val="19"/>
              </w:rPr>
              <w:t>у</w:t>
            </w:r>
            <w:r>
              <w:rPr>
                <w:sz w:val="19"/>
              </w:rPr>
              <w:t>вання, методи сітьового планування проектів (PERT та CPM)</w:t>
            </w:r>
          </w:p>
        </w:tc>
        <w:tc>
          <w:tcPr>
            <w:tcW w:w="1644" w:type="dxa"/>
          </w:tcPr>
          <w:p w:rsidR="004002EA" w:rsidRDefault="004002EA" w:rsidP="004E4182">
            <w:pPr>
              <w:pStyle w:val="a6"/>
              <w:spacing w:before="60" w:after="60" w:line="190" w:lineRule="exact"/>
              <w:rPr>
                <w:sz w:val="19"/>
              </w:rPr>
            </w:pPr>
            <w:r>
              <w:rPr>
                <w:sz w:val="19"/>
              </w:rPr>
              <w:t>Велика кількість дослідн</w:t>
            </w:r>
            <w:r>
              <w:rPr>
                <w:sz w:val="19"/>
              </w:rPr>
              <w:t>и</w:t>
            </w:r>
            <w:r>
              <w:rPr>
                <w:sz w:val="19"/>
              </w:rPr>
              <w:t>ків</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60-ті—</w:t>
            </w:r>
            <w:r>
              <w:rPr>
                <w:sz w:val="19"/>
              </w:rPr>
              <w:br/>
              <w:t>70-ті</w:t>
            </w:r>
            <w:r>
              <w:rPr>
                <w:sz w:val="19"/>
              </w:rPr>
              <w:br/>
              <w:t>р</w:t>
            </w:r>
            <w:r>
              <w:rPr>
                <w:sz w:val="19"/>
              </w:rPr>
              <w:t>о</w:t>
            </w:r>
            <w:r>
              <w:rPr>
                <w:sz w:val="19"/>
              </w:rPr>
              <w:t>ки</w:t>
            </w:r>
            <w:r>
              <w:rPr>
                <w:sz w:val="19"/>
              </w:rPr>
              <w:br/>
              <w:t>ХХ ст.</w:t>
            </w:r>
          </w:p>
        </w:tc>
        <w:tc>
          <w:tcPr>
            <w:tcW w:w="3912" w:type="dxa"/>
          </w:tcPr>
          <w:p w:rsidR="004002EA" w:rsidRDefault="004002EA" w:rsidP="004E4182">
            <w:pPr>
              <w:pStyle w:val="a6"/>
              <w:spacing w:before="60" w:after="60" w:line="190" w:lineRule="exact"/>
              <w:rPr>
                <w:sz w:val="19"/>
              </w:rPr>
            </w:pPr>
            <w:r>
              <w:rPr>
                <w:sz w:val="19"/>
              </w:rPr>
              <w:t>Широке використання комп’ютерної техніки: графіки закупок, управління запасами, прогнозування, управління проектами, план</w:t>
            </w:r>
            <w:r>
              <w:rPr>
                <w:sz w:val="19"/>
              </w:rPr>
              <w:t>у</w:t>
            </w:r>
            <w:r>
              <w:rPr>
                <w:sz w:val="19"/>
              </w:rPr>
              <w:t>вання матеріальних потреб (MRP)</w:t>
            </w:r>
          </w:p>
        </w:tc>
        <w:tc>
          <w:tcPr>
            <w:tcW w:w="1644" w:type="dxa"/>
          </w:tcPr>
          <w:p w:rsidR="004002EA" w:rsidRDefault="004002EA" w:rsidP="004E4182">
            <w:pPr>
              <w:pStyle w:val="a6"/>
              <w:spacing w:before="60" w:after="60" w:line="190" w:lineRule="exact"/>
              <w:rPr>
                <w:sz w:val="19"/>
              </w:rPr>
            </w:pPr>
            <w:r>
              <w:rPr>
                <w:sz w:val="19"/>
              </w:rPr>
              <w:t>Фірми-виробни-</w:t>
            </w:r>
            <w:r>
              <w:rPr>
                <w:sz w:val="19"/>
              </w:rPr>
              <w:br/>
            </w:r>
            <w:r>
              <w:rPr>
                <w:spacing w:val="-4"/>
                <w:sz w:val="19"/>
              </w:rPr>
              <w:t>ки, дослідники та</w:t>
            </w:r>
            <w:r>
              <w:rPr>
                <w:sz w:val="19"/>
              </w:rPr>
              <w:t xml:space="preserve"> користувачі</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1980-ті</w:t>
            </w:r>
            <w:r>
              <w:rPr>
                <w:sz w:val="19"/>
              </w:rPr>
              <w:br/>
              <w:t>роки</w:t>
            </w:r>
          </w:p>
        </w:tc>
        <w:tc>
          <w:tcPr>
            <w:tcW w:w="3912" w:type="dxa"/>
          </w:tcPr>
          <w:p w:rsidR="004002EA" w:rsidRDefault="004002EA" w:rsidP="004E4182">
            <w:pPr>
              <w:pStyle w:val="a6"/>
              <w:spacing w:before="60" w:after="60" w:line="190" w:lineRule="exact"/>
              <w:rPr>
                <w:sz w:val="19"/>
              </w:rPr>
            </w:pPr>
            <w:r>
              <w:rPr>
                <w:sz w:val="19"/>
              </w:rPr>
              <w:t>Моделювання виробничих стратегій як засобу конкурентної борот</w:t>
            </w:r>
            <w:r>
              <w:rPr>
                <w:sz w:val="19"/>
              </w:rPr>
              <w:t>ь</w:t>
            </w:r>
            <w:r>
              <w:rPr>
                <w:sz w:val="19"/>
              </w:rPr>
              <w:t>би</w:t>
            </w:r>
          </w:p>
        </w:tc>
        <w:tc>
          <w:tcPr>
            <w:tcW w:w="1644" w:type="dxa"/>
          </w:tcPr>
          <w:p w:rsidR="004002EA" w:rsidRDefault="004002EA" w:rsidP="004E4182">
            <w:pPr>
              <w:pStyle w:val="a6"/>
              <w:spacing w:before="60" w:after="60" w:line="190" w:lineRule="exact"/>
              <w:rPr>
                <w:sz w:val="19"/>
              </w:rPr>
            </w:pPr>
            <w:r>
              <w:rPr>
                <w:sz w:val="19"/>
              </w:rPr>
              <w:t>Дослідники Г</w:t>
            </w:r>
            <w:r>
              <w:rPr>
                <w:sz w:val="19"/>
              </w:rPr>
              <w:t>а</w:t>
            </w:r>
            <w:r>
              <w:rPr>
                <w:sz w:val="19"/>
              </w:rPr>
              <w:t>р-</w:t>
            </w:r>
            <w:r>
              <w:rPr>
                <w:sz w:val="19"/>
              </w:rPr>
              <w:br/>
            </w:r>
            <w:r>
              <w:rPr>
                <w:spacing w:val="-4"/>
                <w:sz w:val="19"/>
              </w:rPr>
              <w:t>вардської бі</w:t>
            </w:r>
            <w:r>
              <w:rPr>
                <w:spacing w:val="-4"/>
                <w:sz w:val="19"/>
              </w:rPr>
              <w:t>з</w:t>
            </w:r>
            <w:r>
              <w:rPr>
                <w:spacing w:val="-4"/>
                <w:sz w:val="19"/>
              </w:rPr>
              <w:t>нес</w:t>
            </w:r>
            <w:r>
              <w:rPr>
                <w:sz w:val="19"/>
              </w:rPr>
              <w:t>-школи</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1980-ті</w:t>
            </w:r>
            <w:r>
              <w:rPr>
                <w:sz w:val="19"/>
              </w:rPr>
              <w:br/>
              <w:t>роки</w:t>
            </w:r>
          </w:p>
        </w:tc>
        <w:tc>
          <w:tcPr>
            <w:tcW w:w="3912" w:type="dxa"/>
          </w:tcPr>
          <w:p w:rsidR="004002EA" w:rsidRDefault="004002EA" w:rsidP="004E4182">
            <w:pPr>
              <w:pStyle w:val="a6"/>
              <w:spacing w:before="60" w:after="60" w:line="190" w:lineRule="exact"/>
              <w:rPr>
                <w:sz w:val="19"/>
              </w:rPr>
            </w:pPr>
            <w:r>
              <w:rPr>
                <w:sz w:val="19"/>
              </w:rPr>
              <w:t>Концепції якості та гнучкості виробництва, конкуренції на основі часового чинника: JIT (точно вчасно), Канбан, TQC (всеосяжний контроль якості) та автоматизація виробни</w:t>
            </w:r>
            <w:r>
              <w:rPr>
                <w:sz w:val="19"/>
              </w:rPr>
              <w:t>ц</w:t>
            </w:r>
            <w:r>
              <w:rPr>
                <w:sz w:val="19"/>
              </w:rPr>
              <w:t>тва (Poka-yjkes, CIM, CAD/CAM, роботи та інше)</w:t>
            </w:r>
          </w:p>
        </w:tc>
        <w:tc>
          <w:tcPr>
            <w:tcW w:w="1644" w:type="dxa"/>
          </w:tcPr>
          <w:p w:rsidR="004002EA" w:rsidRDefault="004002EA" w:rsidP="004E4182">
            <w:pPr>
              <w:pStyle w:val="a6"/>
              <w:spacing w:before="60" w:after="60" w:line="190" w:lineRule="exact"/>
              <w:rPr>
                <w:sz w:val="19"/>
              </w:rPr>
            </w:pPr>
            <w:r>
              <w:rPr>
                <w:spacing w:val="-4"/>
                <w:sz w:val="19"/>
              </w:rPr>
              <w:t xml:space="preserve">Т. Оно, У. Демінг, </w:t>
            </w:r>
            <w:r>
              <w:rPr>
                <w:sz w:val="19"/>
              </w:rPr>
              <w:t xml:space="preserve">Д. Юран та групи дослідників у </w:t>
            </w:r>
            <w:r>
              <w:rPr>
                <w:spacing w:val="-6"/>
                <w:sz w:val="19"/>
              </w:rPr>
              <w:t>рі</w:t>
            </w:r>
            <w:r>
              <w:rPr>
                <w:spacing w:val="-6"/>
                <w:sz w:val="19"/>
              </w:rPr>
              <w:t>з</w:t>
            </w:r>
            <w:r>
              <w:rPr>
                <w:spacing w:val="-6"/>
                <w:sz w:val="19"/>
              </w:rPr>
              <w:t>них інженерних га</w:t>
            </w:r>
            <w:r>
              <w:rPr>
                <w:spacing w:val="-6"/>
                <w:sz w:val="19"/>
              </w:rPr>
              <w:softHyphen/>
              <w:t>лузях</w:t>
            </w:r>
            <w:r>
              <w:rPr>
                <w:sz w:val="19"/>
              </w:rPr>
              <w:t xml:space="preserve"> розвинених країн</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1990-ті</w:t>
            </w:r>
            <w:r>
              <w:rPr>
                <w:sz w:val="19"/>
              </w:rPr>
              <w:br/>
              <w:t>роки</w:t>
            </w:r>
          </w:p>
        </w:tc>
        <w:tc>
          <w:tcPr>
            <w:tcW w:w="3912" w:type="dxa"/>
          </w:tcPr>
          <w:p w:rsidR="004002EA" w:rsidRDefault="004002EA" w:rsidP="004E4182">
            <w:pPr>
              <w:pStyle w:val="a6"/>
              <w:spacing w:before="60" w:after="60" w:line="190" w:lineRule="exact"/>
              <w:rPr>
                <w:sz w:val="19"/>
              </w:rPr>
            </w:pPr>
            <w:r>
              <w:rPr>
                <w:sz w:val="19"/>
              </w:rPr>
              <w:t>Концепція всеосяжного управління якістю. Уведення міжнародних стандартів ISO 9000, розгортання функції якості, сумісне проект</w:t>
            </w:r>
            <w:r>
              <w:rPr>
                <w:sz w:val="19"/>
              </w:rPr>
              <w:t>у</w:t>
            </w:r>
            <w:r>
              <w:rPr>
                <w:sz w:val="19"/>
              </w:rPr>
              <w:t>вання, функціонально-вартісний аналіз, модель безперервних п</w:t>
            </w:r>
            <w:r>
              <w:rPr>
                <w:sz w:val="19"/>
              </w:rPr>
              <w:t>о</w:t>
            </w:r>
            <w:r>
              <w:rPr>
                <w:sz w:val="19"/>
              </w:rPr>
              <w:t>ліпшень</w:t>
            </w:r>
          </w:p>
        </w:tc>
        <w:tc>
          <w:tcPr>
            <w:tcW w:w="1644" w:type="dxa"/>
          </w:tcPr>
          <w:p w:rsidR="004002EA" w:rsidRDefault="004002EA" w:rsidP="004E4182">
            <w:pPr>
              <w:pStyle w:val="a6"/>
              <w:spacing w:before="60" w:after="60" w:line="190" w:lineRule="exact"/>
              <w:rPr>
                <w:sz w:val="19"/>
              </w:rPr>
            </w:pPr>
            <w:r>
              <w:rPr>
                <w:spacing w:val="-4"/>
                <w:sz w:val="19"/>
              </w:rPr>
              <w:t>Міжнародна о</w:t>
            </w:r>
            <w:r>
              <w:rPr>
                <w:spacing w:val="-4"/>
                <w:sz w:val="19"/>
              </w:rPr>
              <w:t>р</w:t>
            </w:r>
            <w:r>
              <w:rPr>
                <w:spacing w:val="-4"/>
                <w:sz w:val="19"/>
              </w:rPr>
              <w:t>га-</w:t>
            </w:r>
            <w:r>
              <w:rPr>
                <w:sz w:val="19"/>
              </w:rPr>
              <w:br/>
            </w:r>
            <w:r>
              <w:rPr>
                <w:spacing w:val="-4"/>
                <w:sz w:val="19"/>
              </w:rPr>
              <w:t>нізація стандарт</w:t>
            </w:r>
            <w:r>
              <w:rPr>
                <w:spacing w:val="-4"/>
                <w:sz w:val="19"/>
              </w:rPr>
              <w:t>и</w:t>
            </w:r>
            <w:r>
              <w:rPr>
                <w:spacing w:val="-4"/>
                <w:sz w:val="19"/>
              </w:rPr>
              <w:t>зації</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1990-ті</w:t>
            </w:r>
            <w:r>
              <w:rPr>
                <w:sz w:val="19"/>
              </w:rPr>
              <w:br/>
              <w:t>роки</w:t>
            </w:r>
          </w:p>
        </w:tc>
        <w:tc>
          <w:tcPr>
            <w:tcW w:w="3912" w:type="dxa"/>
          </w:tcPr>
          <w:p w:rsidR="004002EA" w:rsidRDefault="004002EA" w:rsidP="004E4182">
            <w:pPr>
              <w:pStyle w:val="a6"/>
              <w:spacing w:before="60" w:after="60" w:line="190" w:lineRule="exact"/>
              <w:rPr>
                <w:sz w:val="19"/>
              </w:rPr>
            </w:pPr>
            <w:r>
              <w:rPr>
                <w:sz w:val="19"/>
              </w:rPr>
              <w:t>Моделювання оновлення бізнес-процесів та радик</w:t>
            </w:r>
            <w:r>
              <w:rPr>
                <w:sz w:val="19"/>
              </w:rPr>
              <w:t>а</w:t>
            </w:r>
            <w:r>
              <w:rPr>
                <w:sz w:val="19"/>
              </w:rPr>
              <w:t>льних змін</w:t>
            </w:r>
          </w:p>
        </w:tc>
        <w:tc>
          <w:tcPr>
            <w:tcW w:w="1644" w:type="dxa"/>
          </w:tcPr>
          <w:p w:rsidR="004002EA" w:rsidRDefault="004002EA" w:rsidP="004E4182">
            <w:pPr>
              <w:pStyle w:val="a6"/>
              <w:spacing w:before="60" w:after="60" w:line="190" w:lineRule="exact"/>
              <w:rPr>
                <w:sz w:val="19"/>
              </w:rPr>
            </w:pPr>
            <w:r>
              <w:rPr>
                <w:sz w:val="19"/>
              </w:rPr>
              <w:t>М. Хаммер, консалтингові фі</w:t>
            </w:r>
            <w:r>
              <w:rPr>
                <w:sz w:val="19"/>
              </w:rPr>
              <w:t>р</w:t>
            </w:r>
            <w:r>
              <w:rPr>
                <w:sz w:val="19"/>
              </w:rPr>
              <w:t>ми</w:t>
            </w:r>
          </w:p>
        </w:tc>
      </w:tr>
      <w:tr w:rsidR="004002EA" w:rsidTr="004E4182">
        <w:tblPrEx>
          <w:tblCellMar>
            <w:top w:w="0" w:type="dxa"/>
            <w:bottom w:w="0" w:type="dxa"/>
          </w:tblCellMar>
        </w:tblPrEx>
        <w:trPr>
          <w:cantSplit/>
        </w:trPr>
        <w:tc>
          <w:tcPr>
            <w:tcW w:w="907" w:type="dxa"/>
          </w:tcPr>
          <w:p w:rsidR="004002EA" w:rsidRDefault="004002EA" w:rsidP="004E4182">
            <w:pPr>
              <w:pStyle w:val="a6"/>
              <w:spacing w:before="60" w:after="60" w:line="190" w:lineRule="exact"/>
              <w:jc w:val="center"/>
              <w:rPr>
                <w:sz w:val="19"/>
              </w:rPr>
            </w:pPr>
            <w:r>
              <w:rPr>
                <w:sz w:val="19"/>
              </w:rPr>
              <w:t>Поч</w:t>
            </w:r>
            <w:r>
              <w:rPr>
                <w:sz w:val="19"/>
              </w:rPr>
              <w:t>а</w:t>
            </w:r>
            <w:r>
              <w:rPr>
                <w:sz w:val="19"/>
              </w:rPr>
              <w:t>ток</w:t>
            </w:r>
            <w:r>
              <w:rPr>
                <w:sz w:val="19"/>
              </w:rPr>
              <w:br/>
              <w:t>ХХІ ст.</w:t>
            </w:r>
          </w:p>
        </w:tc>
        <w:tc>
          <w:tcPr>
            <w:tcW w:w="3912" w:type="dxa"/>
          </w:tcPr>
          <w:p w:rsidR="004002EA" w:rsidRDefault="004002EA" w:rsidP="004E4182">
            <w:pPr>
              <w:pStyle w:val="a6"/>
              <w:spacing w:before="60" w:after="60" w:line="190" w:lineRule="exact"/>
              <w:rPr>
                <w:sz w:val="19"/>
              </w:rPr>
            </w:pPr>
            <w:r>
              <w:rPr>
                <w:sz w:val="19"/>
              </w:rPr>
              <w:t>Екологічний менеджмент. Уведення системи міжнародних стандартів ISO 14000 з метою зменшення забруднення д</w:t>
            </w:r>
            <w:r>
              <w:rPr>
                <w:sz w:val="19"/>
              </w:rPr>
              <w:t>о</w:t>
            </w:r>
            <w:r>
              <w:rPr>
                <w:sz w:val="19"/>
              </w:rPr>
              <w:t>вкілля</w:t>
            </w:r>
          </w:p>
        </w:tc>
        <w:tc>
          <w:tcPr>
            <w:tcW w:w="1644" w:type="dxa"/>
          </w:tcPr>
          <w:p w:rsidR="004002EA" w:rsidRDefault="004002EA" w:rsidP="004E4182">
            <w:pPr>
              <w:pStyle w:val="a6"/>
              <w:spacing w:before="60" w:after="60" w:line="190" w:lineRule="exact"/>
              <w:rPr>
                <w:spacing w:val="-4"/>
                <w:sz w:val="19"/>
              </w:rPr>
            </w:pPr>
            <w:r>
              <w:rPr>
                <w:spacing w:val="-4"/>
                <w:sz w:val="19"/>
              </w:rPr>
              <w:t>Міжнародна орг</w:t>
            </w:r>
            <w:r>
              <w:rPr>
                <w:spacing w:val="-4"/>
                <w:sz w:val="19"/>
              </w:rPr>
              <w:t>а</w:t>
            </w:r>
            <w:r>
              <w:rPr>
                <w:spacing w:val="-4"/>
                <w:sz w:val="19"/>
              </w:rPr>
              <w:t>нізація стандарт</w:t>
            </w:r>
            <w:r>
              <w:rPr>
                <w:spacing w:val="-4"/>
                <w:sz w:val="19"/>
              </w:rPr>
              <w:t>и</w:t>
            </w:r>
            <w:r>
              <w:rPr>
                <w:spacing w:val="-4"/>
                <w:sz w:val="19"/>
              </w:rPr>
              <w:t>зації</w:t>
            </w:r>
          </w:p>
        </w:tc>
      </w:tr>
    </w:tbl>
    <w:p w:rsidR="004002EA" w:rsidRDefault="004002EA" w:rsidP="004002EA">
      <w:pPr>
        <w:pStyle w:val="a6"/>
        <w:pBdr>
          <w:top w:val="single" w:sz="12" w:space="6" w:color="808080"/>
          <w:bottom w:val="single" w:sz="12" w:space="6" w:color="808080"/>
        </w:pBdr>
        <w:spacing w:before="480" w:after="36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4002EA" w:rsidRDefault="004002EA" w:rsidP="004002EA">
      <w:pPr>
        <w:pStyle w:val="a6"/>
        <w:numPr>
          <w:ilvl w:val="0"/>
          <w:numId w:val="5"/>
        </w:numPr>
        <w:tabs>
          <w:tab w:val="left" w:pos="1482"/>
        </w:tabs>
        <w:spacing w:line="190" w:lineRule="exact"/>
        <w:ind w:left="1021"/>
        <w:rPr>
          <w:i/>
          <w:spacing w:val="-4"/>
          <w:sz w:val="19"/>
        </w:rPr>
      </w:pPr>
      <w:r>
        <w:rPr>
          <w:i/>
          <w:spacing w:val="-4"/>
          <w:sz w:val="19"/>
        </w:rPr>
        <w:t>Розкрийте сутність понять «виробнича діяльність» та «виробниц</w:t>
      </w:r>
      <w:r>
        <w:rPr>
          <w:i/>
          <w:spacing w:val="-4"/>
          <w:sz w:val="19"/>
        </w:rPr>
        <w:t>т</w:t>
      </w:r>
      <w:r>
        <w:rPr>
          <w:i/>
          <w:spacing w:val="-4"/>
          <w:sz w:val="19"/>
        </w:rPr>
        <w:t>во».</w:t>
      </w:r>
    </w:p>
    <w:p w:rsidR="004002EA" w:rsidRDefault="004002EA" w:rsidP="004002EA">
      <w:pPr>
        <w:pStyle w:val="a6"/>
        <w:numPr>
          <w:ilvl w:val="0"/>
          <w:numId w:val="5"/>
        </w:numPr>
        <w:tabs>
          <w:tab w:val="left" w:pos="1482"/>
        </w:tabs>
        <w:spacing w:line="190" w:lineRule="exact"/>
        <w:ind w:left="1021"/>
        <w:rPr>
          <w:i/>
          <w:sz w:val="19"/>
        </w:rPr>
      </w:pPr>
      <w:r>
        <w:rPr>
          <w:i/>
          <w:sz w:val="19"/>
        </w:rPr>
        <w:t>Які сучасні вимоги ставляться до виробництва ?</w:t>
      </w:r>
    </w:p>
    <w:p w:rsidR="004002EA" w:rsidRDefault="004002EA" w:rsidP="004002EA">
      <w:pPr>
        <w:pStyle w:val="a6"/>
        <w:numPr>
          <w:ilvl w:val="0"/>
          <w:numId w:val="5"/>
        </w:numPr>
        <w:tabs>
          <w:tab w:val="left" w:pos="1482"/>
        </w:tabs>
        <w:spacing w:line="190" w:lineRule="exact"/>
        <w:ind w:left="1021"/>
        <w:rPr>
          <w:i/>
          <w:sz w:val="19"/>
        </w:rPr>
      </w:pPr>
      <w:r>
        <w:rPr>
          <w:i/>
          <w:spacing w:val="-2"/>
          <w:sz w:val="19"/>
        </w:rPr>
        <w:t>Яке з визначень поняття «організація виробництва» найто</w:t>
      </w:r>
      <w:r>
        <w:rPr>
          <w:i/>
          <w:sz w:val="19"/>
        </w:rPr>
        <w:t>ч</w:t>
      </w:r>
      <w:r>
        <w:rPr>
          <w:i/>
          <w:sz w:val="19"/>
        </w:rPr>
        <w:softHyphen/>
        <w:t>ніше від</w:t>
      </w:r>
      <w:r>
        <w:rPr>
          <w:i/>
          <w:sz w:val="19"/>
        </w:rPr>
        <w:t>о</w:t>
      </w:r>
      <w:r>
        <w:rPr>
          <w:i/>
          <w:sz w:val="19"/>
        </w:rPr>
        <w:t>бражає її суть?</w:t>
      </w:r>
    </w:p>
    <w:p w:rsidR="004002EA" w:rsidRDefault="004002EA" w:rsidP="004002EA">
      <w:pPr>
        <w:pStyle w:val="a6"/>
        <w:numPr>
          <w:ilvl w:val="0"/>
          <w:numId w:val="5"/>
        </w:numPr>
        <w:tabs>
          <w:tab w:val="left" w:pos="1482"/>
        </w:tabs>
        <w:spacing w:line="190" w:lineRule="exact"/>
        <w:ind w:left="1021"/>
        <w:rPr>
          <w:i/>
          <w:sz w:val="19"/>
        </w:rPr>
      </w:pPr>
      <w:r>
        <w:rPr>
          <w:i/>
          <w:sz w:val="19"/>
        </w:rPr>
        <w:lastRenderedPageBreak/>
        <w:t>У чому полягає взаємозв’язок функцій технології та організації виро</w:t>
      </w:r>
      <w:r>
        <w:rPr>
          <w:i/>
          <w:sz w:val="19"/>
        </w:rPr>
        <w:t>б</w:t>
      </w:r>
      <w:r>
        <w:rPr>
          <w:i/>
          <w:sz w:val="19"/>
        </w:rPr>
        <w:t>ництва?</w:t>
      </w:r>
    </w:p>
    <w:p w:rsidR="004002EA" w:rsidRDefault="004002EA" w:rsidP="004002EA">
      <w:pPr>
        <w:pStyle w:val="a6"/>
        <w:numPr>
          <w:ilvl w:val="0"/>
          <w:numId w:val="5"/>
        </w:numPr>
        <w:tabs>
          <w:tab w:val="left" w:pos="1482"/>
        </w:tabs>
        <w:spacing w:line="190" w:lineRule="exact"/>
        <w:ind w:left="1021"/>
        <w:rPr>
          <w:i/>
          <w:sz w:val="19"/>
        </w:rPr>
      </w:pPr>
      <w:r>
        <w:rPr>
          <w:i/>
          <w:sz w:val="19"/>
        </w:rPr>
        <w:t>Охарактеризуйте конкретне коло завдань організації виро</w:t>
      </w:r>
      <w:r>
        <w:rPr>
          <w:i/>
          <w:sz w:val="19"/>
        </w:rPr>
        <w:t>б</w:t>
      </w:r>
      <w:r>
        <w:rPr>
          <w:i/>
          <w:sz w:val="19"/>
        </w:rPr>
        <w:t>ництва.</w:t>
      </w:r>
    </w:p>
    <w:p w:rsidR="004002EA" w:rsidRDefault="004002EA" w:rsidP="004002EA">
      <w:pPr>
        <w:pStyle w:val="a6"/>
        <w:numPr>
          <w:ilvl w:val="0"/>
          <w:numId w:val="5"/>
        </w:numPr>
        <w:tabs>
          <w:tab w:val="left" w:pos="1482"/>
        </w:tabs>
        <w:spacing w:line="190" w:lineRule="exact"/>
        <w:ind w:left="1021"/>
        <w:rPr>
          <w:i/>
          <w:spacing w:val="-4"/>
          <w:sz w:val="19"/>
        </w:rPr>
      </w:pPr>
      <w:r>
        <w:rPr>
          <w:i/>
          <w:spacing w:val="-4"/>
          <w:sz w:val="19"/>
        </w:rPr>
        <w:t>Визначте, що є предметом і завданнями курсу «Організація виробниц</w:t>
      </w:r>
      <w:r>
        <w:rPr>
          <w:i/>
          <w:spacing w:val="-4"/>
          <w:sz w:val="19"/>
        </w:rPr>
        <w:t>т</w:t>
      </w:r>
      <w:r>
        <w:rPr>
          <w:i/>
          <w:spacing w:val="-4"/>
          <w:sz w:val="19"/>
        </w:rPr>
        <w:t xml:space="preserve">ва». </w:t>
      </w:r>
    </w:p>
    <w:p w:rsidR="004002EA" w:rsidRDefault="004002EA" w:rsidP="004002EA">
      <w:pPr>
        <w:pStyle w:val="a6"/>
        <w:numPr>
          <w:ilvl w:val="0"/>
          <w:numId w:val="5"/>
        </w:numPr>
        <w:tabs>
          <w:tab w:val="left" w:pos="1482"/>
        </w:tabs>
        <w:spacing w:line="190" w:lineRule="exact"/>
        <w:ind w:left="1021"/>
        <w:rPr>
          <w:i/>
          <w:sz w:val="19"/>
        </w:rPr>
      </w:pPr>
      <w:r>
        <w:rPr>
          <w:i/>
          <w:sz w:val="19"/>
        </w:rPr>
        <w:t>Опишіть у загальних рисах методи, які використовуються при вивченні курсу. Розкрийте сутність системного пі</w:t>
      </w:r>
      <w:r>
        <w:rPr>
          <w:i/>
          <w:sz w:val="19"/>
        </w:rPr>
        <w:t>д</w:t>
      </w:r>
      <w:r>
        <w:rPr>
          <w:i/>
          <w:sz w:val="19"/>
        </w:rPr>
        <w:t xml:space="preserve">ходу. </w:t>
      </w:r>
    </w:p>
    <w:p w:rsidR="004002EA" w:rsidRDefault="004002EA" w:rsidP="004002EA">
      <w:pPr>
        <w:pStyle w:val="a6"/>
        <w:numPr>
          <w:ilvl w:val="0"/>
          <w:numId w:val="5"/>
        </w:numPr>
        <w:tabs>
          <w:tab w:val="left" w:pos="1482"/>
        </w:tabs>
        <w:spacing w:line="190" w:lineRule="exact"/>
        <w:ind w:left="1021"/>
        <w:rPr>
          <w:i/>
          <w:sz w:val="19"/>
        </w:rPr>
      </w:pPr>
      <w:r>
        <w:rPr>
          <w:i/>
          <w:sz w:val="19"/>
        </w:rPr>
        <w:t>У чому, на ваш погляд, полягає різниця між поняттями «в</w:t>
      </w:r>
      <w:r>
        <w:rPr>
          <w:i/>
          <w:sz w:val="19"/>
        </w:rPr>
        <w:t>и</w:t>
      </w:r>
      <w:r>
        <w:rPr>
          <w:i/>
          <w:sz w:val="19"/>
        </w:rPr>
        <w:t>робничий менеджмент», «операційний менеджмент» та «організація в</w:t>
      </w:r>
      <w:r>
        <w:rPr>
          <w:i/>
          <w:sz w:val="19"/>
        </w:rPr>
        <w:t>и</w:t>
      </w:r>
      <w:r>
        <w:rPr>
          <w:i/>
          <w:sz w:val="19"/>
        </w:rPr>
        <w:t>робництва»?</w:t>
      </w:r>
    </w:p>
    <w:p w:rsidR="004002EA" w:rsidRDefault="004002EA" w:rsidP="004002EA">
      <w:pPr>
        <w:pStyle w:val="a6"/>
        <w:numPr>
          <w:ilvl w:val="0"/>
          <w:numId w:val="5"/>
        </w:numPr>
        <w:tabs>
          <w:tab w:val="left" w:pos="1482"/>
        </w:tabs>
        <w:spacing w:line="190" w:lineRule="exact"/>
        <w:ind w:left="1021"/>
        <w:rPr>
          <w:i/>
          <w:sz w:val="19"/>
        </w:rPr>
      </w:pPr>
      <w:r>
        <w:rPr>
          <w:i/>
          <w:sz w:val="19"/>
        </w:rPr>
        <w:t>Укажіть місце, роль і значення курсу «Організація виробництва» с</w:t>
      </w:r>
      <w:r>
        <w:rPr>
          <w:i/>
          <w:sz w:val="19"/>
        </w:rPr>
        <w:t>е</w:t>
      </w:r>
      <w:r>
        <w:rPr>
          <w:i/>
          <w:sz w:val="19"/>
        </w:rPr>
        <w:t>ред інших функціональних економічних дисциплін.</w:t>
      </w:r>
    </w:p>
    <w:p w:rsidR="004002EA" w:rsidRDefault="004002EA" w:rsidP="004002EA">
      <w:pPr>
        <w:pStyle w:val="a6"/>
        <w:numPr>
          <w:ilvl w:val="0"/>
          <w:numId w:val="5"/>
        </w:numPr>
        <w:tabs>
          <w:tab w:val="left" w:pos="1482"/>
        </w:tabs>
        <w:spacing w:line="190" w:lineRule="exact"/>
        <w:ind w:left="1021" w:firstLine="187"/>
        <w:rPr>
          <w:i/>
          <w:sz w:val="19"/>
        </w:rPr>
      </w:pPr>
      <w:r>
        <w:rPr>
          <w:i/>
          <w:sz w:val="19"/>
        </w:rPr>
        <w:t>Чому дослідження виробництва стали активно проводитися у XVІІІ столітті?</w:t>
      </w:r>
    </w:p>
    <w:p w:rsidR="004002EA" w:rsidRDefault="004002EA" w:rsidP="004002EA">
      <w:pPr>
        <w:pStyle w:val="a6"/>
        <w:numPr>
          <w:ilvl w:val="0"/>
          <w:numId w:val="5"/>
        </w:numPr>
        <w:tabs>
          <w:tab w:val="left" w:pos="1482"/>
        </w:tabs>
        <w:spacing w:line="190" w:lineRule="exact"/>
        <w:ind w:left="1021" w:firstLine="187"/>
        <w:rPr>
          <w:i/>
          <w:sz w:val="19"/>
        </w:rPr>
      </w:pPr>
      <w:r>
        <w:rPr>
          <w:i/>
          <w:sz w:val="19"/>
        </w:rPr>
        <w:t>Як впливають на ефективність виробництва поділ праці та стандартизація елементів предметів праці і хто на цьому акце</w:t>
      </w:r>
      <w:r>
        <w:rPr>
          <w:i/>
          <w:sz w:val="19"/>
        </w:rPr>
        <w:t>н</w:t>
      </w:r>
      <w:r>
        <w:rPr>
          <w:i/>
          <w:sz w:val="19"/>
        </w:rPr>
        <w:t>тував увагу?</w:t>
      </w:r>
    </w:p>
    <w:p w:rsidR="004002EA" w:rsidRDefault="004002EA" w:rsidP="004002EA">
      <w:pPr>
        <w:pStyle w:val="a6"/>
        <w:numPr>
          <w:ilvl w:val="0"/>
          <w:numId w:val="5"/>
        </w:numPr>
        <w:tabs>
          <w:tab w:val="left" w:pos="1482"/>
        </w:tabs>
        <w:spacing w:line="190" w:lineRule="exact"/>
        <w:ind w:left="1021" w:firstLine="187"/>
        <w:rPr>
          <w:i/>
          <w:sz w:val="19"/>
        </w:rPr>
      </w:pPr>
      <w:r>
        <w:rPr>
          <w:i/>
          <w:sz w:val="19"/>
        </w:rPr>
        <w:t>Хто запропонував заздалегідь планувати методи роботи та всю вир</w:t>
      </w:r>
      <w:r>
        <w:rPr>
          <w:i/>
          <w:sz w:val="19"/>
        </w:rPr>
        <w:t>о</w:t>
      </w:r>
      <w:r>
        <w:rPr>
          <w:i/>
          <w:sz w:val="19"/>
        </w:rPr>
        <w:t>бничу діяльність підприємства в цілому?</w:t>
      </w:r>
    </w:p>
    <w:p w:rsidR="004002EA" w:rsidRDefault="004002EA" w:rsidP="004002EA">
      <w:pPr>
        <w:pStyle w:val="a6"/>
        <w:numPr>
          <w:ilvl w:val="0"/>
          <w:numId w:val="5"/>
        </w:numPr>
        <w:tabs>
          <w:tab w:val="left" w:pos="1482"/>
        </w:tabs>
        <w:spacing w:line="190" w:lineRule="exact"/>
        <w:ind w:left="1021" w:firstLine="187"/>
        <w:rPr>
          <w:i/>
          <w:sz w:val="19"/>
        </w:rPr>
      </w:pPr>
      <w:r>
        <w:rPr>
          <w:i/>
          <w:sz w:val="19"/>
        </w:rPr>
        <w:t>Коротко охарактеризуйте внесок Ф. Тейлора в організацію та упра</w:t>
      </w:r>
      <w:r>
        <w:rPr>
          <w:i/>
          <w:sz w:val="19"/>
        </w:rPr>
        <w:t>в</w:t>
      </w:r>
      <w:r>
        <w:rPr>
          <w:i/>
          <w:sz w:val="19"/>
        </w:rPr>
        <w:t>ління виробництвом.</w:t>
      </w:r>
    </w:p>
    <w:p w:rsidR="004002EA" w:rsidRDefault="004002EA" w:rsidP="004002EA">
      <w:pPr>
        <w:pStyle w:val="a6"/>
        <w:numPr>
          <w:ilvl w:val="0"/>
          <w:numId w:val="5"/>
        </w:numPr>
        <w:tabs>
          <w:tab w:val="left" w:pos="1482"/>
        </w:tabs>
        <w:spacing w:line="190" w:lineRule="exact"/>
        <w:ind w:left="1021" w:firstLine="187"/>
        <w:rPr>
          <w:i/>
          <w:sz w:val="19"/>
        </w:rPr>
      </w:pPr>
      <w:r>
        <w:rPr>
          <w:i/>
          <w:sz w:val="19"/>
        </w:rPr>
        <w:t>Поясніть, чому основні елементи виробничих операцій не з</w:t>
      </w:r>
      <w:r>
        <w:rPr>
          <w:i/>
          <w:sz w:val="19"/>
        </w:rPr>
        <w:t>а</w:t>
      </w:r>
      <w:r>
        <w:rPr>
          <w:i/>
          <w:sz w:val="19"/>
        </w:rPr>
        <w:t>лежать від змісту роботи і хто це довів?</w:t>
      </w:r>
    </w:p>
    <w:p w:rsidR="004002EA" w:rsidRDefault="004002EA" w:rsidP="004002EA">
      <w:pPr>
        <w:pStyle w:val="a6"/>
        <w:numPr>
          <w:ilvl w:val="0"/>
          <w:numId w:val="5"/>
        </w:numPr>
        <w:tabs>
          <w:tab w:val="left" w:pos="1482"/>
        </w:tabs>
        <w:spacing w:line="190" w:lineRule="exact"/>
        <w:ind w:left="1021" w:firstLine="187"/>
        <w:rPr>
          <w:i/>
          <w:sz w:val="19"/>
        </w:rPr>
      </w:pPr>
      <w:r>
        <w:rPr>
          <w:i/>
          <w:sz w:val="19"/>
        </w:rPr>
        <w:t>Охарактеризуйте переваги поточної організації виробниц</w:t>
      </w:r>
      <w:r>
        <w:rPr>
          <w:i/>
          <w:sz w:val="19"/>
        </w:rPr>
        <w:t>т</w:t>
      </w:r>
      <w:r>
        <w:rPr>
          <w:i/>
          <w:sz w:val="19"/>
        </w:rPr>
        <w:t>ва і в чому полягає заслуга Г. Форда перед суспільством.</w:t>
      </w:r>
    </w:p>
    <w:p w:rsidR="004002EA" w:rsidRDefault="004002EA" w:rsidP="004002EA">
      <w:pPr>
        <w:pStyle w:val="a6"/>
        <w:numPr>
          <w:ilvl w:val="0"/>
          <w:numId w:val="5"/>
        </w:numPr>
        <w:tabs>
          <w:tab w:val="left" w:pos="1482"/>
        </w:tabs>
        <w:spacing w:line="190" w:lineRule="exact"/>
        <w:ind w:left="1021" w:firstLine="187"/>
        <w:rPr>
          <w:i/>
          <w:sz w:val="19"/>
        </w:rPr>
      </w:pPr>
      <w:r>
        <w:rPr>
          <w:i/>
          <w:sz w:val="19"/>
        </w:rPr>
        <w:t>Стисло охарактеризуйте нововведення у сфері організації та управління виробництвом на межі 20-х—40-х років ХХ ст. та оцініть їх вплив на промисловість.</w:t>
      </w:r>
    </w:p>
    <w:p w:rsidR="004002EA" w:rsidRDefault="004002EA" w:rsidP="004002EA">
      <w:pPr>
        <w:pStyle w:val="a6"/>
        <w:numPr>
          <w:ilvl w:val="0"/>
          <w:numId w:val="5"/>
        </w:numPr>
        <w:tabs>
          <w:tab w:val="left" w:pos="1482"/>
        </w:tabs>
        <w:spacing w:line="190" w:lineRule="exact"/>
        <w:ind w:left="1021" w:firstLine="187"/>
        <w:rPr>
          <w:i/>
          <w:sz w:val="19"/>
        </w:rPr>
      </w:pPr>
      <w:r>
        <w:rPr>
          <w:i/>
          <w:sz w:val="19"/>
        </w:rPr>
        <w:t>З чим пов’язана активізація дослідження операцій і впров</w:t>
      </w:r>
      <w:r>
        <w:rPr>
          <w:i/>
          <w:sz w:val="19"/>
        </w:rPr>
        <w:t>а</w:t>
      </w:r>
      <w:r>
        <w:rPr>
          <w:i/>
          <w:sz w:val="19"/>
        </w:rPr>
        <w:t>дження яких нових методів підвищило рівень планування та організації в</w:t>
      </w:r>
      <w:r>
        <w:rPr>
          <w:i/>
          <w:sz w:val="19"/>
        </w:rPr>
        <w:t>и</w:t>
      </w:r>
      <w:r>
        <w:rPr>
          <w:i/>
          <w:sz w:val="19"/>
        </w:rPr>
        <w:t>робництва?</w:t>
      </w:r>
    </w:p>
    <w:p w:rsidR="004002EA" w:rsidRDefault="004002EA" w:rsidP="004002EA">
      <w:pPr>
        <w:pStyle w:val="a6"/>
        <w:numPr>
          <w:ilvl w:val="0"/>
          <w:numId w:val="5"/>
        </w:numPr>
        <w:tabs>
          <w:tab w:val="left" w:pos="1482"/>
        </w:tabs>
        <w:spacing w:line="190" w:lineRule="exact"/>
        <w:ind w:left="1021" w:firstLine="187"/>
        <w:rPr>
          <w:i/>
          <w:sz w:val="19"/>
        </w:rPr>
      </w:pPr>
      <w:r>
        <w:rPr>
          <w:i/>
          <w:sz w:val="19"/>
        </w:rPr>
        <w:t>Охарактеризуйте вплив комп’ютерної технології на виро</w:t>
      </w:r>
      <w:r>
        <w:rPr>
          <w:i/>
          <w:sz w:val="19"/>
        </w:rPr>
        <w:t>б</w:t>
      </w:r>
      <w:r>
        <w:rPr>
          <w:i/>
          <w:sz w:val="19"/>
        </w:rPr>
        <w:t>ництво.</w:t>
      </w:r>
    </w:p>
    <w:p w:rsidR="004002EA" w:rsidRDefault="004002EA" w:rsidP="004002EA">
      <w:pPr>
        <w:pStyle w:val="a6"/>
        <w:numPr>
          <w:ilvl w:val="0"/>
          <w:numId w:val="5"/>
        </w:numPr>
        <w:tabs>
          <w:tab w:val="left" w:pos="1482"/>
        </w:tabs>
        <w:spacing w:line="190" w:lineRule="exact"/>
        <w:ind w:left="1021" w:firstLine="187"/>
        <w:rPr>
          <w:i/>
          <w:sz w:val="19"/>
        </w:rPr>
      </w:pPr>
      <w:r>
        <w:rPr>
          <w:i/>
          <w:sz w:val="19"/>
        </w:rPr>
        <w:t>Чому і які виробничі стратегії стали засобом конкурентної борот</w:t>
      </w:r>
      <w:r>
        <w:rPr>
          <w:i/>
          <w:sz w:val="19"/>
        </w:rPr>
        <w:t>ь</w:t>
      </w:r>
      <w:r>
        <w:rPr>
          <w:i/>
          <w:sz w:val="19"/>
        </w:rPr>
        <w:t>би? Дайте їх стислу характеристику.</w:t>
      </w:r>
    </w:p>
    <w:p w:rsidR="004002EA" w:rsidRDefault="004002EA" w:rsidP="004002EA">
      <w:pPr>
        <w:pStyle w:val="a6"/>
        <w:numPr>
          <w:ilvl w:val="0"/>
          <w:numId w:val="5"/>
        </w:numPr>
        <w:tabs>
          <w:tab w:val="left" w:pos="1482"/>
        </w:tabs>
        <w:spacing w:line="190" w:lineRule="exact"/>
        <w:ind w:left="1021" w:firstLine="187"/>
        <w:rPr>
          <w:i/>
          <w:spacing w:val="-4"/>
          <w:sz w:val="19"/>
        </w:rPr>
      </w:pPr>
      <w:r>
        <w:rPr>
          <w:i/>
          <w:spacing w:val="-4"/>
          <w:sz w:val="19"/>
        </w:rPr>
        <w:t>Що розуміють під сучасними концепціями якості, гнучкості та часової конкуренції? Які є методи та інструменти їх ре</w:t>
      </w:r>
      <w:r>
        <w:rPr>
          <w:i/>
          <w:spacing w:val="-4"/>
          <w:sz w:val="19"/>
        </w:rPr>
        <w:t>а</w:t>
      </w:r>
      <w:r>
        <w:rPr>
          <w:i/>
          <w:spacing w:val="-4"/>
          <w:sz w:val="19"/>
        </w:rPr>
        <w:t>лізації?</w:t>
      </w:r>
    </w:p>
    <w:p w:rsidR="004002EA" w:rsidRDefault="004002EA" w:rsidP="004002EA">
      <w:pPr>
        <w:pStyle w:val="a6"/>
        <w:numPr>
          <w:ilvl w:val="0"/>
          <w:numId w:val="5"/>
        </w:numPr>
        <w:tabs>
          <w:tab w:val="left" w:pos="1482"/>
        </w:tabs>
        <w:spacing w:line="190" w:lineRule="exact"/>
        <w:ind w:left="1021" w:firstLine="187"/>
        <w:rPr>
          <w:i/>
          <w:sz w:val="19"/>
        </w:rPr>
      </w:pPr>
      <w:r>
        <w:rPr>
          <w:i/>
          <w:sz w:val="19"/>
        </w:rPr>
        <w:t>Чим відрізняється концепція всеосяжного управління якістю від ко</w:t>
      </w:r>
      <w:r>
        <w:rPr>
          <w:i/>
          <w:sz w:val="19"/>
        </w:rPr>
        <w:t>н</w:t>
      </w:r>
      <w:r>
        <w:rPr>
          <w:i/>
          <w:sz w:val="19"/>
        </w:rPr>
        <w:t>цепції всеосяжного контролю якості?</w:t>
      </w:r>
    </w:p>
    <w:p w:rsidR="004002EA" w:rsidRDefault="004002EA" w:rsidP="004002EA">
      <w:pPr>
        <w:pStyle w:val="a6"/>
        <w:numPr>
          <w:ilvl w:val="0"/>
          <w:numId w:val="5"/>
        </w:numPr>
        <w:tabs>
          <w:tab w:val="left" w:pos="1482"/>
        </w:tabs>
        <w:spacing w:line="190" w:lineRule="exact"/>
        <w:ind w:left="1021" w:firstLine="187"/>
        <w:rPr>
          <w:i/>
          <w:sz w:val="19"/>
        </w:rPr>
      </w:pPr>
      <w:r>
        <w:rPr>
          <w:i/>
          <w:sz w:val="19"/>
        </w:rPr>
        <w:t>Що розуміється під перепроектуванням бізнес-процесів і з чим це пов’язано?</w:t>
      </w:r>
    </w:p>
    <w:p w:rsidR="004002EA" w:rsidRDefault="004002EA" w:rsidP="004002EA">
      <w:pPr>
        <w:pStyle w:val="a6"/>
        <w:numPr>
          <w:ilvl w:val="0"/>
          <w:numId w:val="5"/>
        </w:numPr>
        <w:tabs>
          <w:tab w:val="left" w:pos="1482"/>
        </w:tabs>
        <w:spacing w:line="190" w:lineRule="exact"/>
        <w:ind w:left="1021" w:firstLine="187"/>
        <w:rPr>
          <w:i/>
          <w:sz w:val="19"/>
        </w:rPr>
      </w:pPr>
      <w:r>
        <w:rPr>
          <w:i/>
          <w:sz w:val="19"/>
        </w:rPr>
        <w:t>Яку роль і значення для людства на сучасному етапі розвитку має ек</w:t>
      </w:r>
      <w:r>
        <w:rPr>
          <w:i/>
          <w:sz w:val="19"/>
        </w:rPr>
        <w:t>о</w:t>
      </w:r>
      <w:r>
        <w:rPr>
          <w:i/>
          <w:sz w:val="19"/>
        </w:rPr>
        <w:t>логічний менеджмент?</w:t>
      </w:r>
    </w:p>
    <w:p w:rsidR="00E26D71" w:rsidRPr="00CD67BA" w:rsidRDefault="00E26D71" w:rsidP="00E26D71">
      <w:pPr>
        <w:pStyle w:val="a6"/>
        <w:spacing w:after="80" w:line="400" w:lineRule="exact"/>
        <w:ind w:right="266"/>
        <w:jc w:val="right"/>
        <w:rPr>
          <w:rFonts w:ascii="Arial" w:hAnsi="Arial"/>
          <w:b/>
          <w:color w:val="808080"/>
          <w:sz w:val="32"/>
          <w:lang w:val="ru-RU"/>
        </w:rPr>
      </w:pPr>
      <w:r>
        <w:rPr>
          <w:rFonts w:ascii="Arial" w:hAnsi="Arial"/>
          <w:b/>
          <w:noProof/>
          <w:sz w:val="32"/>
        </w:rPr>
        <w:pict>
          <v:shape id="_x0000_s1028" type="#_x0000_t202" style="position:absolute;left:0;text-align:left;margin-left:209.15pt;margin-top:-2.1pt;width:109.8pt;height:27pt;z-index:251664384" o:allowincell="f" filled="f" stroked="f">
            <v:textbox>
              <w:txbxContent>
                <w:p w:rsidR="00E26D71" w:rsidRDefault="00E26D71" w:rsidP="00E26D71">
                  <w:pPr>
                    <w:pStyle w:val="1"/>
                    <w:keepNext w:val="0"/>
                    <w:spacing w:line="360" w:lineRule="exact"/>
                    <w:jc w:val="right"/>
                    <w:rPr>
                      <w:rFonts w:ascii="Arial" w:hAnsi="Arial"/>
                      <w:b w:val="0"/>
                      <w:outline/>
                      <w:sz w:val="32"/>
                      <w:lang w:val="en-US"/>
                    </w:rPr>
                  </w:pPr>
                  <w:r>
                    <w:rPr>
                      <w:rFonts w:ascii="Arial" w:hAnsi="Arial"/>
                      <w:b w:val="0"/>
                      <w:outline/>
                      <w:sz w:val="32"/>
                    </w:rPr>
                    <w:t xml:space="preserve">РОЗДІЛ    </w:t>
                  </w:r>
                  <w:r>
                    <w:rPr>
                      <w:rFonts w:ascii="Arial" w:hAnsi="Arial"/>
                      <w:b w:val="0"/>
                      <w:outline/>
                      <w:sz w:val="40"/>
                    </w:rPr>
                    <w:t>2</w:t>
                  </w:r>
                </w:p>
                <w:p w:rsidR="00E26D71" w:rsidRDefault="00E26D71" w:rsidP="00E26D71"/>
              </w:txbxContent>
            </v:textbox>
          </v:shape>
        </w:pict>
      </w:r>
      <w:r>
        <w:rPr>
          <w:rFonts w:ascii="Arial" w:hAnsi="Arial"/>
          <w:b/>
          <w:color w:val="808080"/>
          <w:sz w:val="32"/>
        </w:rPr>
        <w:t xml:space="preserve">РОЗДІЛ    </w:t>
      </w:r>
      <w:r>
        <w:rPr>
          <w:rFonts w:ascii="Arial" w:hAnsi="Arial"/>
          <w:b/>
          <w:color w:val="808080"/>
          <w:sz w:val="40"/>
        </w:rPr>
        <w:t>2</w:t>
      </w:r>
    </w:p>
    <w:p w:rsidR="00E26D71" w:rsidRDefault="00E26D71" w:rsidP="00E26D71">
      <w:pPr>
        <w:pStyle w:val="a6"/>
        <w:pBdr>
          <w:top w:val="single" w:sz="18" w:space="1" w:color="808080"/>
        </w:pBdr>
        <w:spacing w:after="40" w:line="233" w:lineRule="exact"/>
        <w:ind w:left="1021"/>
        <w:jc w:val="center"/>
        <w:rPr>
          <w:rFonts w:ascii="Arial" w:hAnsi="Arial"/>
          <w:b/>
          <w:sz w:val="23"/>
        </w:rPr>
      </w:pPr>
    </w:p>
    <w:p w:rsidR="00E26D71" w:rsidRDefault="00E26D71" w:rsidP="00E26D71">
      <w:pPr>
        <w:pStyle w:val="a6"/>
        <w:spacing w:line="233" w:lineRule="exact"/>
        <w:jc w:val="right"/>
        <w:rPr>
          <w:rFonts w:ascii="Arial" w:hAnsi="Arial"/>
          <w:b/>
          <w:sz w:val="24"/>
        </w:rPr>
      </w:pPr>
      <w:r>
        <w:rPr>
          <w:rFonts w:ascii="Arial" w:hAnsi="Arial"/>
          <w:b/>
          <w:sz w:val="24"/>
        </w:rPr>
        <w:t>ВИРОБНИЧІ СИСТЕМИ</w:t>
      </w:r>
    </w:p>
    <w:p w:rsidR="00E26D71" w:rsidRDefault="00E26D71" w:rsidP="00E26D71">
      <w:pPr>
        <w:pStyle w:val="a6"/>
        <w:spacing w:line="233" w:lineRule="exact"/>
        <w:jc w:val="center"/>
        <w:rPr>
          <w:b/>
          <w:sz w:val="23"/>
        </w:rPr>
      </w:pPr>
    </w:p>
    <w:p w:rsidR="00E26D71" w:rsidRDefault="00E26D71" w:rsidP="00E26D71">
      <w:pPr>
        <w:pStyle w:val="a6"/>
        <w:spacing w:line="233" w:lineRule="exact"/>
        <w:jc w:val="center"/>
        <w:rPr>
          <w:b/>
          <w:sz w:val="23"/>
        </w:rPr>
      </w:pPr>
    </w:p>
    <w:p w:rsidR="00E26D71" w:rsidRDefault="00E26D71" w:rsidP="00E26D71">
      <w:pPr>
        <w:pStyle w:val="a6"/>
        <w:spacing w:line="40" w:lineRule="exact"/>
        <w:jc w:val="center"/>
        <w:rPr>
          <w:b/>
          <w:sz w:val="23"/>
        </w:rPr>
      </w:pPr>
    </w:p>
    <w:p w:rsidR="00E26D71" w:rsidRDefault="00E26D71" w:rsidP="00E26D71">
      <w:pPr>
        <w:pStyle w:val="a6"/>
        <w:pBdr>
          <w:bottom w:val="single" w:sz="12" w:space="1" w:color="808080"/>
        </w:pBdr>
        <w:spacing w:line="233" w:lineRule="exact"/>
        <w:ind w:left="1021"/>
        <w:jc w:val="center"/>
        <w:rPr>
          <w:b/>
          <w:sz w:val="23"/>
        </w:rPr>
      </w:pPr>
    </w:p>
    <w:p w:rsidR="00E26D71" w:rsidRDefault="00E26D71" w:rsidP="00E26D71">
      <w:pPr>
        <w:pStyle w:val="a6"/>
        <w:spacing w:before="80" w:after="320" w:line="233" w:lineRule="exact"/>
        <w:ind w:firstLine="629"/>
        <w:rPr>
          <w:rFonts w:ascii="Arial" w:hAnsi="Arial"/>
          <w:b/>
          <w:i/>
          <w:sz w:val="18"/>
        </w:rPr>
      </w:pPr>
      <w:r>
        <w:rPr>
          <w:rFonts w:ascii="Arial" w:hAnsi="Arial"/>
          <w:b/>
          <w:i/>
          <w:sz w:val="18"/>
        </w:rPr>
        <w:t>2.1. ВИРОБНИЦТВО ЯК ВІДКРИТА СИСТЕМА</w:t>
      </w:r>
    </w:p>
    <w:p w:rsidR="00E26D71" w:rsidRDefault="00E26D71" w:rsidP="00E26D71">
      <w:pPr>
        <w:pStyle w:val="a6"/>
        <w:spacing w:line="233" w:lineRule="exact"/>
        <w:ind w:firstLine="1021"/>
        <w:rPr>
          <w:sz w:val="23"/>
        </w:rPr>
      </w:pPr>
      <w:r>
        <w:rPr>
          <w:b/>
          <w:i/>
          <w:sz w:val="23"/>
        </w:rPr>
        <w:t>Виробнича функція.</w:t>
      </w:r>
      <w:r>
        <w:rPr>
          <w:sz w:val="23"/>
        </w:rPr>
        <w:t xml:space="preserve"> Виробництво — найважливіша сфера</w:t>
      </w:r>
      <w:r>
        <w:rPr>
          <w:spacing w:val="-2"/>
          <w:sz w:val="23"/>
        </w:rPr>
        <w:t xml:space="preserve"> людської діяльності з перетворення предметів праці з метою задоволення потреб всіх суб’єктів суспільства. Таким чином, </w:t>
      </w:r>
      <w:r>
        <w:rPr>
          <w:i/>
          <w:spacing w:val="-2"/>
          <w:sz w:val="23"/>
        </w:rPr>
        <w:t>в</w:t>
      </w:r>
      <w:r>
        <w:rPr>
          <w:i/>
          <w:spacing w:val="-2"/>
          <w:sz w:val="23"/>
        </w:rPr>
        <w:t>и</w:t>
      </w:r>
      <w:r>
        <w:rPr>
          <w:i/>
          <w:spacing w:val="-2"/>
          <w:sz w:val="23"/>
        </w:rPr>
        <w:t>ро</w:t>
      </w:r>
      <w:r>
        <w:rPr>
          <w:i/>
          <w:sz w:val="23"/>
        </w:rPr>
        <w:t>бнича функція</w:t>
      </w:r>
      <w:r>
        <w:rPr>
          <w:sz w:val="23"/>
        </w:rPr>
        <w:t xml:space="preserve"> охоплює всі дії, що безпосередньо пов’язані з виготовленням товарів чи наданням послуг. Вона відіграє гол</w:t>
      </w:r>
      <w:r>
        <w:rPr>
          <w:sz w:val="23"/>
        </w:rPr>
        <w:t>о</w:t>
      </w:r>
      <w:r>
        <w:rPr>
          <w:sz w:val="23"/>
        </w:rPr>
        <w:t>в</w:t>
      </w:r>
      <w:r>
        <w:rPr>
          <w:sz w:val="23"/>
        </w:rPr>
        <w:softHyphen/>
        <w:t xml:space="preserve">ну роль </w:t>
      </w:r>
      <w:r>
        <w:rPr>
          <w:spacing w:val="-2"/>
          <w:sz w:val="23"/>
        </w:rPr>
        <w:t>у створенні товарів або послуг і є ядром будь-якого пр</w:t>
      </w:r>
      <w:r>
        <w:rPr>
          <w:spacing w:val="-2"/>
          <w:sz w:val="23"/>
        </w:rPr>
        <w:t>о</w:t>
      </w:r>
      <w:r>
        <w:rPr>
          <w:spacing w:val="-2"/>
          <w:sz w:val="23"/>
        </w:rPr>
        <w:t xml:space="preserve">мислового підприємства. </w:t>
      </w:r>
      <w:r>
        <w:rPr>
          <w:i/>
          <w:spacing w:val="-2"/>
          <w:sz w:val="23"/>
        </w:rPr>
        <w:t>Ресурсні вкладення</w:t>
      </w:r>
      <w:r>
        <w:rPr>
          <w:spacing w:val="-2"/>
          <w:sz w:val="23"/>
        </w:rPr>
        <w:t xml:space="preserve"> здійснюються для отримання</w:t>
      </w:r>
      <w:r>
        <w:rPr>
          <w:sz w:val="23"/>
        </w:rPr>
        <w:t xml:space="preserve"> готових виробів за допомогою одного або кількох </w:t>
      </w:r>
      <w:r>
        <w:rPr>
          <w:i/>
          <w:sz w:val="23"/>
        </w:rPr>
        <w:t xml:space="preserve">процесів </w:t>
      </w:r>
      <w:r>
        <w:rPr>
          <w:i/>
          <w:spacing w:val="-2"/>
          <w:sz w:val="23"/>
        </w:rPr>
        <w:t>перетворення</w:t>
      </w:r>
      <w:r>
        <w:rPr>
          <w:spacing w:val="-2"/>
          <w:sz w:val="23"/>
        </w:rPr>
        <w:t xml:space="preserve"> (збереження, транспортування, обробле</w:t>
      </w:r>
      <w:r>
        <w:rPr>
          <w:spacing w:val="-2"/>
          <w:sz w:val="23"/>
        </w:rPr>
        <w:t>н</w:t>
      </w:r>
      <w:r>
        <w:rPr>
          <w:spacing w:val="-2"/>
          <w:sz w:val="23"/>
        </w:rPr>
        <w:t>ня). Щоб гарантувати</w:t>
      </w:r>
      <w:r>
        <w:rPr>
          <w:sz w:val="23"/>
        </w:rPr>
        <w:t xml:space="preserve"> бажаний (замовлений) продукт, на різних етапах процесу перетворення здійснюються заміри (</w:t>
      </w:r>
      <w:r>
        <w:rPr>
          <w:i/>
          <w:sz w:val="23"/>
        </w:rPr>
        <w:t>зворотний зв’язок</w:t>
      </w:r>
      <w:r>
        <w:rPr>
          <w:sz w:val="23"/>
        </w:rPr>
        <w:t>), а потім порівнюють результати з установленими станд</w:t>
      </w:r>
      <w:r>
        <w:rPr>
          <w:sz w:val="23"/>
        </w:rPr>
        <w:t>а</w:t>
      </w:r>
      <w:r>
        <w:rPr>
          <w:sz w:val="23"/>
        </w:rPr>
        <w:t>ртами і в разі необхідності коригують дії (</w:t>
      </w:r>
      <w:r>
        <w:rPr>
          <w:i/>
          <w:sz w:val="23"/>
        </w:rPr>
        <w:t>контроль</w:t>
      </w:r>
      <w:r>
        <w:rPr>
          <w:sz w:val="23"/>
        </w:rPr>
        <w:t>). На рис. 2.1 схематично показана виробнича функція як процес перетворення вкладених р</w:t>
      </w:r>
      <w:r>
        <w:rPr>
          <w:sz w:val="23"/>
        </w:rPr>
        <w:t>е</w:t>
      </w:r>
      <w:r>
        <w:rPr>
          <w:sz w:val="23"/>
        </w:rPr>
        <w:t xml:space="preserve">сурсів у кінцеву продукцію. </w:t>
      </w:r>
    </w:p>
    <w:p w:rsidR="00E26D71" w:rsidRDefault="00E26D71" w:rsidP="00E26D71">
      <w:pPr>
        <w:pStyle w:val="a6"/>
        <w:spacing w:before="80" w:line="233" w:lineRule="exact"/>
        <w:jc w:val="center"/>
        <w:rPr>
          <w:sz w:val="23"/>
        </w:rPr>
      </w:pPr>
    </w:p>
    <w:bookmarkStart w:id="3" w:name="_MON_1096287444"/>
    <w:bookmarkStart w:id="4" w:name="_MON_1096287626"/>
    <w:bookmarkStart w:id="5" w:name="_MON_1096288157"/>
    <w:bookmarkStart w:id="6" w:name="_MON_1096288180"/>
    <w:bookmarkStart w:id="7" w:name="_MON_1096288189"/>
    <w:bookmarkStart w:id="8" w:name="_MON_1107334004"/>
    <w:bookmarkStart w:id="9" w:name="_MON_1107334368"/>
    <w:bookmarkStart w:id="10" w:name="_MON_1107334391"/>
    <w:bookmarkStart w:id="11" w:name="_MON_1107334403"/>
    <w:bookmarkStart w:id="12" w:name="_MON_1107334430"/>
    <w:bookmarkStart w:id="13" w:name="_MON_1107337197"/>
    <w:bookmarkStart w:id="14" w:name="_MON_1107758934"/>
    <w:bookmarkEnd w:id="3"/>
    <w:bookmarkEnd w:id="4"/>
    <w:bookmarkEnd w:id="5"/>
    <w:bookmarkEnd w:id="6"/>
    <w:bookmarkEnd w:id="7"/>
    <w:bookmarkEnd w:id="8"/>
    <w:bookmarkEnd w:id="9"/>
    <w:bookmarkEnd w:id="10"/>
    <w:bookmarkEnd w:id="11"/>
    <w:bookmarkEnd w:id="12"/>
    <w:bookmarkEnd w:id="13"/>
    <w:bookmarkEnd w:id="14"/>
    <w:p w:rsidR="00E26D71" w:rsidRDefault="00E26D71" w:rsidP="00E26D71">
      <w:pPr>
        <w:pStyle w:val="a6"/>
        <w:jc w:val="center"/>
        <w:rPr>
          <w:sz w:val="23"/>
        </w:rPr>
      </w:pPr>
      <w:r>
        <w:rPr>
          <w:sz w:val="23"/>
        </w:rPr>
        <w:object w:dxaOrig="6390" w:dyaOrig="2880">
          <v:shape id="_x0000_i1027" type="#_x0000_t75" style="width:319.15pt;height:2in" o:ole="" fillcolor="window">
            <v:imagedata r:id="rId10" o:title=""/>
          </v:shape>
          <o:OLEObject Type="Embed" ProgID="Word.Picture.8" ShapeID="_x0000_i1027" DrawAspect="Content" ObjectID="_1427018077" r:id="rId11"/>
        </w:object>
      </w:r>
    </w:p>
    <w:p w:rsidR="00E26D71" w:rsidRDefault="00E26D71" w:rsidP="00E26D71">
      <w:pPr>
        <w:spacing w:before="240" w:line="210" w:lineRule="exact"/>
        <w:jc w:val="center"/>
        <w:rPr>
          <w:sz w:val="21"/>
        </w:rPr>
      </w:pPr>
      <w:r>
        <w:rPr>
          <w:sz w:val="21"/>
        </w:rPr>
        <w:t>Рис. 2.1. Схема виробничої функції як процес перетворення</w:t>
      </w:r>
      <w:r>
        <w:rPr>
          <w:sz w:val="21"/>
        </w:rPr>
        <w:br/>
        <w:t>вкладених р</w:t>
      </w:r>
      <w:r>
        <w:rPr>
          <w:sz w:val="21"/>
        </w:rPr>
        <w:t>е</w:t>
      </w:r>
      <w:r>
        <w:rPr>
          <w:sz w:val="21"/>
        </w:rPr>
        <w:t>сурсів у кінцевий продукт</w:t>
      </w:r>
    </w:p>
    <w:p w:rsidR="00E26D71" w:rsidRDefault="00E26D71" w:rsidP="00E26D71">
      <w:pPr>
        <w:pStyle w:val="a6"/>
        <w:spacing w:line="233" w:lineRule="exact"/>
        <w:ind w:firstLine="301"/>
        <w:rPr>
          <w:sz w:val="23"/>
        </w:rPr>
      </w:pPr>
      <w:r>
        <w:rPr>
          <w:sz w:val="23"/>
        </w:rPr>
        <w:t>Економічна сутність виробничої системи полягає у створенні (у процесі перетворення) доданої вартості як різниці між варті</w:t>
      </w:r>
      <w:r>
        <w:rPr>
          <w:sz w:val="23"/>
        </w:rPr>
        <w:t>с</w:t>
      </w:r>
      <w:r>
        <w:rPr>
          <w:sz w:val="23"/>
        </w:rPr>
        <w:t xml:space="preserve">тю вкладень та вартістю або ціною кінцевого продукту. Аналіз складових процесу перетворень дає змогу усунути чи </w:t>
      </w:r>
      <w:r>
        <w:rPr>
          <w:sz w:val="23"/>
        </w:rPr>
        <w:lastRenderedPageBreak/>
        <w:t>перепроектув</w:t>
      </w:r>
      <w:r>
        <w:rPr>
          <w:sz w:val="23"/>
        </w:rPr>
        <w:t>а</w:t>
      </w:r>
      <w:r>
        <w:rPr>
          <w:sz w:val="23"/>
        </w:rPr>
        <w:t>ти збиткові операції, збільшуючи тим самим додану вартість.</w:t>
      </w:r>
    </w:p>
    <w:p w:rsidR="00E26D71" w:rsidRDefault="00E26D71" w:rsidP="00E26D71">
      <w:pPr>
        <w:pStyle w:val="a6"/>
        <w:spacing w:line="233" w:lineRule="exact"/>
        <w:ind w:firstLine="301"/>
        <w:rPr>
          <w:sz w:val="23"/>
        </w:rPr>
      </w:pPr>
      <w:r>
        <w:rPr>
          <w:sz w:val="23"/>
        </w:rPr>
        <w:t>Досягнення мети виробництва з виготовлення продукції для задоволення потреб споживачів можливе тільки за умови тісної взаємодії виробничої функції насамперед з функціями маркети</w:t>
      </w:r>
      <w:r>
        <w:rPr>
          <w:sz w:val="23"/>
        </w:rPr>
        <w:t>н</w:t>
      </w:r>
      <w:r>
        <w:rPr>
          <w:sz w:val="23"/>
        </w:rPr>
        <w:t>гу та фінансів, а також іншими допоміжними функціями. Такий взаємозв’язок трьох основних функцій відображений на рис. 2.2.</w:t>
      </w:r>
    </w:p>
    <w:p w:rsidR="00E26D71" w:rsidRDefault="00E26D71" w:rsidP="00E26D71">
      <w:pPr>
        <w:pStyle w:val="a6"/>
        <w:spacing w:line="233" w:lineRule="exact"/>
        <w:jc w:val="center"/>
        <w:rPr>
          <w:sz w:val="23"/>
        </w:rPr>
      </w:pPr>
    </w:p>
    <w:bookmarkStart w:id="15" w:name="_MON_1096288309"/>
    <w:bookmarkStart w:id="16" w:name="_MON_1096288328"/>
    <w:bookmarkStart w:id="17" w:name="_MON_1096288367"/>
    <w:bookmarkStart w:id="18" w:name="_MON_1096288581"/>
    <w:bookmarkStart w:id="19" w:name="_MON_1096288686"/>
    <w:bookmarkStart w:id="20" w:name="_MON_1100418185"/>
    <w:bookmarkStart w:id="21" w:name="_MON_1107334486"/>
    <w:bookmarkStart w:id="22" w:name="_MON_1107337199"/>
    <w:bookmarkEnd w:id="15"/>
    <w:bookmarkEnd w:id="16"/>
    <w:bookmarkEnd w:id="17"/>
    <w:bookmarkEnd w:id="18"/>
    <w:bookmarkEnd w:id="19"/>
    <w:bookmarkEnd w:id="20"/>
    <w:bookmarkEnd w:id="21"/>
    <w:bookmarkEnd w:id="22"/>
    <w:p w:rsidR="00E26D71" w:rsidRDefault="00E26D71" w:rsidP="00E26D71">
      <w:pPr>
        <w:pStyle w:val="a6"/>
        <w:jc w:val="center"/>
        <w:rPr>
          <w:sz w:val="23"/>
        </w:rPr>
      </w:pPr>
      <w:r>
        <w:rPr>
          <w:sz w:val="23"/>
        </w:rPr>
        <w:object w:dxaOrig="4185" w:dyaOrig="2490">
          <v:shape id="_x0000_i1028" type="#_x0000_t75" style="width:209.2pt;height:124.55pt" o:ole="" fillcolor="window">
            <v:imagedata r:id="rId12" o:title=""/>
          </v:shape>
          <o:OLEObject Type="Embed" ProgID="Word.Picture.8" ShapeID="_x0000_i1028" DrawAspect="Content" ObjectID="_1427018078" r:id="rId13"/>
        </w:object>
      </w:r>
    </w:p>
    <w:p w:rsidR="00E26D71" w:rsidRDefault="00E26D71" w:rsidP="00E26D71">
      <w:pPr>
        <w:pStyle w:val="20"/>
        <w:keepNext w:val="0"/>
        <w:spacing w:before="160" w:after="200" w:line="210" w:lineRule="exact"/>
        <w:jc w:val="center"/>
        <w:rPr>
          <w:sz w:val="21"/>
        </w:rPr>
      </w:pPr>
      <w:r>
        <w:rPr>
          <w:sz w:val="21"/>
        </w:rPr>
        <w:t>Рис. 2.2. Перетин і взаємозв’язок трьох основних ф</w:t>
      </w:r>
      <w:r>
        <w:rPr>
          <w:sz w:val="21"/>
        </w:rPr>
        <w:t>у</w:t>
      </w:r>
      <w:r>
        <w:rPr>
          <w:sz w:val="21"/>
        </w:rPr>
        <w:t>нкцій</w:t>
      </w:r>
    </w:p>
    <w:p w:rsidR="00E26D71" w:rsidRDefault="00E26D71" w:rsidP="00E26D71">
      <w:pPr>
        <w:pStyle w:val="a6"/>
        <w:spacing w:line="233" w:lineRule="exact"/>
        <w:ind w:firstLine="301"/>
        <w:rPr>
          <w:sz w:val="23"/>
        </w:rPr>
      </w:pPr>
      <w:r>
        <w:rPr>
          <w:sz w:val="23"/>
        </w:rPr>
        <w:t>Фінансова функція передбачає дії з забезпечення виробничої функції ресурсами за вигідною ціною і з розподілом цих ресу</w:t>
      </w:r>
      <w:r>
        <w:rPr>
          <w:sz w:val="23"/>
        </w:rPr>
        <w:t>р</w:t>
      </w:r>
      <w:r>
        <w:rPr>
          <w:sz w:val="23"/>
        </w:rPr>
        <w:t>сів, у тому числі й за іншими функціями. Персонал, який виконує операції по кожній з функцій, працює спільно, обмінюючись і</w:t>
      </w:r>
      <w:r>
        <w:rPr>
          <w:sz w:val="23"/>
        </w:rPr>
        <w:t>н</w:t>
      </w:r>
      <w:r>
        <w:rPr>
          <w:sz w:val="23"/>
        </w:rPr>
        <w:t>формацією та досвідом щодо:</w:t>
      </w:r>
    </w:p>
    <w:p w:rsidR="00E26D71" w:rsidRDefault="00E26D71" w:rsidP="00F43049">
      <w:pPr>
        <w:pStyle w:val="a6"/>
        <w:numPr>
          <w:ilvl w:val="0"/>
          <w:numId w:val="6"/>
        </w:numPr>
        <w:tabs>
          <w:tab w:val="clear" w:pos="661"/>
          <w:tab w:val="left" w:pos="482"/>
        </w:tabs>
        <w:spacing w:line="233" w:lineRule="exact"/>
        <w:rPr>
          <w:sz w:val="23"/>
        </w:rPr>
      </w:pPr>
      <w:r>
        <w:rPr>
          <w:sz w:val="23"/>
        </w:rPr>
        <w:t>підготовки кошторисів, бюджетів для визначення фінанс</w:t>
      </w:r>
      <w:r>
        <w:rPr>
          <w:sz w:val="23"/>
        </w:rPr>
        <w:t>о</w:t>
      </w:r>
      <w:r>
        <w:rPr>
          <w:sz w:val="23"/>
        </w:rPr>
        <w:t>вих потреб або наступного їх коригування у випадку змін умов функціонування. Оцінюється також робота підрозділів підприє</w:t>
      </w:r>
      <w:r>
        <w:rPr>
          <w:sz w:val="23"/>
        </w:rPr>
        <w:t>м</w:t>
      </w:r>
      <w:r>
        <w:rPr>
          <w:sz w:val="23"/>
        </w:rPr>
        <w:t>ства відносно прийнятого бюджету;</w:t>
      </w:r>
    </w:p>
    <w:p w:rsidR="00E26D71" w:rsidRDefault="00E26D71" w:rsidP="00F43049">
      <w:pPr>
        <w:pStyle w:val="a6"/>
        <w:numPr>
          <w:ilvl w:val="0"/>
          <w:numId w:val="6"/>
        </w:numPr>
        <w:tabs>
          <w:tab w:val="clear" w:pos="661"/>
          <w:tab w:val="left" w:pos="482"/>
        </w:tabs>
        <w:spacing w:line="233" w:lineRule="exact"/>
        <w:rPr>
          <w:sz w:val="23"/>
        </w:rPr>
      </w:pPr>
      <w:r>
        <w:rPr>
          <w:sz w:val="23"/>
        </w:rPr>
        <w:t>економічного аналізу та оцінювання запропонованих інве</w:t>
      </w:r>
      <w:r>
        <w:rPr>
          <w:sz w:val="23"/>
        </w:rPr>
        <w:t>с</w:t>
      </w:r>
      <w:r>
        <w:rPr>
          <w:sz w:val="23"/>
        </w:rPr>
        <w:t>тицій в устаткування, технологію виробництва;</w:t>
      </w:r>
    </w:p>
    <w:p w:rsidR="00E26D71" w:rsidRDefault="00E26D71" w:rsidP="00F43049">
      <w:pPr>
        <w:pStyle w:val="a6"/>
        <w:numPr>
          <w:ilvl w:val="0"/>
          <w:numId w:val="6"/>
        </w:numPr>
        <w:tabs>
          <w:tab w:val="clear" w:pos="661"/>
          <w:tab w:val="left" w:pos="482"/>
        </w:tabs>
        <w:spacing w:line="233" w:lineRule="exact"/>
        <w:rPr>
          <w:sz w:val="23"/>
        </w:rPr>
      </w:pPr>
      <w:r>
        <w:rPr>
          <w:sz w:val="23"/>
        </w:rPr>
        <w:t>забезпечення необхідними фондами для своєчасного фіна</w:t>
      </w:r>
      <w:r>
        <w:rPr>
          <w:sz w:val="23"/>
        </w:rPr>
        <w:t>н</w:t>
      </w:r>
      <w:r>
        <w:rPr>
          <w:sz w:val="23"/>
        </w:rPr>
        <w:t>сування виробничого процесу. Ретельне планування набуває в</w:t>
      </w:r>
      <w:r>
        <w:rPr>
          <w:sz w:val="23"/>
        </w:rPr>
        <w:t>а</w:t>
      </w:r>
      <w:r>
        <w:rPr>
          <w:sz w:val="23"/>
        </w:rPr>
        <w:t>ж</w:t>
      </w:r>
      <w:r>
        <w:rPr>
          <w:sz w:val="23"/>
        </w:rPr>
        <w:softHyphen/>
        <w:t>ливого і навіть критичного значення в умовах обмеження фондів та сприяє подоланню проблем з потоком грошової готівки.</w:t>
      </w:r>
    </w:p>
    <w:p w:rsidR="00E26D71" w:rsidRDefault="00E26D71" w:rsidP="00E26D71">
      <w:pPr>
        <w:pStyle w:val="a6"/>
        <w:spacing w:line="233" w:lineRule="exact"/>
        <w:ind w:firstLine="301"/>
        <w:rPr>
          <w:sz w:val="23"/>
        </w:rPr>
      </w:pPr>
      <w:r>
        <w:rPr>
          <w:spacing w:val="-4"/>
          <w:sz w:val="23"/>
        </w:rPr>
        <w:t>Маркетингова функція полягає: у продажу і просуванні на ринок</w:t>
      </w:r>
      <w:r>
        <w:rPr>
          <w:sz w:val="23"/>
        </w:rPr>
        <w:t xml:space="preserve"> товарів та послуг; у здійсненні заходів у сфері реклами та ціноу</w:t>
      </w:r>
      <w:r>
        <w:rPr>
          <w:sz w:val="23"/>
        </w:rPr>
        <w:t>т</w:t>
      </w:r>
      <w:r>
        <w:rPr>
          <w:sz w:val="23"/>
        </w:rPr>
        <w:t xml:space="preserve">ворення; в оцінці побажань і потреб споживачів; у доведенні до виробничників результатів короткострокових </w:t>
      </w:r>
      <w:r>
        <w:rPr>
          <w:sz w:val="23"/>
        </w:rPr>
        <w:lastRenderedPageBreak/>
        <w:t>маркетингових д</w:t>
      </w:r>
      <w:r>
        <w:rPr>
          <w:sz w:val="23"/>
        </w:rPr>
        <w:t>о</w:t>
      </w:r>
      <w:r>
        <w:rPr>
          <w:sz w:val="23"/>
        </w:rPr>
        <w:t>сліджень і до дизайнерів та проектувальників — довгострок</w:t>
      </w:r>
      <w:r>
        <w:rPr>
          <w:sz w:val="23"/>
        </w:rPr>
        <w:t>о</w:t>
      </w:r>
      <w:r>
        <w:rPr>
          <w:sz w:val="23"/>
        </w:rPr>
        <w:t>вих.</w:t>
      </w:r>
    </w:p>
    <w:p w:rsidR="00E26D71" w:rsidRDefault="00E26D71" w:rsidP="00E26D71">
      <w:pPr>
        <w:pStyle w:val="a6"/>
        <w:spacing w:line="233" w:lineRule="exact"/>
        <w:ind w:firstLine="301"/>
        <w:rPr>
          <w:sz w:val="23"/>
        </w:rPr>
      </w:pPr>
      <w:r>
        <w:rPr>
          <w:sz w:val="23"/>
        </w:rPr>
        <w:t>Виробничники мають потребу в інформації про поточний п</w:t>
      </w:r>
      <w:r>
        <w:rPr>
          <w:sz w:val="23"/>
        </w:rPr>
        <w:t>о</w:t>
      </w:r>
      <w:r>
        <w:rPr>
          <w:sz w:val="23"/>
        </w:rPr>
        <w:t>пит, щоб спланувати виробництво (купувати необхідні матеріали і складати робочі графіки). Дизайнерам і проектувальникам н</w:t>
      </w:r>
      <w:r>
        <w:rPr>
          <w:sz w:val="23"/>
        </w:rPr>
        <w:t>е</w:t>
      </w:r>
      <w:r>
        <w:rPr>
          <w:sz w:val="23"/>
        </w:rPr>
        <w:t>обхідна маркетингова інформація для поліпшення та модернізації існуючих товарів і розроблення нових. Тому маркетинг, проект</w:t>
      </w:r>
      <w:r>
        <w:rPr>
          <w:sz w:val="23"/>
        </w:rPr>
        <w:t>у</w:t>
      </w:r>
      <w:r>
        <w:rPr>
          <w:sz w:val="23"/>
        </w:rPr>
        <w:t>вання та виробництво мають працювати разом у тісному конта</w:t>
      </w:r>
      <w:r>
        <w:rPr>
          <w:sz w:val="23"/>
        </w:rPr>
        <w:t>к</w:t>
      </w:r>
      <w:r>
        <w:rPr>
          <w:sz w:val="23"/>
        </w:rPr>
        <w:t>ті. При цьому маркетингова інформація характеризує запити споживачів і вимоги до конструкційних та функціональних осо</w:t>
      </w:r>
      <w:r>
        <w:rPr>
          <w:sz w:val="23"/>
        </w:rPr>
        <w:t>б</w:t>
      </w:r>
      <w:r>
        <w:rPr>
          <w:sz w:val="23"/>
        </w:rPr>
        <w:t>ливостей нових видів товарів, що важливо для проектувальників.</w:t>
      </w:r>
    </w:p>
    <w:p w:rsidR="00E26D71" w:rsidRDefault="00E26D71" w:rsidP="00E26D71">
      <w:pPr>
        <w:pStyle w:val="a6"/>
        <w:spacing w:line="233" w:lineRule="exact"/>
        <w:ind w:firstLine="301"/>
        <w:rPr>
          <w:sz w:val="23"/>
        </w:rPr>
      </w:pPr>
      <w:r>
        <w:rPr>
          <w:sz w:val="23"/>
        </w:rPr>
        <w:t>Виробничники також зацікавлені в отриманні своєчасної інформації про потреби в нових виробах, щоб розробити технол</w:t>
      </w:r>
      <w:r>
        <w:rPr>
          <w:sz w:val="23"/>
        </w:rPr>
        <w:t>о</w:t>
      </w:r>
      <w:r>
        <w:rPr>
          <w:sz w:val="23"/>
        </w:rPr>
        <w:t xml:space="preserve">гічні процеси і придбати необхідне устаткування. </w:t>
      </w:r>
    </w:p>
    <w:p w:rsidR="00E26D71" w:rsidRDefault="00E26D71" w:rsidP="00E26D71">
      <w:pPr>
        <w:pStyle w:val="a6"/>
        <w:spacing w:line="233" w:lineRule="exact"/>
        <w:ind w:firstLine="301"/>
        <w:rPr>
          <w:sz w:val="23"/>
        </w:rPr>
      </w:pPr>
      <w:r>
        <w:rPr>
          <w:sz w:val="23"/>
        </w:rPr>
        <w:t>Фінансисти активно включаються в процес обміну інформац</w:t>
      </w:r>
      <w:r>
        <w:rPr>
          <w:sz w:val="23"/>
        </w:rPr>
        <w:t>і</w:t>
      </w:r>
      <w:r>
        <w:rPr>
          <w:sz w:val="23"/>
        </w:rPr>
        <w:t xml:space="preserve">єю і повідомляють про наявність фондів (при короткостроковому плануванні), а також, які фонди потрібні для виготовлення нових виробів (за умови довгострокового планування). </w:t>
      </w:r>
    </w:p>
    <w:p w:rsidR="00E26D71" w:rsidRDefault="00E26D71" w:rsidP="00E26D71">
      <w:pPr>
        <w:pStyle w:val="a6"/>
        <w:spacing w:line="233" w:lineRule="exact"/>
        <w:ind w:firstLine="301"/>
        <w:rPr>
          <w:sz w:val="23"/>
        </w:rPr>
      </w:pPr>
      <w:r>
        <w:rPr>
          <w:sz w:val="23"/>
        </w:rPr>
        <w:t xml:space="preserve">У свою чергу, важливі відомості про терміни виробничого процесу, що їх отримують маркетологи, дають змогу своєчасно інформувати споживачів про виконання замовлення. </w:t>
      </w:r>
    </w:p>
    <w:p w:rsidR="00E26D71" w:rsidRDefault="00E26D71" w:rsidP="00E26D71">
      <w:pPr>
        <w:pStyle w:val="a6"/>
        <w:spacing w:line="233" w:lineRule="exact"/>
        <w:ind w:firstLine="301"/>
        <w:rPr>
          <w:spacing w:val="-2"/>
          <w:sz w:val="23"/>
        </w:rPr>
      </w:pPr>
      <w:r>
        <w:rPr>
          <w:spacing w:val="-2"/>
          <w:sz w:val="23"/>
        </w:rPr>
        <w:t>Отже, у процесі активної взаємодії функцій маркетингу, вир</w:t>
      </w:r>
      <w:r>
        <w:rPr>
          <w:spacing w:val="-2"/>
          <w:sz w:val="23"/>
        </w:rPr>
        <w:t>о</w:t>
      </w:r>
      <w:r>
        <w:rPr>
          <w:spacing w:val="-2"/>
          <w:sz w:val="23"/>
        </w:rPr>
        <w:t>б</w:t>
      </w:r>
      <w:r>
        <w:rPr>
          <w:spacing w:val="-2"/>
          <w:sz w:val="23"/>
        </w:rPr>
        <w:softHyphen/>
        <w:t>ництва та фінансів розробляються вироби, прогнозуються і ств</w:t>
      </w:r>
      <w:r>
        <w:rPr>
          <w:spacing w:val="-2"/>
          <w:sz w:val="23"/>
        </w:rPr>
        <w:t>о</w:t>
      </w:r>
      <w:r>
        <w:rPr>
          <w:spacing w:val="-2"/>
          <w:sz w:val="23"/>
        </w:rPr>
        <w:t>рюються реальні виробничі графіки, приймаються кількісні та як</w:t>
      </w:r>
      <w:r>
        <w:rPr>
          <w:spacing w:val="-2"/>
          <w:sz w:val="23"/>
        </w:rPr>
        <w:t>і</w:t>
      </w:r>
      <w:r>
        <w:rPr>
          <w:spacing w:val="-2"/>
          <w:sz w:val="23"/>
        </w:rPr>
        <w:t>сні рішення, здійснюється обмін інформацією про стан діяльності. Залежно від виду діяльності підприємства на додаток до розглян</w:t>
      </w:r>
      <w:r>
        <w:rPr>
          <w:spacing w:val="-2"/>
          <w:sz w:val="23"/>
        </w:rPr>
        <w:t>у</w:t>
      </w:r>
      <w:r>
        <w:rPr>
          <w:spacing w:val="-2"/>
          <w:sz w:val="23"/>
        </w:rPr>
        <w:t>тих функцій формуються інші функції, які забезпечують їх ефе</w:t>
      </w:r>
      <w:r>
        <w:rPr>
          <w:spacing w:val="-2"/>
          <w:sz w:val="23"/>
        </w:rPr>
        <w:t>к</w:t>
      </w:r>
      <w:r>
        <w:rPr>
          <w:spacing w:val="-2"/>
          <w:sz w:val="23"/>
        </w:rPr>
        <w:t>тивне здійснення (наприклад, матеріально-технічного забезпече</w:t>
      </w:r>
      <w:r>
        <w:rPr>
          <w:spacing w:val="-2"/>
          <w:sz w:val="23"/>
        </w:rPr>
        <w:t>н</w:t>
      </w:r>
      <w:r>
        <w:rPr>
          <w:spacing w:val="-2"/>
          <w:sz w:val="23"/>
        </w:rPr>
        <w:t>ня, бухгалтерського обліку, технічного обслуговування, управ</w:t>
      </w:r>
      <w:r>
        <w:rPr>
          <w:spacing w:val="-2"/>
          <w:sz w:val="23"/>
        </w:rPr>
        <w:softHyphen/>
        <w:t>ління персоналом, технічної підготовки виробництва, збуту тощо).</w:t>
      </w:r>
    </w:p>
    <w:p w:rsidR="00E26D71" w:rsidRDefault="00E26D71" w:rsidP="00E26D71">
      <w:pPr>
        <w:pStyle w:val="a6"/>
        <w:spacing w:line="233" w:lineRule="exact"/>
        <w:ind w:firstLine="301"/>
        <w:rPr>
          <w:spacing w:val="-2"/>
          <w:sz w:val="23"/>
        </w:rPr>
      </w:pPr>
      <w:r>
        <w:rPr>
          <w:i/>
          <w:spacing w:val="-2"/>
          <w:sz w:val="23"/>
        </w:rPr>
        <w:t>Система та її сутність.</w:t>
      </w:r>
      <w:r>
        <w:rPr>
          <w:spacing w:val="-2"/>
          <w:sz w:val="23"/>
        </w:rPr>
        <w:t xml:space="preserve"> Дослідження взаємопов’язаних умов </w:t>
      </w:r>
      <w:r>
        <w:rPr>
          <w:spacing w:val="-4"/>
          <w:sz w:val="23"/>
        </w:rPr>
        <w:t>та чинників, що забезпечують успішне виконання виробничої ф</w:t>
      </w:r>
      <w:r>
        <w:rPr>
          <w:spacing w:val="-4"/>
          <w:sz w:val="23"/>
        </w:rPr>
        <w:t>у</w:t>
      </w:r>
      <w:r>
        <w:rPr>
          <w:spacing w:val="-4"/>
          <w:sz w:val="23"/>
        </w:rPr>
        <w:t>нк</w:t>
      </w:r>
      <w:r>
        <w:rPr>
          <w:spacing w:val="-4"/>
          <w:sz w:val="23"/>
        </w:rPr>
        <w:softHyphen/>
        <w:t>ції</w:t>
      </w:r>
      <w:r>
        <w:rPr>
          <w:spacing w:val="-2"/>
          <w:sz w:val="23"/>
        </w:rPr>
        <w:t xml:space="preserve"> як важливої сфери діяльності людей, потребують розглядання її з позиції системного підходу, як своєрідну складну си</w:t>
      </w:r>
      <w:r>
        <w:rPr>
          <w:spacing w:val="-2"/>
          <w:sz w:val="23"/>
        </w:rPr>
        <w:t>с</w:t>
      </w:r>
      <w:r>
        <w:rPr>
          <w:spacing w:val="-2"/>
          <w:sz w:val="23"/>
        </w:rPr>
        <w:t>тему.</w:t>
      </w:r>
    </w:p>
    <w:p w:rsidR="00E26D71" w:rsidRDefault="00E26D71" w:rsidP="00E26D71">
      <w:pPr>
        <w:pStyle w:val="a6"/>
        <w:spacing w:line="233" w:lineRule="exact"/>
        <w:ind w:firstLine="301"/>
        <w:rPr>
          <w:sz w:val="23"/>
        </w:rPr>
      </w:pPr>
      <w:r>
        <w:rPr>
          <w:sz w:val="23"/>
        </w:rPr>
        <w:t xml:space="preserve">Поняття «система», її межі достатньо умовні і залежать від об’єкта та мети дослідження. </w:t>
      </w:r>
      <w:r>
        <w:rPr>
          <w:i/>
          <w:sz w:val="23"/>
        </w:rPr>
        <w:t>Системою можна назвати будь-який об’єкт, що має у своєму складі сукупність взаємопов’язаних і взаємодіючих частин або елементів.</w:t>
      </w:r>
      <w:r>
        <w:rPr>
          <w:sz w:val="23"/>
        </w:rPr>
        <w:t xml:space="preserve"> Будь-яка система </w:t>
      </w:r>
      <w:r>
        <w:rPr>
          <w:sz w:val="23"/>
        </w:rPr>
        <w:lastRenderedPageBreak/>
        <w:t>склад</w:t>
      </w:r>
      <w:r>
        <w:rPr>
          <w:sz w:val="23"/>
        </w:rPr>
        <w:t>а</w:t>
      </w:r>
      <w:r>
        <w:rPr>
          <w:sz w:val="23"/>
        </w:rPr>
        <w:t>ється з не менш як чотирьох основних компонентів: входу, пр</w:t>
      </w:r>
      <w:r>
        <w:rPr>
          <w:sz w:val="23"/>
        </w:rPr>
        <w:t>о</w:t>
      </w:r>
      <w:r>
        <w:rPr>
          <w:sz w:val="23"/>
        </w:rPr>
        <w:t>цесу, виходу та пристроїв зворотного зв’язку і контролю.</w:t>
      </w:r>
    </w:p>
    <w:p w:rsidR="00E26D71" w:rsidRDefault="00E26D71" w:rsidP="00E26D71">
      <w:pPr>
        <w:pStyle w:val="a6"/>
        <w:spacing w:line="233" w:lineRule="exact"/>
        <w:ind w:firstLine="301"/>
        <w:rPr>
          <w:sz w:val="23"/>
        </w:rPr>
      </w:pPr>
      <w:r>
        <w:rPr>
          <w:sz w:val="23"/>
        </w:rPr>
        <w:t>Той самий об’єкт, що входить в іншу систему, розглядається в ній уже як підсистема або елемент. Наприклад, верстат у цілому є технологічною системою, його окремі частини — агрегати, ву</w:t>
      </w:r>
      <w:r>
        <w:rPr>
          <w:sz w:val="23"/>
        </w:rPr>
        <w:t>з</w:t>
      </w:r>
      <w:r>
        <w:rPr>
          <w:sz w:val="23"/>
        </w:rPr>
        <w:t>ли, деталі являють собою підсистеми та елементи.</w:t>
      </w:r>
    </w:p>
    <w:p w:rsidR="00E26D71" w:rsidRDefault="00E26D71" w:rsidP="00E26D71">
      <w:pPr>
        <w:pStyle w:val="a6"/>
        <w:spacing w:line="233" w:lineRule="exact"/>
        <w:ind w:firstLine="301"/>
        <w:rPr>
          <w:sz w:val="23"/>
        </w:rPr>
      </w:pPr>
      <w:r>
        <w:rPr>
          <w:sz w:val="23"/>
        </w:rPr>
        <w:t>У разі дослідження системи, де головною підсистемою є л</w:t>
      </w:r>
      <w:r>
        <w:rPr>
          <w:sz w:val="23"/>
        </w:rPr>
        <w:t>ю</w:t>
      </w:r>
      <w:r>
        <w:rPr>
          <w:sz w:val="23"/>
        </w:rPr>
        <w:t>дина, верстат виступає із зовсім іншими властивостями, ніж у с</w:t>
      </w:r>
      <w:r>
        <w:rPr>
          <w:sz w:val="23"/>
        </w:rPr>
        <w:t>и</w:t>
      </w:r>
      <w:r>
        <w:rPr>
          <w:sz w:val="23"/>
        </w:rPr>
        <w:t>стемі «верстат». У свою чергу, система «верстатник — верстат» діє як підсистема, якщо предметом розгляду є система «виробнича дільниця», яка об’єднує кілька таких підсистем. О</w:t>
      </w:r>
      <w:r>
        <w:rPr>
          <w:sz w:val="23"/>
        </w:rPr>
        <w:t>т</w:t>
      </w:r>
      <w:r>
        <w:rPr>
          <w:sz w:val="23"/>
        </w:rPr>
        <w:t>же, будь-який об’єкт може бути одночасно як самостійною системою, так і ел</w:t>
      </w:r>
      <w:r>
        <w:rPr>
          <w:sz w:val="23"/>
        </w:rPr>
        <w:t>е</w:t>
      </w:r>
      <w:r>
        <w:rPr>
          <w:sz w:val="23"/>
        </w:rPr>
        <w:t>ментом різних систем.</w:t>
      </w:r>
    </w:p>
    <w:p w:rsidR="00E26D71" w:rsidRDefault="00E26D71" w:rsidP="00E26D71">
      <w:pPr>
        <w:pStyle w:val="a6"/>
        <w:spacing w:line="233" w:lineRule="exact"/>
        <w:ind w:firstLine="301"/>
        <w:rPr>
          <w:sz w:val="23"/>
        </w:rPr>
      </w:pPr>
      <w:r>
        <w:rPr>
          <w:sz w:val="23"/>
        </w:rPr>
        <w:t xml:space="preserve">Водночас об’єкт, який вибирається для дослідження з позицій </w:t>
      </w:r>
      <w:r>
        <w:rPr>
          <w:spacing w:val="-4"/>
          <w:sz w:val="23"/>
        </w:rPr>
        <w:t>системного підходу, повинен мати низку ознак, що характеризують</w:t>
      </w:r>
      <w:r>
        <w:rPr>
          <w:sz w:val="23"/>
        </w:rPr>
        <w:t xml:space="preserve"> його як систему. Зокрема, серед ознак систем, які призначені для </w:t>
      </w:r>
      <w:r>
        <w:rPr>
          <w:spacing w:val="-2"/>
          <w:sz w:val="23"/>
        </w:rPr>
        <w:t>виконання виробничих функцій, мають бути такі: 1) основні вхідні</w:t>
      </w:r>
      <w:r>
        <w:rPr>
          <w:sz w:val="23"/>
        </w:rPr>
        <w:t xml:space="preserve"> компоненти; 2) сукупність елементів; 3) суттєві зв’язки між ел</w:t>
      </w:r>
      <w:r>
        <w:rPr>
          <w:sz w:val="23"/>
        </w:rPr>
        <w:t>е</w:t>
      </w:r>
      <w:r>
        <w:rPr>
          <w:sz w:val="23"/>
        </w:rPr>
        <w:t>ментами; 4) інтегративні (об’єднувальні) властивості; 5) ціліс</w:t>
      </w:r>
      <w:r>
        <w:rPr>
          <w:sz w:val="23"/>
        </w:rPr>
        <w:softHyphen/>
        <w:t>ність; 6) внутрішня упорядкована структура й організація; 7) мета функціонування і критерії оцінювання функціонування системи; 8) керуючий або регулюючий пристрій; 9) межі з зовнішнім се</w:t>
      </w:r>
      <w:r>
        <w:rPr>
          <w:sz w:val="23"/>
        </w:rPr>
        <w:softHyphen/>
        <w:t>редовищем і здатність системи до взаємодії з ним; 10) особливі властивості елементів, з якими вони входять в дану си</w:t>
      </w:r>
      <w:r>
        <w:rPr>
          <w:sz w:val="23"/>
        </w:rPr>
        <w:t>с</w:t>
      </w:r>
      <w:r>
        <w:rPr>
          <w:sz w:val="23"/>
        </w:rPr>
        <w:t>тему.</w:t>
      </w:r>
    </w:p>
    <w:p w:rsidR="00E26D71" w:rsidRDefault="00E26D71" w:rsidP="00E26D71">
      <w:pPr>
        <w:pStyle w:val="a6"/>
        <w:spacing w:line="233" w:lineRule="exact"/>
        <w:ind w:firstLine="301"/>
        <w:rPr>
          <w:spacing w:val="-4"/>
          <w:sz w:val="23"/>
        </w:rPr>
      </w:pPr>
      <w:r>
        <w:rPr>
          <w:spacing w:val="-4"/>
          <w:sz w:val="23"/>
        </w:rPr>
        <w:t>Існування будь-якої системи, успішне виконання нею своїх з</w:t>
      </w:r>
      <w:r>
        <w:rPr>
          <w:spacing w:val="-4"/>
          <w:sz w:val="23"/>
        </w:rPr>
        <w:t>а</w:t>
      </w:r>
      <w:r>
        <w:rPr>
          <w:spacing w:val="-4"/>
          <w:sz w:val="23"/>
        </w:rPr>
        <w:t xml:space="preserve">вдань можливе за наявності </w:t>
      </w:r>
      <w:r>
        <w:rPr>
          <w:i/>
          <w:spacing w:val="-4"/>
          <w:sz w:val="23"/>
        </w:rPr>
        <w:t>зв’язків між елементами</w:t>
      </w:r>
      <w:r>
        <w:rPr>
          <w:spacing w:val="-4"/>
          <w:sz w:val="23"/>
        </w:rPr>
        <w:t>, що об’єд</w:t>
      </w:r>
      <w:r>
        <w:rPr>
          <w:spacing w:val="-4"/>
          <w:sz w:val="23"/>
        </w:rPr>
        <w:softHyphen/>
        <w:t xml:space="preserve">нують їх в єдине ціле, завдяки чому здійснюється функціонування системи відповідно до поставленої мети. В окремій системі зв’язки між її елементами значно міцніші, ніж з іншими елементами інших систем. Такі зв’язки називаються </w:t>
      </w:r>
      <w:r>
        <w:rPr>
          <w:i/>
          <w:spacing w:val="-4"/>
          <w:sz w:val="23"/>
        </w:rPr>
        <w:t>системоутворювальними</w:t>
      </w:r>
      <w:r>
        <w:rPr>
          <w:spacing w:val="-4"/>
          <w:sz w:val="23"/>
        </w:rPr>
        <w:t>. Деяку кількість елементів, для яких характерні слабкі, непостійні зв’язки або повна їх відсутність, не можна назв</w:t>
      </w:r>
      <w:r>
        <w:rPr>
          <w:spacing w:val="-4"/>
          <w:sz w:val="23"/>
        </w:rPr>
        <w:t>а</w:t>
      </w:r>
      <w:r>
        <w:rPr>
          <w:spacing w:val="-4"/>
          <w:sz w:val="23"/>
        </w:rPr>
        <w:t>ти системою.</w:t>
      </w:r>
    </w:p>
    <w:p w:rsidR="00E26D71" w:rsidRDefault="00E26D71" w:rsidP="00E26D71">
      <w:pPr>
        <w:pStyle w:val="a6"/>
        <w:spacing w:line="233" w:lineRule="exact"/>
        <w:ind w:firstLine="301"/>
        <w:rPr>
          <w:spacing w:val="-4"/>
          <w:sz w:val="23"/>
        </w:rPr>
      </w:pPr>
      <w:r>
        <w:rPr>
          <w:spacing w:val="-4"/>
          <w:sz w:val="23"/>
        </w:rPr>
        <w:t>Внутрішні властивості системи та її взаємодія із зовнішнім сер</w:t>
      </w:r>
      <w:r>
        <w:rPr>
          <w:spacing w:val="-4"/>
          <w:sz w:val="23"/>
        </w:rPr>
        <w:t>е</w:t>
      </w:r>
      <w:r>
        <w:rPr>
          <w:spacing w:val="-4"/>
          <w:sz w:val="23"/>
        </w:rPr>
        <w:t xml:space="preserve">довищем визначається шляхом виділення і вивчення типів зв’язків. Серед них найважливішими є </w:t>
      </w:r>
      <w:r>
        <w:rPr>
          <w:i/>
          <w:spacing w:val="-4"/>
          <w:sz w:val="23"/>
        </w:rPr>
        <w:t xml:space="preserve">зв’язки функціонування, </w:t>
      </w:r>
      <w:r>
        <w:rPr>
          <w:spacing w:val="-4"/>
          <w:sz w:val="23"/>
        </w:rPr>
        <w:t>які підрозд</w:t>
      </w:r>
      <w:r>
        <w:rPr>
          <w:spacing w:val="-4"/>
          <w:sz w:val="23"/>
        </w:rPr>
        <w:t>і</w:t>
      </w:r>
      <w:r>
        <w:rPr>
          <w:spacing w:val="-4"/>
          <w:sz w:val="23"/>
        </w:rPr>
        <w:t xml:space="preserve">ляються на: </w:t>
      </w:r>
      <w:r>
        <w:rPr>
          <w:i/>
          <w:spacing w:val="-4"/>
          <w:sz w:val="23"/>
        </w:rPr>
        <w:t>матеріальні</w:t>
      </w:r>
      <w:r>
        <w:rPr>
          <w:spacing w:val="-4"/>
          <w:sz w:val="23"/>
        </w:rPr>
        <w:t xml:space="preserve"> (потоки матеріалів, предметів праці, ене</w:t>
      </w:r>
      <w:r>
        <w:rPr>
          <w:spacing w:val="-4"/>
          <w:sz w:val="23"/>
        </w:rPr>
        <w:t>р</w:t>
      </w:r>
      <w:r>
        <w:rPr>
          <w:spacing w:val="-4"/>
          <w:sz w:val="23"/>
        </w:rPr>
        <w:t xml:space="preserve">гії), </w:t>
      </w:r>
      <w:r>
        <w:rPr>
          <w:i/>
          <w:spacing w:val="-4"/>
          <w:sz w:val="23"/>
        </w:rPr>
        <w:t>інформаційні</w:t>
      </w:r>
      <w:r>
        <w:rPr>
          <w:spacing w:val="-4"/>
          <w:sz w:val="23"/>
        </w:rPr>
        <w:t xml:space="preserve"> (потоки інформації, зв’язки між людьми тощо). Зв’язки розрізняються також за напрямом: </w:t>
      </w:r>
      <w:r>
        <w:rPr>
          <w:i/>
          <w:spacing w:val="-4"/>
          <w:sz w:val="23"/>
        </w:rPr>
        <w:t>прямі і зворотні.</w:t>
      </w:r>
      <w:r>
        <w:rPr>
          <w:spacing w:val="-4"/>
          <w:sz w:val="23"/>
        </w:rPr>
        <w:t xml:space="preserve"> Вони пов’язані між собою і є умовою управління процесом перетворення, особливо зворотного впливу результатів на його протікання.</w:t>
      </w:r>
    </w:p>
    <w:p w:rsidR="00E26D71" w:rsidRDefault="00E26D71" w:rsidP="00E26D71">
      <w:pPr>
        <w:pStyle w:val="a6"/>
        <w:spacing w:line="233" w:lineRule="exact"/>
        <w:ind w:firstLine="301"/>
        <w:rPr>
          <w:spacing w:val="-4"/>
          <w:sz w:val="23"/>
        </w:rPr>
      </w:pPr>
      <w:r>
        <w:rPr>
          <w:spacing w:val="-4"/>
          <w:sz w:val="23"/>
        </w:rPr>
        <w:lastRenderedPageBreak/>
        <w:t>Виділення системи з оточуючого середовища як цілісного об’єкта здійснюється завдяки системоутворювальним зв’язкам. Цілісність системи визначає, що її поведінка в цілому залежить пере</w:t>
      </w:r>
      <w:r>
        <w:rPr>
          <w:spacing w:val="-4"/>
          <w:sz w:val="23"/>
        </w:rPr>
        <w:t>д</w:t>
      </w:r>
      <w:r>
        <w:rPr>
          <w:spacing w:val="-4"/>
          <w:sz w:val="23"/>
        </w:rPr>
        <w:t>усім від взаємодії внутрішніх елементів, незалежно від впливів зо</w:t>
      </w:r>
      <w:r>
        <w:rPr>
          <w:spacing w:val="-4"/>
          <w:sz w:val="23"/>
        </w:rPr>
        <w:t>в</w:t>
      </w:r>
      <w:r>
        <w:rPr>
          <w:spacing w:val="-4"/>
          <w:sz w:val="23"/>
        </w:rPr>
        <w:t xml:space="preserve">нішнього середовища. Цілісність системи вказує на її </w:t>
      </w:r>
      <w:r>
        <w:rPr>
          <w:i/>
          <w:spacing w:val="-4"/>
          <w:sz w:val="23"/>
        </w:rPr>
        <w:t>інтегратив</w:t>
      </w:r>
      <w:r>
        <w:rPr>
          <w:i/>
          <w:spacing w:val="-4"/>
          <w:sz w:val="23"/>
        </w:rPr>
        <w:softHyphen/>
        <w:t xml:space="preserve">ність, </w:t>
      </w:r>
      <w:r>
        <w:rPr>
          <w:spacing w:val="-4"/>
          <w:sz w:val="23"/>
        </w:rPr>
        <w:t>спроможність об’єднувати елементи, що входять до неї.</w:t>
      </w:r>
    </w:p>
    <w:p w:rsidR="00E26D71" w:rsidRDefault="00E26D71" w:rsidP="00E26D71">
      <w:pPr>
        <w:pStyle w:val="a6"/>
        <w:spacing w:line="233" w:lineRule="exact"/>
        <w:ind w:firstLine="301"/>
        <w:rPr>
          <w:sz w:val="23"/>
        </w:rPr>
      </w:pPr>
      <w:r>
        <w:rPr>
          <w:sz w:val="23"/>
        </w:rPr>
        <w:t>Відомо, що результативність системи залежить від результатів функціонування її окремих елементів, але загалом про діяльність системи можна робити висновки за результатами роботи взаєм</w:t>
      </w:r>
      <w:r>
        <w:rPr>
          <w:sz w:val="23"/>
        </w:rPr>
        <w:t>о</w:t>
      </w:r>
      <w:r>
        <w:rPr>
          <w:sz w:val="23"/>
        </w:rPr>
        <w:t>пов’язаних елементів. Водночас поведінка системи в цілому не завжди визначається діяльністю окремих її елементів. Наприклад, на деяких робочих місцях якісно і своєчасно виконують завдання, але дільниця загалом функціонує незадовільно.</w:t>
      </w:r>
    </w:p>
    <w:p w:rsidR="00E26D71" w:rsidRDefault="00E26D71" w:rsidP="00E26D71">
      <w:pPr>
        <w:pStyle w:val="a6"/>
        <w:spacing w:line="233" w:lineRule="exact"/>
        <w:ind w:firstLine="301"/>
        <w:rPr>
          <w:spacing w:val="-4"/>
          <w:sz w:val="23"/>
        </w:rPr>
      </w:pPr>
      <w:r>
        <w:rPr>
          <w:spacing w:val="-4"/>
          <w:sz w:val="23"/>
        </w:rPr>
        <w:t xml:space="preserve">Виходячи з визначення системи, вона має </w:t>
      </w:r>
      <w:r>
        <w:rPr>
          <w:i/>
          <w:spacing w:val="-4"/>
          <w:sz w:val="23"/>
        </w:rPr>
        <w:t>внутрішню</w:t>
      </w:r>
      <w:r>
        <w:rPr>
          <w:spacing w:val="-4"/>
          <w:sz w:val="23"/>
        </w:rPr>
        <w:t xml:space="preserve"> </w:t>
      </w:r>
      <w:r>
        <w:rPr>
          <w:i/>
          <w:spacing w:val="-4"/>
          <w:sz w:val="23"/>
        </w:rPr>
        <w:t>упорядк</w:t>
      </w:r>
      <w:r>
        <w:rPr>
          <w:i/>
          <w:spacing w:val="-4"/>
          <w:sz w:val="23"/>
        </w:rPr>
        <w:t>о</w:t>
      </w:r>
      <w:r>
        <w:rPr>
          <w:i/>
          <w:spacing w:val="-4"/>
          <w:sz w:val="23"/>
        </w:rPr>
        <w:t>вану структуру й організацію</w:t>
      </w:r>
      <w:r>
        <w:rPr>
          <w:spacing w:val="-4"/>
          <w:sz w:val="23"/>
        </w:rPr>
        <w:t>. Структура розглядається як к</w:t>
      </w:r>
      <w:r>
        <w:rPr>
          <w:spacing w:val="-4"/>
          <w:sz w:val="23"/>
        </w:rPr>
        <w:t>і</w:t>
      </w:r>
      <w:r>
        <w:rPr>
          <w:spacing w:val="-4"/>
          <w:sz w:val="23"/>
        </w:rPr>
        <w:t>ль</w:t>
      </w:r>
      <w:r>
        <w:rPr>
          <w:spacing w:val="-4"/>
          <w:sz w:val="23"/>
        </w:rPr>
        <w:softHyphen/>
        <w:t>кісний і якісний склад основних елементів системи та способів їх взаємозв’язку, які забезпечують сталий стан системи. Організація передбачає порядок розташування і взаємодію елементів системи. Структура й організація цілісної системи підвищують рівень визн</w:t>
      </w:r>
      <w:r>
        <w:rPr>
          <w:spacing w:val="-4"/>
          <w:sz w:val="23"/>
        </w:rPr>
        <w:t>а</w:t>
      </w:r>
      <w:r>
        <w:rPr>
          <w:spacing w:val="-4"/>
          <w:sz w:val="23"/>
        </w:rPr>
        <w:t>ченості, завдяки спрямованій поведінці її елементів. Структура й організація можуть бути формальними (що передбачені проектом) і неформальними (як результат випадкових зв’язків і відн</w:t>
      </w:r>
      <w:r>
        <w:rPr>
          <w:spacing w:val="-4"/>
          <w:sz w:val="23"/>
        </w:rPr>
        <w:t>о</w:t>
      </w:r>
      <w:r>
        <w:rPr>
          <w:spacing w:val="-4"/>
          <w:sz w:val="23"/>
        </w:rPr>
        <w:t>син).</w:t>
      </w:r>
    </w:p>
    <w:p w:rsidR="00E26D71" w:rsidRDefault="00E26D71" w:rsidP="00E26D71">
      <w:pPr>
        <w:pStyle w:val="a6"/>
        <w:spacing w:line="233" w:lineRule="exact"/>
        <w:ind w:firstLine="301"/>
        <w:rPr>
          <w:spacing w:val="-2"/>
          <w:sz w:val="23"/>
        </w:rPr>
      </w:pPr>
      <w:r>
        <w:rPr>
          <w:spacing w:val="-2"/>
          <w:sz w:val="23"/>
        </w:rPr>
        <w:t xml:space="preserve">Бажаний, можливий та необхідний стан системи на «виході» визначається спроможністю задовольнити певні потреби, що є її загальною метою функціонування (наприклад, кількість і якість певного виду продукції як результат «процесу» виготовлення з ресурсів «входу»). Ступінь досягнення </w:t>
      </w:r>
      <w:r>
        <w:rPr>
          <w:i/>
          <w:spacing w:val="-2"/>
          <w:sz w:val="23"/>
        </w:rPr>
        <w:t>поставленої мети</w:t>
      </w:r>
      <w:r>
        <w:rPr>
          <w:spacing w:val="-2"/>
          <w:sz w:val="23"/>
        </w:rPr>
        <w:t xml:space="preserve"> визнач</w:t>
      </w:r>
      <w:r>
        <w:rPr>
          <w:spacing w:val="-2"/>
          <w:sz w:val="23"/>
        </w:rPr>
        <w:t>а</w:t>
      </w:r>
      <w:r>
        <w:rPr>
          <w:spacing w:val="-2"/>
          <w:sz w:val="23"/>
        </w:rPr>
        <w:t xml:space="preserve">ється за допомогою </w:t>
      </w:r>
      <w:r>
        <w:rPr>
          <w:i/>
          <w:spacing w:val="-2"/>
          <w:sz w:val="23"/>
        </w:rPr>
        <w:t>критеріїв оцінки</w:t>
      </w:r>
      <w:r>
        <w:rPr>
          <w:spacing w:val="-2"/>
          <w:sz w:val="23"/>
        </w:rPr>
        <w:t xml:space="preserve"> зіставленням показників «в</w:t>
      </w:r>
      <w:r>
        <w:rPr>
          <w:spacing w:val="-2"/>
          <w:sz w:val="23"/>
        </w:rPr>
        <w:t>и</w:t>
      </w:r>
      <w:r>
        <w:rPr>
          <w:spacing w:val="-2"/>
          <w:sz w:val="23"/>
        </w:rPr>
        <w:t>ходу» з «входом», тобто результатів (обсягів і якості продукції) з затратами (всіх видів ресурсів на її виготовлення). Критерії оцінки функціонування системи дають змогу вибрати найбільш доціл</w:t>
      </w:r>
      <w:r>
        <w:rPr>
          <w:spacing w:val="-2"/>
          <w:sz w:val="23"/>
        </w:rPr>
        <w:t>ь</w:t>
      </w:r>
      <w:r>
        <w:rPr>
          <w:spacing w:val="-2"/>
          <w:sz w:val="23"/>
        </w:rPr>
        <w:t>ний (оптимальний) варіант використання обмежених р</w:t>
      </w:r>
      <w:r>
        <w:rPr>
          <w:spacing w:val="-2"/>
          <w:sz w:val="23"/>
        </w:rPr>
        <w:t>е</w:t>
      </w:r>
      <w:r>
        <w:rPr>
          <w:spacing w:val="-2"/>
          <w:sz w:val="23"/>
        </w:rPr>
        <w:t>сурсів.</w:t>
      </w:r>
    </w:p>
    <w:p w:rsidR="00E26D71" w:rsidRDefault="00E26D71" w:rsidP="00E26D71">
      <w:pPr>
        <w:pStyle w:val="a6"/>
        <w:spacing w:line="233" w:lineRule="exact"/>
        <w:ind w:firstLine="301"/>
        <w:rPr>
          <w:spacing w:val="-2"/>
          <w:sz w:val="23"/>
        </w:rPr>
      </w:pPr>
      <w:r>
        <w:rPr>
          <w:spacing w:val="-2"/>
          <w:sz w:val="23"/>
        </w:rPr>
        <w:t>Досягнення поставленої мети забезпечується контролем пар</w:t>
      </w:r>
      <w:r>
        <w:rPr>
          <w:spacing w:val="-2"/>
          <w:sz w:val="23"/>
        </w:rPr>
        <w:t>а</w:t>
      </w:r>
      <w:r>
        <w:rPr>
          <w:spacing w:val="-2"/>
          <w:sz w:val="23"/>
        </w:rPr>
        <w:t>метрів системи на «виході», порівнянням їх із заданими і впливом на «вхід» таким чином, щоб підтримувати систему в рівновазі, з</w:t>
      </w:r>
      <w:r>
        <w:rPr>
          <w:spacing w:val="-2"/>
          <w:sz w:val="23"/>
        </w:rPr>
        <w:t>а</w:t>
      </w:r>
      <w:r>
        <w:rPr>
          <w:spacing w:val="-2"/>
          <w:sz w:val="23"/>
        </w:rPr>
        <w:t xml:space="preserve">безпечувати її функціонування в певному режимі роботи. Функції контролю, порівняння і впливів виконує </w:t>
      </w:r>
      <w:r>
        <w:rPr>
          <w:i/>
          <w:spacing w:val="-2"/>
          <w:sz w:val="23"/>
        </w:rPr>
        <w:t xml:space="preserve">пристрій </w:t>
      </w:r>
      <w:r>
        <w:rPr>
          <w:i/>
          <w:spacing w:val="-2"/>
          <w:sz w:val="23"/>
        </w:rPr>
        <w:lastRenderedPageBreak/>
        <w:t>управління</w:t>
      </w:r>
      <w:r>
        <w:rPr>
          <w:spacing w:val="-2"/>
          <w:sz w:val="23"/>
        </w:rPr>
        <w:t xml:space="preserve"> або керуючий (регулюючий) пристрій, який є складовою сист</w:t>
      </w:r>
      <w:r>
        <w:rPr>
          <w:spacing w:val="-2"/>
          <w:sz w:val="23"/>
        </w:rPr>
        <w:t>е</w:t>
      </w:r>
      <w:r>
        <w:rPr>
          <w:spacing w:val="-2"/>
          <w:sz w:val="23"/>
        </w:rPr>
        <w:t>ми.</w:t>
      </w:r>
    </w:p>
    <w:p w:rsidR="00E26D71" w:rsidRDefault="00E26D71" w:rsidP="00E26D71">
      <w:pPr>
        <w:pStyle w:val="a6"/>
        <w:spacing w:line="233" w:lineRule="exact"/>
        <w:ind w:firstLine="301"/>
        <w:rPr>
          <w:sz w:val="23"/>
        </w:rPr>
      </w:pPr>
      <w:r>
        <w:rPr>
          <w:sz w:val="23"/>
        </w:rPr>
        <w:t>Кожна система існує і функціонує в певних межах, що від</w:t>
      </w:r>
      <w:r>
        <w:rPr>
          <w:sz w:val="23"/>
        </w:rPr>
        <w:t>о</w:t>
      </w:r>
      <w:r>
        <w:rPr>
          <w:sz w:val="23"/>
        </w:rPr>
        <w:t xml:space="preserve">кремлюють її від зовнішнього середовища, але водночас вона може </w:t>
      </w:r>
      <w:r>
        <w:rPr>
          <w:i/>
          <w:sz w:val="23"/>
        </w:rPr>
        <w:t xml:space="preserve">функціонувати і розвиватися </w:t>
      </w:r>
      <w:r>
        <w:rPr>
          <w:sz w:val="23"/>
        </w:rPr>
        <w:t xml:space="preserve">тільки за умови активної </w:t>
      </w:r>
      <w:r>
        <w:rPr>
          <w:i/>
          <w:sz w:val="23"/>
        </w:rPr>
        <w:t>взаємодії з навколишнім середовищем</w:t>
      </w:r>
      <w:r>
        <w:rPr>
          <w:sz w:val="23"/>
        </w:rPr>
        <w:t>. При цьому зовнішнє серед</w:t>
      </w:r>
      <w:r>
        <w:rPr>
          <w:sz w:val="23"/>
        </w:rPr>
        <w:t>о</w:t>
      </w:r>
      <w:r>
        <w:rPr>
          <w:sz w:val="23"/>
        </w:rPr>
        <w:t>вище охоплює сукупність зовнішніх для системи об’єктів, які або впливають на неї, або вона впливає на них. Таким чином, система під час свого функціонування змушена постійно адаптуватися до зовнішнього середовища на «вході» (до постачальників ресурсів) і на «виході» (до споживачів), узгоджуючи з його вимогами свої матеріальні, інформаційні й трудові зв’язки.</w:t>
      </w:r>
    </w:p>
    <w:p w:rsidR="00E26D71" w:rsidRDefault="00E26D71" w:rsidP="00E26D71">
      <w:pPr>
        <w:pStyle w:val="a6"/>
        <w:spacing w:line="233" w:lineRule="exact"/>
        <w:ind w:firstLine="301"/>
        <w:rPr>
          <w:sz w:val="23"/>
        </w:rPr>
      </w:pPr>
      <w:r>
        <w:rPr>
          <w:sz w:val="23"/>
        </w:rPr>
        <w:t xml:space="preserve">Суттєвою ознакою системи є </w:t>
      </w:r>
      <w:r>
        <w:rPr>
          <w:i/>
          <w:sz w:val="23"/>
        </w:rPr>
        <w:t>особливі властивості,</w:t>
      </w:r>
      <w:r>
        <w:rPr>
          <w:sz w:val="23"/>
        </w:rPr>
        <w:t xml:space="preserve"> які має </w:t>
      </w:r>
      <w:r>
        <w:rPr>
          <w:spacing w:val="-2"/>
          <w:sz w:val="23"/>
        </w:rPr>
        <w:t>кожен з елементів і підсистем, що входять до неї. Властивості ро</w:t>
      </w:r>
      <w:r>
        <w:rPr>
          <w:spacing w:val="-2"/>
          <w:sz w:val="23"/>
        </w:rPr>
        <w:t>з</w:t>
      </w:r>
      <w:r>
        <w:rPr>
          <w:spacing w:val="-2"/>
          <w:sz w:val="23"/>
        </w:rPr>
        <w:t>глядаються як кількісна або якісна оцінка параметрів об’єктів,</w:t>
      </w:r>
      <w:r>
        <w:rPr>
          <w:sz w:val="23"/>
        </w:rPr>
        <w:t xml:space="preserve"> за якими здійснюється їх взаємозв’язок усередині системи та з </w:t>
      </w:r>
      <w:r>
        <w:rPr>
          <w:spacing w:val="-4"/>
          <w:sz w:val="23"/>
        </w:rPr>
        <w:t>ел</w:t>
      </w:r>
      <w:r>
        <w:rPr>
          <w:spacing w:val="-4"/>
          <w:sz w:val="23"/>
        </w:rPr>
        <w:t>е</w:t>
      </w:r>
      <w:r>
        <w:rPr>
          <w:spacing w:val="-4"/>
          <w:sz w:val="23"/>
        </w:rPr>
        <w:t>ментами інших систем (вид продукції, що виготовляється, кількість</w:t>
      </w:r>
      <w:r>
        <w:rPr>
          <w:sz w:val="23"/>
        </w:rPr>
        <w:t xml:space="preserve"> і кваліфікація працівників тощо). Відокремлення об’єктів усе</w:t>
      </w:r>
      <w:r>
        <w:rPr>
          <w:sz w:val="23"/>
        </w:rPr>
        <w:softHyphen/>
        <w:t>редині системи з визначенням їх функцій та параметрів у певних одиницях виміру здійснюється завдяки властивостям її ел</w:t>
      </w:r>
      <w:r>
        <w:rPr>
          <w:sz w:val="23"/>
        </w:rPr>
        <w:t>е</w:t>
      </w:r>
      <w:r>
        <w:rPr>
          <w:sz w:val="23"/>
        </w:rPr>
        <w:t>ментів.</w:t>
      </w:r>
    </w:p>
    <w:p w:rsidR="00E26D71" w:rsidRDefault="00E26D71" w:rsidP="00E26D71">
      <w:pPr>
        <w:pStyle w:val="a6"/>
        <w:spacing w:line="233" w:lineRule="exact"/>
        <w:ind w:firstLine="301"/>
        <w:rPr>
          <w:sz w:val="23"/>
        </w:rPr>
      </w:pPr>
      <w:r>
        <w:rPr>
          <w:b/>
          <w:i/>
          <w:sz w:val="23"/>
        </w:rPr>
        <w:t>Класифікація систем</w:t>
      </w:r>
      <w:r>
        <w:rPr>
          <w:i/>
          <w:sz w:val="23"/>
        </w:rPr>
        <w:t>.</w:t>
      </w:r>
      <w:r>
        <w:rPr>
          <w:sz w:val="23"/>
        </w:rPr>
        <w:t xml:space="preserve"> Досліджуючи системи, їх класифік</w:t>
      </w:r>
      <w:r>
        <w:rPr>
          <w:sz w:val="23"/>
        </w:rPr>
        <w:t>у</w:t>
      </w:r>
      <w:r>
        <w:rPr>
          <w:sz w:val="23"/>
        </w:rPr>
        <w:t>ють за певними ознаками.</w:t>
      </w:r>
    </w:p>
    <w:p w:rsidR="00E26D71" w:rsidRDefault="00E26D71" w:rsidP="00E26D71">
      <w:pPr>
        <w:pStyle w:val="a6"/>
        <w:spacing w:line="233" w:lineRule="exact"/>
        <w:ind w:firstLine="301"/>
        <w:rPr>
          <w:sz w:val="23"/>
        </w:rPr>
      </w:pPr>
      <w:r>
        <w:rPr>
          <w:sz w:val="23"/>
        </w:rPr>
        <w:t xml:space="preserve">Залежно від умов створення всі системи належать або до </w:t>
      </w:r>
      <w:r>
        <w:rPr>
          <w:i/>
          <w:sz w:val="23"/>
        </w:rPr>
        <w:t>пр</w:t>
      </w:r>
      <w:r>
        <w:rPr>
          <w:i/>
          <w:sz w:val="23"/>
        </w:rPr>
        <w:t>и</w:t>
      </w:r>
      <w:r>
        <w:rPr>
          <w:i/>
          <w:sz w:val="23"/>
        </w:rPr>
        <w:t>родних</w:t>
      </w:r>
      <w:r>
        <w:rPr>
          <w:sz w:val="23"/>
        </w:rPr>
        <w:t xml:space="preserve"> (у тому числі живі системи), або до </w:t>
      </w:r>
      <w:r>
        <w:rPr>
          <w:i/>
          <w:sz w:val="23"/>
        </w:rPr>
        <w:t>штучних</w:t>
      </w:r>
      <w:r>
        <w:rPr>
          <w:sz w:val="23"/>
        </w:rPr>
        <w:t>, які створені людиною (зокрема, виробничі системи різних рівнів).</w:t>
      </w:r>
    </w:p>
    <w:p w:rsidR="00E26D71" w:rsidRDefault="00E26D71" w:rsidP="00E26D71">
      <w:pPr>
        <w:pStyle w:val="a6"/>
        <w:spacing w:line="233" w:lineRule="exact"/>
        <w:ind w:firstLine="301"/>
        <w:rPr>
          <w:sz w:val="23"/>
        </w:rPr>
      </w:pPr>
      <w:r>
        <w:rPr>
          <w:spacing w:val="-4"/>
          <w:sz w:val="23"/>
        </w:rPr>
        <w:t>Ступінь взаємодії з зовнішнім середовищем поділяє системи на:</w:t>
      </w:r>
      <w:r>
        <w:rPr>
          <w:sz w:val="23"/>
        </w:rPr>
        <w:t xml:space="preserve"> </w:t>
      </w:r>
      <w:r>
        <w:rPr>
          <w:i/>
          <w:sz w:val="23"/>
        </w:rPr>
        <w:t>відкриті</w:t>
      </w:r>
      <w:r>
        <w:rPr>
          <w:sz w:val="23"/>
        </w:rPr>
        <w:t xml:space="preserve">, які на «вході» і «виході» здійснюють активний обмін (енергією, матеріалами, інформацією, продукцією, послугами), та </w:t>
      </w:r>
      <w:r>
        <w:rPr>
          <w:i/>
          <w:sz w:val="23"/>
        </w:rPr>
        <w:t>закриті</w:t>
      </w:r>
      <w:r>
        <w:rPr>
          <w:sz w:val="23"/>
        </w:rPr>
        <w:t>, що не взаємодіють із зовнішнім середовищем (напр</w:t>
      </w:r>
      <w:r>
        <w:rPr>
          <w:sz w:val="23"/>
        </w:rPr>
        <w:t>и</w:t>
      </w:r>
      <w:r>
        <w:rPr>
          <w:sz w:val="23"/>
        </w:rPr>
        <w:t>клад, хімічна реакція в спеціальному посуді). Закриті системи, не отримуючи ресурсів, занепадають.</w:t>
      </w:r>
    </w:p>
    <w:p w:rsidR="00E26D71" w:rsidRDefault="00E26D71" w:rsidP="00E26D71">
      <w:pPr>
        <w:pStyle w:val="a6"/>
        <w:spacing w:line="233" w:lineRule="exact"/>
        <w:ind w:firstLine="301"/>
        <w:rPr>
          <w:sz w:val="23"/>
        </w:rPr>
      </w:pPr>
      <w:r>
        <w:rPr>
          <w:spacing w:val="-2"/>
          <w:sz w:val="23"/>
        </w:rPr>
        <w:t xml:space="preserve">До </w:t>
      </w:r>
      <w:r>
        <w:rPr>
          <w:i/>
          <w:spacing w:val="-2"/>
          <w:sz w:val="23"/>
        </w:rPr>
        <w:t>фізичних систем</w:t>
      </w:r>
      <w:r>
        <w:rPr>
          <w:spacing w:val="-2"/>
          <w:sz w:val="23"/>
        </w:rPr>
        <w:t xml:space="preserve"> належить сукупність природних або шт</w:t>
      </w:r>
      <w:r>
        <w:rPr>
          <w:spacing w:val="-2"/>
          <w:sz w:val="23"/>
        </w:rPr>
        <w:t>у</w:t>
      </w:r>
      <w:r>
        <w:rPr>
          <w:sz w:val="23"/>
        </w:rPr>
        <w:t>ч</w:t>
      </w:r>
      <w:r>
        <w:rPr>
          <w:sz w:val="23"/>
        </w:rPr>
        <w:softHyphen/>
        <w:t>них об’єктів, що мають речову форму і реально взаємодіють між собою (наприклад, територія підприємства, споруди, будівлі, машини, устаткування, які забезпечують нормальний процес тр</w:t>
      </w:r>
      <w:r>
        <w:rPr>
          <w:sz w:val="23"/>
        </w:rPr>
        <w:t>а</w:t>
      </w:r>
      <w:r>
        <w:rPr>
          <w:sz w:val="23"/>
        </w:rPr>
        <w:t>нсформації сировини, матеріалу).</w:t>
      </w:r>
    </w:p>
    <w:p w:rsidR="00E26D71" w:rsidRDefault="00E26D71" w:rsidP="00E26D71">
      <w:pPr>
        <w:pStyle w:val="a6"/>
        <w:spacing w:line="233" w:lineRule="exact"/>
        <w:ind w:firstLine="301"/>
        <w:rPr>
          <w:spacing w:val="-4"/>
          <w:sz w:val="23"/>
        </w:rPr>
      </w:pPr>
      <w:r>
        <w:rPr>
          <w:i/>
          <w:spacing w:val="-4"/>
          <w:sz w:val="23"/>
        </w:rPr>
        <w:t>Абстрактні системи</w:t>
      </w:r>
      <w:r>
        <w:rPr>
          <w:spacing w:val="-4"/>
          <w:sz w:val="23"/>
        </w:rPr>
        <w:t xml:space="preserve"> являють собою символічне відображення зв’язків або процесів, які здійснюються у фізичних моделях, визн</w:t>
      </w:r>
      <w:r>
        <w:rPr>
          <w:spacing w:val="-4"/>
          <w:sz w:val="23"/>
        </w:rPr>
        <w:t>а</w:t>
      </w:r>
      <w:r>
        <w:rPr>
          <w:spacing w:val="-4"/>
          <w:sz w:val="23"/>
        </w:rPr>
        <w:t xml:space="preserve">чаючи їх поведінку, наприклад, моделі окремих об’єктів, явищ або процесів. </w:t>
      </w:r>
      <w:r>
        <w:rPr>
          <w:i/>
          <w:spacing w:val="-4"/>
          <w:sz w:val="23"/>
        </w:rPr>
        <w:t>Моделі</w:t>
      </w:r>
      <w:r>
        <w:rPr>
          <w:spacing w:val="-4"/>
          <w:sz w:val="23"/>
        </w:rPr>
        <w:t xml:space="preserve"> також розподіляються на </w:t>
      </w:r>
      <w:r>
        <w:rPr>
          <w:i/>
          <w:spacing w:val="-4"/>
          <w:sz w:val="23"/>
        </w:rPr>
        <w:t>фізичні</w:t>
      </w:r>
      <w:r>
        <w:rPr>
          <w:spacing w:val="-4"/>
          <w:sz w:val="23"/>
        </w:rPr>
        <w:t xml:space="preserve"> — моделі </w:t>
      </w:r>
      <w:r>
        <w:rPr>
          <w:spacing w:val="-4"/>
          <w:sz w:val="23"/>
        </w:rPr>
        <w:lastRenderedPageBreak/>
        <w:t>зовн</w:t>
      </w:r>
      <w:r>
        <w:rPr>
          <w:spacing w:val="-4"/>
          <w:sz w:val="23"/>
        </w:rPr>
        <w:t>і</w:t>
      </w:r>
      <w:r>
        <w:rPr>
          <w:spacing w:val="-4"/>
          <w:sz w:val="23"/>
        </w:rPr>
        <w:t>шньої подібності (устаткування, робочих місць, підприємств, стру</w:t>
      </w:r>
      <w:r>
        <w:rPr>
          <w:spacing w:val="-4"/>
          <w:sz w:val="23"/>
        </w:rPr>
        <w:t>к</w:t>
      </w:r>
      <w:r>
        <w:rPr>
          <w:spacing w:val="-4"/>
          <w:sz w:val="23"/>
        </w:rPr>
        <w:t xml:space="preserve">тура речовини і т. д.); </w:t>
      </w:r>
      <w:r>
        <w:rPr>
          <w:i/>
          <w:spacing w:val="-4"/>
          <w:sz w:val="23"/>
        </w:rPr>
        <w:t>абстрактно-схематичні</w:t>
      </w:r>
      <w:r>
        <w:rPr>
          <w:spacing w:val="-4"/>
          <w:sz w:val="23"/>
        </w:rPr>
        <w:t xml:space="preserve"> (графіки, схеми, кр</w:t>
      </w:r>
      <w:r>
        <w:rPr>
          <w:spacing w:val="-4"/>
          <w:sz w:val="23"/>
        </w:rPr>
        <w:t>е</w:t>
      </w:r>
      <w:r>
        <w:rPr>
          <w:spacing w:val="-4"/>
          <w:sz w:val="23"/>
        </w:rPr>
        <w:t xml:space="preserve">слення тощо) і </w:t>
      </w:r>
      <w:r>
        <w:rPr>
          <w:i/>
          <w:spacing w:val="-4"/>
          <w:sz w:val="23"/>
        </w:rPr>
        <w:t>абстрактно-математичні</w:t>
      </w:r>
      <w:r>
        <w:rPr>
          <w:spacing w:val="-4"/>
          <w:sz w:val="23"/>
        </w:rPr>
        <w:t>, що відображають числові залежності або зв’язки в системі або в її окремій частині (система управління, функціональні, корел</w:t>
      </w:r>
      <w:r>
        <w:rPr>
          <w:spacing w:val="-4"/>
          <w:sz w:val="23"/>
        </w:rPr>
        <w:t>я</w:t>
      </w:r>
      <w:r>
        <w:rPr>
          <w:spacing w:val="-4"/>
          <w:sz w:val="23"/>
        </w:rPr>
        <w:t>ційні залежності та ін.).</w:t>
      </w:r>
    </w:p>
    <w:p w:rsidR="00E26D71" w:rsidRDefault="00E26D71" w:rsidP="00E26D71">
      <w:pPr>
        <w:pStyle w:val="a6"/>
        <w:spacing w:line="233" w:lineRule="exact"/>
        <w:ind w:firstLine="301"/>
        <w:rPr>
          <w:sz w:val="23"/>
        </w:rPr>
      </w:pPr>
      <w:r>
        <w:rPr>
          <w:sz w:val="23"/>
        </w:rPr>
        <w:t xml:space="preserve">Системи належать до </w:t>
      </w:r>
      <w:r>
        <w:rPr>
          <w:i/>
          <w:sz w:val="23"/>
        </w:rPr>
        <w:t>простих</w:t>
      </w:r>
      <w:r>
        <w:rPr>
          <w:sz w:val="23"/>
        </w:rPr>
        <w:t xml:space="preserve">, якщо мають у своєму складі </w:t>
      </w:r>
      <w:r>
        <w:rPr>
          <w:spacing w:val="-4"/>
          <w:sz w:val="23"/>
        </w:rPr>
        <w:t xml:space="preserve">обмежену кількість взаємопов’язаних елементів, які забезпечують </w:t>
      </w:r>
      <w:r>
        <w:rPr>
          <w:sz w:val="23"/>
        </w:rPr>
        <w:t>виконання нескладних функцій системи (наприклад, терморег</w:t>
      </w:r>
      <w:r>
        <w:rPr>
          <w:sz w:val="23"/>
        </w:rPr>
        <w:t>у</w:t>
      </w:r>
      <w:r>
        <w:rPr>
          <w:sz w:val="23"/>
        </w:rPr>
        <w:t xml:space="preserve">люючий пристрій у приміщенні). </w:t>
      </w:r>
      <w:r>
        <w:rPr>
          <w:i/>
          <w:sz w:val="23"/>
        </w:rPr>
        <w:t>Складні</w:t>
      </w:r>
      <w:r>
        <w:rPr>
          <w:sz w:val="23"/>
        </w:rPr>
        <w:t xml:space="preserve"> системи складаються з великої кількості взаємодіючих частин (підсистем, елементів), які виконують складні різноманітні функції і вирішують великі завдання. Особливість складної системи полягає в можливості послідовного розподілу її на частини, підсистеми й елементи та дрібніші складові, але тільки до певної встановленої межі.</w:t>
      </w:r>
    </w:p>
    <w:p w:rsidR="00E26D71" w:rsidRDefault="00E26D71" w:rsidP="00E26D71">
      <w:pPr>
        <w:pStyle w:val="a6"/>
        <w:spacing w:line="233" w:lineRule="exact"/>
        <w:ind w:firstLine="301"/>
        <w:rPr>
          <w:sz w:val="23"/>
        </w:rPr>
      </w:pPr>
      <w:r>
        <w:rPr>
          <w:sz w:val="23"/>
        </w:rPr>
        <w:t>Системи з головним, провідним елементом, зміни в якому в</w:t>
      </w:r>
      <w:r>
        <w:rPr>
          <w:sz w:val="23"/>
        </w:rPr>
        <w:t>и</w:t>
      </w:r>
      <w:r>
        <w:rPr>
          <w:sz w:val="23"/>
        </w:rPr>
        <w:t xml:space="preserve">кликають зміни всіх вхідних елементів, їх поведінки і системи в цілому, називаються </w:t>
      </w:r>
      <w:r>
        <w:rPr>
          <w:i/>
          <w:sz w:val="23"/>
        </w:rPr>
        <w:t>централізованими</w:t>
      </w:r>
      <w:r>
        <w:rPr>
          <w:sz w:val="23"/>
        </w:rPr>
        <w:t xml:space="preserve"> системами (наприклад, керуючий орган будь-якого об’єкта). </w:t>
      </w:r>
      <w:r>
        <w:rPr>
          <w:i/>
          <w:sz w:val="23"/>
        </w:rPr>
        <w:t>Децентралізована</w:t>
      </w:r>
      <w:r>
        <w:rPr>
          <w:sz w:val="23"/>
        </w:rPr>
        <w:t xml:space="preserve"> система складається з рівнозначних елементів, зміна в одному з яких не веде до змін в інших, що з’єднані послідовно або паралельно (н</w:t>
      </w:r>
      <w:r>
        <w:rPr>
          <w:sz w:val="23"/>
        </w:rPr>
        <w:t>а</w:t>
      </w:r>
      <w:r>
        <w:rPr>
          <w:sz w:val="23"/>
        </w:rPr>
        <w:t>приклад, групова робота).</w:t>
      </w:r>
    </w:p>
    <w:p w:rsidR="00E26D71" w:rsidRDefault="00E26D71" w:rsidP="00E26D71">
      <w:pPr>
        <w:pStyle w:val="a6"/>
        <w:spacing w:line="233" w:lineRule="exact"/>
        <w:ind w:firstLine="301"/>
        <w:rPr>
          <w:sz w:val="23"/>
        </w:rPr>
      </w:pPr>
      <w:r>
        <w:rPr>
          <w:sz w:val="23"/>
        </w:rPr>
        <w:t>Системи, у яких стан внутрішніх елементів і її поведінка в ц</w:t>
      </w:r>
      <w:r>
        <w:rPr>
          <w:sz w:val="23"/>
        </w:rPr>
        <w:t>і</w:t>
      </w:r>
      <w:r>
        <w:rPr>
          <w:sz w:val="23"/>
        </w:rPr>
        <w:t xml:space="preserve">лому змінюються з часом, відносять до </w:t>
      </w:r>
      <w:r>
        <w:rPr>
          <w:i/>
          <w:sz w:val="23"/>
        </w:rPr>
        <w:t>динамічних</w:t>
      </w:r>
      <w:r>
        <w:rPr>
          <w:sz w:val="23"/>
        </w:rPr>
        <w:t xml:space="preserve"> систем. При цьому зміни можуть виникати під впливом як зовнішнього, так і внутрішнього середовища. У </w:t>
      </w:r>
      <w:r>
        <w:rPr>
          <w:i/>
          <w:sz w:val="23"/>
        </w:rPr>
        <w:t xml:space="preserve">статичних </w:t>
      </w:r>
      <w:r>
        <w:rPr>
          <w:sz w:val="23"/>
        </w:rPr>
        <w:t>системах стан окремих елементів і поведінка системи в цілому не змінюються в часі.</w:t>
      </w:r>
    </w:p>
    <w:p w:rsidR="00E26D71" w:rsidRDefault="00E26D71" w:rsidP="00E26D71">
      <w:pPr>
        <w:pStyle w:val="a6"/>
        <w:spacing w:line="233" w:lineRule="exact"/>
        <w:ind w:firstLine="301"/>
        <w:rPr>
          <w:spacing w:val="2"/>
          <w:sz w:val="23"/>
        </w:rPr>
      </w:pPr>
      <w:r>
        <w:rPr>
          <w:spacing w:val="2"/>
          <w:sz w:val="23"/>
        </w:rPr>
        <w:t>Природні і штучні системи, що змінюють поведінку в часі від випадкових впливів як зовнішнього середовища, так і вну</w:t>
      </w:r>
      <w:r>
        <w:rPr>
          <w:spacing w:val="2"/>
          <w:sz w:val="23"/>
        </w:rPr>
        <w:t>т</w:t>
      </w:r>
      <w:r>
        <w:rPr>
          <w:spacing w:val="2"/>
          <w:sz w:val="23"/>
        </w:rPr>
        <w:t xml:space="preserve">рішніх процесів, належать до </w:t>
      </w:r>
      <w:r>
        <w:rPr>
          <w:i/>
          <w:spacing w:val="2"/>
          <w:sz w:val="23"/>
        </w:rPr>
        <w:t>ймовірних</w:t>
      </w:r>
      <w:r>
        <w:rPr>
          <w:spacing w:val="2"/>
          <w:sz w:val="23"/>
        </w:rPr>
        <w:t xml:space="preserve"> систем. </w:t>
      </w:r>
      <w:r>
        <w:rPr>
          <w:i/>
          <w:spacing w:val="2"/>
          <w:sz w:val="23"/>
        </w:rPr>
        <w:t>Детерміновані</w:t>
      </w:r>
      <w:r>
        <w:rPr>
          <w:spacing w:val="2"/>
          <w:sz w:val="23"/>
        </w:rPr>
        <w:t xml:space="preserve"> системи відрізняються поведінкою, яка визначається попер</w:t>
      </w:r>
      <w:r>
        <w:rPr>
          <w:spacing w:val="2"/>
          <w:sz w:val="23"/>
        </w:rPr>
        <w:t>е</w:t>
      </w:r>
      <w:r>
        <w:rPr>
          <w:spacing w:val="2"/>
          <w:sz w:val="23"/>
        </w:rPr>
        <w:t>д</w:t>
      </w:r>
      <w:r>
        <w:rPr>
          <w:spacing w:val="2"/>
          <w:sz w:val="23"/>
        </w:rPr>
        <w:softHyphen/>
      </w:r>
      <w:r>
        <w:rPr>
          <w:sz w:val="23"/>
        </w:rPr>
        <w:t>нім станом і характером входу системи. Для підтримки такої с</w:t>
      </w:r>
      <w:r>
        <w:rPr>
          <w:sz w:val="23"/>
        </w:rPr>
        <w:t>и</w:t>
      </w:r>
      <w:r>
        <w:rPr>
          <w:sz w:val="23"/>
        </w:rPr>
        <w:softHyphen/>
      </w:r>
      <w:r>
        <w:rPr>
          <w:spacing w:val="2"/>
          <w:sz w:val="23"/>
        </w:rPr>
        <w:t>стеми в рівновазі необхідно мати додаткові регулюючі (керу</w:t>
      </w:r>
      <w:r>
        <w:rPr>
          <w:spacing w:val="2"/>
          <w:sz w:val="23"/>
        </w:rPr>
        <w:softHyphen/>
        <w:t>ючі) пристрої не тільки на вході, а й для обліку зовнішніх і внутрішніх впливів.</w:t>
      </w:r>
    </w:p>
    <w:p w:rsidR="00E26D71" w:rsidRDefault="00E26D71" w:rsidP="00E26D71">
      <w:pPr>
        <w:pStyle w:val="a6"/>
        <w:spacing w:line="233" w:lineRule="exact"/>
        <w:ind w:firstLine="301"/>
        <w:rPr>
          <w:sz w:val="23"/>
        </w:rPr>
      </w:pPr>
      <w:r>
        <w:rPr>
          <w:sz w:val="23"/>
        </w:rPr>
        <w:t xml:space="preserve">Системи зі </w:t>
      </w:r>
      <w:r>
        <w:rPr>
          <w:i/>
          <w:sz w:val="23"/>
        </w:rPr>
        <w:t>зворотним</w:t>
      </w:r>
      <w:r>
        <w:rPr>
          <w:sz w:val="23"/>
        </w:rPr>
        <w:t xml:space="preserve"> зв’язком мають властивості впливу на «вхід» за результатами діяльності на «виході» на основі інформ</w:t>
      </w:r>
      <w:r>
        <w:rPr>
          <w:sz w:val="23"/>
        </w:rPr>
        <w:t>а</w:t>
      </w:r>
      <w:r>
        <w:rPr>
          <w:sz w:val="23"/>
        </w:rPr>
        <w:t>ції, яка передається каналами зворотного зв’язку (наприклад, а</w:t>
      </w:r>
      <w:r>
        <w:rPr>
          <w:sz w:val="23"/>
        </w:rPr>
        <w:t>в</w:t>
      </w:r>
      <w:r>
        <w:rPr>
          <w:sz w:val="23"/>
        </w:rPr>
        <w:t xml:space="preserve">томатичні регулятори, живі та виробничі системи). </w:t>
      </w:r>
    </w:p>
    <w:p w:rsidR="00E26D71" w:rsidRDefault="00E26D71" w:rsidP="00E26D71">
      <w:pPr>
        <w:pStyle w:val="a6"/>
        <w:spacing w:line="233" w:lineRule="exact"/>
        <w:ind w:firstLine="301"/>
        <w:rPr>
          <w:sz w:val="23"/>
        </w:rPr>
      </w:pPr>
      <w:r>
        <w:rPr>
          <w:sz w:val="23"/>
        </w:rPr>
        <w:t xml:space="preserve">До </w:t>
      </w:r>
      <w:r>
        <w:rPr>
          <w:i/>
          <w:sz w:val="23"/>
        </w:rPr>
        <w:t>регульованих</w:t>
      </w:r>
      <w:r>
        <w:rPr>
          <w:sz w:val="23"/>
        </w:rPr>
        <w:t xml:space="preserve"> належать системи, поведінка яких утримуєт</w:t>
      </w:r>
      <w:r>
        <w:rPr>
          <w:sz w:val="23"/>
        </w:rPr>
        <w:t>ь</w:t>
      </w:r>
      <w:r>
        <w:rPr>
          <w:sz w:val="23"/>
        </w:rPr>
        <w:t xml:space="preserve">ся за допомогою керуючого пристрою в певних межах, </w:t>
      </w:r>
      <w:r>
        <w:rPr>
          <w:sz w:val="23"/>
        </w:rPr>
        <w:lastRenderedPageBreak/>
        <w:t>що задані метою її функціонування. Такі системи відносять до категорії к</w:t>
      </w:r>
      <w:r>
        <w:rPr>
          <w:sz w:val="23"/>
        </w:rPr>
        <w:t>і</w:t>
      </w:r>
      <w:r>
        <w:rPr>
          <w:sz w:val="23"/>
        </w:rPr>
        <w:t>бернетичних.</w:t>
      </w:r>
    </w:p>
    <w:p w:rsidR="00E26D71" w:rsidRDefault="00E26D71" w:rsidP="00E26D71">
      <w:pPr>
        <w:pStyle w:val="a6"/>
        <w:spacing w:line="233" w:lineRule="exact"/>
        <w:ind w:firstLine="301"/>
        <w:rPr>
          <w:sz w:val="23"/>
        </w:rPr>
      </w:pPr>
      <w:r>
        <w:rPr>
          <w:sz w:val="23"/>
        </w:rPr>
        <w:t xml:space="preserve">Система вважається </w:t>
      </w:r>
      <w:r>
        <w:rPr>
          <w:i/>
          <w:sz w:val="23"/>
        </w:rPr>
        <w:t>стабільною</w:t>
      </w:r>
      <w:r>
        <w:rPr>
          <w:sz w:val="23"/>
        </w:rPr>
        <w:t>, якщо показники її функці</w:t>
      </w:r>
      <w:r>
        <w:rPr>
          <w:sz w:val="23"/>
        </w:rPr>
        <w:t>о</w:t>
      </w:r>
      <w:r>
        <w:rPr>
          <w:sz w:val="23"/>
        </w:rPr>
        <w:t>нування зберігаються на певному рівні (наприклад, автомобіль, верстат, підприємство).</w:t>
      </w:r>
    </w:p>
    <w:p w:rsidR="00E26D71" w:rsidRDefault="00E26D71" w:rsidP="00E26D71">
      <w:pPr>
        <w:pStyle w:val="a6"/>
        <w:spacing w:line="233" w:lineRule="exact"/>
        <w:ind w:firstLine="301"/>
        <w:rPr>
          <w:spacing w:val="-4"/>
          <w:sz w:val="23"/>
        </w:rPr>
      </w:pPr>
      <w:r>
        <w:rPr>
          <w:spacing w:val="-4"/>
          <w:sz w:val="23"/>
        </w:rPr>
        <w:t xml:space="preserve">Вимоги сполучення з зовнішнім середовищем або оптимізації характерні для штучних систем. </w:t>
      </w:r>
      <w:r>
        <w:rPr>
          <w:i/>
          <w:spacing w:val="-4"/>
          <w:sz w:val="23"/>
        </w:rPr>
        <w:t>Сполученою</w:t>
      </w:r>
      <w:r>
        <w:rPr>
          <w:spacing w:val="-4"/>
          <w:sz w:val="23"/>
        </w:rPr>
        <w:t xml:space="preserve"> вважається система, яка відповідає зовнішньому середовищу, функціонує відповідно до його вимог або іншої взаємопов’язаної з ним системи (наприклад, </w:t>
      </w:r>
      <w:r>
        <w:rPr>
          <w:spacing w:val="-6"/>
          <w:sz w:val="23"/>
        </w:rPr>
        <w:t>якщо результат задовольняє споживачів, тоді система відповідає з</w:t>
      </w:r>
      <w:r>
        <w:rPr>
          <w:spacing w:val="-6"/>
          <w:sz w:val="23"/>
        </w:rPr>
        <w:t>о</w:t>
      </w:r>
      <w:r>
        <w:rPr>
          <w:spacing w:val="-4"/>
          <w:sz w:val="23"/>
        </w:rPr>
        <w:t>в</w:t>
      </w:r>
      <w:r>
        <w:rPr>
          <w:spacing w:val="-4"/>
          <w:sz w:val="23"/>
        </w:rPr>
        <w:softHyphen/>
        <w:t>нішньому середовищу і вона вважається оптимальною в даний час).</w:t>
      </w:r>
    </w:p>
    <w:p w:rsidR="00E26D71" w:rsidRDefault="00E26D71" w:rsidP="00E26D71">
      <w:pPr>
        <w:pStyle w:val="a6"/>
        <w:spacing w:line="233" w:lineRule="exact"/>
        <w:ind w:firstLine="301"/>
        <w:rPr>
          <w:sz w:val="23"/>
        </w:rPr>
      </w:pPr>
      <w:r>
        <w:rPr>
          <w:sz w:val="23"/>
        </w:rPr>
        <w:t xml:space="preserve">Системами, що складаються з комплексу взаємозалежних об’єктів, є: господарство країни, галузь промисловості, </w:t>
      </w:r>
      <w:r>
        <w:rPr>
          <w:spacing w:val="-2"/>
          <w:sz w:val="23"/>
        </w:rPr>
        <w:t>підприє</w:t>
      </w:r>
      <w:r>
        <w:rPr>
          <w:spacing w:val="-2"/>
          <w:sz w:val="23"/>
        </w:rPr>
        <w:t>м</w:t>
      </w:r>
      <w:r>
        <w:rPr>
          <w:spacing w:val="-2"/>
          <w:sz w:val="23"/>
        </w:rPr>
        <w:t>ство, цех, дільниця, робоче місце. Водночас складними системами є також комплекси функцій, види діяльності, що здійснюються</w:t>
      </w:r>
      <w:r>
        <w:rPr>
          <w:sz w:val="23"/>
        </w:rPr>
        <w:t xml:space="preserve"> на підприємствах. Як єдину складну систему можна розглядати всю діяльність підприємства, що складається з мережі підпорядков</w:t>
      </w:r>
      <w:r>
        <w:rPr>
          <w:sz w:val="23"/>
        </w:rPr>
        <w:t>а</w:t>
      </w:r>
      <w:r>
        <w:rPr>
          <w:sz w:val="23"/>
        </w:rPr>
        <w:t>них, менше складних систем.</w:t>
      </w:r>
    </w:p>
    <w:p w:rsidR="00E26D71" w:rsidRDefault="00E26D71" w:rsidP="00E26D71">
      <w:pPr>
        <w:pStyle w:val="a6"/>
        <w:spacing w:line="233" w:lineRule="exact"/>
        <w:ind w:firstLine="301"/>
        <w:rPr>
          <w:i/>
          <w:spacing w:val="-4"/>
          <w:sz w:val="23"/>
        </w:rPr>
      </w:pPr>
      <w:r>
        <w:rPr>
          <w:b/>
          <w:i/>
          <w:spacing w:val="2"/>
          <w:sz w:val="23"/>
        </w:rPr>
        <w:t>Виробнича система та її структура.</w:t>
      </w:r>
      <w:r>
        <w:rPr>
          <w:b/>
          <w:spacing w:val="2"/>
          <w:sz w:val="23"/>
        </w:rPr>
        <w:t xml:space="preserve"> </w:t>
      </w:r>
      <w:r>
        <w:rPr>
          <w:i/>
          <w:spacing w:val="2"/>
          <w:sz w:val="23"/>
        </w:rPr>
        <w:t xml:space="preserve">Виробничі системи </w:t>
      </w:r>
      <w:r>
        <w:rPr>
          <w:spacing w:val="-8"/>
          <w:sz w:val="23"/>
        </w:rPr>
        <w:t>(</w:t>
      </w:r>
      <w:r>
        <w:rPr>
          <w:i/>
          <w:spacing w:val="-8"/>
          <w:sz w:val="23"/>
        </w:rPr>
        <w:t>ВС</w:t>
      </w:r>
      <w:r>
        <w:rPr>
          <w:spacing w:val="-8"/>
          <w:sz w:val="23"/>
        </w:rPr>
        <w:t>)</w:t>
      </w:r>
      <w:r>
        <w:rPr>
          <w:i/>
          <w:spacing w:val="-8"/>
          <w:sz w:val="23"/>
        </w:rPr>
        <w:t xml:space="preserve"> — це особливий клас систем, що об’єднують працюючих, зна</w:t>
      </w:r>
      <w:r>
        <w:rPr>
          <w:i/>
          <w:spacing w:val="-4"/>
          <w:sz w:val="23"/>
        </w:rPr>
        <w:t>ря</w:t>
      </w:r>
      <w:r>
        <w:rPr>
          <w:i/>
          <w:spacing w:val="-4"/>
          <w:sz w:val="23"/>
        </w:rPr>
        <w:t>д</w:t>
      </w:r>
      <w:r>
        <w:rPr>
          <w:i/>
          <w:spacing w:val="-4"/>
          <w:sz w:val="23"/>
        </w:rPr>
        <w:t>дя і предмети праці та інші елементи, які необхідні для функціон</w:t>
      </w:r>
      <w:r>
        <w:rPr>
          <w:i/>
          <w:spacing w:val="-4"/>
          <w:sz w:val="23"/>
        </w:rPr>
        <w:t>у</w:t>
      </w:r>
      <w:r>
        <w:rPr>
          <w:i/>
          <w:spacing w:val="-4"/>
          <w:sz w:val="23"/>
        </w:rPr>
        <w:t>вання системи, у процесі якого створюється продукція або п</w:t>
      </w:r>
      <w:r>
        <w:rPr>
          <w:i/>
          <w:spacing w:val="-4"/>
          <w:sz w:val="23"/>
        </w:rPr>
        <w:t>о</w:t>
      </w:r>
      <w:r>
        <w:rPr>
          <w:i/>
          <w:spacing w:val="-4"/>
          <w:sz w:val="23"/>
        </w:rPr>
        <w:t xml:space="preserve">слуги. </w:t>
      </w:r>
    </w:p>
    <w:p w:rsidR="00E26D71" w:rsidRDefault="00E26D71" w:rsidP="00E26D71">
      <w:pPr>
        <w:pStyle w:val="a6"/>
        <w:spacing w:line="233" w:lineRule="exact"/>
        <w:ind w:firstLine="301"/>
        <w:rPr>
          <w:sz w:val="23"/>
        </w:rPr>
      </w:pPr>
      <w:r>
        <w:rPr>
          <w:spacing w:val="-4"/>
          <w:sz w:val="23"/>
        </w:rPr>
        <w:t>Елементами виробничої системи є люди і матеріальні об’єкти —</w:t>
      </w:r>
      <w:r>
        <w:rPr>
          <w:sz w:val="23"/>
        </w:rPr>
        <w:t xml:space="preserve"> праця, знаряддя, предмети, продукти праці, а також технологія, організація виробництва. </w:t>
      </w:r>
    </w:p>
    <w:p w:rsidR="00E26D71" w:rsidRDefault="00E26D71" w:rsidP="00E26D71">
      <w:pPr>
        <w:pStyle w:val="a6"/>
        <w:spacing w:line="233" w:lineRule="exact"/>
        <w:ind w:firstLine="301"/>
        <w:rPr>
          <w:sz w:val="23"/>
        </w:rPr>
      </w:pPr>
      <w:r>
        <w:rPr>
          <w:sz w:val="23"/>
        </w:rPr>
        <w:t xml:space="preserve">Виробнича система на первинному рівні може розглядатися </w:t>
      </w:r>
      <w:r>
        <w:rPr>
          <w:i/>
          <w:sz w:val="23"/>
        </w:rPr>
        <w:t>як група механізмів</w:t>
      </w:r>
      <w:r>
        <w:rPr>
          <w:sz w:val="23"/>
        </w:rPr>
        <w:t xml:space="preserve"> (устаткування, апарати тощо), що обслугов</w:t>
      </w:r>
      <w:r>
        <w:rPr>
          <w:sz w:val="23"/>
        </w:rPr>
        <w:t>у</w:t>
      </w:r>
      <w:r>
        <w:rPr>
          <w:spacing w:val="-2"/>
          <w:sz w:val="23"/>
        </w:rPr>
        <w:t>ються робітником (оператор, машиніст). Кожний механізм і роб</w:t>
      </w:r>
      <w:r>
        <w:rPr>
          <w:spacing w:val="-2"/>
          <w:sz w:val="23"/>
        </w:rPr>
        <w:t>і</w:t>
      </w:r>
      <w:r>
        <w:rPr>
          <w:sz w:val="23"/>
        </w:rPr>
        <w:t>т</w:t>
      </w:r>
      <w:r>
        <w:rPr>
          <w:sz w:val="23"/>
        </w:rPr>
        <w:softHyphen/>
        <w:t>ник, що обслуговує його, являють собою два взаємодіючих та взаємозалежних елементи, які складають систему «людина — машина». Під елементом виробничої системи розуміється скл</w:t>
      </w:r>
      <w:r>
        <w:rPr>
          <w:sz w:val="23"/>
        </w:rPr>
        <w:t>а</w:t>
      </w:r>
      <w:r>
        <w:rPr>
          <w:sz w:val="23"/>
        </w:rPr>
        <w:t>дова частина системи, яка не розчленовується на дрібніші скл</w:t>
      </w:r>
      <w:r>
        <w:rPr>
          <w:sz w:val="23"/>
        </w:rPr>
        <w:t>а</w:t>
      </w:r>
      <w:r>
        <w:rPr>
          <w:sz w:val="23"/>
        </w:rPr>
        <w:t>дові. Елементами виробничої системи нижчого рівня (дільниці, цеху, відділу) є робочі місця (частина виробничої площі з розт</w:t>
      </w:r>
      <w:r>
        <w:rPr>
          <w:sz w:val="23"/>
        </w:rPr>
        <w:t>а</w:t>
      </w:r>
      <w:r>
        <w:rPr>
          <w:sz w:val="23"/>
        </w:rPr>
        <w:t>шованими на ній верстатами або агрегатами та робітниками, які їх обслуговують), які оснащені приладдям та інструментом, па</w:t>
      </w:r>
      <w:r>
        <w:rPr>
          <w:sz w:val="23"/>
        </w:rPr>
        <w:t>р</w:t>
      </w:r>
      <w:r>
        <w:rPr>
          <w:sz w:val="23"/>
        </w:rPr>
        <w:t>тією деталей (або інший вимір предметів праці) та ін.</w:t>
      </w:r>
    </w:p>
    <w:p w:rsidR="00E26D71" w:rsidRDefault="00E26D71" w:rsidP="00E26D71">
      <w:pPr>
        <w:pStyle w:val="a6"/>
        <w:spacing w:line="233" w:lineRule="exact"/>
        <w:ind w:firstLine="301"/>
        <w:rPr>
          <w:spacing w:val="-6"/>
          <w:sz w:val="23"/>
        </w:rPr>
      </w:pPr>
      <w:r>
        <w:rPr>
          <w:spacing w:val="-6"/>
          <w:sz w:val="23"/>
        </w:rPr>
        <w:t xml:space="preserve">Інтеграція первинних систем «людина — машина» створює </w:t>
      </w:r>
      <w:r>
        <w:rPr>
          <w:i/>
          <w:spacing w:val="-6"/>
          <w:sz w:val="23"/>
        </w:rPr>
        <w:t>ви</w:t>
      </w:r>
      <w:r>
        <w:rPr>
          <w:i/>
          <w:spacing w:val="-6"/>
          <w:sz w:val="23"/>
        </w:rPr>
        <w:softHyphen/>
        <w:t>робничу дільницю</w:t>
      </w:r>
      <w:r>
        <w:rPr>
          <w:spacing w:val="-6"/>
          <w:sz w:val="23"/>
        </w:rPr>
        <w:t xml:space="preserve"> — складну систему, яка охоплює основних і доп</w:t>
      </w:r>
      <w:r>
        <w:rPr>
          <w:spacing w:val="-6"/>
          <w:sz w:val="23"/>
        </w:rPr>
        <w:t>о</w:t>
      </w:r>
      <w:r>
        <w:rPr>
          <w:spacing w:val="-6"/>
          <w:sz w:val="23"/>
        </w:rPr>
        <w:t xml:space="preserve">міжних робітників, основне і допоміжне устаткування, </w:t>
      </w:r>
      <w:r>
        <w:rPr>
          <w:spacing w:val="-6"/>
          <w:sz w:val="23"/>
        </w:rPr>
        <w:lastRenderedPageBreak/>
        <w:t>функціональні підсистеми зі складним комплексом взаємозв’язків, взаємовідносин та інт</w:t>
      </w:r>
      <w:r>
        <w:rPr>
          <w:spacing w:val="-6"/>
          <w:sz w:val="23"/>
        </w:rPr>
        <w:t>е</w:t>
      </w:r>
      <w:r>
        <w:rPr>
          <w:spacing w:val="-6"/>
          <w:sz w:val="23"/>
        </w:rPr>
        <w:t>ресів, що й зумовлює її складну структуру та організацію.</w:t>
      </w:r>
    </w:p>
    <w:p w:rsidR="00E26D71" w:rsidRDefault="00E26D71" w:rsidP="00E26D71">
      <w:pPr>
        <w:pStyle w:val="a6"/>
        <w:spacing w:line="233" w:lineRule="exact"/>
        <w:ind w:firstLine="301"/>
        <w:rPr>
          <w:sz w:val="23"/>
        </w:rPr>
      </w:pPr>
      <w:r>
        <w:rPr>
          <w:sz w:val="23"/>
        </w:rPr>
        <w:t xml:space="preserve">До систем вищого рівня належать цехи, підприємства, галузі і т. п. При цьому кожна ланка системи, підсистеми будь-якого </w:t>
      </w:r>
      <w:r>
        <w:rPr>
          <w:sz w:val="23"/>
        </w:rPr>
        <w:br/>
      </w:r>
      <w:r>
        <w:rPr>
          <w:spacing w:val="-2"/>
          <w:sz w:val="23"/>
        </w:rPr>
        <w:t>рівня відбиває найістотніші риси системи вищого рівня, частиною</w:t>
      </w:r>
      <w:r>
        <w:rPr>
          <w:sz w:val="23"/>
        </w:rPr>
        <w:t xml:space="preserve"> якого вони є.</w:t>
      </w:r>
    </w:p>
    <w:p w:rsidR="00E26D71" w:rsidRDefault="00E26D71" w:rsidP="00E26D71">
      <w:pPr>
        <w:pStyle w:val="a6"/>
        <w:spacing w:line="233" w:lineRule="exact"/>
        <w:ind w:firstLine="301"/>
        <w:rPr>
          <w:sz w:val="23"/>
        </w:rPr>
      </w:pPr>
      <w:r>
        <w:rPr>
          <w:sz w:val="23"/>
        </w:rPr>
        <w:t>У виробничій системі здійснюються виробничі процеси. Їх основою і визначальною частиною є технологічні процеси, під час яких робітник за допомогою знарядь праці впливає на пре</w:t>
      </w:r>
      <w:r>
        <w:rPr>
          <w:sz w:val="23"/>
        </w:rPr>
        <w:t>д</w:t>
      </w:r>
      <w:r>
        <w:rPr>
          <w:sz w:val="23"/>
        </w:rPr>
        <w:t>мети праці і перетворює їх у продукт праці — готову продукцію.</w:t>
      </w:r>
    </w:p>
    <w:p w:rsidR="00E26D71" w:rsidRDefault="00E26D71" w:rsidP="00E26D71">
      <w:pPr>
        <w:pStyle w:val="a6"/>
        <w:spacing w:line="233" w:lineRule="exact"/>
        <w:ind w:firstLine="301"/>
        <w:rPr>
          <w:sz w:val="23"/>
        </w:rPr>
      </w:pPr>
      <w:r>
        <w:rPr>
          <w:sz w:val="23"/>
        </w:rPr>
        <w:t>Усі матеріальні елементи і підсистеми виробничої системи х</w:t>
      </w:r>
      <w:r>
        <w:rPr>
          <w:sz w:val="23"/>
        </w:rPr>
        <w:t>а</w:t>
      </w:r>
      <w:r>
        <w:rPr>
          <w:sz w:val="23"/>
        </w:rPr>
        <w:t xml:space="preserve">рактеризуються особливим складом, взаємним розташуванням і взаємозв’язками, які створюють </w:t>
      </w:r>
      <w:r>
        <w:rPr>
          <w:i/>
          <w:sz w:val="23"/>
        </w:rPr>
        <w:t>технологічну, або виробничу структуру</w:t>
      </w:r>
      <w:r>
        <w:rPr>
          <w:sz w:val="23"/>
        </w:rPr>
        <w:t xml:space="preserve">. Формальна, що передбачена проектом, структура </w:t>
      </w:r>
      <w:r>
        <w:rPr>
          <w:spacing w:val="-2"/>
          <w:sz w:val="23"/>
        </w:rPr>
        <w:t>виробничої системи формується за технологічним або функціонал</w:t>
      </w:r>
      <w:r>
        <w:rPr>
          <w:spacing w:val="-2"/>
          <w:sz w:val="23"/>
        </w:rPr>
        <w:t>ь</w:t>
      </w:r>
      <w:r>
        <w:rPr>
          <w:spacing w:val="-2"/>
          <w:sz w:val="23"/>
        </w:rPr>
        <w:t>ним</w:t>
      </w:r>
      <w:r>
        <w:rPr>
          <w:sz w:val="23"/>
        </w:rPr>
        <w:t xml:space="preserve"> принципом. Вона складається з основних та допоміжних елементів. До </w:t>
      </w:r>
      <w:r>
        <w:rPr>
          <w:i/>
          <w:sz w:val="23"/>
        </w:rPr>
        <w:t>основних елементів</w:t>
      </w:r>
      <w:r>
        <w:rPr>
          <w:sz w:val="23"/>
        </w:rPr>
        <w:t xml:space="preserve"> належить технологічне уста</w:t>
      </w:r>
      <w:r>
        <w:rPr>
          <w:sz w:val="23"/>
        </w:rPr>
        <w:t>т</w:t>
      </w:r>
      <w:r>
        <w:rPr>
          <w:sz w:val="23"/>
        </w:rPr>
        <w:t>кування та оснащення, яке призначене для безпосередньої обро</w:t>
      </w:r>
      <w:r>
        <w:rPr>
          <w:sz w:val="23"/>
        </w:rPr>
        <w:t>б</w:t>
      </w:r>
      <w:r>
        <w:rPr>
          <w:sz w:val="23"/>
        </w:rPr>
        <w:t xml:space="preserve">ки чи складання предметів праці (верстати, комплекси машин, конвеєри, інструмент, пристрої, приладдя тощо). </w:t>
      </w:r>
    </w:p>
    <w:p w:rsidR="00E26D71" w:rsidRDefault="00E26D71" w:rsidP="00E26D71">
      <w:pPr>
        <w:pStyle w:val="a6"/>
        <w:spacing w:line="233" w:lineRule="exact"/>
        <w:ind w:firstLine="301"/>
        <w:rPr>
          <w:sz w:val="23"/>
        </w:rPr>
      </w:pPr>
      <w:r>
        <w:rPr>
          <w:sz w:val="23"/>
        </w:rPr>
        <w:t>Нормальне функціонування основних елементів залежить від забезпечення їх енергією, інструментом, ремонтом, а також тра</w:t>
      </w:r>
      <w:r>
        <w:rPr>
          <w:sz w:val="23"/>
        </w:rPr>
        <w:t>н</w:t>
      </w:r>
      <w:r>
        <w:rPr>
          <w:sz w:val="23"/>
        </w:rPr>
        <w:t>спортуванням, складуванням предметів, контрольними і випр</w:t>
      </w:r>
      <w:r>
        <w:rPr>
          <w:sz w:val="23"/>
        </w:rPr>
        <w:t>о</w:t>
      </w:r>
      <w:r>
        <w:rPr>
          <w:sz w:val="23"/>
        </w:rPr>
        <w:t>бувальними стендами та приладами. Ці функції виконують ві</w:t>
      </w:r>
      <w:r>
        <w:rPr>
          <w:sz w:val="23"/>
        </w:rPr>
        <w:t>д</w:t>
      </w:r>
      <w:r>
        <w:rPr>
          <w:sz w:val="23"/>
        </w:rPr>
        <w:t>повідні допоміжні елементи виробничої системи, у яких на вході є як зовнішні, так і внутрішні зв’язки, а на виході тільки внутр</w:t>
      </w:r>
      <w:r>
        <w:rPr>
          <w:sz w:val="23"/>
        </w:rPr>
        <w:t>і</w:t>
      </w:r>
      <w:r>
        <w:rPr>
          <w:sz w:val="23"/>
        </w:rPr>
        <w:t>шні. Тому необхідними для основних елементів виробничої си</w:t>
      </w:r>
      <w:r>
        <w:rPr>
          <w:sz w:val="23"/>
        </w:rPr>
        <w:t>с</w:t>
      </w:r>
      <w:r>
        <w:rPr>
          <w:sz w:val="23"/>
        </w:rPr>
        <w:t>теми можуть бути лише ті допоміжні елементи, продукція і по</w:t>
      </w:r>
      <w:r>
        <w:rPr>
          <w:sz w:val="23"/>
        </w:rPr>
        <w:t>с</w:t>
      </w:r>
      <w:r>
        <w:rPr>
          <w:sz w:val="23"/>
        </w:rPr>
        <w:t>луги, які не є результатом діяльності інших самостійних си-</w:t>
      </w:r>
      <w:r>
        <w:rPr>
          <w:sz w:val="23"/>
        </w:rPr>
        <w:br/>
      </w:r>
      <w:r>
        <w:rPr>
          <w:sz w:val="23"/>
        </w:rPr>
        <w:t>с</w:t>
      </w:r>
      <w:r>
        <w:rPr>
          <w:sz w:val="23"/>
        </w:rPr>
        <w:t>тем (виробництв, підприємств).</w:t>
      </w:r>
    </w:p>
    <w:p w:rsidR="00E26D71" w:rsidRDefault="00E26D71" w:rsidP="00E26D71">
      <w:pPr>
        <w:pStyle w:val="a6"/>
        <w:spacing w:line="233" w:lineRule="exact"/>
        <w:ind w:firstLine="301"/>
        <w:rPr>
          <w:spacing w:val="-4"/>
          <w:sz w:val="23"/>
        </w:rPr>
      </w:pPr>
      <w:r>
        <w:rPr>
          <w:spacing w:val="-4"/>
          <w:sz w:val="23"/>
        </w:rPr>
        <w:t>Виробнича система поряд з технологічними (матеріальними) м</w:t>
      </w:r>
      <w:r>
        <w:rPr>
          <w:spacing w:val="-4"/>
          <w:sz w:val="23"/>
        </w:rPr>
        <w:t>і</w:t>
      </w:r>
      <w:r>
        <w:rPr>
          <w:spacing w:val="-4"/>
          <w:sz w:val="23"/>
        </w:rPr>
        <w:t xml:space="preserve">стить </w:t>
      </w:r>
      <w:r>
        <w:rPr>
          <w:i/>
          <w:spacing w:val="-4"/>
          <w:sz w:val="23"/>
        </w:rPr>
        <w:t>соціальні елементи</w:t>
      </w:r>
      <w:r>
        <w:rPr>
          <w:spacing w:val="-4"/>
          <w:sz w:val="23"/>
        </w:rPr>
        <w:t xml:space="preserve"> — робітників, які використовують засоби праці і керують ними при виготовленні продукції. </w:t>
      </w:r>
      <w:r>
        <w:rPr>
          <w:i/>
          <w:spacing w:val="-4"/>
          <w:sz w:val="23"/>
        </w:rPr>
        <w:t>Сукупність груп людей певного професійного складу, що узгоджено взаємодіють у процесі виконання заздалегідь передбачених функцій на технологі</w:t>
      </w:r>
      <w:r>
        <w:rPr>
          <w:i/>
          <w:spacing w:val="-4"/>
          <w:sz w:val="23"/>
        </w:rPr>
        <w:t>ч</w:t>
      </w:r>
      <w:r>
        <w:rPr>
          <w:i/>
          <w:spacing w:val="-4"/>
          <w:sz w:val="23"/>
        </w:rPr>
        <w:t xml:space="preserve">ному устаткуванні для досягнення поставленої мети, становить соціальну структуру виробничої системи. </w:t>
      </w:r>
      <w:r>
        <w:rPr>
          <w:spacing w:val="-4"/>
          <w:sz w:val="23"/>
        </w:rPr>
        <w:t xml:space="preserve">Таким чином, соціальні та матерільні елементи формально діють як цілісна </w:t>
      </w:r>
      <w:r>
        <w:rPr>
          <w:spacing w:val="-4"/>
          <w:sz w:val="23"/>
        </w:rPr>
        <w:lastRenderedPageBreak/>
        <w:t>складова виро</w:t>
      </w:r>
      <w:r>
        <w:rPr>
          <w:spacing w:val="-4"/>
          <w:sz w:val="23"/>
        </w:rPr>
        <w:t>б</w:t>
      </w:r>
      <w:r>
        <w:rPr>
          <w:spacing w:val="-4"/>
          <w:sz w:val="23"/>
        </w:rPr>
        <w:t>ничої системи. Існування матеріальної і соціальної структур зумо</w:t>
      </w:r>
      <w:r>
        <w:rPr>
          <w:spacing w:val="-4"/>
          <w:sz w:val="23"/>
        </w:rPr>
        <w:t>в</w:t>
      </w:r>
      <w:r>
        <w:rPr>
          <w:spacing w:val="-4"/>
          <w:sz w:val="23"/>
        </w:rPr>
        <w:t>лене поділом праці всередині виробничої системи. Тому структура елементів має відповідати її загальним цілям і постійно пристосов</w:t>
      </w:r>
      <w:r>
        <w:rPr>
          <w:spacing w:val="-4"/>
          <w:sz w:val="23"/>
        </w:rPr>
        <w:t>у</w:t>
      </w:r>
      <w:r>
        <w:rPr>
          <w:spacing w:val="-4"/>
          <w:sz w:val="23"/>
        </w:rPr>
        <w:t>ватися до них, адже кожен елемент і підсистема як відносно відокремлені частини виконують чітко в</w:t>
      </w:r>
      <w:r>
        <w:rPr>
          <w:spacing w:val="-4"/>
          <w:sz w:val="23"/>
        </w:rPr>
        <w:t>и</w:t>
      </w:r>
      <w:r>
        <w:rPr>
          <w:spacing w:val="-4"/>
          <w:sz w:val="23"/>
        </w:rPr>
        <w:t>значені завдання.</w:t>
      </w:r>
    </w:p>
    <w:p w:rsidR="00E26D71" w:rsidRDefault="00E26D71" w:rsidP="00E26D71">
      <w:pPr>
        <w:pStyle w:val="a6"/>
        <w:spacing w:line="233" w:lineRule="exact"/>
        <w:ind w:firstLine="301"/>
        <w:rPr>
          <w:i/>
          <w:sz w:val="23"/>
        </w:rPr>
      </w:pPr>
      <w:r>
        <w:rPr>
          <w:sz w:val="23"/>
        </w:rPr>
        <w:t>Виробнича система визначається поведінкою, еволюцією і набором структур</w:t>
      </w:r>
      <w:r>
        <w:rPr>
          <w:i/>
          <w:sz w:val="23"/>
        </w:rPr>
        <w:t>. Структура виробничої системи — це суку</w:t>
      </w:r>
      <w:r>
        <w:rPr>
          <w:i/>
          <w:sz w:val="23"/>
        </w:rPr>
        <w:t>п</w:t>
      </w:r>
      <w:r>
        <w:rPr>
          <w:i/>
          <w:sz w:val="23"/>
        </w:rPr>
        <w:t>ність елементів і стійких зв’язків між ними, що забезпечують цілісність системи і її тотожність самій собі, тобто збер</w:t>
      </w:r>
      <w:r>
        <w:rPr>
          <w:i/>
          <w:sz w:val="23"/>
        </w:rPr>
        <w:t>е</w:t>
      </w:r>
      <w:r>
        <w:rPr>
          <w:i/>
          <w:sz w:val="23"/>
        </w:rPr>
        <w:t>ження основних властивостей системи під час різноманітних зовнішніх і внутрішніх змін.</w:t>
      </w:r>
    </w:p>
    <w:p w:rsidR="00E26D71" w:rsidRDefault="00E26D71" w:rsidP="00E26D71">
      <w:pPr>
        <w:pStyle w:val="a6"/>
        <w:spacing w:line="233" w:lineRule="exact"/>
        <w:ind w:firstLine="301"/>
        <w:rPr>
          <w:sz w:val="23"/>
        </w:rPr>
      </w:pPr>
      <w:r>
        <w:rPr>
          <w:sz w:val="23"/>
        </w:rPr>
        <w:t>Структура виробничої системи визначається складом і вза</w:t>
      </w:r>
      <w:r>
        <w:rPr>
          <w:sz w:val="23"/>
        </w:rPr>
        <w:t>є</w:t>
      </w:r>
      <w:r>
        <w:rPr>
          <w:sz w:val="23"/>
        </w:rPr>
        <w:t>мозв’язками її елементів і підсистем, а також зв’язками з зовні</w:t>
      </w:r>
      <w:r>
        <w:rPr>
          <w:sz w:val="23"/>
        </w:rPr>
        <w:t>ш</w:t>
      </w:r>
      <w:r>
        <w:rPr>
          <w:sz w:val="23"/>
        </w:rPr>
        <w:t>нім середовищем. Розрізняють просторову (розташування елем</w:t>
      </w:r>
      <w:r>
        <w:rPr>
          <w:sz w:val="23"/>
        </w:rPr>
        <w:t>е</w:t>
      </w:r>
      <w:r>
        <w:rPr>
          <w:sz w:val="23"/>
        </w:rPr>
        <w:t>нтів системи в просторі) і часову (послідовність змін у часі стану елементів і системи в цілому) структури виробничих систем. В</w:t>
      </w:r>
      <w:r>
        <w:rPr>
          <w:sz w:val="23"/>
        </w:rPr>
        <w:t>о</w:t>
      </w:r>
      <w:r>
        <w:rPr>
          <w:sz w:val="23"/>
        </w:rPr>
        <w:t>ни тісно взаємопов’язані і взаємозалежні.</w:t>
      </w:r>
    </w:p>
    <w:p w:rsidR="00E26D71" w:rsidRDefault="00E26D71" w:rsidP="00E26D71">
      <w:pPr>
        <w:pStyle w:val="a6"/>
        <w:spacing w:line="233" w:lineRule="exact"/>
        <w:ind w:firstLine="301"/>
        <w:rPr>
          <w:sz w:val="23"/>
        </w:rPr>
      </w:pPr>
      <w:r>
        <w:rPr>
          <w:sz w:val="23"/>
        </w:rPr>
        <w:t>Структура ВС, зображена на рис. 2.3, — це інваріантна в часі фіксація елементів і зв’язків між ними. Функціонування ВС озн</w:t>
      </w:r>
      <w:r>
        <w:rPr>
          <w:sz w:val="23"/>
        </w:rPr>
        <w:t>а</w:t>
      </w:r>
      <w:r>
        <w:rPr>
          <w:sz w:val="23"/>
        </w:rPr>
        <w:t>чає її дію в часі. Залежно від мети й аналізу ВС може бути подана різноманітними структурами, наприклад, структурою основних фондів, структурою кадрів, виробничою структурою і т. п.</w:t>
      </w:r>
    </w:p>
    <w:p w:rsidR="00E26D71" w:rsidRDefault="00E26D71" w:rsidP="00E26D71">
      <w:pPr>
        <w:pStyle w:val="a6"/>
        <w:spacing w:line="233" w:lineRule="exact"/>
        <w:ind w:firstLine="301"/>
        <w:rPr>
          <w:sz w:val="23"/>
        </w:rPr>
        <w:sectPr w:rsidR="00E26D71">
          <w:footerReference w:type="even" r:id="rId14"/>
          <w:footerReference w:type="default" r:id="rId15"/>
          <w:pgSz w:w="7921" w:h="12242" w:code="6"/>
          <w:pgMar w:top="1134" w:right="567" w:bottom="1276" w:left="851" w:header="720" w:footer="851" w:gutter="0"/>
          <w:pgNumType w:start="27"/>
          <w:cols w:space="720"/>
        </w:sectPr>
      </w:pPr>
    </w:p>
    <w:p w:rsidR="00E26D71" w:rsidRDefault="00E26D71" w:rsidP="00E26D71">
      <w:pPr>
        <w:pStyle w:val="a6"/>
        <w:jc w:val="center"/>
        <w:rPr>
          <w:sz w:val="23"/>
        </w:rPr>
      </w:pPr>
      <w:r>
        <w:rPr>
          <w:noProof/>
          <w:sz w:val="23"/>
        </w:rPr>
        <w:lastRenderedPageBreak/>
        <w:pict>
          <v:group id="_x0000_s1030" style="position:absolute;left:0;text-align:left;margin-left:-20.3pt;margin-top:1.25pt;width:18pt;height:326.4pt;z-index:251666432" coordorigin="870,876" coordsize="360,6528" o:allowincell="f">
            <v:shape id="_x0000_s1031" type="#_x0000_t202" style="position:absolute;left:870;top:876;width:360;height:6528" filled="f" stroked="f">
              <v:textbox style="layout-flow:vertical" inset="0,0,3mm,0">
                <w:txbxContent>
                  <w:p w:rsidR="00E26D71" w:rsidRDefault="00E26D71" w:rsidP="00E26D71">
                    <w:pPr>
                      <w:pStyle w:val="Normal"/>
                      <w:widowControl/>
                      <w:rPr>
                        <w:rFonts w:ascii="Arial" w:hAnsi="Arial"/>
                        <w:b w:val="0"/>
                        <w:i/>
                        <w:snapToGrid/>
                        <w:sz w:val="16"/>
                      </w:rPr>
                    </w:pPr>
                    <w:r>
                      <w:rPr>
                        <w:rFonts w:ascii="Arial" w:hAnsi="Arial"/>
                        <w:b w:val="0"/>
                        <w:i/>
                        <w:snapToGrid/>
                        <w:sz w:val="18"/>
                      </w:rPr>
                      <w:t>36</w:t>
                    </w:r>
                    <w:r>
                      <w:rPr>
                        <w:snapToGrid/>
                      </w:rPr>
                      <w:t xml:space="preserve">                                                                                                    </w:t>
                    </w:r>
                    <w:r>
                      <w:rPr>
                        <w:rFonts w:ascii="Arial" w:hAnsi="Arial"/>
                        <w:b w:val="0"/>
                        <w:i/>
                        <w:snapToGrid/>
                        <w:sz w:val="16"/>
                      </w:rPr>
                      <w:t>В. Г. Васильков</w:t>
                    </w:r>
                  </w:p>
                </w:txbxContent>
              </v:textbox>
            </v:shape>
            <v:line id="_x0000_s1032" style="position:absolute" from="954,1224" to="954,5930" strokeweight="1pt"/>
          </v:group>
        </w:pict>
      </w:r>
      <w:bookmarkStart w:id="23" w:name="_MON_1096289645"/>
      <w:bookmarkStart w:id="24" w:name="_MON_1096289686"/>
      <w:bookmarkStart w:id="25" w:name="_MON_1096356953"/>
      <w:bookmarkStart w:id="26" w:name="_MON_1096357080"/>
      <w:bookmarkStart w:id="27" w:name="_MON_1096357319"/>
      <w:bookmarkStart w:id="28" w:name="_MON_1096357333"/>
      <w:bookmarkStart w:id="29" w:name="_MON_1096357338"/>
      <w:bookmarkStart w:id="30" w:name="_MON_1096357348"/>
      <w:bookmarkStart w:id="31" w:name="_MON_1096357356"/>
      <w:bookmarkStart w:id="32" w:name="_MON_1107759965"/>
      <w:bookmarkStart w:id="33" w:name="_MON_1107760175"/>
      <w:bookmarkStart w:id="34" w:name="_MON_1107760186"/>
      <w:bookmarkStart w:id="35" w:name="_MON_1107760202"/>
      <w:bookmarkStart w:id="36" w:name="_MON_1107760239"/>
      <w:bookmarkStart w:id="37" w:name="_MON_1107760440"/>
      <w:bookmarkStart w:id="38" w:name="_MON_1107760449"/>
      <w:bookmarkStart w:id="39" w:name="_MON_1107760466"/>
      <w:bookmarkStart w:id="40" w:name="_MON_1107760480"/>
      <w:bookmarkStart w:id="41" w:name="_MON_1107760646"/>
      <w:bookmarkStart w:id="42" w:name="_MON_1107760674"/>
      <w:bookmarkStart w:id="43" w:name="_MON_1107761030"/>
      <w:bookmarkStart w:id="44" w:name="_MON_1107761052"/>
      <w:bookmarkStart w:id="45" w:name="_MON_1107761420"/>
      <w:bookmarkStart w:id="46" w:name="_MON_1107761454"/>
      <w:bookmarkStart w:id="47" w:name="_MON_1107761721"/>
      <w:bookmarkStart w:id="48" w:name="_MON_1107761741"/>
      <w:bookmarkStart w:id="49" w:name="_MON_1107761944"/>
      <w:bookmarkStart w:id="50" w:name="_MON_1107761969"/>
      <w:bookmarkStart w:id="51" w:name="_MON_1107762273"/>
      <w:bookmarkStart w:id="52" w:name="_MON_1107762289"/>
      <w:bookmarkStart w:id="53" w:name="_MON_1107762492"/>
      <w:bookmarkStart w:id="54" w:name="_MON_1107763226"/>
      <w:bookmarkStart w:id="55" w:name="_MON_1107763251"/>
      <w:bookmarkStart w:id="56" w:name="_MON_1107763279"/>
      <w:bookmarkStart w:id="57" w:name="_MON_1107763298"/>
      <w:bookmarkStart w:id="58" w:name="_MON_1107763304"/>
      <w:bookmarkStart w:id="59" w:name="_MON_1107763321"/>
      <w:bookmarkStart w:id="60" w:name="_MON_1107763326"/>
      <w:bookmarkStart w:id="61" w:name="_MON_1107763356"/>
      <w:bookmarkStart w:id="62" w:name="_MON_110776336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sz w:val="23"/>
        </w:rPr>
        <w:object w:dxaOrig="9660" w:dyaOrig="6030">
          <v:shape id="_x0000_i1029" type="#_x0000_t75" style="width:482.6pt;height:301.6pt" o:ole="" fillcolor="window">
            <v:imagedata r:id="rId16" o:title=""/>
          </v:shape>
          <o:OLEObject Type="Embed" ProgID="Word.Picture.8" ShapeID="_x0000_i1029" DrawAspect="Content" ObjectID="_1427018079" r:id="rId17"/>
        </w:object>
      </w:r>
    </w:p>
    <w:p w:rsidR="00E26D71" w:rsidRDefault="00E26D71" w:rsidP="00E26D71">
      <w:pPr>
        <w:pStyle w:val="a6"/>
        <w:spacing w:line="210" w:lineRule="exact"/>
        <w:jc w:val="center"/>
        <w:rPr>
          <w:sz w:val="21"/>
        </w:rPr>
      </w:pPr>
    </w:p>
    <w:p w:rsidR="00E26D71" w:rsidRDefault="00E26D71" w:rsidP="00E26D71">
      <w:pPr>
        <w:pStyle w:val="a6"/>
        <w:spacing w:line="210" w:lineRule="exact"/>
        <w:jc w:val="center"/>
        <w:rPr>
          <w:sz w:val="21"/>
        </w:rPr>
      </w:pPr>
      <w:r>
        <w:rPr>
          <w:noProof/>
          <w:sz w:val="21"/>
        </w:rPr>
        <w:pict>
          <v:shape id="_x0000_s1029" type="#_x0000_t202" style="position:absolute;left:0;text-align:left;margin-left:-6.2pt;margin-top:14.45pt;width:503.4pt;height:16.5pt;z-index:251665408" o:allowincell="f" stroked="f">
            <v:textbox>
              <w:txbxContent>
                <w:p w:rsidR="00E26D71" w:rsidRDefault="00E26D71" w:rsidP="00E26D71"/>
              </w:txbxContent>
            </v:textbox>
          </v:shape>
        </w:pict>
      </w:r>
      <w:r>
        <w:rPr>
          <w:sz w:val="21"/>
        </w:rPr>
        <w:t>Рис. 2.3. Структура виробничої системи</w:t>
      </w:r>
    </w:p>
    <w:p w:rsidR="00E26D71" w:rsidRDefault="00E26D71" w:rsidP="00E26D71">
      <w:pPr>
        <w:pStyle w:val="a6"/>
        <w:spacing w:line="233" w:lineRule="exact"/>
        <w:ind w:firstLine="301"/>
        <w:rPr>
          <w:sz w:val="23"/>
        </w:rPr>
        <w:sectPr w:rsidR="00E26D71">
          <w:footerReference w:type="even" r:id="rId18"/>
          <w:footerReference w:type="default" r:id="rId19"/>
          <w:pgSz w:w="12242" w:h="7921" w:orient="landscape" w:code="6"/>
          <w:pgMar w:top="851" w:right="1134" w:bottom="567" w:left="1276" w:header="720" w:footer="284" w:gutter="0"/>
          <w:cols w:space="720"/>
        </w:sectPr>
      </w:pPr>
    </w:p>
    <w:p w:rsidR="00E26D71" w:rsidRDefault="00E26D71" w:rsidP="00E26D71">
      <w:pPr>
        <w:pStyle w:val="a6"/>
        <w:spacing w:line="233" w:lineRule="exact"/>
        <w:ind w:firstLine="301"/>
        <w:rPr>
          <w:sz w:val="23"/>
        </w:rPr>
      </w:pPr>
      <w:r>
        <w:rPr>
          <w:sz w:val="23"/>
        </w:rPr>
        <w:lastRenderedPageBreak/>
        <w:t>Цілісність виробничої структури є однією з основних власт</w:t>
      </w:r>
      <w:r>
        <w:rPr>
          <w:sz w:val="23"/>
        </w:rPr>
        <w:t>и</w:t>
      </w:r>
      <w:r>
        <w:rPr>
          <w:sz w:val="23"/>
        </w:rPr>
        <w:t>востей. Усі елементи ВС функціонують з єдиною загальною м</w:t>
      </w:r>
      <w:r>
        <w:rPr>
          <w:sz w:val="23"/>
        </w:rPr>
        <w:t>е</w:t>
      </w:r>
      <w:r>
        <w:rPr>
          <w:sz w:val="23"/>
        </w:rPr>
        <w:t>тою — розроблення, проектування, виготовлення необхідної про</w:t>
      </w:r>
      <w:r>
        <w:rPr>
          <w:sz w:val="23"/>
        </w:rPr>
        <w:softHyphen/>
        <w:t>дукції. Будь-яка ВС має вхід, процес, вихід і зворотний зв’язок.</w:t>
      </w:r>
    </w:p>
    <w:p w:rsidR="00E26D71" w:rsidRDefault="00E26D71" w:rsidP="00E26D71">
      <w:pPr>
        <w:pStyle w:val="a6"/>
        <w:spacing w:line="233" w:lineRule="exact"/>
        <w:ind w:firstLine="301"/>
        <w:rPr>
          <w:sz w:val="23"/>
        </w:rPr>
      </w:pPr>
      <w:r>
        <w:rPr>
          <w:sz w:val="23"/>
        </w:rPr>
        <w:t>Через пристрій входу в систему надходять вихідні ресурси (сировина, матеріали, паливо, пальне, енергія, праця та інше), що забезпечують функціонування системи. Цей процес є централ</w:t>
      </w:r>
      <w:r>
        <w:rPr>
          <w:sz w:val="23"/>
        </w:rPr>
        <w:t>ь</w:t>
      </w:r>
      <w:r>
        <w:rPr>
          <w:sz w:val="23"/>
        </w:rPr>
        <w:t>ним основним компонентом системи, завдяки якому ресурси входу перетворюються і набувають зовсім інших нових власт</w:t>
      </w:r>
      <w:r>
        <w:rPr>
          <w:sz w:val="23"/>
        </w:rPr>
        <w:t>и</w:t>
      </w:r>
      <w:r>
        <w:rPr>
          <w:sz w:val="23"/>
        </w:rPr>
        <w:t>востей, які вони отримують на виході. Вихід системи є результ</w:t>
      </w:r>
      <w:r>
        <w:rPr>
          <w:sz w:val="23"/>
        </w:rPr>
        <w:t>а</w:t>
      </w:r>
      <w:r>
        <w:rPr>
          <w:sz w:val="23"/>
        </w:rPr>
        <w:t>том функціонування системи, може бути окремо виробом, посл</w:t>
      </w:r>
      <w:r>
        <w:rPr>
          <w:sz w:val="23"/>
        </w:rPr>
        <w:t>у</w:t>
      </w:r>
      <w:r>
        <w:rPr>
          <w:sz w:val="23"/>
        </w:rPr>
        <w:t>гою, інформацією чи всім одночасно залежно від спеціалізації виробничої системи.</w:t>
      </w:r>
    </w:p>
    <w:p w:rsidR="00E26D71" w:rsidRDefault="00E26D71" w:rsidP="00E26D71">
      <w:pPr>
        <w:pStyle w:val="a6"/>
        <w:spacing w:line="233" w:lineRule="exact"/>
        <w:ind w:firstLine="301"/>
        <w:rPr>
          <w:sz w:val="23"/>
        </w:rPr>
      </w:pPr>
      <w:r>
        <w:rPr>
          <w:i/>
          <w:sz w:val="23"/>
        </w:rPr>
        <w:t>Споріднення елементів виробничої системи.</w:t>
      </w:r>
      <w:r>
        <w:rPr>
          <w:sz w:val="23"/>
        </w:rPr>
        <w:t xml:space="preserve"> Елементи, які входять до складу виробничої системи, відрізняються за своїми властивостями. Кожен з них, як структурно відокремлена частина системи, виконує тільки йому властиві функції. Водночас функції </w:t>
      </w:r>
      <w:r>
        <w:rPr>
          <w:spacing w:val="-4"/>
          <w:sz w:val="23"/>
        </w:rPr>
        <w:t>кожного елемента системи підпорядковані завданням і цілям сист</w:t>
      </w:r>
      <w:r>
        <w:rPr>
          <w:spacing w:val="-4"/>
          <w:sz w:val="23"/>
        </w:rPr>
        <w:t>е</w:t>
      </w:r>
      <w:r>
        <w:rPr>
          <w:spacing w:val="-4"/>
          <w:sz w:val="23"/>
        </w:rPr>
        <w:t>ми (наприклад, на робочому місці виконуються операції відповідно до завдань, що випливають із закономірностей технологічного</w:t>
      </w:r>
      <w:r>
        <w:rPr>
          <w:sz w:val="23"/>
        </w:rPr>
        <w:t xml:space="preserve"> пр</w:t>
      </w:r>
      <w:r>
        <w:rPr>
          <w:sz w:val="23"/>
        </w:rPr>
        <w:t>о</w:t>
      </w:r>
      <w:r>
        <w:rPr>
          <w:sz w:val="23"/>
        </w:rPr>
        <w:t>цесу, і тим самим підпорядковані основній меті забезпечення ефективного функціонування виробничих систем дільниці, цеху, підприємства в цілому).</w:t>
      </w:r>
    </w:p>
    <w:p w:rsidR="00E26D71" w:rsidRDefault="00E26D71" w:rsidP="00E26D71">
      <w:pPr>
        <w:pStyle w:val="a6"/>
        <w:spacing w:line="233" w:lineRule="exact"/>
        <w:ind w:firstLine="301"/>
        <w:rPr>
          <w:sz w:val="23"/>
        </w:rPr>
      </w:pPr>
      <w:r>
        <w:rPr>
          <w:sz w:val="23"/>
        </w:rPr>
        <w:t>Характерна особливість елемента виробничої системи — тісний взаємозв’язок та взаємодія з іншими частинами або елеме</w:t>
      </w:r>
      <w:r>
        <w:rPr>
          <w:sz w:val="23"/>
        </w:rPr>
        <w:t>н</w:t>
      </w:r>
      <w:r>
        <w:rPr>
          <w:sz w:val="23"/>
        </w:rPr>
        <w:t>тами системи шляхом:</w:t>
      </w:r>
    </w:p>
    <w:p w:rsidR="00E26D71" w:rsidRDefault="00E26D71" w:rsidP="00F43049">
      <w:pPr>
        <w:pStyle w:val="a6"/>
        <w:numPr>
          <w:ilvl w:val="0"/>
          <w:numId w:val="21"/>
        </w:numPr>
        <w:tabs>
          <w:tab w:val="clear" w:pos="661"/>
          <w:tab w:val="num" w:pos="482"/>
        </w:tabs>
        <w:spacing w:line="233" w:lineRule="exact"/>
        <w:rPr>
          <w:sz w:val="23"/>
        </w:rPr>
      </w:pPr>
      <w:r>
        <w:rPr>
          <w:sz w:val="23"/>
        </w:rPr>
        <w:t>або послідовного здійснення частини функцій над предм</w:t>
      </w:r>
      <w:r>
        <w:rPr>
          <w:sz w:val="23"/>
        </w:rPr>
        <w:t>е</w:t>
      </w:r>
      <w:r>
        <w:rPr>
          <w:sz w:val="23"/>
        </w:rPr>
        <w:t>том праці, що виконуються системою в цілому до отримання готов</w:t>
      </w:r>
      <w:r>
        <w:rPr>
          <w:sz w:val="23"/>
        </w:rPr>
        <w:t>о</w:t>
      </w:r>
      <w:r>
        <w:rPr>
          <w:sz w:val="23"/>
        </w:rPr>
        <w:t>го продукту;</w:t>
      </w:r>
    </w:p>
    <w:p w:rsidR="00E26D71" w:rsidRDefault="00E26D71" w:rsidP="00F43049">
      <w:pPr>
        <w:pStyle w:val="a6"/>
        <w:numPr>
          <w:ilvl w:val="0"/>
          <w:numId w:val="21"/>
        </w:numPr>
        <w:tabs>
          <w:tab w:val="clear" w:pos="661"/>
          <w:tab w:val="num" w:pos="482"/>
        </w:tabs>
        <w:spacing w:line="233" w:lineRule="exact"/>
        <w:rPr>
          <w:sz w:val="23"/>
        </w:rPr>
      </w:pPr>
      <w:r>
        <w:rPr>
          <w:sz w:val="23"/>
        </w:rPr>
        <w:t>або комплексного перероблення однорідної сировини і отримання з неї різноманітних продуктів;</w:t>
      </w:r>
    </w:p>
    <w:p w:rsidR="00E26D71" w:rsidRDefault="00E26D71" w:rsidP="00F43049">
      <w:pPr>
        <w:pStyle w:val="a6"/>
        <w:numPr>
          <w:ilvl w:val="0"/>
          <w:numId w:val="21"/>
        </w:numPr>
        <w:tabs>
          <w:tab w:val="clear" w:pos="661"/>
          <w:tab w:val="num" w:pos="482"/>
        </w:tabs>
        <w:spacing w:line="233" w:lineRule="exact"/>
        <w:rPr>
          <w:sz w:val="23"/>
        </w:rPr>
      </w:pPr>
      <w:r>
        <w:rPr>
          <w:sz w:val="23"/>
        </w:rPr>
        <w:t>або паралельного виконання однорідних, але не однакових функцій з оброблення багатьох видів матеріалів і отримання з них частин готового продукту.</w:t>
      </w:r>
    </w:p>
    <w:p w:rsidR="00E26D71" w:rsidRDefault="00E26D71" w:rsidP="00E26D71">
      <w:pPr>
        <w:pStyle w:val="a6"/>
        <w:spacing w:line="233" w:lineRule="exact"/>
        <w:ind w:firstLine="301"/>
        <w:rPr>
          <w:spacing w:val="2"/>
          <w:sz w:val="23"/>
        </w:rPr>
      </w:pPr>
      <w:r>
        <w:rPr>
          <w:spacing w:val="2"/>
          <w:sz w:val="23"/>
        </w:rPr>
        <w:t>У першому випадку вхід кожного елемента за ходом процесу збігається з виходом попереднього, а вхід і вихід системи в ц</w:t>
      </w:r>
      <w:r>
        <w:rPr>
          <w:spacing w:val="2"/>
          <w:sz w:val="23"/>
        </w:rPr>
        <w:t>і</w:t>
      </w:r>
      <w:r>
        <w:rPr>
          <w:spacing w:val="2"/>
          <w:sz w:val="23"/>
        </w:rPr>
        <w:t>лому відповідно — з входом і виходом першого і останнього елемента. Таке розташування елементів дає змогу використов</w:t>
      </w:r>
      <w:r>
        <w:rPr>
          <w:spacing w:val="2"/>
          <w:sz w:val="23"/>
        </w:rPr>
        <w:t>у</w:t>
      </w:r>
      <w:r>
        <w:rPr>
          <w:spacing w:val="2"/>
          <w:sz w:val="23"/>
        </w:rPr>
        <w:t xml:space="preserve">вати додаткові корисні властивості, що отримуються на виході попереднього елемента, надходять на вхід наступного у вигляді частини необхідних ресурсів, завдяки </w:t>
      </w:r>
      <w:r>
        <w:rPr>
          <w:spacing w:val="2"/>
          <w:sz w:val="23"/>
        </w:rPr>
        <w:lastRenderedPageBreak/>
        <w:t>чому досягається багат</w:t>
      </w:r>
      <w:r>
        <w:rPr>
          <w:spacing w:val="2"/>
          <w:sz w:val="23"/>
        </w:rPr>
        <w:t>о</w:t>
      </w:r>
      <w:r>
        <w:rPr>
          <w:spacing w:val="2"/>
          <w:sz w:val="23"/>
        </w:rPr>
        <w:t xml:space="preserve">разове використання частини ресурсів, що витрачені на вході системи. Прикладом такої системи є металургійний завод, де тепло рідинного чавуну з доменної печі використовується як </w:t>
      </w:r>
      <w:r>
        <w:rPr>
          <w:sz w:val="23"/>
        </w:rPr>
        <w:t>одне з джерел тепла в сталеплавильному виробництві, потім т</w:t>
      </w:r>
      <w:r>
        <w:rPr>
          <w:sz w:val="23"/>
        </w:rPr>
        <w:t>е</w:t>
      </w:r>
      <w:r>
        <w:rPr>
          <w:spacing w:val="2"/>
          <w:sz w:val="23"/>
        </w:rPr>
        <w:t>п</w:t>
      </w:r>
      <w:r>
        <w:rPr>
          <w:spacing w:val="2"/>
          <w:sz w:val="23"/>
        </w:rPr>
        <w:softHyphen/>
        <w:t>ло злитків економить енергію для нагрівання їх під прокат у в</w:t>
      </w:r>
      <w:r>
        <w:rPr>
          <w:spacing w:val="2"/>
          <w:sz w:val="23"/>
        </w:rPr>
        <w:t>і</w:t>
      </w:r>
      <w:r>
        <w:rPr>
          <w:spacing w:val="2"/>
          <w:sz w:val="23"/>
        </w:rPr>
        <w:t>дповідному цеху. Вимоги економічності технології диктують всебічне скорочення перерв у процесі обробки предметів праці під час переходу від однієї стадії до іншої шляхом зосередження всіх елементів в одній си</w:t>
      </w:r>
      <w:r>
        <w:rPr>
          <w:spacing w:val="2"/>
          <w:sz w:val="23"/>
        </w:rPr>
        <w:t>с</w:t>
      </w:r>
      <w:r>
        <w:rPr>
          <w:spacing w:val="2"/>
          <w:sz w:val="23"/>
        </w:rPr>
        <w:t>темі.</w:t>
      </w:r>
    </w:p>
    <w:p w:rsidR="00E26D71" w:rsidRDefault="00E26D71" w:rsidP="00E26D71">
      <w:pPr>
        <w:pStyle w:val="a6"/>
        <w:spacing w:line="233" w:lineRule="exact"/>
        <w:ind w:firstLine="301"/>
        <w:rPr>
          <w:sz w:val="23"/>
        </w:rPr>
      </w:pPr>
      <w:r>
        <w:rPr>
          <w:sz w:val="23"/>
        </w:rPr>
        <w:t>Для систем другого виду характерною є наявність багатьох виходів при одному вході. Комплексні технології глибокого перероблення сировини потребують послідовно-паралельної поб</w:t>
      </w:r>
      <w:r>
        <w:rPr>
          <w:sz w:val="23"/>
        </w:rPr>
        <w:t>у</w:t>
      </w:r>
      <w:r>
        <w:rPr>
          <w:sz w:val="23"/>
        </w:rPr>
        <w:t>дови елементів виробничої системи агрегатно-сепаратного типу. Прикладом може бути хімічний комбінат.</w:t>
      </w:r>
    </w:p>
    <w:p w:rsidR="00E26D71" w:rsidRDefault="00E26D71" w:rsidP="00E26D71">
      <w:pPr>
        <w:pStyle w:val="a6"/>
        <w:spacing w:line="233" w:lineRule="exact"/>
        <w:ind w:firstLine="301"/>
        <w:rPr>
          <w:sz w:val="23"/>
        </w:rPr>
      </w:pPr>
      <w:r>
        <w:rPr>
          <w:sz w:val="23"/>
        </w:rPr>
        <w:t xml:space="preserve">Третій вид виробничих систем відрізняється одним виходом при багатьох входах. Так, на машинобудівному підприємстві використовується одночасно багато різноманітної сировини, </w:t>
      </w:r>
      <w:r>
        <w:rPr>
          <w:spacing w:val="-2"/>
          <w:sz w:val="23"/>
        </w:rPr>
        <w:t>мат</w:t>
      </w:r>
      <w:r>
        <w:rPr>
          <w:spacing w:val="-2"/>
          <w:sz w:val="23"/>
        </w:rPr>
        <w:t>е</w:t>
      </w:r>
      <w:r>
        <w:rPr>
          <w:spacing w:val="-2"/>
          <w:sz w:val="23"/>
        </w:rPr>
        <w:t>ріалів, способів їх перероблення для виготовлення кінцевого пр</w:t>
      </w:r>
      <w:r>
        <w:rPr>
          <w:spacing w:val="-2"/>
          <w:sz w:val="23"/>
        </w:rPr>
        <w:t>о</w:t>
      </w:r>
      <w:r>
        <w:rPr>
          <w:spacing w:val="-2"/>
          <w:sz w:val="23"/>
        </w:rPr>
        <w:t>дукту</w:t>
      </w:r>
      <w:r>
        <w:rPr>
          <w:sz w:val="23"/>
        </w:rPr>
        <w:t xml:space="preserve"> (виробу). Характерною особливістю при цьому є існування трьох взаємопов’язаних послідовних підсистем: заготівельної, що </w:t>
      </w:r>
      <w:r>
        <w:rPr>
          <w:spacing w:val="-2"/>
          <w:sz w:val="23"/>
        </w:rPr>
        <w:t>забезпечує первісне змінювання форми матеріалу (металу); обр</w:t>
      </w:r>
      <w:r>
        <w:rPr>
          <w:spacing w:val="-2"/>
          <w:sz w:val="23"/>
        </w:rPr>
        <w:t>о</w:t>
      </w:r>
      <w:r>
        <w:rPr>
          <w:sz w:val="23"/>
        </w:rPr>
        <w:t>б</w:t>
      </w:r>
      <w:r>
        <w:rPr>
          <w:sz w:val="23"/>
        </w:rPr>
        <w:softHyphen/>
        <w:t>ної, яка пов’язана з отриманням готових деталей із заготовок; складальної, що зайнята з’єднанням окремих деталей у вузли і готовий виріб — машину. Наприклад, заготовки з металу можна отримати різними методами: литтям (відливки), тиском (поко</w:t>
      </w:r>
      <w:r>
        <w:rPr>
          <w:sz w:val="23"/>
        </w:rPr>
        <w:t>в</w:t>
      </w:r>
      <w:r>
        <w:rPr>
          <w:sz w:val="23"/>
        </w:rPr>
        <w:t xml:space="preserve">ки), штампуванням, механічним обробленням або зварюванням. Подальша обробка заготовок — механічна, термічна тощо </w:t>
      </w:r>
      <w:r>
        <w:rPr>
          <w:spacing w:val="-2"/>
          <w:sz w:val="23"/>
        </w:rPr>
        <w:t>здій</w:t>
      </w:r>
      <w:r>
        <w:rPr>
          <w:spacing w:val="-2"/>
          <w:sz w:val="23"/>
        </w:rPr>
        <w:t>с</w:t>
      </w:r>
      <w:r>
        <w:rPr>
          <w:spacing w:val="-2"/>
          <w:sz w:val="23"/>
        </w:rPr>
        <w:t>нюється в різній послідовності і різними робочими інструментами</w:t>
      </w:r>
      <w:r>
        <w:rPr>
          <w:sz w:val="23"/>
        </w:rPr>
        <w:t xml:space="preserve"> та машинами. Крім того, окремі частини виробу — вузли, агрег</w:t>
      </w:r>
      <w:r>
        <w:rPr>
          <w:sz w:val="23"/>
        </w:rPr>
        <w:t>а</w:t>
      </w:r>
      <w:r>
        <w:rPr>
          <w:sz w:val="23"/>
        </w:rPr>
        <w:t xml:space="preserve">ти можуть збиратися в підсистемах-елементах (цехах, дільницях) виробничої системи таким чином, щоб бути готовими до початку складання виробу в цілому. </w:t>
      </w:r>
    </w:p>
    <w:p w:rsidR="00E26D71" w:rsidRDefault="00E26D71" w:rsidP="00E26D71">
      <w:pPr>
        <w:pStyle w:val="a6"/>
        <w:spacing w:line="233" w:lineRule="exact"/>
        <w:ind w:firstLine="301"/>
        <w:rPr>
          <w:sz w:val="23"/>
        </w:rPr>
      </w:pPr>
      <w:r>
        <w:rPr>
          <w:sz w:val="23"/>
        </w:rPr>
        <w:t xml:space="preserve">До важливих особливостей виробничої системи третього виду слід також віднести: </w:t>
      </w:r>
    </w:p>
    <w:p w:rsidR="00E26D71" w:rsidRDefault="00E26D71" w:rsidP="00F43049">
      <w:pPr>
        <w:pStyle w:val="a6"/>
        <w:numPr>
          <w:ilvl w:val="0"/>
          <w:numId w:val="7"/>
        </w:numPr>
        <w:tabs>
          <w:tab w:val="clear" w:pos="661"/>
          <w:tab w:val="num" w:pos="482"/>
        </w:tabs>
        <w:spacing w:line="233" w:lineRule="exact"/>
        <w:rPr>
          <w:sz w:val="23"/>
        </w:rPr>
      </w:pPr>
      <w:r>
        <w:rPr>
          <w:sz w:val="23"/>
        </w:rPr>
        <w:t>існування кількох паралельних входів і виходів кожного з її елементів (наприклад, ливарний цех може одночасно подавати заготовки кільком механічним цехам, а кожний механічний цех отримати їх одночасно від низки однорідних і різнорідних цехів свого підприємства, а також зі сторони — безпосередньо з входу системи);</w:t>
      </w:r>
    </w:p>
    <w:p w:rsidR="00E26D71" w:rsidRDefault="00E26D71" w:rsidP="00F43049">
      <w:pPr>
        <w:pStyle w:val="a6"/>
        <w:numPr>
          <w:ilvl w:val="0"/>
          <w:numId w:val="7"/>
        </w:numPr>
        <w:tabs>
          <w:tab w:val="clear" w:pos="661"/>
          <w:tab w:val="num" w:pos="482"/>
        </w:tabs>
        <w:spacing w:line="233" w:lineRule="exact"/>
        <w:rPr>
          <w:sz w:val="23"/>
        </w:rPr>
      </w:pPr>
      <w:r>
        <w:rPr>
          <w:sz w:val="23"/>
        </w:rPr>
        <w:lastRenderedPageBreak/>
        <w:t>надання певних заданих властивостей проміжним проду</w:t>
      </w:r>
      <w:r>
        <w:rPr>
          <w:sz w:val="23"/>
        </w:rPr>
        <w:t>к</w:t>
      </w:r>
      <w:r>
        <w:rPr>
          <w:sz w:val="23"/>
        </w:rPr>
        <w:t>там, але відсутність додаткових супутніх властивостей, які можна в</w:t>
      </w:r>
      <w:r>
        <w:rPr>
          <w:sz w:val="23"/>
        </w:rPr>
        <w:t>и</w:t>
      </w:r>
      <w:r>
        <w:rPr>
          <w:sz w:val="23"/>
        </w:rPr>
        <w:t>користовувати в наступних стадіях;</w:t>
      </w:r>
    </w:p>
    <w:p w:rsidR="00E26D71" w:rsidRDefault="00E26D71" w:rsidP="00F43049">
      <w:pPr>
        <w:pStyle w:val="a6"/>
        <w:numPr>
          <w:ilvl w:val="0"/>
          <w:numId w:val="7"/>
        </w:numPr>
        <w:tabs>
          <w:tab w:val="clear" w:pos="661"/>
          <w:tab w:val="num" w:pos="482"/>
        </w:tabs>
        <w:spacing w:line="233" w:lineRule="exact"/>
        <w:rPr>
          <w:sz w:val="23"/>
        </w:rPr>
      </w:pPr>
      <w:r>
        <w:rPr>
          <w:sz w:val="23"/>
        </w:rPr>
        <w:t>можливість затримки проміжних продуктів на стадіях виг</w:t>
      </w:r>
      <w:r>
        <w:rPr>
          <w:sz w:val="23"/>
        </w:rPr>
        <w:t>о</w:t>
      </w:r>
      <w:r>
        <w:rPr>
          <w:sz w:val="23"/>
        </w:rPr>
        <w:t>товлення у зв’язку з необхідністю впливу сил природи для вид</w:t>
      </w:r>
      <w:r>
        <w:rPr>
          <w:sz w:val="23"/>
        </w:rPr>
        <w:t>і</w:t>
      </w:r>
      <w:r>
        <w:rPr>
          <w:sz w:val="23"/>
        </w:rPr>
        <w:t>лення зайвої енергії (наприклад, охолодження, сушіння).</w:t>
      </w:r>
    </w:p>
    <w:p w:rsidR="00E26D71" w:rsidRDefault="00E26D71" w:rsidP="00E26D71">
      <w:pPr>
        <w:pStyle w:val="a6"/>
        <w:spacing w:line="233" w:lineRule="exact"/>
        <w:ind w:firstLine="301"/>
        <w:rPr>
          <w:sz w:val="23"/>
        </w:rPr>
      </w:pPr>
      <w:r>
        <w:rPr>
          <w:sz w:val="23"/>
        </w:rPr>
        <w:t>Остання обставина зумовлює переривчастий (дискретний) х</w:t>
      </w:r>
      <w:r>
        <w:rPr>
          <w:sz w:val="23"/>
        </w:rPr>
        <w:t>а</w:t>
      </w:r>
      <w:r>
        <w:rPr>
          <w:sz w:val="23"/>
        </w:rPr>
        <w:t>рактер процесу, у якому вихід попереднього за ходом елемента не може бути суміщений за часом входом наступного. У свою чергу, дискретний характер процесу системи створює об’єктивні передумови для виділення з неї однорідних елементів у відокр</w:t>
      </w:r>
      <w:r>
        <w:rPr>
          <w:sz w:val="23"/>
        </w:rPr>
        <w:t>е</w:t>
      </w:r>
      <w:r>
        <w:rPr>
          <w:sz w:val="23"/>
        </w:rPr>
        <w:t>м</w:t>
      </w:r>
      <w:r>
        <w:rPr>
          <w:sz w:val="23"/>
        </w:rPr>
        <w:softHyphen/>
        <w:t>лені спеціалізовані виробництва, що виготовляють проміжні пр</w:t>
      </w:r>
      <w:r>
        <w:rPr>
          <w:sz w:val="23"/>
        </w:rPr>
        <w:t>о</w:t>
      </w:r>
      <w:r>
        <w:rPr>
          <w:sz w:val="23"/>
        </w:rPr>
        <w:t>дукти для багатьох виробничих систем, де вони споживаються у вигляді вхідних матеріальних ресурсів (заготовок, деталей, ко</w:t>
      </w:r>
      <w:r>
        <w:rPr>
          <w:sz w:val="23"/>
        </w:rPr>
        <w:t>м</w:t>
      </w:r>
      <w:r>
        <w:rPr>
          <w:sz w:val="23"/>
        </w:rPr>
        <w:t>плектуючих виробів) при виготовленні кінцевого продукту. У такий спосіб забезпечується висока концентрація однорідного виробництва, що є умовою технологічного прогресу і підвищення ефективності виробництва.</w:t>
      </w:r>
    </w:p>
    <w:p w:rsidR="00E26D71" w:rsidRDefault="00E26D71" w:rsidP="00E26D71">
      <w:pPr>
        <w:pStyle w:val="a6"/>
        <w:spacing w:line="233" w:lineRule="exact"/>
        <w:ind w:firstLine="301"/>
        <w:rPr>
          <w:sz w:val="23"/>
        </w:rPr>
      </w:pPr>
      <w:r>
        <w:rPr>
          <w:sz w:val="23"/>
        </w:rPr>
        <w:t>Виникненню матеріальних зв’язків у виробничій системі п</w:t>
      </w:r>
      <w:r>
        <w:rPr>
          <w:sz w:val="23"/>
        </w:rPr>
        <w:t>е</w:t>
      </w:r>
      <w:r>
        <w:rPr>
          <w:sz w:val="23"/>
        </w:rPr>
        <w:t xml:space="preserve">редують </w:t>
      </w:r>
      <w:r>
        <w:rPr>
          <w:i/>
          <w:sz w:val="23"/>
        </w:rPr>
        <w:t>інформаційні зв’язки</w:t>
      </w:r>
      <w:r>
        <w:rPr>
          <w:sz w:val="23"/>
        </w:rPr>
        <w:t>, під якими розуміють спілкування і взаємодію людей шляхом обміну усними, письмовими, графі</w:t>
      </w:r>
      <w:r>
        <w:rPr>
          <w:sz w:val="23"/>
        </w:rPr>
        <w:t>ч</w:t>
      </w:r>
      <w:r>
        <w:rPr>
          <w:sz w:val="23"/>
        </w:rPr>
        <w:t xml:space="preserve">ними та іншими видами відомостей. Завдяки інформаційним </w:t>
      </w:r>
      <w:r>
        <w:rPr>
          <w:spacing w:val="-2"/>
          <w:sz w:val="23"/>
        </w:rPr>
        <w:t>зв’язкам забезпечується інтеграція елементів системи в єдине ціле,</w:t>
      </w:r>
      <w:r>
        <w:rPr>
          <w:sz w:val="23"/>
        </w:rPr>
        <w:t xml:space="preserve"> оскільки системоутворюючі елементи пов’язані з рухом інфо</w:t>
      </w:r>
      <w:r>
        <w:rPr>
          <w:sz w:val="23"/>
        </w:rPr>
        <w:t>р</w:t>
      </w:r>
      <w:r>
        <w:rPr>
          <w:sz w:val="23"/>
        </w:rPr>
        <w:t>мації. Інформаційні зв’язки на відміну від матеріальних мають прямий і зворотний рух. Якщо прямі зв’язки визначають еталон поведінки системи та її елементів, то зворотні відображають в</w:t>
      </w:r>
      <w:r>
        <w:rPr>
          <w:sz w:val="23"/>
        </w:rPr>
        <w:t>і</w:t>
      </w:r>
      <w:r>
        <w:rPr>
          <w:sz w:val="23"/>
        </w:rPr>
        <w:t>домості про результати виконання завдань і параметри функці</w:t>
      </w:r>
      <w:r>
        <w:rPr>
          <w:sz w:val="23"/>
        </w:rPr>
        <w:t>о</w:t>
      </w:r>
      <w:r>
        <w:rPr>
          <w:sz w:val="23"/>
        </w:rPr>
        <w:t>нування елементів. При цьому інформація супроводжує матері-</w:t>
      </w:r>
      <w:r>
        <w:rPr>
          <w:sz w:val="23"/>
        </w:rPr>
        <w:br/>
        <w:t xml:space="preserve">альний потік, що відбиває рух реальних матеріальних ресурсів під час їх перетворення в готовий продукт. Таким чином </w:t>
      </w:r>
      <w:r>
        <w:rPr>
          <w:spacing w:val="-2"/>
          <w:sz w:val="23"/>
        </w:rPr>
        <w:t>здій</w:t>
      </w:r>
      <w:r>
        <w:rPr>
          <w:spacing w:val="-2"/>
          <w:sz w:val="23"/>
        </w:rPr>
        <w:t>с</w:t>
      </w:r>
      <w:r>
        <w:rPr>
          <w:spacing w:val="-2"/>
          <w:sz w:val="23"/>
        </w:rPr>
        <w:t>нюються зв’язки внутрішнього стану системи. На «виході» сист</w:t>
      </w:r>
      <w:r>
        <w:rPr>
          <w:spacing w:val="-2"/>
          <w:sz w:val="23"/>
        </w:rPr>
        <w:t>е</w:t>
      </w:r>
      <w:r>
        <w:rPr>
          <w:spacing w:val="-2"/>
          <w:sz w:val="23"/>
        </w:rPr>
        <w:t>ми виникають інформаційні зв’язки стосовно результатів функц</w:t>
      </w:r>
      <w:r>
        <w:rPr>
          <w:spacing w:val="-2"/>
          <w:sz w:val="23"/>
        </w:rPr>
        <w:t>і</w:t>
      </w:r>
      <w:r>
        <w:rPr>
          <w:sz w:val="23"/>
        </w:rPr>
        <w:t>о</w:t>
      </w:r>
      <w:r>
        <w:rPr>
          <w:sz w:val="23"/>
        </w:rPr>
        <w:softHyphen/>
        <w:t>нування, які відображають відомості про кількість, якість, споживчі властивості виробів (послуг), про економічні показники процесів та ін. На підставі отриманої інформації аналізуються, виробляються організаційно-управлінські рішення і здійснюют</w:t>
      </w:r>
      <w:r>
        <w:rPr>
          <w:sz w:val="23"/>
        </w:rPr>
        <w:t>ь</w:t>
      </w:r>
      <w:r>
        <w:rPr>
          <w:sz w:val="23"/>
        </w:rPr>
        <w:t>ся адміністративно-економічні впливи на систему та її елементи.</w:t>
      </w:r>
    </w:p>
    <w:p w:rsidR="00E26D71" w:rsidRDefault="00E26D71" w:rsidP="00E26D71">
      <w:pPr>
        <w:pStyle w:val="a6"/>
        <w:spacing w:line="233" w:lineRule="exact"/>
        <w:ind w:firstLine="301"/>
        <w:rPr>
          <w:sz w:val="23"/>
        </w:rPr>
      </w:pPr>
      <w:r>
        <w:rPr>
          <w:i/>
          <w:sz w:val="23"/>
        </w:rPr>
        <w:lastRenderedPageBreak/>
        <w:t>Матеріальні зв’язки</w:t>
      </w:r>
      <w:r>
        <w:rPr>
          <w:sz w:val="23"/>
        </w:rPr>
        <w:t xml:space="preserve"> виробничої системи починаються з моменту виконання замовлення на сировину, матеріали та заве</w:t>
      </w:r>
      <w:r>
        <w:rPr>
          <w:sz w:val="23"/>
        </w:rPr>
        <w:t>р</w:t>
      </w:r>
      <w:r>
        <w:rPr>
          <w:sz w:val="23"/>
        </w:rPr>
        <w:t xml:space="preserve">шуються відвантаженням готової продукції споживачам. Цикл </w:t>
      </w:r>
      <w:r>
        <w:rPr>
          <w:spacing w:val="-2"/>
          <w:sz w:val="23"/>
        </w:rPr>
        <w:t>руху матеріалів охоплює час їх виготовлення, упакування, відв</w:t>
      </w:r>
      <w:r>
        <w:rPr>
          <w:spacing w:val="-2"/>
          <w:sz w:val="23"/>
        </w:rPr>
        <w:t>а</w:t>
      </w:r>
      <w:r>
        <w:rPr>
          <w:sz w:val="23"/>
        </w:rPr>
        <w:t>н</w:t>
      </w:r>
      <w:r>
        <w:rPr>
          <w:sz w:val="23"/>
        </w:rPr>
        <w:softHyphen/>
        <w:t>таження, транспортування від постачальника, складування та зберігання в продуцента кінцевої продукції. Далі ці матеріали у безпосереднього виробника підлягають обробці, складанню, уп</w:t>
      </w:r>
      <w:r>
        <w:rPr>
          <w:sz w:val="23"/>
        </w:rPr>
        <w:t>а</w:t>
      </w:r>
      <w:r>
        <w:rPr>
          <w:sz w:val="23"/>
        </w:rPr>
        <w:t>куванню і відвантаженню готової продукції споживачам. Матер</w:t>
      </w:r>
      <w:r>
        <w:rPr>
          <w:sz w:val="23"/>
        </w:rPr>
        <w:t>і</w:t>
      </w:r>
      <w:r>
        <w:rPr>
          <w:sz w:val="23"/>
        </w:rPr>
        <w:t>альний потік, таким чином, є результатом взаємодії незалежних виробничих систем: постачальника, транспортувальника і прод</w:t>
      </w:r>
      <w:r>
        <w:rPr>
          <w:sz w:val="23"/>
        </w:rPr>
        <w:t>у</w:t>
      </w:r>
      <w:r>
        <w:rPr>
          <w:sz w:val="23"/>
        </w:rPr>
        <w:t>цента готових виробів. Вони взаємодіють завдяки інформації, яка стає первісним вхідним р</w:t>
      </w:r>
      <w:r>
        <w:rPr>
          <w:sz w:val="23"/>
        </w:rPr>
        <w:t>е</w:t>
      </w:r>
      <w:r>
        <w:rPr>
          <w:sz w:val="23"/>
        </w:rPr>
        <w:t xml:space="preserve">сурсом процесу виробництва системи. </w:t>
      </w:r>
    </w:p>
    <w:p w:rsidR="00E26D71" w:rsidRDefault="00E26D71" w:rsidP="00E26D71">
      <w:pPr>
        <w:pStyle w:val="a6"/>
        <w:spacing w:before="440" w:after="320" w:line="180" w:lineRule="exact"/>
        <w:ind w:firstLine="629"/>
        <w:rPr>
          <w:rFonts w:ascii="Arial" w:hAnsi="Arial"/>
          <w:b/>
          <w:i/>
          <w:sz w:val="18"/>
        </w:rPr>
      </w:pPr>
      <w:r>
        <w:rPr>
          <w:rFonts w:ascii="Arial" w:hAnsi="Arial"/>
          <w:b/>
          <w:i/>
          <w:sz w:val="18"/>
        </w:rPr>
        <w:t>2.2. ОРГАНІЗАЦІЙНІ ОСНОВИ ВИРОБНИЧИХ СИСТЕМ</w:t>
      </w:r>
    </w:p>
    <w:p w:rsidR="00E26D71" w:rsidRDefault="00E26D71" w:rsidP="00E26D71">
      <w:pPr>
        <w:pStyle w:val="a6"/>
        <w:spacing w:line="233" w:lineRule="exact"/>
        <w:ind w:firstLine="1021"/>
        <w:rPr>
          <w:sz w:val="23"/>
        </w:rPr>
      </w:pPr>
      <w:r>
        <w:rPr>
          <w:sz w:val="23"/>
        </w:rPr>
        <w:t>У будь-яких системах кожен елемент (як частина) по</w:t>
      </w:r>
      <w:r>
        <w:rPr>
          <w:sz w:val="23"/>
        </w:rPr>
        <w:t>т</w:t>
      </w:r>
      <w:r>
        <w:rPr>
          <w:sz w:val="23"/>
        </w:rPr>
        <w:t>рібен для підтримання і функціонування всієї системи і поза неї існувати не може. Це є проявом системної залежності й організ</w:t>
      </w:r>
      <w:r>
        <w:rPr>
          <w:sz w:val="23"/>
        </w:rPr>
        <w:t>а</w:t>
      </w:r>
      <w:r>
        <w:rPr>
          <w:sz w:val="23"/>
        </w:rPr>
        <w:t>ції. Системи формуються і функціонують на основі загальних (універсальних) законів і окремих принципів. Усі закони і при</w:t>
      </w:r>
      <w:r>
        <w:rPr>
          <w:sz w:val="23"/>
        </w:rPr>
        <w:t>н</w:t>
      </w:r>
      <w:r>
        <w:rPr>
          <w:sz w:val="23"/>
        </w:rPr>
        <w:t>ципи організації діють взаємопов’язано, а не ізольовано.</w:t>
      </w:r>
    </w:p>
    <w:p w:rsidR="00E26D71" w:rsidRDefault="00E26D71" w:rsidP="00E26D71">
      <w:pPr>
        <w:pStyle w:val="a6"/>
        <w:spacing w:line="233" w:lineRule="exact"/>
        <w:ind w:firstLine="301"/>
        <w:rPr>
          <w:sz w:val="23"/>
        </w:rPr>
      </w:pPr>
      <w:r>
        <w:rPr>
          <w:i/>
          <w:sz w:val="23"/>
        </w:rPr>
        <w:t>Принципи організації</w:t>
      </w:r>
      <w:r>
        <w:rPr>
          <w:sz w:val="23"/>
        </w:rPr>
        <w:t xml:space="preserve"> — основні правила, що відображають загальні універсальні закони організації. Принципи розробляют</w:t>
      </w:r>
      <w:r>
        <w:rPr>
          <w:sz w:val="23"/>
        </w:rPr>
        <w:t>ь</w:t>
      </w:r>
      <w:r>
        <w:rPr>
          <w:sz w:val="23"/>
        </w:rPr>
        <w:t>ся на підставі аналізу повторюваності реальних процесів орган</w:t>
      </w:r>
      <w:r>
        <w:rPr>
          <w:sz w:val="23"/>
        </w:rPr>
        <w:t>і</w:t>
      </w:r>
      <w:r>
        <w:rPr>
          <w:sz w:val="23"/>
        </w:rPr>
        <w:t>зації виробництва і перевіряються практикою. Вони об’єктивні й обов’язкові. Але знання принципів ще не гарантує успіху. З ро</w:t>
      </w:r>
      <w:r>
        <w:rPr>
          <w:sz w:val="23"/>
        </w:rPr>
        <w:t>з</w:t>
      </w:r>
      <w:r>
        <w:rPr>
          <w:sz w:val="23"/>
        </w:rPr>
        <w:t>витком і удосконаленням самого виробництва, створенням нових законів можуть вироблятися нові принципи та уточнюватися і</w:t>
      </w:r>
      <w:r>
        <w:rPr>
          <w:sz w:val="23"/>
        </w:rPr>
        <w:t>с</w:t>
      </w:r>
      <w:r>
        <w:rPr>
          <w:sz w:val="23"/>
        </w:rPr>
        <w:t>нуючі.</w:t>
      </w:r>
    </w:p>
    <w:p w:rsidR="00E26D71" w:rsidRDefault="00E26D71" w:rsidP="00E26D71">
      <w:pPr>
        <w:pStyle w:val="a6"/>
        <w:spacing w:line="233" w:lineRule="exact"/>
        <w:ind w:firstLine="301"/>
        <w:rPr>
          <w:sz w:val="23"/>
        </w:rPr>
      </w:pPr>
      <w:r>
        <w:rPr>
          <w:b/>
          <w:i/>
          <w:spacing w:val="-2"/>
          <w:sz w:val="23"/>
        </w:rPr>
        <w:t>Закони організації виробничих систем.</w:t>
      </w:r>
      <w:r>
        <w:rPr>
          <w:spacing w:val="-2"/>
          <w:sz w:val="23"/>
        </w:rPr>
        <w:t xml:space="preserve"> Основний закон орг</w:t>
      </w:r>
      <w:r>
        <w:rPr>
          <w:spacing w:val="-2"/>
          <w:sz w:val="23"/>
        </w:rPr>
        <w:t>а</w:t>
      </w:r>
      <w:r>
        <w:rPr>
          <w:spacing w:val="-2"/>
          <w:sz w:val="23"/>
        </w:rPr>
        <w:t>нізації</w:t>
      </w:r>
      <w:r>
        <w:rPr>
          <w:sz w:val="23"/>
        </w:rPr>
        <w:t xml:space="preserve"> — </w:t>
      </w:r>
      <w:r>
        <w:rPr>
          <w:i/>
          <w:sz w:val="23"/>
        </w:rPr>
        <w:t>закон</w:t>
      </w:r>
      <w:r>
        <w:rPr>
          <w:sz w:val="23"/>
        </w:rPr>
        <w:t xml:space="preserve"> </w:t>
      </w:r>
      <w:r>
        <w:rPr>
          <w:i/>
          <w:sz w:val="23"/>
        </w:rPr>
        <w:t>синергії</w:t>
      </w:r>
      <w:r>
        <w:rPr>
          <w:sz w:val="23"/>
        </w:rPr>
        <w:t xml:space="preserve"> — полягає в тому, що сума властивостей (потенціалів, енергії, якості) організованого цілого перевищує «арифметичну» суму властивостей кожного з елементів системи. При цьому під властивістю елемента розуміють параметри, що його характеризують, їх взаємозалежність, зміни в часі, якості та ін. Ефект синергії виникає за рахунок взаємної участі, взаємодії елементів, що перебувають у межах цілого і мають різноманітні практичні застосування. У виробничих системах організаційний ефект має </w:t>
      </w:r>
      <w:r>
        <w:rPr>
          <w:sz w:val="23"/>
        </w:rPr>
        <w:lastRenderedPageBreak/>
        <w:t>такі складові, як спеціалізація, синхронність, ритмі</w:t>
      </w:r>
      <w:r>
        <w:rPr>
          <w:sz w:val="23"/>
        </w:rPr>
        <w:t>ч</w:t>
      </w:r>
      <w:r>
        <w:rPr>
          <w:sz w:val="23"/>
        </w:rPr>
        <w:t>ність. Джерелом додаткової енергії такої системи є взаємопос</w:t>
      </w:r>
      <w:r>
        <w:rPr>
          <w:sz w:val="23"/>
        </w:rPr>
        <w:t>и</w:t>
      </w:r>
      <w:r>
        <w:rPr>
          <w:sz w:val="23"/>
        </w:rPr>
        <w:t>лення сукупності її елементів. Ефект посилення індивідуальних дій покладений в основу створення виробничих си</w:t>
      </w:r>
      <w:r>
        <w:rPr>
          <w:sz w:val="23"/>
        </w:rPr>
        <w:t>с</w:t>
      </w:r>
      <w:r>
        <w:rPr>
          <w:sz w:val="23"/>
        </w:rPr>
        <w:t xml:space="preserve">тем будь-якого рівня. </w:t>
      </w:r>
    </w:p>
    <w:p w:rsidR="00E26D71" w:rsidRDefault="00E26D71" w:rsidP="00E26D71">
      <w:pPr>
        <w:pStyle w:val="a6"/>
        <w:spacing w:line="233" w:lineRule="exact"/>
        <w:ind w:firstLine="301"/>
        <w:rPr>
          <w:sz w:val="23"/>
        </w:rPr>
      </w:pPr>
      <w:r>
        <w:rPr>
          <w:sz w:val="23"/>
        </w:rPr>
        <w:t>Закон</w:t>
      </w:r>
      <w:r>
        <w:rPr>
          <w:i/>
          <w:sz w:val="23"/>
        </w:rPr>
        <w:t xml:space="preserve"> єдності аналізу-синтезу</w:t>
      </w:r>
      <w:r>
        <w:rPr>
          <w:sz w:val="23"/>
        </w:rPr>
        <w:t xml:space="preserve"> визначає те, що процеси розподілу, спеціалізації, диференціації та інші необхідно доповн</w:t>
      </w:r>
      <w:r>
        <w:rPr>
          <w:sz w:val="23"/>
        </w:rPr>
        <w:t>ю</w:t>
      </w:r>
      <w:r>
        <w:rPr>
          <w:sz w:val="23"/>
        </w:rPr>
        <w:t>вати протилежними процесами: з’єднання, універсалізації, інте</w:t>
      </w:r>
      <w:r>
        <w:rPr>
          <w:sz w:val="23"/>
        </w:rPr>
        <w:t>г</w:t>
      </w:r>
      <w:r>
        <w:rPr>
          <w:sz w:val="23"/>
        </w:rPr>
        <w:t>рації і т. д. Використання цього закону передбачає вибір ознак або підстав спочатку для розподілу (класифікації), а потім для з’єднання (групування) у нові класи. Закон ставить вимогу ро</w:t>
      </w:r>
      <w:r>
        <w:rPr>
          <w:sz w:val="23"/>
        </w:rPr>
        <w:t>з</w:t>
      </w:r>
      <w:r>
        <w:rPr>
          <w:sz w:val="23"/>
        </w:rPr>
        <w:t>поділу діючих систем на підсистеми (елементи) з метою насту</w:t>
      </w:r>
      <w:r>
        <w:rPr>
          <w:sz w:val="23"/>
        </w:rPr>
        <w:t>п</w:t>
      </w:r>
      <w:r>
        <w:rPr>
          <w:sz w:val="23"/>
        </w:rPr>
        <w:t>ного перегрупування (трансформації) у нові системи для забезп</w:t>
      </w:r>
      <w:r>
        <w:rPr>
          <w:sz w:val="23"/>
        </w:rPr>
        <w:t>е</w:t>
      </w:r>
      <w:r>
        <w:rPr>
          <w:sz w:val="23"/>
        </w:rPr>
        <w:t>чення їх ефективного функціонування.</w:t>
      </w:r>
    </w:p>
    <w:p w:rsidR="00E26D71" w:rsidRDefault="00E26D71" w:rsidP="00E26D71">
      <w:pPr>
        <w:pStyle w:val="a6"/>
        <w:spacing w:line="233" w:lineRule="exact"/>
        <w:ind w:firstLine="301"/>
        <w:rPr>
          <w:sz w:val="23"/>
        </w:rPr>
      </w:pPr>
      <w:r>
        <w:rPr>
          <w:sz w:val="23"/>
        </w:rPr>
        <w:t xml:space="preserve">Закон </w:t>
      </w:r>
      <w:r>
        <w:rPr>
          <w:i/>
          <w:sz w:val="23"/>
        </w:rPr>
        <w:t>пропорційності</w:t>
      </w:r>
      <w:r>
        <w:rPr>
          <w:sz w:val="23"/>
        </w:rPr>
        <w:t xml:space="preserve"> означає потребу певного співвідноше</w:t>
      </w:r>
      <w:r>
        <w:rPr>
          <w:sz w:val="23"/>
        </w:rPr>
        <w:t>н</w:t>
      </w:r>
      <w:r>
        <w:rPr>
          <w:sz w:val="23"/>
        </w:rPr>
        <w:t>ня між частинами цілого.</w:t>
      </w:r>
    </w:p>
    <w:p w:rsidR="00E26D71" w:rsidRDefault="00E26D71" w:rsidP="00E26D71">
      <w:pPr>
        <w:pStyle w:val="a6"/>
        <w:spacing w:line="233" w:lineRule="exact"/>
        <w:ind w:firstLine="301"/>
        <w:rPr>
          <w:sz w:val="23"/>
        </w:rPr>
      </w:pPr>
      <w:r>
        <w:rPr>
          <w:sz w:val="23"/>
        </w:rPr>
        <w:t xml:space="preserve">Вимога закону </w:t>
      </w:r>
      <w:r>
        <w:rPr>
          <w:i/>
          <w:sz w:val="23"/>
        </w:rPr>
        <w:t>композиції</w:t>
      </w:r>
      <w:r>
        <w:rPr>
          <w:sz w:val="23"/>
        </w:rPr>
        <w:t xml:space="preserve"> полягає в тому, що мета діяльності підсистеми (елемента) одночасно є підціллю діяльності системи.</w:t>
      </w:r>
    </w:p>
    <w:p w:rsidR="00E26D71" w:rsidRDefault="00E26D71" w:rsidP="00E26D71">
      <w:pPr>
        <w:pStyle w:val="a6"/>
        <w:spacing w:line="233" w:lineRule="exact"/>
        <w:ind w:firstLine="301"/>
        <w:rPr>
          <w:sz w:val="23"/>
        </w:rPr>
      </w:pPr>
      <w:r>
        <w:rPr>
          <w:sz w:val="23"/>
        </w:rPr>
        <w:t xml:space="preserve">Згідно з законом </w:t>
      </w:r>
      <w:r>
        <w:rPr>
          <w:i/>
          <w:sz w:val="23"/>
        </w:rPr>
        <w:t>самозбереження</w:t>
      </w:r>
      <w:r>
        <w:rPr>
          <w:sz w:val="23"/>
        </w:rPr>
        <w:t xml:space="preserve"> кожна реальна фізична </w:t>
      </w:r>
      <w:r>
        <w:rPr>
          <w:sz w:val="23"/>
        </w:rPr>
        <w:br/>
        <w:t>(матеріальна) система спрямована на збереження своєї цілісності та на економію витрат своїх ресурсів.</w:t>
      </w:r>
    </w:p>
    <w:p w:rsidR="00E26D71" w:rsidRDefault="00E26D71" w:rsidP="00E26D71">
      <w:pPr>
        <w:pStyle w:val="a6"/>
        <w:spacing w:line="233" w:lineRule="exact"/>
        <w:ind w:firstLine="301"/>
        <w:rPr>
          <w:sz w:val="23"/>
        </w:rPr>
      </w:pPr>
      <w:r>
        <w:rPr>
          <w:sz w:val="23"/>
        </w:rPr>
        <w:t xml:space="preserve">Важливий висновок випливає із закону </w:t>
      </w:r>
      <w:r>
        <w:rPr>
          <w:i/>
          <w:sz w:val="23"/>
        </w:rPr>
        <w:t>організованості-</w:t>
      </w:r>
      <w:r>
        <w:rPr>
          <w:i/>
          <w:spacing w:val="-2"/>
          <w:sz w:val="23"/>
        </w:rPr>
        <w:t>інформованості</w:t>
      </w:r>
      <w:r>
        <w:rPr>
          <w:spacing w:val="-2"/>
          <w:sz w:val="23"/>
        </w:rPr>
        <w:t>, відповідно до якого в системі не може бути б</w:t>
      </w:r>
      <w:r>
        <w:rPr>
          <w:spacing w:val="-2"/>
          <w:sz w:val="23"/>
        </w:rPr>
        <w:t>і</w:t>
      </w:r>
      <w:r>
        <w:rPr>
          <w:sz w:val="23"/>
        </w:rPr>
        <w:t>ль</w:t>
      </w:r>
      <w:r>
        <w:rPr>
          <w:sz w:val="23"/>
        </w:rPr>
        <w:softHyphen/>
        <w:t>ше порядку, ніж інформації.</w:t>
      </w:r>
    </w:p>
    <w:p w:rsidR="00E26D71" w:rsidRDefault="00E26D71" w:rsidP="00E26D71">
      <w:pPr>
        <w:pStyle w:val="a6"/>
        <w:spacing w:line="233" w:lineRule="exact"/>
        <w:ind w:firstLine="301"/>
        <w:rPr>
          <w:sz w:val="23"/>
        </w:rPr>
      </w:pPr>
      <w:r>
        <w:rPr>
          <w:spacing w:val="-4"/>
          <w:sz w:val="23"/>
        </w:rPr>
        <w:t xml:space="preserve">Кожна виробнича система як організація, йдеться в законі </w:t>
      </w:r>
      <w:r>
        <w:rPr>
          <w:i/>
          <w:spacing w:val="-4"/>
          <w:sz w:val="23"/>
        </w:rPr>
        <w:t>о</w:t>
      </w:r>
      <w:r>
        <w:rPr>
          <w:i/>
          <w:spacing w:val="-4"/>
          <w:sz w:val="23"/>
        </w:rPr>
        <w:t>н</w:t>
      </w:r>
      <w:r>
        <w:rPr>
          <w:i/>
          <w:spacing w:val="-4"/>
          <w:sz w:val="23"/>
        </w:rPr>
        <w:t>то</w:t>
      </w:r>
      <w:r>
        <w:rPr>
          <w:i/>
          <w:spacing w:val="-4"/>
          <w:sz w:val="23"/>
        </w:rPr>
        <w:softHyphen/>
        <w:t>генезу</w:t>
      </w:r>
      <w:r>
        <w:rPr>
          <w:sz w:val="23"/>
        </w:rPr>
        <w:t>, у своєму розвитку проходить фази життєвого циклу: н</w:t>
      </w:r>
      <w:r>
        <w:rPr>
          <w:sz w:val="23"/>
        </w:rPr>
        <w:t>а</w:t>
      </w:r>
      <w:r>
        <w:rPr>
          <w:sz w:val="23"/>
        </w:rPr>
        <w:t>родження, становлення, розквіту, згасання.</w:t>
      </w:r>
    </w:p>
    <w:p w:rsidR="00E26D71" w:rsidRDefault="00E26D71" w:rsidP="00E26D71">
      <w:pPr>
        <w:pStyle w:val="a6"/>
        <w:spacing w:line="233" w:lineRule="exact"/>
        <w:ind w:firstLine="301"/>
        <w:rPr>
          <w:sz w:val="23"/>
        </w:rPr>
      </w:pPr>
      <w:r>
        <w:rPr>
          <w:i/>
          <w:sz w:val="23"/>
        </w:rPr>
        <w:t>Під законом організації виробничих систем розуміються необхідні, суттєві, стійкі співвідношення між елементами виро</w:t>
      </w:r>
      <w:r>
        <w:rPr>
          <w:i/>
          <w:sz w:val="23"/>
        </w:rPr>
        <w:t>б</w:t>
      </w:r>
      <w:r>
        <w:rPr>
          <w:i/>
          <w:sz w:val="23"/>
        </w:rPr>
        <w:t>ничої системи, а також між цією системою і зовнішнім серед</w:t>
      </w:r>
      <w:r>
        <w:rPr>
          <w:i/>
          <w:sz w:val="23"/>
        </w:rPr>
        <w:t>о</w:t>
      </w:r>
      <w:r>
        <w:rPr>
          <w:i/>
          <w:sz w:val="23"/>
        </w:rPr>
        <w:t>вищем.</w:t>
      </w:r>
      <w:r>
        <w:rPr>
          <w:sz w:val="23"/>
        </w:rPr>
        <w:t xml:space="preserve"> Закони організації виробничих систем утворюють систему законів, які взаємозалежні і взаємообумовлені, а всі разом становлять ціле. Основні групи законів організації уклад</w:t>
      </w:r>
      <w:r>
        <w:rPr>
          <w:sz w:val="23"/>
        </w:rPr>
        <w:t>а</w:t>
      </w:r>
      <w:r>
        <w:rPr>
          <w:sz w:val="23"/>
        </w:rPr>
        <w:t>ються в такій послідовності: закони статики, закони розвитку.</w:t>
      </w:r>
    </w:p>
    <w:p w:rsidR="00E26D71" w:rsidRDefault="00E26D71" w:rsidP="00E26D71">
      <w:pPr>
        <w:pStyle w:val="a6"/>
        <w:spacing w:line="233" w:lineRule="exact"/>
        <w:ind w:firstLine="301"/>
        <w:rPr>
          <w:sz w:val="23"/>
        </w:rPr>
      </w:pPr>
      <w:r>
        <w:rPr>
          <w:i/>
          <w:sz w:val="23"/>
        </w:rPr>
        <w:t>Закони статики організації виробничих систем</w:t>
      </w:r>
      <w:r>
        <w:rPr>
          <w:sz w:val="23"/>
        </w:rPr>
        <w:t>:</w:t>
      </w:r>
    </w:p>
    <w:p w:rsidR="00E26D71" w:rsidRDefault="00E26D71" w:rsidP="00E26D71">
      <w:pPr>
        <w:pStyle w:val="a6"/>
        <w:spacing w:line="233" w:lineRule="exact"/>
        <w:ind w:firstLine="301"/>
        <w:rPr>
          <w:sz w:val="23"/>
        </w:rPr>
      </w:pPr>
      <w:r>
        <w:rPr>
          <w:sz w:val="23"/>
        </w:rPr>
        <w:t>1. Закон</w:t>
      </w:r>
      <w:r>
        <w:rPr>
          <w:i/>
          <w:sz w:val="23"/>
        </w:rPr>
        <w:t xml:space="preserve"> відповідності виробничих систем цілям</w:t>
      </w:r>
      <w:r>
        <w:rPr>
          <w:sz w:val="23"/>
        </w:rPr>
        <w:t xml:space="preserve">, що перед ними поставлені. Кожна система при формуванні цілеспрямована на задоволення певних потреб. Виходячи з вимог цього закону: </w:t>
      </w:r>
    </w:p>
    <w:p w:rsidR="00E26D71" w:rsidRDefault="00E26D71" w:rsidP="00F43049">
      <w:pPr>
        <w:pStyle w:val="a6"/>
        <w:numPr>
          <w:ilvl w:val="0"/>
          <w:numId w:val="8"/>
        </w:numPr>
        <w:tabs>
          <w:tab w:val="clear" w:pos="661"/>
          <w:tab w:val="num" w:pos="482"/>
        </w:tabs>
        <w:spacing w:line="233" w:lineRule="exact"/>
        <w:rPr>
          <w:sz w:val="23"/>
        </w:rPr>
      </w:pPr>
      <w:r>
        <w:rPr>
          <w:i/>
          <w:sz w:val="23"/>
        </w:rPr>
        <w:t>цілевизначення</w:t>
      </w:r>
      <w:r>
        <w:rPr>
          <w:sz w:val="23"/>
        </w:rPr>
        <w:t xml:space="preserve"> системи, її підсистем і елементів передбачає розроблення системи цілей, підцелей і шляхів їх здійснення;</w:t>
      </w:r>
    </w:p>
    <w:p w:rsidR="00E26D71" w:rsidRDefault="00E26D71" w:rsidP="00F43049">
      <w:pPr>
        <w:pStyle w:val="a6"/>
        <w:numPr>
          <w:ilvl w:val="0"/>
          <w:numId w:val="8"/>
        </w:numPr>
        <w:tabs>
          <w:tab w:val="clear" w:pos="661"/>
          <w:tab w:val="num" w:pos="482"/>
        </w:tabs>
        <w:spacing w:line="233" w:lineRule="exact"/>
        <w:rPr>
          <w:sz w:val="23"/>
        </w:rPr>
      </w:pPr>
      <w:r>
        <w:rPr>
          <w:i/>
          <w:sz w:val="23"/>
        </w:rPr>
        <w:lastRenderedPageBreak/>
        <w:t>функціонування</w:t>
      </w:r>
      <w:r>
        <w:rPr>
          <w:sz w:val="23"/>
        </w:rPr>
        <w:t xml:space="preserve"> системи, підсистем і елементів оцінюються виміром ступеня досягнення мети; </w:t>
      </w:r>
    </w:p>
    <w:p w:rsidR="00E26D71" w:rsidRDefault="00E26D71" w:rsidP="00F43049">
      <w:pPr>
        <w:pStyle w:val="a6"/>
        <w:numPr>
          <w:ilvl w:val="0"/>
          <w:numId w:val="8"/>
        </w:numPr>
        <w:tabs>
          <w:tab w:val="clear" w:pos="661"/>
          <w:tab w:val="num" w:pos="482"/>
        </w:tabs>
        <w:spacing w:line="233" w:lineRule="exact"/>
        <w:rPr>
          <w:sz w:val="23"/>
        </w:rPr>
      </w:pPr>
      <w:r>
        <w:rPr>
          <w:i/>
          <w:sz w:val="23"/>
        </w:rPr>
        <w:t>безперервність функціонування</w:t>
      </w:r>
      <w:r>
        <w:rPr>
          <w:sz w:val="23"/>
        </w:rPr>
        <w:t xml:space="preserve"> системи зумовлена необхі</w:t>
      </w:r>
      <w:r>
        <w:rPr>
          <w:sz w:val="23"/>
        </w:rPr>
        <w:t>д</w:t>
      </w:r>
      <w:r>
        <w:rPr>
          <w:sz w:val="23"/>
        </w:rPr>
        <w:t>ністю постійного досягнення цілей, що змінюються, та підв</w:t>
      </w:r>
      <w:r>
        <w:rPr>
          <w:sz w:val="23"/>
        </w:rPr>
        <w:t>и</w:t>
      </w:r>
      <w:r>
        <w:rPr>
          <w:sz w:val="23"/>
        </w:rPr>
        <w:t>щенням ефективності виробництва.</w:t>
      </w:r>
    </w:p>
    <w:p w:rsidR="00E26D71" w:rsidRDefault="00E26D71" w:rsidP="00E26D71">
      <w:pPr>
        <w:pStyle w:val="a6"/>
        <w:spacing w:line="233" w:lineRule="exact"/>
        <w:ind w:firstLine="301"/>
        <w:rPr>
          <w:sz w:val="23"/>
        </w:rPr>
      </w:pPr>
      <w:r>
        <w:rPr>
          <w:sz w:val="23"/>
        </w:rPr>
        <w:t xml:space="preserve">2. Закон </w:t>
      </w:r>
      <w:r>
        <w:rPr>
          <w:i/>
          <w:sz w:val="23"/>
        </w:rPr>
        <w:t>відповідності організації виробничої системи зовні</w:t>
      </w:r>
      <w:r>
        <w:rPr>
          <w:i/>
          <w:sz w:val="23"/>
        </w:rPr>
        <w:t>ш</w:t>
      </w:r>
      <w:r>
        <w:rPr>
          <w:i/>
          <w:sz w:val="23"/>
        </w:rPr>
        <w:t>ньому середовищу</w:t>
      </w:r>
      <w:r>
        <w:rPr>
          <w:sz w:val="23"/>
        </w:rPr>
        <w:t>. Зумовлений відкритістю цих систем та вза</w:t>
      </w:r>
      <w:r>
        <w:rPr>
          <w:sz w:val="23"/>
        </w:rPr>
        <w:t>є</w:t>
      </w:r>
      <w:r>
        <w:rPr>
          <w:sz w:val="23"/>
        </w:rPr>
        <w:t>модією їх з динамічним зовнішнім середовищем він потребує в</w:t>
      </w:r>
      <w:r>
        <w:rPr>
          <w:sz w:val="23"/>
        </w:rPr>
        <w:t>і</w:t>
      </w:r>
      <w:r>
        <w:rPr>
          <w:sz w:val="23"/>
        </w:rPr>
        <w:t>дповідності:</w:t>
      </w:r>
    </w:p>
    <w:p w:rsidR="00E26D71" w:rsidRDefault="00E26D71" w:rsidP="00F43049">
      <w:pPr>
        <w:pStyle w:val="a6"/>
        <w:numPr>
          <w:ilvl w:val="0"/>
          <w:numId w:val="9"/>
        </w:numPr>
        <w:tabs>
          <w:tab w:val="clear" w:pos="661"/>
          <w:tab w:val="num" w:pos="482"/>
        </w:tabs>
        <w:spacing w:line="233" w:lineRule="exact"/>
        <w:rPr>
          <w:sz w:val="23"/>
        </w:rPr>
      </w:pPr>
      <w:r>
        <w:rPr>
          <w:sz w:val="23"/>
        </w:rPr>
        <w:t xml:space="preserve">економічним законам; </w:t>
      </w:r>
    </w:p>
    <w:p w:rsidR="00E26D71" w:rsidRDefault="00E26D71" w:rsidP="00F43049">
      <w:pPr>
        <w:pStyle w:val="a6"/>
        <w:numPr>
          <w:ilvl w:val="0"/>
          <w:numId w:val="9"/>
        </w:numPr>
        <w:tabs>
          <w:tab w:val="clear" w:pos="661"/>
          <w:tab w:val="num" w:pos="482"/>
        </w:tabs>
        <w:spacing w:line="233" w:lineRule="exact"/>
        <w:rPr>
          <w:sz w:val="23"/>
        </w:rPr>
      </w:pPr>
      <w:r>
        <w:rPr>
          <w:sz w:val="23"/>
        </w:rPr>
        <w:t>державному устрою (правовим законам, нормам, інструкц</w:t>
      </w:r>
      <w:r>
        <w:rPr>
          <w:sz w:val="23"/>
        </w:rPr>
        <w:t>і</w:t>
      </w:r>
      <w:r>
        <w:rPr>
          <w:sz w:val="23"/>
        </w:rPr>
        <w:t>ям тощо);</w:t>
      </w:r>
    </w:p>
    <w:p w:rsidR="00E26D71" w:rsidRDefault="00E26D71" w:rsidP="00F43049">
      <w:pPr>
        <w:pStyle w:val="a6"/>
        <w:numPr>
          <w:ilvl w:val="0"/>
          <w:numId w:val="9"/>
        </w:numPr>
        <w:tabs>
          <w:tab w:val="clear" w:pos="661"/>
          <w:tab w:val="num" w:pos="482"/>
        </w:tabs>
        <w:spacing w:line="233" w:lineRule="exact"/>
        <w:rPr>
          <w:sz w:val="23"/>
        </w:rPr>
      </w:pPr>
      <w:r>
        <w:rPr>
          <w:sz w:val="23"/>
        </w:rPr>
        <w:t xml:space="preserve">системі вищого рангу; </w:t>
      </w:r>
    </w:p>
    <w:p w:rsidR="00E26D71" w:rsidRDefault="00E26D71" w:rsidP="00F43049">
      <w:pPr>
        <w:pStyle w:val="a6"/>
        <w:numPr>
          <w:ilvl w:val="0"/>
          <w:numId w:val="9"/>
        </w:numPr>
        <w:tabs>
          <w:tab w:val="clear" w:pos="661"/>
          <w:tab w:val="num" w:pos="482"/>
        </w:tabs>
        <w:spacing w:line="233" w:lineRule="exact"/>
        <w:rPr>
          <w:spacing w:val="-4"/>
          <w:sz w:val="23"/>
        </w:rPr>
      </w:pPr>
      <w:r>
        <w:rPr>
          <w:spacing w:val="-4"/>
          <w:sz w:val="23"/>
        </w:rPr>
        <w:t>рівня спеціалізації та кооперування зовнішньому середов</w:t>
      </w:r>
      <w:r>
        <w:rPr>
          <w:spacing w:val="-4"/>
          <w:sz w:val="23"/>
        </w:rPr>
        <w:t>и</w:t>
      </w:r>
      <w:r>
        <w:rPr>
          <w:spacing w:val="-4"/>
          <w:sz w:val="23"/>
        </w:rPr>
        <w:t>щу;</w:t>
      </w:r>
    </w:p>
    <w:p w:rsidR="00E26D71" w:rsidRDefault="00E26D71" w:rsidP="00F43049">
      <w:pPr>
        <w:pStyle w:val="a6"/>
        <w:numPr>
          <w:ilvl w:val="0"/>
          <w:numId w:val="9"/>
        </w:numPr>
        <w:tabs>
          <w:tab w:val="clear" w:pos="661"/>
          <w:tab w:val="num" w:pos="482"/>
        </w:tabs>
        <w:spacing w:line="233" w:lineRule="exact"/>
        <w:rPr>
          <w:sz w:val="23"/>
        </w:rPr>
      </w:pPr>
      <w:r>
        <w:rPr>
          <w:sz w:val="23"/>
        </w:rPr>
        <w:t>екологічним стандартам (допустимі викиди виробничої си-</w:t>
      </w:r>
      <w:r>
        <w:rPr>
          <w:sz w:val="23"/>
        </w:rPr>
        <w:br/>
      </w:r>
      <w:r>
        <w:rPr>
          <w:sz w:val="23"/>
        </w:rPr>
        <w:t>с</w:t>
      </w:r>
      <w:r>
        <w:rPr>
          <w:sz w:val="23"/>
        </w:rPr>
        <w:t>теми в навколишнє середовище).</w:t>
      </w:r>
    </w:p>
    <w:p w:rsidR="00E26D71" w:rsidRDefault="00E26D71" w:rsidP="00E26D71">
      <w:pPr>
        <w:pStyle w:val="a6"/>
        <w:spacing w:line="233" w:lineRule="exact"/>
        <w:ind w:firstLine="301"/>
        <w:rPr>
          <w:sz w:val="23"/>
        </w:rPr>
      </w:pPr>
      <w:r>
        <w:rPr>
          <w:sz w:val="23"/>
        </w:rPr>
        <w:t xml:space="preserve">3. Закон </w:t>
      </w:r>
      <w:r>
        <w:rPr>
          <w:i/>
          <w:sz w:val="23"/>
        </w:rPr>
        <w:t xml:space="preserve">відповідності елементів виробничої системи один </w:t>
      </w:r>
      <w:r>
        <w:rPr>
          <w:i/>
          <w:spacing w:val="-4"/>
          <w:sz w:val="23"/>
        </w:rPr>
        <w:t>одному</w:t>
      </w:r>
      <w:r>
        <w:rPr>
          <w:spacing w:val="-4"/>
          <w:sz w:val="23"/>
        </w:rPr>
        <w:t>. У процесі створення і функціонування виробничої системи</w:t>
      </w:r>
      <w:r>
        <w:rPr>
          <w:sz w:val="23"/>
        </w:rPr>
        <w:t xml:space="preserve"> достатньо чітко формулюються вимоги до продукції (послуг), яку вона виготовляє, а також до параметрів сировини та матеріалів відповідно до обраної технології. Тому насамперед важливе зн</w:t>
      </w:r>
      <w:r>
        <w:rPr>
          <w:sz w:val="23"/>
        </w:rPr>
        <w:t>а</w:t>
      </w:r>
      <w:r>
        <w:rPr>
          <w:sz w:val="23"/>
        </w:rPr>
        <w:t xml:space="preserve">чення має </w:t>
      </w:r>
      <w:r>
        <w:rPr>
          <w:i/>
          <w:sz w:val="23"/>
        </w:rPr>
        <w:t>відповідність технологічного процесу сировині та продукції</w:t>
      </w:r>
      <w:r>
        <w:rPr>
          <w:sz w:val="23"/>
        </w:rPr>
        <w:t>.</w:t>
      </w:r>
    </w:p>
    <w:p w:rsidR="00E26D71" w:rsidRDefault="00E26D71" w:rsidP="00E26D71">
      <w:pPr>
        <w:pStyle w:val="a6"/>
        <w:spacing w:line="233" w:lineRule="exact"/>
        <w:ind w:firstLine="301"/>
        <w:rPr>
          <w:sz w:val="23"/>
        </w:rPr>
      </w:pPr>
      <w:r>
        <w:rPr>
          <w:sz w:val="23"/>
        </w:rPr>
        <w:t>Матеріальні елементи системи інтегруються в підсистеми ві</w:t>
      </w:r>
      <w:r>
        <w:rPr>
          <w:sz w:val="23"/>
        </w:rPr>
        <w:t>д</w:t>
      </w:r>
      <w:r>
        <w:rPr>
          <w:sz w:val="23"/>
        </w:rPr>
        <w:t>повідно до спеціалізації, визначеної технологією обробки матер</w:t>
      </w:r>
      <w:r>
        <w:rPr>
          <w:sz w:val="23"/>
        </w:rPr>
        <w:t>і</w:t>
      </w:r>
      <w:r>
        <w:rPr>
          <w:sz w:val="23"/>
        </w:rPr>
        <w:t xml:space="preserve">алів чи складання виробів. Тому </w:t>
      </w:r>
      <w:r>
        <w:rPr>
          <w:i/>
          <w:sz w:val="23"/>
        </w:rPr>
        <w:t>всі підсистеми мають відпов</w:t>
      </w:r>
      <w:r>
        <w:rPr>
          <w:i/>
          <w:sz w:val="23"/>
        </w:rPr>
        <w:t>і</w:t>
      </w:r>
      <w:r>
        <w:rPr>
          <w:i/>
          <w:sz w:val="23"/>
        </w:rPr>
        <w:t>дати одна одній і системі в цілому</w:t>
      </w:r>
      <w:r>
        <w:rPr>
          <w:sz w:val="23"/>
        </w:rPr>
        <w:t>.</w:t>
      </w:r>
    </w:p>
    <w:p w:rsidR="00E26D71" w:rsidRDefault="00E26D71" w:rsidP="00E26D71">
      <w:pPr>
        <w:pStyle w:val="a6"/>
        <w:spacing w:line="233" w:lineRule="exact"/>
        <w:ind w:firstLine="301"/>
        <w:rPr>
          <w:sz w:val="23"/>
        </w:rPr>
      </w:pPr>
      <w:r>
        <w:rPr>
          <w:sz w:val="23"/>
        </w:rPr>
        <w:t>Виробнича система може ефективно функціонувати тільки за умови взаємопов’язаної результативності всіх її елементів. Ві</w:t>
      </w:r>
      <w:r>
        <w:rPr>
          <w:sz w:val="23"/>
        </w:rPr>
        <w:t>д</w:t>
      </w:r>
      <w:r>
        <w:rPr>
          <w:sz w:val="23"/>
        </w:rPr>
        <w:t>повідність елементів системи досягається описом виробничого процесу, що об’єднує характеристики матеріальних і енергети</w:t>
      </w:r>
      <w:r>
        <w:rPr>
          <w:sz w:val="23"/>
        </w:rPr>
        <w:t>ч</w:t>
      </w:r>
      <w:r>
        <w:rPr>
          <w:sz w:val="23"/>
        </w:rPr>
        <w:t>них ресурсів на «вході» в систему, технологічного процесу, уст</w:t>
      </w:r>
      <w:r>
        <w:rPr>
          <w:sz w:val="23"/>
        </w:rPr>
        <w:t>а</w:t>
      </w:r>
      <w:r>
        <w:rPr>
          <w:sz w:val="23"/>
        </w:rPr>
        <w:t>ткування, що застосовується, вимог до персоналу. Усе це потр</w:t>
      </w:r>
      <w:r>
        <w:rPr>
          <w:sz w:val="23"/>
        </w:rPr>
        <w:t>е</w:t>
      </w:r>
      <w:r>
        <w:rPr>
          <w:sz w:val="23"/>
        </w:rPr>
        <w:t xml:space="preserve">бує </w:t>
      </w:r>
      <w:r>
        <w:rPr>
          <w:i/>
          <w:sz w:val="23"/>
        </w:rPr>
        <w:t>відповідності устаткування технологічному процесов</w:t>
      </w:r>
      <w:r>
        <w:rPr>
          <w:sz w:val="23"/>
        </w:rPr>
        <w:t>і.</w:t>
      </w:r>
    </w:p>
    <w:p w:rsidR="00E26D71" w:rsidRDefault="00E26D71" w:rsidP="00E26D71">
      <w:pPr>
        <w:pStyle w:val="a6"/>
        <w:spacing w:line="233" w:lineRule="exact"/>
        <w:ind w:firstLine="301"/>
        <w:rPr>
          <w:i/>
          <w:sz w:val="23"/>
        </w:rPr>
      </w:pPr>
      <w:r>
        <w:rPr>
          <w:sz w:val="23"/>
        </w:rPr>
        <w:t>Кожен елемент виробничої системи, виходячи з вимог резул</w:t>
      </w:r>
      <w:r>
        <w:rPr>
          <w:sz w:val="23"/>
        </w:rPr>
        <w:t>ь</w:t>
      </w:r>
      <w:r>
        <w:rPr>
          <w:sz w:val="23"/>
        </w:rPr>
        <w:t>тативності, має бути раціональним (з погляду параметрів спеці</w:t>
      </w:r>
      <w:r>
        <w:rPr>
          <w:sz w:val="23"/>
        </w:rPr>
        <w:t>а</w:t>
      </w:r>
      <w:r>
        <w:rPr>
          <w:sz w:val="23"/>
        </w:rPr>
        <w:t>лізації, устаткування, форми організації праці — індивідуальна, колективна, багатоверстатна, а також планування й оснащення робочого місця, кваліфікації робітника, що його обслуговує). Т</w:t>
      </w:r>
      <w:r>
        <w:rPr>
          <w:sz w:val="23"/>
        </w:rPr>
        <w:t>а</w:t>
      </w:r>
      <w:r>
        <w:rPr>
          <w:sz w:val="23"/>
        </w:rPr>
        <w:t xml:space="preserve">ким чином, вимога раціональності елементів виробничої системи зумовлює необхідність </w:t>
      </w:r>
      <w:r>
        <w:rPr>
          <w:i/>
          <w:sz w:val="23"/>
        </w:rPr>
        <w:t>відповідності</w:t>
      </w:r>
      <w:r>
        <w:rPr>
          <w:sz w:val="23"/>
        </w:rPr>
        <w:t xml:space="preserve"> </w:t>
      </w:r>
      <w:r>
        <w:rPr>
          <w:i/>
          <w:sz w:val="23"/>
        </w:rPr>
        <w:lastRenderedPageBreak/>
        <w:t>кваліфікації робітників устаткуванню і технологічному процесові.</w:t>
      </w:r>
    </w:p>
    <w:p w:rsidR="00E26D71" w:rsidRDefault="00E26D71" w:rsidP="00E26D71">
      <w:pPr>
        <w:pStyle w:val="a6"/>
        <w:spacing w:line="233" w:lineRule="exact"/>
        <w:ind w:firstLine="301"/>
        <w:rPr>
          <w:sz w:val="23"/>
        </w:rPr>
      </w:pPr>
      <w:r>
        <w:rPr>
          <w:sz w:val="23"/>
        </w:rPr>
        <w:t>На стадії організаційного проектування можна достатньо то</w:t>
      </w:r>
      <w:r>
        <w:rPr>
          <w:sz w:val="23"/>
        </w:rPr>
        <w:t>ч</w:t>
      </w:r>
      <w:r>
        <w:rPr>
          <w:sz w:val="23"/>
        </w:rPr>
        <w:t xml:space="preserve">но сформулювати функції кожного елемента системи і досягти </w:t>
      </w:r>
      <w:r>
        <w:rPr>
          <w:i/>
          <w:spacing w:val="-2"/>
          <w:sz w:val="23"/>
        </w:rPr>
        <w:t>відповідності кожного елемента виробничої системи функції, що</w:t>
      </w:r>
      <w:r>
        <w:rPr>
          <w:i/>
          <w:sz w:val="23"/>
        </w:rPr>
        <w:t xml:space="preserve"> виконується.</w:t>
      </w:r>
      <w:r>
        <w:rPr>
          <w:sz w:val="23"/>
        </w:rPr>
        <w:t xml:space="preserve"> Остання визначається як похідна від мети системи, підцілей того або іншого рівня. Функція кожного елемента си-</w:t>
      </w:r>
      <w:r>
        <w:rPr>
          <w:sz w:val="23"/>
        </w:rPr>
        <w:br/>
        <w:t>стеми визначає спосіб досягнення її мети, що підкреслює визн</w:t>
      </w:r>
      <w:r>
        <w:rPr>
          <w:sz w:val="23"/>
        </w:rPr>
        <w:t>а</w:t>
      </w:r>
      <w:r>
        <w:rPr>
          <w:sz w:val="23"/>
        </w:rPr>
        <w:t>чальну роль технології відносно устаткування та кадрів в орган</w:t>
      </w:r>
      <w:r>
        <w:rPr>
          <w:sz w:val="23"/>
        </w:rPr>
        <w:t>і</w:t>
      </w:r>
      <w:r>
        <w:rPr>
          <w:sz w:val="23"/>
        </w:rPr>
        <w:t>зації виробничої системи. Вимоги відповідності елемента сист</w:t>
      </w:r>
      <w:r>
        <w:rPr>
          <w:sz w:val="23"/>
        </w:rPr>
        <w:t>е</w:t>
      </w:r>
      <w:r>
        <w:rPr>
          <w:sz w:val="23"/>
        </w:rPr>
        <w:t>ми функції, що виконується, поширюються на потоки вхідних у систему елементів: матеріалів, комплектуючих деталей, вузлів, інформації тощо, а також на потоки вихідних з неї елементів: продукції, послуг, інформації та ін.</w:t>
      </w:r>
    </w:p>
    <w:p w:rsidR="00E26D71" w:rsidRDefault="00E26D71" w:rsidP="00E26D71">
      <w:pPr>
        <w:pStyle w:val="a6"/>
        <w:spacing w:line="233" w:lineRule="exact"/>
        <w:ind w:firstLine="301"/>
        <w:rPr>
          <w:i/>
          <w:sz w:val="23"/>
        </w:rPr>
      </w:pPr>
      <w:r>
        <w:rPr>
          <w:sz w:val="23"/>
        </w:rPr>
        <w:t>Структура системи, її упорядкованість значною мірою визн</w:t>
      </w:r>
      <w:r>
        <w:rPr>
          <w:sz w:val="23"/>
        </w:rPr>
        <w:t>а</w:t>
      </w:r>
      <w:r>
        <w:rPr>
          <w:sz w:val="23"/>
        </w:rPr>
        <w:t xml:space="preserve">чаються прийнятою формою організації виробничої системи (одинична, серійна чи масова), яка залежить від виду продукції та розміру партії деталей (виробів), що випускаються. Звідси </w:t>
      </w:r>
      <w:r>
        <w:rPr>
          <w:spacing w:val="-2"/>
          <w:sz w:val="23"/>
        </w:rPr>
        <w:t>спр</w:t>
      </w:r>
      <w:r>
        <w:rPr>
          <w:spacing w:val="-2"/>
          <w:sz w:val="23"/>
        </w:rPr>
        <w:t>а</w:t>
      </w:r>
      <w:r>
        <w:rPr>
          <w:spacing w:val="-2"/>
          <w:sz w:val="23"/>
        </w:rPr>
        <w:t xml:space="preserve">ведлива </w:t>
      </w:r>
      <w:r>
        <w:rPr>
          <w:i/>
          <w:spacing w:val="-2"/>
          <w:sz w:val="23"/>
        </w:rPr>
        <w:t>вимога відповідності форми організації виробничої си</w:t>
      </w:r>
      <w:r>
        <w:rPr>
          <w:i/>
          <w:spacing w:val="-2"/>
          <w:sz w:val="23"/>
        </w:rPr>
        <w:t>с</w:t>
      </w:r>
      <w:r>
        <w:rPr>
          <w:i/>
          <w:spacing w:val="-2"/>
          <w:sz w:val="23"/>
        </w:rPr>
        <w:t>те</w:t>
      </w:r>
      <w:r>
        <w:rPr>
          <w:i/>
          <w:spacing w:val="-2"/>
          <w:sz w:val="23"/>
        </w:rPr>
        <w:softHyphen/>
        <w:t>ми виду продукції, що випускається, та розміру партії вир</w:t>
      </w:r>
      <w:r>
        <w:rPr>
          <w:i/>
          <w:spacing w:val="-2"/>
          <w:sz w:val="23"/>
        </w:rPr>
        <w:t>о</w:t>
      </w:r>
      <w:r>
        <w:rPr>
          <w:i/>
          <w:spacing w:val="-2"/>
          <w:sz w:val="23"/>
        </w:rPr>
        <w:t>бів</w:t>
      </w:r>
      <w:r>
        <w:rPr>
          <w:i/>
          <w:sz w:val="23"/>
        </w:rPr>
        <w:t>.</w:t>
      </w:r>
    </w:p>
    <w:p w:rsidR="00E26D71" w:rsidRDefault="00E26D71" w:rsidP="00E26D71">
      <w:pPr>
        <w:pStyle w:val="a6"/>
        <w:spacing w:line="233" w:lineRule="exact"/>
        <w:ind w:firstLine="301"/>
        <w:rPr>
          <w:sz w:val="23"/>
        </w:rPr>
      </w:pPr>
      <w:r>
        <w:rPr>
          <w:sz w:val="23"/>
        </w:rPr>
        <w:t xml:space="preserve">4. Закон </w:t>
      </w:r>
      <w:r>
        <w:rPr>
          <w:i/>
          <w:sz w:val="23"/>
        </w:rPr>
        <w:t>відповідності зв’язків елементів виробничих систем їх властивостям і сутності системи</w:t>
      </w:r>
      <w:r>
        <w:rPr>
          <w:sz w:val="23"/>
        </w:rPr>
        <w:t>.</w:t>
      </w:r>
    </w:p>
    <w:p w:rsidR="00E26D71" w:rsidRDefault="00E26D71" w:rsidP="00E26D71">
      <w:pPr>
        <w:pStyle w:val="a6"/>
        <w:spacing w:line="233" w:lineRule="exact"/>
        <w:ind w:firstLine="301"/>
        <w:rPr>
          <w:sz w:val="23"/>
        </w:rPr>
      </w:pPr>
      <w:r>
        <w:rPr>
          <w:spacing w:val="-4"/>
          <w:sz w:val="23"/>
        </w:rPr>
        <w:t xml:space="preserve">У системах усі елементи об’єднані між собою зв’язками </w:t>
      </w:r>
      <w:r>
        <w:rPr>
          <w:i/>
          <w:spacing w:val="-4"/>
          <w:sz w:val="23"/>
        </w:rPr>
        <w:t>вза</w:t>
      </w:r>
      <w:r>
        <w:rPr>
          <w:i/>
          <w:spacing w:val="-4"/>
          <w:sz w:val="23"/>
        </w:rPr>
        <w:t>є</w:t>
      </w:r>
      <w:r>
        <w:rPr>
          <w:i/>
          <w:spacing w:val="-4"/>
          <w:sz w:val="23"/>
        </w:rPr>
        <w:t>мо</w:t>
      </w:r>
      <w:r>
        <w:rPr>
          <w:i/>
          <w:spacing w:val="-4"/>
          <w:sz w:val="23"/>
        </w:rPr>
        <w:softHyphen/>
        <w:t xml:space="preserve">дії </w:t>
      </w:r>
      <w:r>
        <w:rPr>
          <w:spacing w:val="-4"/>
          <w:sz w:val="23"/>
        </w:rPr>
        <w:t xml:space="preserve">(наприклад, верстат і робітник, що його обслуговує), </w:t>
      </w:r>
      <w:r>
        <w:rPr>
          <w:spacing w:val="-2"/>
          <w:sz w:val="23"/>
        </w:rPr>
        <w:t>матеріал</w:t>
      </w:r>
      <w:r>
        <w:rPr>
          <w:spacing w:val="-2"/>
          <w:sz w:val="23"/>
        </w:rPr>
        <w:t>ь</w:t>
      </w:r>
      <w:r>
        <w:rPr>
          <w:spacing w:val="-2"/>
          <w:sz w:val="23"/>
        </w:rPr>
        <w:t>ними, енергетичними, інформаційними та іншими зв’язками. Крім</w:t>
      </w:r>
      <w:r>
        <w:rPr>
          <w:sz w:val="23"/>
        </w:rPr>
        <w:t xml:space="preserve"> формальної службової інформації, у виробничій системі цирк</w:t>
      </w:r>
      <w:r>
        <w:rPr>
          <w:sz w:val="23"/>
        </w:rPr>
        <w:t>у</w:t>
      </w:r>
      <w:r>
        <w:rPr>
          <w:sz w:val="23"/>
        </w:rPr>
        <w:t>лює також неформальна, особиста інформація, яка впливає на п</w:t>
      </w:r>
      <w:r>
        <w:rPr>
          <w:sz w:val="23"/>
        </w:rPr>
        <w:t>о</w:t>
      </w:r>
      <w:r>
        <w:rPr>
          <w:sz w:val="23"/>
        </w:rPr>
        <w:t>ведінку всіх категорій працюючих людей. Класифікують</w:t>
      </w:r>
      <w:r>
        <w:rPr>
          <w:i/>
          <w:sz w:val="23"/>
        </w:rPr>
        <w:t xml:space="preserve"> зв’язки</w:t>
      </w:r>
      <w:r>
        <w:rPr>
          <w:sz w:val="23"/>
        </w:rPr>
        <w:t xml:space="preserve"> </w:t>
      </w:r>
      <w:r>
        <w:rPr>
          <w:i/>
          <w:sz w:val="23"/>
        </w:rPr>
        <w:t>елементів виробничої системи</w:t>
      </w:r>
      <w:r>
        <w:rPr>
          <w:sz w:val="23"/>
        </w:rPr>
        <w:t xml:space="preserve"> за такими ознаками:</w:t>
      </w:r>
    </w:p>
    <w:p w:rsidR="00E26D71" w:rsidRDefault="00E26D71" w:rsidP="00E26D71">
      <w:pPr>
        <w:pStyle w:val="a6"/>
        <w:spacing w:line="233" w:lineRule="exact"/>
        <w:ind w:firstLine="301"/>
        <w:rPr>
          <w:sz w:val="23"/>
        </w:rPr>
      </w:pPr>
      <w:r>
        <w:rPr>
          <w:sz w:val="23"/>
        </w:rPr>
        <w:t>1) За характером матеріальних взаємовідносин у просторі:</w:t>
      </w:r>
    </w:p>
    <w:p w:rsidR="00E26D71" w:rsidRDefault="00E26D71" w:rsidP="00F43049">
      <w:pPr>
        <w:pStyle w:val="a6"/>
        <w:numPr>
          <w:ilvl w:val="0"/>
          <w:numId w:val="10"/>
        </w:numPr>
        <w:tabs>
          <w:tab w:val="clear" w:pos="661"/>
          <w:tab w:val="num" w:pos="482"/>
        </w:tabs>
        <w:spacing w:line="233" w:lineRule="exact"/>
        <w:rPr>
          <w:sz w:val="23"/>
        </w:rPr>
      </w:pPr>
      <w:r>
        <w:rPr>
          <w:i/>
          <w:sz w:val="23"/>
        </w:rPr>
        <w:t>жорсткі матеріальні зв’язки</w:t>
      </w:r>
      <w:r>
        <w:rPr>
          <w:sz w:val="23"/>
        </w:rPr>
        <w:t xml:space="preserve"> — предмети праці передают</w:t>
      </w:r>
      <w:r>
        <w:rPr>
          <w:sz w:val="23"/>
        </w:rPr>
        <w:t>ь</w:t>
      </w:r>
      <w:r>
        <w:rPr>
          <w:sz w:val="23"/>
        </w:rPr>
        <w:t>ся для обробки з одного до певного іншого робочого місця (якщо обробляються різні предмети праці, тоді кожен предмет перед</w:t>
      </w:r>
      <w:r>
        <w:rPr>
          <w:sz w:val="23"/>
        </w:rPr>
        <w:t>а</w:t>
      </w:r>
      <w:r>
        <w:rPr>
          <w:sz w:val="23"/>
        </w:rPr>
        <w:t>ється тільки одному робочому місцю, але таких місць може бути кілька);</w:t>
      </w:r>
    </w:p>
    <w:p w:rsidR="00E26D71" w:rsidRDefault="00E26D71" w:rsidP="00F43049">
      <w:pPr>
        <w:pStyle w:val="a6"/>
        <w:numPr>
          <w:ilvl w:val="0"/>
          <w:numId w:val="10"/>
        </w:numPr>
        <w:tabs>
          <w:tab w:val="clear" w:pos="661"/>
          <w:tab w:val="num" w:pos="482"/>
        </w:tabs>
        <w:spacing w:line="233" w:lineRule="exact"/>
        <w:rPr>
          <w:sz w:val="23"/>
        </w:rPr>
      </w:pPr>
      <w:r>
        <w:rPr>
          <w:i/>
          <w:sz w:val="23"/>
        </w:rPr>
        <w:t>альтернативні матеріальні зв’язки</w:t>
      </w:r>
      <w:r>
        <w:rPr>
          <w:sz w:val="23"/>
        </w:rPr>
        <w:t xml:space="preserve"> — предмети праці пер</w:t>
      </w:r>
      <w:r>
        <w:rPr>
          <w:sz w:val="23"/>
        </w:rPr>
        <w:t>е</w:t>
      </w:r>
      <w:r>
        <w:rPr>
          <w:sz w:val="23"/>
        </w:rPr>
        <w:t>ходять на одне з багатьох робочих місць;</w:t>
      </w:r>
    </w:p>
    <w:p w:rsidR="00E26D71" w:rsidRDefault="00E26D71" w:rsidP="00F43049">
      <w:pPr>
        <w:pStyle w:val="a6"/>
        <w:numPr>
          <w:ilvl w:val="0"/>
          <w:numId w:val="10"/>
        </w:numPr>
        <w:tabs>
          <w:tab w:val="clear" w:pos="661"/>
          <w:tab w:val="num" w:pos="482"/>
        </w:tabs>
        <w:spacing w:line="233" w:lineRule="exact"/>
        <w:rPr>
          <w:sz w:val="23"/>
        </w:rPr>
      </w:pPr>
      <w:r>
        <w:rPr>
          <w:i/>
          <w:sz w:val="23"/>
        </w:rPr>
        <w:lastRenderedPageBreak/>
        <w:t>компенсаційні альтернативні зв’язки</w:t>
      </w:r>
      <w:r>
        <w:rPr>
          <w:sz w:val="23"/>
        </w:rPr>
        <w:t xml:space="preserve"> — предмети праці спочатку надходять на склад, а потім або на інший склад, або на робочі місця.</w:t>
      </w:r>
    </w:p>
    <w:p w:rsidR="00E26D71" w:rsidRDefault="00E26D71" w:rsidP="00E26D71">
      <w:pPr>
        <w:pStyle w:val="a6"/>
        <w:spacing w:line="233" w:lineRule="exact"/>
        <w:ind w:firstLine="301"/>
        <w:rPr>
          <w:sz w:val="23"/>
        </w:rPr>
      </w:pPr>
      <w:r>
        <w:rPr>
          <w:sz w:val="23"/>
        </w:rPr>
        <w:t>Жорсткі й альтернативні зв’язки використовуються в поток</w:t>
      </w:r>
      <w:r>
        <w:rPr>
          <w:sz w:val="23"/>
        </w:rPr>
        <w:t>о</w:t>
      </w:r>
      <w:r>
        <w:rPr>
          <w:sz w:val="23"/>
        </w:rPr>
        <w:t>вому чи зміно-потоковому виробництвах, компенсаційні — у всіх організаційних типах виробництва. Матеріальні зв’язки передб</w:t>
      </w:r>
      <w:r>
        <w:rPr>
          <w:sz w:val="23"/>
        </w:rPr>
        <w:t>а</w:t>
      </w:r>
      <w:r>
        <w:rPr>
          <w:sz w:val="23"/>
        </w:rPr>
        <w:t>чають визначення виду транспортних засобів, їх кількість, а також зн</w:t>
      </w:r>
      <w:r>
        <w:rPr>
          <w:sz w:val="23"/>
        </w:rPr>
        <w:t>а</w:t>
      </w:r>
      <w:r>
        <w:rPr>
          <w:sz w:val="23"/>
        </w:rPr>
        <w:t xml:space="preserve">чною мірою обсяг вантажопотоку. </w:t>
      </w:r>
    </w:p>
    <w:p w:rsidR="00E26D71" w:rsidRDefault="00E26D71" w:rsidP="00E26D71">
      <w:pPr>
        <w:pStyle w:val="a6"/>
        <w:spacing w:line="233" w:lineRule="exact"/>
        <w:ind w:firstLine="301"/>
        <w:rPr>
          <w:sz w:val="23"/>
        </w:rPr>
      </w:pPr>
      <w:r>
        <w:rPr>
          <w:sz w:val="23"/>
        </w:rPr>
        <w:t>2) За характером взаємовідносин у часі:</w:t>
      </w:r>
    </w:p>
    <w:p w:rsidR="00E26D71" w:rsidRDefault="00E26D71" w:rsidP="00F43049">
      <w:pPr>
        <w:pStyle w:val="a6"/>
        <w:numPr>
          <w:ilvl w:val="0"/>
          <w:numId w:val="11"/>
        </w:numPr>
        <w:tabs>
          <w:tab w:val="clear" w:pos="661"/>
          <w:tab w:val="left" w:pos="482"/>
        </w:tabs>
        <w:spacing w:line="233" w:lineRule="exact"/>
        <w:rPr>
          <w:sz w:val="23"/>
        </w:rPr>
      </w:pPr>
      <w:r>
        <w:rPr>
          <w:i/>
          <w:sz w:val="23"/>
        </w:rPr>
        <w:t>постійні</w:t>
      </w:r>
      <w:r>
        <w:rPr>
          <w:sz w:val="23"/>
        </w:rPr>
        <w:t xml:space="preserve"> — притаманні масовому виробництву;</w:t>
      </w:r>
    </w:p>
    <w:p w:rsidR="00E26D71" w:rsidRDefault="00E26D71" w:rsidP="00F43049">
      <w:pPr>
        <w:pStyle w:val="a6"/>
        <w:numPr>
          <w:ilvl w:val="0"/>
          <w:numId w:val="11"/>
        </w:numPr>
        <w:tabs>
          <w:tab w:val="clear" w:pos="661"/>
          <w:tab w:val="left" w:pos="482"/>
        </w:tabs>
        <w:spacing w:line="233" w:lineRule="exact"/>
        <w:rPr>
          <w:sz w:val="23"/>
        </w:rPr>
      </w:pPr>
      <w:r>
        <w:rPr>
          <w:i/>
          <w:sz w:val="23"/>
        </w:rPr>
        <w:t>циклічно-повторювальні</w:t>
      </w:r>
      <w:r>
        <w:rPr>
          <w:sz w:val="23"/>
        </w:rPr>
        <w:t xml:space="preserve"> — поширені в серійному типі в</w:t>
      </w:r>
      <w:r>
        <w:rPr>
          <w:sz w:val="23"/>
        </w:rPr>
        <w:t>и</w:t>
      </w:r>
      <w:r>
        <w:rPr>
          <w:sz w:val="23"/>
        </w:rPr>
        <w:t>робництва;</w:t>
      </w:r>
    </w:p>
    <w:p w:rsidR="00E26D71" w:rsidRDefault="00E26D71" w:rsidP="00F43049">
      <w:pPr>
        <w:pStyle w:val="a6"/>
        <w:numPr>
          <w:ilvl w:val="0"/>
          <w:numId w:val="11"/>
        </w:numPr>
        <w:tabs>
          <w:tab w:val="clear" w:pos="661"/>
          <w:tab w:val="left" w:pos="482"/>
        </w:tabs>
        <w:spacing w:line="233" w:lineRule="exact"/>
        <w:rPr>
          <w:sz w:val="23"/>
        </w:rPr>
      </w:pPr>
      <w:r>
        <w:rPr>
          <w:i/>
          <w:sz w:val="23"/>
        </w:rPr>
        <w:t>випадкові</w:t>
      </w:r>
      <w:r>
        <w:rPr>
          <w:sz w:val="23"/>
        </w:rPr>
        <w:t xml:space="preserve"> (разові) — характерні одиничному виробництву.</w:t>
      </w:r>
    </w:p>
    <w:p w:rsidR="00E26D71" w:rsidRDefault="00E26D71" w:rsidP="00E26D71">
      <w:pPr>
        <w:pStyle w:val="a6"/>
        <w:tabs>
          <w:tab w:val="left" w:pos="482"/>
        </w:tabs>
        <w:spacing w:line="233" w:lineRule="exact"/>
        <w:ind w:firstLine="301"/>
        <w:rPr>
          <w:sz w:val="23"/>
        </w:rPr>
      </w:pPr>
      <w:r>
        <w:rPr>
          <w:sz w:val="23"/>
        </w:rPr>
        <w:t>3) За характером складності елементів:</w:t>
      </w:r>
    </w:p>
    <w:p w:rsidR="00E26D71" w:rsidRDefault="00E26D71" w:rsidP="00F43049">
      <w:pPr>
        <w:pStyle w:val="a6"/>
        <w:numPr>
          <w:ilvl w:val="0"/>
          <w:numId w:val="12"/>
        </w:numPr>
        <w:tabs>
          <w:tab w:val="clear" w:pos="661"/>
          <w:tab w:val="left" w:pos="482"/>
        </w:tabs>
        <w:spacing w:line="233" w:lineRule="exact"/>
        <w:rPr>
          <w:i/>
          <w:sz w:val="23"/>
        </w:rPr>
      </w:pPr>
      <w:r>
        <w:rPr>
          <w:i/>
          <w:sz w:val="23"/>
        </w:rPr>
        <w:t xml:space="preserve">прості, </w:t>
      </w:r>
      <w:r>
        <w:rPr>
          <w:sz w:val="23"/>
        </w:rPr>
        <w:t>які діють на робочому місці при одному «вході» і одному «виході» для матеріальних зв’язків;</w:t>
      </w:r>
    </w:p>
    <w:p w:rsidR="00E26D71" w:rsidRDefault="00E26D71" w:rsidP="00F43049">
      <w:pPr>
        <w:pStyle w:val="a6"/>
        <w:numPr>
          <w:ilvl w:val="0"/>
          <w:numId w:val="12"/>
        </w:numPr>
        <w:tabs>
          <w:tab w:val="clear" w:pos="661"/>
          <w:tab w:val="left" w:pos="482"/>
        </w:tabs>
        <w:spacing w:line="233" w:lineRule="exact"/>
        <w:rPr>
          <w:i/>
          <w:sz w:val="23"/>
        </w:rPr>
      </w:pPr>
      <w:r>
        <w:rPr>
          <w:i/>
          <w:sz w:val="23"/>
        </w:rPr>
        <w:t xml:space="preserve">складні — </w:t>
      </w:r>
      <w:r>
        <w:rPr>
          <w:sz w:val="23"/>
        </w:rPr>
        <w:t>зумовлені поліструктурністю виробничих систем з множиною зв’язків кожного елемента з підсистемами та інш</w:t>
      </w:r>
      <w:r>
        <w:rPr>
          <w:sz w:val="23"/>
        </w:rPr>
        <w:t>и</w:t>
      </w:r>
      <w:r>
        <w:rPr>
          <w:sz w:val="23"/>
        </w:rPr>
        <w:t>ми елементами системи. При цьому стохастичні зміни в системі і зовнішньому середовищі визначають використання не тільки п</w:t>
      </w:r>
      <w:r>
        <w:rPr>
          <w:sz w:val="23"/>
        </w:rPr>
        <w:t>о</w:t>
      </w:r>
      <w:r>
        <w:rPr>
          <w:sz w:val="23"/>
        </w:rPr>
        <w:t>стійних, а й альтернативних (ситуаційних) та компенсаційних зв’язків.</w:t>
      </w:r>
    </w:p>
    <w:p w:rsidR="00E26D71" w:rsidRDefault="00E26D71" w:rsidP="00E26D71">
      <w:pPr>
        <w:pStyle w:val="a6"/>
        <w:spacing w:line="233" w:lineRule="exact"/>
        <w:ind w:firstLine="301"/>
        <w:rPr>
          <w:sz w:val="23"/>
        </w:rPr>
      </w:pPr>
      <w:r>
        <w:rPr>
          <w:sz w:val="23"/>
        </w:rPr>
        <w:t xml:space="preserve">Унаслідок зростання кількості зв’язків, зменшення їх </w:t>
      </w:r>
      <w:r>
        <w:rPr>
          <w:spacing w:val="-4"/>
          <w:sz w:val="23"/>
        </w:rPr>
        <w:t>пості</w:t>
      </w:r>
      <w:r>
        <w:rPr>
          <w:spacing w:val="-4"/>
          <w:sz w:val="23"/>
        </w:rPr>
        <w:t>й</w:t>
      </w:r>
      <w:r>
        <w:rPr>
          <w:spacing w:val="-4"/>
          <w:sz w:val="23"/>
        </w:rPr>
        <w:t>ності та жорсткості організація виробничої системи значно усклад</w:t>
      </w:r>
      <w:r>
        <w:rPr>
          <w:spacing w:val="-4"/>
          <w:sz w:val="23"/>
        </w:rPr>
        <w:softHyphen/>
        <w:t>нюється. У деяких випадках складність зв’язків визначається її до</w:t>
      </w:r>
      <w:r>
        <w:rPr>
          <w:spacing w:val="-4"/>
          <w:sz w:val="23"/>
        </w:rPr>
        <w:t>в</w:t>
      </w:r>
      <w:r>
        <w:rPr>
          <w:spacing w:val="-4"/>
          <w:sz w:val="23"/>
        </w:rPr>
        <w:t>жиною, яка охоплює ієрархічний рівень елементів системи. Тому</w:t>
      </w:r>
      <w:r>
        <w:rPr>
          <w:sz w:val="23"/>
        </w:rPr>
        <w:t xml:space="preserve"> в практичній діяльності велика увага приділяється </w:t>
      </w:r>
      <w:r>
        <w:rPr>
          <w:i/>
          <w:sz w:val="23"/>
        </w:rPr>
        <w:t>спрощенню зв’язків</w:t>
      </w:r>
      <w:r>
        <w:rPr>
          <w:sz w:val="23"/>
        </w:rPr>
        <w:t xml:space="preserve"> системи. Доцільність спрощення зв’язків зумовлюється перевагами предметної спеціалізації перед технологі</w:t>
      </w:r>
      <w:r>
        <w:rPr>
          <w:sz w:val="23"/>
        </w:rPr>
        <w:t>ч</w:t>
      </w:r>
      <w:r>
        <w:rPr>
          <w:sz w:val="23"/>
        </w:rPr>
        <w:t>ною.</w:t>
      </w:r>
    </w:p>
    <w:p w:rsidR="00E26D71" w:rsidRDefault="00E26D71" w:rsidP="00E26D71">
      <w:pPr>
        <w:pStyle w:val="a6"/>
        <w:spacing w:line="233" w:lineRule="exact"/>
        <w:ind w:firstLine="301"/>
        <w:rPr>
          <w:sz w:val="23"/>
        </w:rPr>
      </w:pPr>
      <w:r>
        <w:rPr>
          <w:sz w:val="23"/>
        </w:rPr>
        <w:t>4) За характером впливу обставин на взаємовідносини:</w:t>
      </w:r>
    </w:p>
    <w:p w:rsidR="00E26D71" w:rsidRDefault="00E26D71" w:rsidP="00F43049">
      <w:pPr>
        <w:pStyle w:val="a6"/>
        <w:numPr>
          <w:ilvl w:val="0"/>
          <w:numId w:val="13"/>
        </w:numPr>
        <w:tabs>
          <w:tab w:val="clear" w:pos="661"/>
          <w:tab w:val="num" w:pos="482"/>
        </w:tabs>
        <w:spacing w:line="233" w:lineRule="exact"/>
        <w:rPr>
          <w:sz w:val="23"/>
        </w:rPr>
      </w:pPr>
      <w:r>
        <w:rPr>
          <w:i/>
          <w:sz w:val="23"/>
        </w:rPr>
        <w:t>упорядковані</w:t>
      </w:r>
      <w:r>
        <w:rPr>
          <w:sz w:val="23"/>
        </w:rPr>
        <w:t>, які являють собою намагання спростити зв’яз</w:t>
      </w:r>
      <w:r>
        <w:rPr>
          <w:sz w:val="23"/>
        </w:rPr>
        <w:softHyphen/>
        <w:t>ки, забезпечивши їх незмінність у часі;</w:t>
      </w:r>
    </w:p>
    <w:p w:rsidR="00E26D71" w:rsidRDefault="00E26D71" w:rsidP="00F43049">
      <w:pPr>
        <w:pStyle w:val="a6"/>
        <w:numPr>
          <w:ilvl w:val="0"/>
          <w:numId w:val="13"/>
        </w:numPr>
        <w:tabs>
          <w:tab w:val="clear" w:pos="661"/>
          <w:tab w:val="num" w:pos="482"/>
        </w:tabs>
        <w:spacing w:line="233" w:lineRule="exact"/>
        <w:rPr>
          <w:i/>
          <w:sz w:val="23"/>
        </w:rPr>
      </w:pPr>
      <w:r>
        <w:rPr>
          <w:i/>
          <w:sz w:val="23"/>
        </w:rPr>
        <w:t xml:space="preserve">еластичні, </w:t>
      </w:r>
      <w:r>
        <w:rPr>
          <w:sz w:val="23"/>
        </w:rPr>
        <w:t>що передбачають можливість заміни (на деякий час) зв’язків з одними елементами системи на зв’язки з іншими елементами. Така</w:t>
      </w:r>
      <w:r>
        <w:rPr>
          <w:i/>
          <w:sz w:val="23"/>
        </w:rPr>
        <w:t xml:space="preserve"> </w:t>
      </w:r>
      <w:r>
        <w:rPr>
          <w:sz w:val="23"/>
        </w:rPr>
        <w:t xml:space="preserve">здатність до зміни системи випливає з умови створення її структури на зв’язках елементів, що входять до </w:t>
      </w:r>
      <w:r>
        <w:rPr>
          <w:spacing w:val="-2"/>
          <w:sz w:val="23"/>
        </w:rPr>
        <w:t>складу системи.</w:t>
      </w:r>
      <w:r>
        <w:rPr>
          <w:i/>
          <w:spacing w:val="-2"/>
          <w:sz w:val="23"/>
        </w:rPr>
        <w:t xml:space="preserve"> </w:t>
      </w:r>
      <w:r>
        <w:rPr>
          <w:spacing w:val="-2"/>
          <w:sz w:val="23"/>
        </w:rPr>
        <w:t>Еластичність зв’язків дає змогу обминути елеме</w:t>
      </w:r>
      <w:r>
        <w:rPr>
          <w:spacing w:val="-2"/>
          <w:sz w:val="23"/>
        </w:rPr>
        <w:t>н</w:t>
      </w:r>
      <w:r>
        <w:rPr>
          <w:spacing w:val="-2"/>
          <w:sz w:val="23"/>
        </w:rPr>
        <w:t>ти</w:t>
      </w:r>
      <w:r>
        <w:rPr>
          <w:sz w:val="23"/>
        </w:rPr>
        <w:t xml:space="preserve"> виробничої системи, що виявилися непрацездатними, і відп</w:t>
      </w:r>
      <w:r>
        <w:rPr>
          <w:sz w:val="23"/>
        </w:rPr>
        <w:t>о</w:t>
      </w:r>
      <w:r>
        <w:rPr>
          <w:sz w:val="23"/>
        </w:rPr>
        <w:t>відно підвищити надійність системи, а також локалізувати нег</w:t>
      </w:r>
      <w:r>
        <w:rPr>
          <w:sz w:val="23"/>
        </w:rPr>
        <w:t>а</w:t>
      </w:r>
      <w:r>
        <w:rPr>
          <w:sz w:val="23"/>
        </w:rPr>
        <w:t>тивні впливи середовища.</w:t>
      </w:r>
    </w:p>
    <w:p w:rsidR="00E26D71" w:rsidRDefault="00E26D71" w:rsidP="00E26D71">
      <w:pPr>
        <w:pStyle w:val="a6"/>
        <w:spacing w:line="233" w:lineRule="exact"/>
        <w:ind w:firstLine="301"/>
        <w:rPr>
          <w:sz w:val="23"/>
        </w:rPr>
      </w:pPr>
      <w:r>
        <w:rPr>
          <w:i/>
          <w:spacing w:val="-2"/>
          <w:sz w:val="23"/>
        </w:rPr>
        <w:lastRenderedPageBreak/>
        <w:t>Упорядкованість і еластичність зв’язків перебувають у діал</w:t>
      </w:r>
      <w:r>
        <w:rPr>
          <w:i/>
          <w:spacing w:val="-2"/>
          <w:sz w:val="23"/>
        </w:rPr>
        <w:t>е</w:t>
      </w:r>
      <w:r>
        <w:rPr>
          <w:i/>
          <w:spacing w:val="-2"/>
          <w:sz w:val="23"/>
        </w:rPr>
        <w:t>к</w:t>
      </w:r>
      <w:r>
        <w:rPr>
          <w:i/>
          <w:spacing w:val="-2"/>
          <w:sz w:val="23"/>
        </w:rPr>
        <w:softHyphen/>
        <w:t>тичній</w:t>
      </w:r>
      <w:r>
        <w:rPr>
          <w:i/>
          <w:sz w:val="23"/>
        </w:rPr>
        <w:t xml:space="preserve"> єдності.</w:t>
      </w:r>
      <w:r>
        <w:rPr>
          <w:sz w:val="23"/>
        </w:rPr>
        <w:t xml:space="preserve"> Для сучасних виробничих систем зв’язки мають бути водночас упорядкованими й еластичними, щоб одночасно забезпечувати адаптивність до вимог зовнішнього середовища і достатню результативність.</w:t>
      </w:r>
    </w:p>
    <w:p w:rsidR="00E26D71" w:rsidRDefault="00E26D71" w:rsidP="00E26D71">
      <w:pPr>
        <w:pStyle w:val="a6"/>
        <w:spacing w:line="233" w:lineRule="exact"/>
        <w:ind w:firstLine="301"/>
        <w:rPr>
          <w:sz w:val="23"/>
        </w:rPr>
      </w:pPr>
      <w:r>
        <w:rPr>
          <w:sz w:val="23"/>
        </w:rPr>
        <w:t>Розглянуті види зв’язків характерні для всіх інших елементів виробничого процесу. Якщо розчленувати виробничий процес на значну кількість простих операцій, то він буде складним, а за н</w:t>
      </w:r>
      <w:r>
        <w:rPr>
          <w:sz w:val="23"/>
        </w:rPr>
        <w:t>е</w:t>
      </w:r>
      <w:r>
        <w:rPr>
          <w:sz w:val="23"/>
        </w:rPr>
        <w:t>великої кількості складних операцій — простим.</w:t>
      </w:r>
    </w:p>
    <w:p w:rsidR="00E26D71" w:rsidRDefault="00E26D71" w:rsidP="00E26D71">
      <w:pPr>
        <w:pStyle w:val="a6"/>
        <w:spacing w:line="233" w:lineRule="exact"/>
        <w:ind w:firstLine="301"/>
        <w:rPr>
          <w:i/>
          <w:spacing w:val="-4"/>
          <w:sz w:val="23"/>
        </w:rPr>
      </w:pPr>
      <w:r>
        <w:rPr>
          <w:spacing w:val="-4"/>
          <w:sz w:val="23"/>
        </w:rPr>
        <w:t>За кожним робочим місцем можливе закріплення однієї або к</w:t>
      </w:r>
      <w:r>
        <w:rPr>
          <w:spacing w:val="-4"/>
          <w:sz w:val="23"/>
        </w:rPr>
        <w:t>і</w:t>
      </w:r>
      <w:r>
        <w:rPr>
          <w:spacing w:val="-4"/>
          <w:sz w:val="23"/>
        </w:rPr>
        <w:t xml:space="preserve">лькох однорідних операцій. Бажання спростити зв’язки призводить </w:t>
      </w:r>
      <w:r>
        <w:rPr>
          <w:spacing w:val="-5"/>
          <w:sz w:val="23"/>
        </w:rPr>
        <w:t>до укрупнення операцій, що відповідно ускладнює конструкцію в</w:t>
      </w:r>
      <w:r>
        <w:rPr>
          <w:spacing w:val="-5"/>
          <w:sz w:val="23"/>
        </w:rPr>
        <w:t>е</w:t>
      </w:r>
      <w:r>
        <w:rPr>
          <w:spacing w:val="-4"/>
          <w:sz w:val="23"/>
        </w:rPr>
        <w:t>р</w:t>
      </w:r>
      <w:r>
        <w:rPr>
          <w:spacing w:val="-4"/>
          <w:sz w:val="23"/>
        </w:rPr>
        <w:softHyphen/>
        <w:t>статів і агрегатів робочого місця. В такому випадку до уваги беруть їх експлуатаційні характеристики та економічну д</w:t>
      </w:r>
      <w:r>
        <w:rPr>
          <w:spacing w:val="-4"/>
          <w:sz w:val="23"/>
        </w:rPr>
        <w:t>о</w:t>
      </w:r>
      <w:r>
        <w:rPr>
          <w:spacing w:val="-4"/>
          <w:sz w:val="23"/>
        </w:rPr>
        <w:t>цільність.</w:t>
      </w:r>
    </w:p>
    <w:p w:rsidR="00E26D71" w:rsidRDefault="00E26D71" w:rsidP="00E26D71">
      <w:pPr>
        <w:pStyle w:val="a6"/>
        <w:spacing w:line="233" w:lineRule="exact"/>
        <w:ind w:firstLine="301"/>
        <w:rPr>
          <w:sz w:val="23"/>
        </w:rPr>
      </w:pPr>
      <w:r>
        <w:rPr>
          <w:i/>
          <w:sz w:val="23"/>
        </w:rPr>
        <w:t>Зв’язки між елементами виробничої системи визначають їх просторове розташування та особливості формування організ</w:t>
      </w:r>
      <w:r>
        <w:rPr>
          <w:i/>
          <w:sz w:val="23"/>
        </w:rPr>
        <w:t>а</w:t>
      </w:r>
      <w:r>
        <w:rPr>
          <w:i/>
          <w:sz w:val="23"/>
        </w:rPr>
        <w:t>ційних підсистем</w:t>
      </w:r>
      <w:r>
        <w:rPr>
          <w:sz w:val="23"/>
        </w:rPr>
        <w:t>. Тому необхідні відповідність просторової та організаційної структур, міцність зв’язків між елементами виро</w:t>
      </w:r>
      <w:r>
        <w:rPr>
          <w:sz w:val="23"/>
        </w:rPr>
        <w:t>б</w:t>
      </w:r>
      <w:r>
        <w:rPr>
          <w:sz w:val="23"/>
        </w:rPr>
        <w:softHyphen/>
        <w:t>ничої системи.</w:t>
      </w:r>
    </w:p>
    <w:p w:rsidR="00E26D71" w:rsidRDefault="00E26D71" w:rsidP="00E26D71">
      <w:pPr>
        <w:pStyle w:val="a6"/>
        <w:spacing w:line="233" w:lineRule="exact"/>
        <w:ind w:firstLine="301"/>
        <w:rPr>
          <w:i/>
          <w:sz w:val="23"/>
        </w:rPr>
      </w:pPr>
      <w:r>
        <w:rPr>
          <w:sz w:val="23"/>
        </w:rPr>
        <w:t xml:space="preserve">Під впливом цієї вимоги, з одного боку, здійснюється </w:t>
      </w:r>
      <w:r>
        <w:rPr>
          <w:spacing w:val="-2"/>
          <w:sz w:val="23"/>
        </w:rPr>
        <w:t>раціон</w:t>
      </w:r>
      <w:r>
        <w:rPr>
          <w:spacing w:val="-2"/>
          <w:sz w:val="23"/>
        </w:rPr>
        <w:t>а</w:t>
      </w:r>
      <w:r>
        <w:rPr>
          <w:spacing w:val="-2"/>
          <w:sz w:val="23"/>
        </w:rPr>
        <w:t>лізація внутрішньосистемних перевезень, а з другого — створ</w:t>
      </w:r>
      <w:r>
        <w:rPr>
          <w:spacing w:val="-2"/>
          <w:sz w:val="23"/>
        </w:rPr>
        <w:t>ю</w:t>
      </w:r>
      <w:r>
        <w:rPr>
          <w:spacing w:val="-2"/>
          <w:sz w:val="23"/>
        </w:rPr>
        <w:t>ються передумови для організації і функціонування раціональної</w:t>
      </w:r>
      <w:r>
        <w:rPr>
          <w:sz w:val="23"/>
        </w:rPr>
        <w:t xml:space="preserve"> керуючої підсистеми. Складність управління виробничою сист</w:t>
      </w:r>
      <w:r>
        <w:rPr>
          <w:sz w:val="23"/>
        </w:rPr>
        <w:t>е</w:t>
      </w:r>
      <w:r>
        <w:rPr>
          <w:sz w:val="23"/>
        </w:rPr>
        <w:t>мою зумовлена її поліструктурністю, великою кількістю прац</w:t>
      </w:r>
      <w:r>
        <w:rPr>
          <w:sz w:val="23"/>
        </w:rPr>
        <w:t>ю</w:t>
      </w:r>
      <w:r>
        <w:rPr>
          <w:sz w:val="23"/>
        </w:rPr>
        <w:t xml:space="preserve">ючих, стохастичними та іншими явищами, тому потребує </w:t>
      </w:r>
      <w:r>
        <w:rPr>
          <w:i/>
          <w:sz w:val="23"/>
        </w:rPr>
        <w:t>взає</w:t>
      </w:r>
      <w:r>
        <w:rPr>
          <w:i/>
          <w:sz w:val="23"/>
        </w:rPr>
        <w:t>м</w:t>
      </w:r>
      <w:r>
        <w:rPr>
          <w:i/>
          <w:sz w:val="23"/>
        </w:rPr>
        <w:t>ної відповідності структур керованих і керуючих підсистем системі в цілому.</w:t>
      </w:r>
    </w:p>
    <w:p w:rsidR="00E26D71" w:rsidRDefault="00E26D71" w:rsidP="00E26D71">
      <w:pPr>
        <w:pStyle w:val="a6"/>
        <w:spacing w:line="233" w:lineRule="exact"/>
        <w:ind w:firstLine="301"/>
        <w:rPr>
          <w:spacing w:val="-4"/>
          <w:sz w:val="23"/>
        </w:rPr>
      </w:pPr>
      <w:r>
        <w:rPr>
          <w:spacing w:val="-4"/>
          <w:sz w:val="23"/>
        </w:rPr>
        <w:t xml:space="preserve">5) Закон </w:t>
      </w:r>
      <w:r>
        <w:rPr>
          <w:i/>
          <w:spacing w:val="-4"/>
          <w:sz w:val="23"/>
        </w:rPr>
        <w:t>резервів у виробничих системах</w:t>
      </w:r>
      <w:r>
        <w:rPr>
          <w:spacing w:val="-4"/>
          <w:sz w:val="23"/>
        </w:rPr>
        <w:t xml:space="preserve"> відіграє важливу роль.</w:t>
      </w:r>
    </w:p>
    <w:p w:rsidR="00E26D71" w:rsidRDefault="00E26D71" w:rsidP="00E26D71">
      <w:pPr>
        <w:pStyle w:val="a6"/>
        <w:spacing w:line="233" w:lineRule="exact"/>
        <w:ind w:firstLine="301"/>
        <w:rPr>
          <w:spacing w:val="-4"/>
          <w:sz w:val="23"/>
        </w:rPr>
      </w:pPr>
      <w:r>
        <w:rPr>
          <w:spacing w:val="-4"/>
          <w:sz w:val="23"/>
        </w:rPr>
        <w:t>Він зумовлений необхідністю компенсації відхилень від парам</w:t>
      </w:r>
      <w:r>
        <w:rPr>
          <w:spacing w:val="-4"/>
          <w:sz w:val="23"/>
        </w:rPr>
        <w:t>е</w:t>
      </w:r>
      <w:r>
        <w:rPr>
          <w:spacing w:val="-4"/>
          <w:sz w:val="23"/>
        </w:rPr>
        <w:t>трів функціонування системи. Таким, наприклад, як відхилення в рівні пропускної спроможності робочих місць та інших підрозділів, що виникають унаслідок змін попиту споживачів, відмов устатк</w:t>
      </w:r>
      <w:r>
        <w:rPr>
          <w:spacing w:val="-4"/>
          <w:sz w:val="23"/>
        </w:rPr>
        <w:t>у</w:t>
      </w:r>
      <w:r>
        <w:rPr>
          <w:spacing w:val="-4"/>
          <w:sz w:val="23"/>
        </w:rPr>
        <w:t>вання та інструменту, коливання термінів постачання ресурсів, з’явлення на роботу персоналу за спеціальностями та інших пр</w:t>
      </w:r>
      <w:r>
        <w:rPr>
          <w:spacing w:val="-4"/>
          <w:sz w:val="23"/>
        </w:rPr>
        <w:t>и</w:t>
      </w:r>
      <w:r>
        <w:rPr>
          <w:spacing w:val="-4"/>
          <w:sz w:val="23"/>
        </w:rPr>
        <w:t xml:space="preserve">чин. </w:t>
      </w:r>
    </w:p>
    <w:p w:rsidR="00E26D71" w:rsidRDefault="00E26D71" w:rsidP="00E26D71">
      <w:pPr>
        <w:pStyle w:val="a6"/>
        <w:spacing w:line="233" w:lineRule="exact"/>
        <w:ind w:firstLine="301"/>
        <w:rPr>
          <w:sz w:val="23"/>
        </w:rPr>
      </w:pPr>
      <w:r>
        <w:rPr>
          <w:sz w:val="23"/>
        </w:rPr>
        <w:t>Резерви виробничої системи при їх різноманітності можна згрупувати таким чином:</w:t>
      </w:r>
    </w:p>
    <w:p w:rsidR="00E26D71" w:rsidRDefault="00E26D71" w:rsidP="00F43049">
      <w:pPr>
        <w:pStyle w:val="a6"/>
        <w:numPr>
          <w:ilvl w:val="0"/>
          <w:numId w:val="22"/>
        </w:numPr>
        <w:tabs>
          <w:tab w:val="clear" w:pos="661"/>
          <w:tab w:val="num" w:pos="482"/>
        </w:tabs>
        <w:spacing w:line="233" w:lineRule="exact"/>
        <w:rPr>
          <w:sz w:val="23"/>
        </w:rPr>
      </w:pPr>
      <w:r>
        <w:rPr>
          <w:i/>
          <w:sz w:val="23"/>
        </w:rPr>
        <w:t>організаційні</w:t>
      </w:r>
      <w:r>
        <w:rPr>
          <w:sz w:val="23"/>
        </w:rPr>
        <w:t xml:space="preserve"> </w:t>
      </w:r>
      <w:r>
        <w:rPr>
          <w:i/>
          <w:sz w:val="23"/>
        </w:rPr>
        <w:t xml:space="preserve">резерви </w:t>
      </w:r>
      <w:r>
        <w:rPr>
          <w:sz w:val="23"/>
        </w:rPr>
        <w:t xml:space="preserve">створюють можливість перебудови структури системи (наприклад, </w:t>
      </w:r>
      <w:r>
        <w:rPr>
          <w:i/>
          <w:sz w:val="23"/>
        </w:rPr>
        <w:t>просторової</w:t>
      </w:r>
      <w:r>
        <w:rPr>
          <w:sz w:val="23"/>
        </w:rPr>
        <w:t xml:space="preserve"> структури — шл</w:t>
      </w:r>
      <w:r>
        <w:rPr>
          <w:sz w:val="23"/>
        </w:rPr>
        <w:t>я</w:t>
      </w:r>
      <w:r>
        <w:rPr>
          <w:sz w:val="23"/>
        </w:rPr>
        <w:t xml:space="preserve">хом зміни зв’язків елементів, їх функцій; </w:t>
      </w:r>
      <w:r>
        <w:rPr>
          <w:i/>
          <w:sz w:val="23"/>
        </w:rPr>
        <w:t>часової</w:t>
      </w:r>
      <w:r>
        <w:rPr>
          <w:sz w:val="23"/>
        </w:rPr>
        <w:t xml:space="preserve"> структури — змінюючи послідовність робіт). Іноді вони сприяють передачі </w:t>
      </w:r>
      <w:r>
        <w:rPr>
          <w:sz w:val="23"/>
        </w:rPr>
        <w:lastRenderedPageBreak/>
        <w:t>або отриманню деяких робіт даною виробничою системою в процесі перерозподілу завдань з іншими вир</w:t>
      </w:r>
      <w:r>
        <w:rPr>
          <w:sz w:val="23"/>
        </w:rPr>
        <w:t>о</w:t>
      </w:r>
      <w:r>
        <w:rPr>
          <w:sz w:val="23"/>
        </w:rPr>
        <w:t>бничим системами;</w:t>
      </w:r>
    </w:p>
    <w:p w:rsidR="00E26D71" w:rsidRDefault="00E26D71" w:rsidP="00F43049">
      <w:pPr>
        <w:pStyle w:val="a6"/>
        <w:numPr>
          <w:ilvl w:val="0"/>
          <w:numId w:val="22"/>
        </w:numPr>
        <w:tabs>
          <w:tab w:val="clear" w:pos="661"/>
          <w:tab w:val="num" w:pos="482"/>
        </w:tabs>
        <w:spacing w:line="233" w:lineRule="exact"/>
        <w:rPr>
          <w:sz w:val="23"/>
        </w:rPr>
      </w:pPr>
      <w:r>
        <w:rPr>
          <w:i/>
          <w:spacing w:val="-2"/>
          <w:sz w:val="23"/>
        </w:rPr>
        <w:t>інтенсивно-екстенсивні резерви</w:t>
      </w:r>
      <w:r>
        <w:rPr>
          <w:spacing w:val="-2"/>
          <w:sz w:val="23"/>
        </w:rPr>
        <w:t>, що забезпечують тимчасову</w:t>
      </w:r>
      <w:r>
        <w:rPr>
          <w:sz w:val="23"/>
        </w:rPr>
        <w:t xml:space="preserve"> зміну інтенсивності роботи устаткування та робітників (напр</w:t>
      </w:r>
      <w:r>
        <w:rPr>
          <w:sz w:val="23"/>
        </w:rPr>
        <w:t>и</w:t>
      </w:r>
      <w:r>
        <w:rPr>
          <w:sz w:val="23"/>
        </w:rPr>
        <w:t>клад, зміни швидкості операції різання), збільшення тривалості роботи устаткування (наприклад, збільшення кількості змін) та елементів системи (понаднормовані години роботи робітн</w:t>
      </w:r>
      <w:r>
        <w:rPr>
          <w:sz w:val="23"/>
        </w:rPr>
        <w:t>и</w:t>
      </w:r>
      <w:r>
        <w:rPr>
          <w:sz w:val="23"/>
        </w:rPr>
        <w:t>ків);</w:t>
      </w:r>
    </w:p>
    <w:p w:rsidR="00E26D71" w:rsidRDefault="00E26D71" w:rsidP="00F43049">
      <w:pPr>
        <w:pStyle w:val="a6"/>
        <w:numPr>
          <w:ilvl w:val="0"/>
          <w:numId w:val="22"/>
        </w:numPr>
        <w:tabs>
          <w:tab w:val="clear" w:pos="661"/>
          <w:tab w:val="num" w:pos="482"/>
        </w:tabs>
        <w:spacing w:line="233" w:lineRule="exact"/>
        <w:rPr>
          <w:sz w:val="23"/>
        </w:rPr>
      </w:pPr>
      <w:r>
        <w:rPr>
          <w:i/>
          <w:sz w:val="23"/>
        </w:rPr>
        <w:t>ресурсні резерви</w:t>
      </w:r>
      <w:r>
        <w:rPr>
          <w:sz w:val="23"/>
        </w:rPr>
        <w:t xml:space="preserve"> об’єднують резерви устаткування, робітн</w:t>
      </w:r>
      <w:r>
        <w:rPr>
          <w:sz w:val="23"/>
        </w:rPr>
        <w:t>и</w:t>
      </w:r>
      <w:r>
        <w:rPr>
          <w:sz w:val="23"/>
        </w:rPr>
        <w:t>ків, незавершеного виробництва, інструментів, матеріалів тощо. Наприклад, проблеми, пов’язані з відмовою верстата, можуть усуватися різними шляхами: використанням накопиченого нез</w:t>
      </w:r>
      <w:r>
        <w:rPr>
          <w:sz w:val="23"/>
        </w:rPr>
        <w:t>а</w:t>
      </w:r>
      <w:r>
        <w:rPr>
          <w:sz w:val="23"/>
        </w:rPr>
        <w:t>вершеного виробництва, введенням у роботу резервного верст</w:t>
      </w:r>
      <w:r>
        <w:rPr>
          <w:sz w:val="23"/>
        </w:rPr>
        <w:t>а</w:t>
      </w:r>
      <w:r>
        <w:rPr>
          <w:sz w:val="23"/>
        </w:rPr>
        <w:t>та, передачею операції на інші верстати і т. д.</w:t>
      </w:r>
    </w:p>
    <w:p w:rsidR="00E26D71" w:rsidRDefault="00E26D71" w:rsidP="00E26D71">
      <w:pPr>
        <w:pStyle w:val="a6"/>
        <w:spacing w:line="233" w:lineRule="exact"/>
        <w:ind w:firstLine="301"/>
        <w:rPr>
          <w:sz w:val="23"/>
        </w:rPr>
      </w:pPr>
      <w:r>
        <w:rPr>
          <w:sz w:val="23"/>
        </w:rPr>
        <w:t xml:space="preserve">Для організації будь-якої виробничої системи важливо мати уявлення про </w:t>
      </w:r>
      <w:r>
        <w:rPr>
          <w:i/>
          <w:sz w:val="23"/>
        </w:rPr>
        <w:t>конкретність резервів, відповідність розміщення резервів місцям виникнення потреби в них.</w:t>
      </w:r>
    </w:p>
    <w:p w:rsidR="00E26D71" w:rsidRDefault="00E26D71" w:rsidP="00E26D71">
      <w:pPr>
        <w:pStyle w:val="a6"/>
        <w:spacing w:line="233" w:lineRule="exact"/>
        <w:ind w:firstLine="301"/>
        <w:rPr>
          <w:sz w:val="23"/>
        </w:rPr>
      </w:pPr>
      <w:r>
        <w:rPr>
          <w:sz w:val="23"/>
        </w:rPr>
        <w:t>На відміну від ресурсів указані резерви взаємозамінні. Спі</w:t>
      </w:r>
      <w:r>
        <w:rPr>
          <w:sz w:val="23"/>
        </w:rPr>
        <w:t>в</w:t>
      </w:r>
      <w:r>
        <w:rPr>
          <w:sz w:val="23"/>
        </w:rPr>
        <w:t>відношення в заміні резервів непостійні і залежать від рівня на</w:t>
      </w:r>
      <w:r>
        <w:rPr>
          <w:spacing w:val="-2"/>
          <w:sz w:val="23"/>
        </w:rPr>
        <w:t>сиченості даним резервом. Резерви пов’язані з наявністю надл</w:t>
      </w:r>
      <w:r>
        <w:rPr>
          <w:spacing w:val="-2"/>
          <w:sz w:val="23"/>
        </w:rPr>
        <w:t>и</w:t>
      </w:r>
      <w:r>
        <w:rPr>
          <w:sz w:val="23"/>
        </w:rPr>
        <w:t>ш</w:t>
      </w:r>
      <w:r>
        <w:rPr>
          <w:sz w:val="23"/>
        </w:rPr>
        <w:softHyphen/>
        <w:t>кових ресурсів та інформації. Їх різноманітність та взаємозамінність визначає вибір ефективних видів резервів, який залежить від типу виробничої системи, виробничої ситуації, співвідноше</w:t>
      </w:r>
      <w:r>
        <w:rPr>
          <w:sz w:val="23"/>
        </w:rPr>
        <w:t>н</w:t>
      </w:r>
      <w:r>
        <w:rPr>
          <w:sz w:val="23"/>
        </w:rPr>
        <w:t xml:space="preserve">ня видів ресурсів та інших чинників. </w:t>
      </w:r>
    </w:p>
    <w:p w:rsidR="00E26D71" w:rsidRDefault="00E26D71" w:rsidP="00E26D71">
      <w:pPr>
        <w:pStyle w:val="a6"/>
        <w:spacing w:line="233" w:lineRule="exact"/>
        <w:ind w:firstLine="301"/>
        <w:rPr>
          <w:sz w:val="23"/>
        </w:rPr>
      </w:pPr>
      <w:r>
        <w:rPr>
          <w:spacing w:val="-2"/>
          <w:sz w:val="23"/>
        </w:rPr>
        <w:t>Для виробничих систем найефективнішими вважаються резе</w:t>
      </w:r>
      <w:r>
        <w:rPr>
          <w:spacing w:val="-2"/>
          <w:sz w:val="23"/>
        </w:rPr>
        <w:t>р</w:t>
      </w:r>
      <w:r>
        <w:rPr>
          <w:spacing w:val="-2"/>
          <w:sz w:val="23"/>
        </w:rPr>
        <w:t>ви</w:t>
      </w:r>
      <w:r>
        <w:rPr>
          <w:sz w:val="23"/>
        </w:rPr>
        <w:t xml:space="preserve"> часу та інформації. </w:t>
      </w:r>
      <w:r>
        <w:rPr>
          <w:i/>
          <w:sz w:val="23"/>
        </w:rPr>
        <w:t>Резерви часу</w:t>
      </w:r>
      <w:r>
        <w:rPr>
          <w:sz w:val="23"/>
        </w:rPr>
        <w:t xml:space="preserve"> розглядаються як можливість зміни черговості робіт. </w:t>
      </w:r>
      <w:r>
        <w:rPr>
          <w:i/>
          <w:sz w:val="23"/>
        </w:rPr>
        <w:t>Резерви інформації</w:t>
      </w:r>
      <w:r>
        <w:rPr>
          <w:sz w:val="23"/>
        </w:rPr>
        <w:t xml:space="preserve"> передбачають ная</w:t>
      </w:r>
      <w:r>
        <w:rPr>
          <w:sz w:val="23"/>
        </w:rPr>
        <w:t>в</w:t>
      </w:r>
      <w:r>
        <w:rPr>
          <w:sz w:val="23"/>
        </w:rPr>
        <w:t>ність варіантних технологій, дозвіл на заміну матеріалів, інстр</w:t>
      </w:r>
      <w:r>
        <w:rPr>
          <w:sz w:val="23"/>
        </w:rPr>
        <w:t>у</w:t>
      </w:r>
      <w:r>
        <w:rPr>
          <w:sz w:val="23"/>
        </w:rPr>
        <w:t>менту та ін. З погляду економічності найвагоміші резерви і</w:t>
      </w:r>
      <w:r>
        <w:rPr>
          <w:sz w:val="23"/>
        </w:rPr>
        <w:t>н</w:t>
      </w:r>
      <w:r>
        <w:rPr>
          <w:sz w:val="23"/>
        </w:rPr>
        <w:t>струменту, незавершеного виробництва, на відміну від резервів устаткування та робочої сили. Для робочої сили економічно д</w:t>
      </w:r>
      <w:r>
        <w:rPr>
          <w:sz w:val="23"/>
        </w:rPr>
        <w:t>о</w:t>
      </w:r>
      <w:r>
        <w:rPr>
          <w:sz w:val="23"/>
        </w:rPr>
        <w:t>цільним є суміщення професій, багатоверстатного обслуговува</w:t>
      </w:r>
      <w:r>
        <w:rPr>
          <w:sz w:val="23"/>
        </w:rPr>
        <w:t>н</w:t>
      </w:r>
      <w:r>
        <w:rPr>
          <w:sz w:val="23"/>
        </w:rPr>
        <w:t xml:space="preserve">ня і колективних форм організації праці. </w:t>
      </w:r>
    </w:p>
    <w:p w:rsidR="00E26D71" w:rsidRDefault="00E26D71" w:rsidP="00E26D71">
      <w:pPr>
        <w:pStyle w:val="a6"/>
        <w:spacing w:line="233" w:lineRule="exact"/>
        <w:ind w:firstLine="301"/>
        <w:rPr>
          <w:i/>
          <w:sz w:val="23"/>
        </w:rPr>
      </w:pPr>
      <w:r>
        <w:rPr>
          <w:sz w:val="23"/>
        </w:rPr>
        <w:t>Умови економічності виробництва та управління ставлять з</w:t>
      </w:r>
      <w:r>
        <w:rPr>
          <w:sz w:val="23"/>
        </w:rPr>
        <w:t>а</w:t>
      </w:r>
      <w:r>
        <w:rPr>
          <w:sz w:val="23"/>
        </w:rPr>
        <w:t>в</w:t>
      </w:r>
      <w:r>
        <w:rPr>
          <w:sz w:val="23"/>
        </w:rPr>
        <w:softHyphen/>
        <w:t xml:space="preserve">дання </w:t>
      </w:r>
      <w:r>
        <w:rPr>
          <w:i/>
          <w:sz w:val="23"/>
        </w:rPr>
        <w:t>оптимізації видів та величини резервів</w:t>
      </w:r>
      <w:r>
        <w:rPr>
          <w:sz w:val="23"/>
        </w:rPr>
        <w:t>. Під оптимизацією резервів розуміється встановлення оптимальної величини кожн</w:t>
      </w:r>
      <w:r>
        <w:rPr>
          <w:sz w:val="23"/>
        </w:rPr>
        <w:t>о</w:t>
      </w:r>
      <w:r>
        <w:rPr>
          <w:sz w:val="23"/>
        </w:rPr>
        <w:t>го конкретного виду ефективних резервів.</w:t>
      </w:r>
    </w:p>
    <w:p w:rsidR="00E26D71" w:rsidRDefault="00E26D71" w:rsidP="00E26D71">
      <w:pPr>
        <w:pStyle w:val="a6"/>
        <w:spacing w:line="233" w:lineRule="exact"/>
        <w:ind w:firstLine="301"/>
        <w:rPr>
          <w:sz w:val="23"/>
        </w:rPr>
      </w:pPr>
      <w:r>
        <w:rPr>
          <w:sz w:val="23"/>
        </w:rPr>
        <w:t>6)</w:t>
      </w:r>
      <w:r>
        <w:rPr>
          <w:i/>
          <w:sz w:val="23"/>
        </w:rPr>
        <w:t> </w:t>
      </w:r>
      <w:r>
        <w:rPr>
          <w:sz w:val="23"/>
        </w:rPr>
        <w:t>Закон</w:t>
      </w:r>
      <w:r>
        <w:rPr>
          <w:i/>
          <w:sz w:val="23"/>
        </w:rPr>
        <w:t xml:space="preserve"> усунення надлишковості</w:t>
      </w:r>
      <w:r>
        <w:rPr>
          <w:sz w:val="23"/>
        </w:rPr>
        <w:t xml:space="preserve"> означає, що кожна виробн</w:t>
      </w:r>
      <w:r>
        <w:rPr>
          <w:sz w:val="23"/>
        </w:rPr>
        <w:t>и</w:t>
      </w:r>
      <w:r>
        <w:rPr>
          <w:sz w:val="23"/>
        </w:rPr>
        <w:t>ча система має бути завершеною, тобто відмежованою мінімал</w:t>
      </w:r>
      <w:r>
        <w:rPr>
          <w:sz w:val="23"/>
        </w:rPr>
        <w:t>ь</w:t>
      </w:r>
      <w:r>
        <w:rPr>
          <w:sz w:val="23"/>
        </w:rPr>
        <w:t>ними зв’язками від інших систем.</w:t>
      </w:r>
    </w:p>
    <w:p w:rsidR="00E26D71" w:rsidRDefault="00E26D71" w:rsidP="00E26D71">
      <w:pPr>
        <w:pStyle w:val="a6"/>
        <w:spacing w:line="233" w:lineRule="exact"/>
        <w:ind w:firstLine="301"/>
        <w:rPr>
          <w:sz w:val="23"/>
        </w:rPr>
      </w:pPr>
      <w:r>
        <w:rPr>
          <w:sz w:val="23"/>
        </w:rPr>
        <w:lastRenderedPageBreak/>
        <w:t xml:space="preserve">Завершеність виробничої системи та її підсистем полягає у створенні структури, яка б сприяла досягненню мети, що стоїть </w:t>
      </w:r>
      <w:r>
        <w:rPr>
          <w:spacing w:val="-2"/>
          <w:sz w:val="23"/>
        </w:rPr>
        <w:t>перед системою, мати чіткі й обмежені зв’язки з зовнішнім сер</w:t>
      </w:r>
      <w:r>
        <w:rPr>
          <w:spacing w:val="-2"/>
          <w:sz w:val="23"/>
        </w:rPr>
        <w:t>е</w:t>
      </w:r>
      <w:r>
        <w:rPr>
          <w:spacing w:val="-2"/>
          <w:sz w:val="23"/>
        </w:rPr>
        <w:t>до</w:t>
      </w:r>
      <w:r>
        <w:rPr>
          <w:spacing w:val="-2"/>
          <w:sz w:val="23"/>
        </w:rPr>
        <w:softHyphen/>
        <w:t>вищем</w:t>
      </w:r>
      <w:r>
        <w:rPr>
          <w:sz w:val="23"/>
        </w:rPr>
        <w:t xml:space="preserve"> і не містити зайвих підсистем і елементів. </w:t>
      </w:r>
    </w:p>
    <w:p w:rsidR="00E26D71" w:rsidRDefault="00E26D71" w:rsidP="00E26D71">
      <w:pPr>
        <w:pStyle w:val="a6"/>
        <w:spacing w:line="233" w:lineRule="exact"/>
        <w:ind w:firstLine="301"/>
        <w:rPr>
          <w:sz w:val="23"/>
        </w:rPr>
      </w:pPr>
      <w:r>
        <w:rPr>
          <w:sz w:val="23"/>
        </w:rPr>
        <w:t>Необхідність постійного раціонального вибору елементів си-</w:t>
      </w:r>
      <w:r>
        <w:rPr>
          <w:sz w:val="23"/>
        </w:rPr>
        <w:br/>
        <w:t>стеми і зв’язків, форм організації системи і підсистем у процесі досягнення поставлених цілей потребує спрощення структури самої виробничої системи та її елементів.</w:t>
      </w:r>
    </w:p>
    <w:p w:rsidR="00E26D71" w:rsidRDefault="00E26D71" w:rsidP="00E26D71">
      <w:pPr>
        <w:pStyle w:val="a6"/>
        <w:spacing w:line="233" w:lineRule="exact"/>
        <w:ind w:firstLine="301"/>
        <w:rPr>
          <w:sz w:val="23"/>
        </w:rPr>
      </w:pPr>
      <w:r>
        <w:rPr>
          <w:b/>
          <w:i/>
          <w:sz w:val="23"/>
        </w:rPr>
        <w:t>Закони розвитку виробничих систем.</w:t>
      </w:r>
      <w:r>
        <w:rPr>
          <w:sz w:val="23"/>
        </w:rPr>
        <w:t xml:space="preserve"> Нормальний стан виробничої системи пов’язаний з безперервним її функціонува</w:t>
      </w:r>
      <w:r>
        <w:rPr>
          <w:sz w:val="23"/>
        </w:rPr>
        <w:t>н</w:t>
      </w:r>
      <w:r>
        <w:rPr>
          <w:sz w:val="23"/>
        </w:rPr>
        <w:t>ням. При цьому, перебуваючи в динамічної рівновазі, виробнича си</w:t>
      </w:r>
      <w:r>
        <w:rPr>
          <w:sz w:val="23"/>
        </w:rPr>
        <w:t>с</w:t>
      </w:r>
      <w:r>
        <w:rPr>
          <w:sz w:val="23"/>
        </w:rPr>
        <w:t>тема постійно розвивається під впливом:</w:t>
      </w:r>
    </w:p>
    <w:p w:rsidR="00E26D71" w:rsidRDefault="00E26D71" w:rsidP="00F43049">
      <w:pPr>
        <w:pStyle w:val="a6"/>
        <w:numPr>
          <w:ilvl w:val="0"/>
          <w:numId w:val="14"/>
        </w:numPr>
        <w:tabs>
          <w:tab w:val="clear" w:pos="661"/>
          <w:tab w:val="num" w:pos="482"/>
        </w:tabs>
        <w:spacing w:line="233" w:lineRule="exact"/>
        <w:rPr>
          <w:sz w:val="23"/>
        </w:rPr>
      </w:pPr>
      <w:r>
        <w:rPr>
          <w:i/>
          <w:sz w:val="23"/>
        </w:rPr>
        <w:t>змін зовнішнього середовища</w:t>
      </w:r>
      <w:r>
        <w:rPr>
          <w:sz w:val="23"/>
        </w:rPr>
        <w:t xml:space="preserve"> (потреби в номенклатурі, </w:t>
      </w:r>
      <w:r>
        <w:rPr>
          <w:spacing w:val="-2"/>
          <w:sz w:val="23"/>
        </w:rPr>
        <w:t>кількості, якості продукції, зміни матеріалів і комплектуючих, соці</w:t>
      </w:r>
      <w:r>
        <w:rPr>
          <w:spacing w:val="-2"/>
          <w:sz w:val="23"/>
        </w:rPr>
        <w:t>а</w:t>
      </w:r>
      <w:r>
        <w:rPr>
          <w:spacing w:val="-2"/>
          <w:sz w:val="23"/>
        </w:rPr>
        <w:t>ль</w:t>
      </w:r>
      <w:r>
        <w:rPr>
          <w:spacing w:val="-2"/>
          <w:sz w:val="23"/>
        </w:rPr>
        <w:softHyphen/>
        <w:t>них</w:t>
      </w:r>
      <w:r>
        <w:rPr>
          <w:sz w:val="23"/>
        </w:rPr>
        <w:t xml:space="preserve"> вимог, інфраструктури та ін.);</w:t>
      </w:r>
    </w:p>
    <w:p w:rsidR="00E26D71" w:rsidRDefault="00E26D71" w:rsidP="00F43049">
      <w:pPr>
        <w:pStyle w:val="a6"/>
        <w:numPr>
          <w:ilvl w:val="0"/>
          <w:numId w:val="14"/>
        </w:numPr>
        <w:tabs>
          <w:tab w:val="clear" w:pos="661"/>
          <w:tab w:val="num" w:pos="482"/>
        </w:tabs>
        <w:spacing w:line="233" w:lineRule="exact"/>
        <w:rPr>
          <w:sz w:val="23"/>
        </w:rPr>
      </w:pPr>
      <w:r>
        <w:rPr>
          <w:i/>
          <w:sz w:val="23"/>
        </w:rPr>
        <w:t>спрацювання матеріальних елементів</w:t>
      </w:r>
      <w:r>
        <w:rPr>
          <w:sz w:val="23"/>
        </w:rPr>
        <w:t xml:space="preserve"> системи;</w:t>
      </w:r>
    </w:p>
    <w:p w:rsidR="00E26D71" w:rsidRDefault="00E26D71" w:rsidP="00F43049">
      <w:pPr>
        <w:pStyle w:val="a6"/>
        <w:numPr>
          <w:ilvl w:val="0"/>
          <w:numId w:val="14"/>
        </w:numPr>
        <w:tabs>
          <w:tab w:val="clear" w:pos="661"/>
          <w:tab w:val="num" w:pos="482"/>
        </w:tabs>
        <w:spacing w:line="233" w:lineRule="exact"/>
        <w:rPr>
          <w:sz w:val="23"/>
        </w:rPr>
      </w:pPr>
      <w:r>
        <w:rPr>
          <w:i/>
          <w:sz w:val="23"/>
        </w:rPr>
        <w:t>розвитку особистостей</w:t>
      </w:r>
      <w:r>
        <w:rPr>
          <w:sz w:val="23"/>
        </w:rPr>
        <w:t>, що складають трудовий колектив, його оновлення та підвищення кваліфікації;</w:t>
      </w:r>
    </w:p>
    <w:p w:rsidR="00E26D71" w:rsidRDefault="00E26D71" w:rsidP="00F43049">
      <w:pPr>
        <w:pStyle w:val="a6"/>
        <w:numPr>
          <w:ilvl w:val="0"/>
          <w:numId w:val="14"/>
        </w:numPr>
        <w:tabs>
          <w:tab w:val="clear" w:pos="661"/>
          <w:tab w:val="num" w:pos="482"/>
        </w:tabs>
        <w:spacing w:line="233" w:lineRule="exact"/>
        <w:rPr>
          <w:sz w:val="23"/>
        </w:rPr>
      </w:pPr>
      <w:r>
        <w:rPr>
          <w:i/>
          <w:sz w:val="23"/>
        </w:rPr>
        <w:t>технологічного прогресу</w:t>
      </w:r>
      <w:r>
        <w:rPr>
          <w:sz w:val="23"/>
        </w:rPr>
        <w:t>, який в умовах конкуренції вим</w:t>
      </w:r>
      <w:r>
        <w:rPr>
          <w:sz w:val="23"/>
        </w:rPr>
        <w:t>у</w:t>
      </w:r>
      <w:r>
        <w:rPr>
          <w:sz w:val="23"/>
        </w:rPr>
        <w:t>шує вдосконалювати існуючу технічну базу, ліпше використов</w:t>
      </w:r>
      <w:r>
        <w:rPr>
          <w:sz w:val="23"/>
        </w:rPr>
        <w:t>у</w:t>
      </w:r>
      <w:r>
        <w:rPr>
          <w:sz w:val="23"/>
        </w:rPr>
        <w:t>вати устаткування.</w:t>
      </w:r>
    </w:p>
    <w:p w:rsidR="00E26D71" w:rsidRDefault="00E26D71" w:rsidP="00E26D71">
      <w:pPr>
        <w:pStyle w:val="a6"/>
        <w:spacing w:line="233" w:lineRule="exact"/>
        <w:ind w:firstLine="301"/>
        <w:rPr>
          <w:sz w:val="23"/>
        </w:rPr>
      </w:pPr>
      <w:r>
        <w:rPr>
          <w:sz w:val="23"/>
        </w:rPr>
        <w:t>Розвиток виробничої системи здійснюється з різною швидкі</w:t>
      </w:r>
      <w:r>
        <w:rPr>
          <w:sz w:val="23"/>
        </w:rPr>
        <w:t>с</w:t>
      </w:r>
      <w:r>
        <w:rPr>
          <w:sz w:val="23"/>
        </w:rPr>
        <w:t>тю і підпорядкований відповідним законам:</w:t>
      </w:r>
    </w:p>
    <w:p w:rsidR="00E26D71" w:rsidRDefault="00E26D71" w:rsidP="00E26D71">
      <w:pPr>
        <w:pStyle w:val="a6"/>
        <w:spacing w:line="233" w:lineRule="exact"/>
        <w:ind w:firstLine="301"/>
        <w:rPr>
          <w:spacing w:val="4"/>
          <w:sz w:val="23"/>
        </w:rPr>
      </w:pPr>
      <w:r>
        <w:rPr>
          <w:spacing w:val="4"/>
          <w:sz w:val="23"/>
        </w:rPr>
        <w:t>1. Закон</w:t>
      </w:r>
      <w:r>
        <w:rPr>
          <w:i/>
          <w:spacing w:val="4"/>
          <w:sz w:val="23"/>
        </w:rPr>
        <w:t xml:space="preserve"> інерції</w:t>
      </w:r>
      <w:r>
        <w:rPr>
          <w:spacing w:val="4"/>
          <w:sz w:val="23"/>
        </w:rPr>
        <w:t>, який відбиває об’єктивну властивість си-</w:t>
      </w:r>
      <w:r>
        <w:rPr>
          <w:spacing w:val="4"/>
          <w:sz w:val="23"/>
        </w:rPr>
        <w:br/>
      </w:r>
      <w:r>
        <w:rPr>
          <w:spacing w:val="4"/>
          <w:sz w:val="23"/>
        </w:rPr>
        <w:t>с</w:t>
      </w:r>
      <w:r>
        <w:rPr>
          <w:spacing w:val="4"/>
          <w:sz w:val="23"/>
        </w:rPr>
        <w:t>теми зберігати свій стан, поки які-небудь впливи його не</w:t>
      </w:r>
      <w:r>
        <w:rPr>
          <w:spacing w:val="4"/>
          <w:sz w:val="23"/>
        </w:rPr>
        <w:br/>
        <w:t>зм</w:t>
      </w:r>
      <w:r>
        <w:rPr>
          <w:spacing w:val="4"/>
          <w:sz w:val="23"/>
        </w:rPr>
        <w:t>і</w:t>
      </w:r>
      <w:r>
        <w:rPr>
          <w:spacing w:val="4"/>
          <w:sz w:val="23"/>
        </w:rPr>
        <w:t>нять.</w:t>
      </w:r>
    </w:p>
    <w:p w:rsidR="00E26D71" w:rsidRDefault="00E26D71" w:rsidP="00E26D71">
      <w:pPr>
        <w:pStyle w:val="a6"/>
        <w:spacing w:line="233" w:lineRule="exact"/>
        <w:ind w:firstLine="301"/>
        <w:rPr>
          <w:sz w:val="23"/>
        </w:rPr>
      </w:pPr>
      <w:r>
        <w:rPr>
          <w:sz w:val="23"/>
        </w:rPr>
        <w:t>Цей закон наочно ілюструється станом і розташуванням уст</w:t>
      </w:r>
      <w:r>
        <w:rPr>
          <w:sz w:val="23"/>
        </w:rPr>
        <w:t>а</w:t>
      </w:r>
      <w:r>
        <w:rPr>
          <w:spacing w:val="-2"/>
          <w:sz w:val="23"/>
        </w:rPr>
        <w:t>ткування, матеріальними зв’язками робочих місць, часовою стр</w:t>
      </w:r>
      <w:r>
        <w:rPr>
          <w:spacing w:val="-2"/>
          <w:sz w:val="23"/>
        </w:rPr>
        <w:t>у</w:t>
      </w:r>
      <w:r>
        <w:rPr>
          <w:sz w:val="23"/>
        </w:rPr>
        <w:t>к</w:t>
      </w:r>
      <w:r>
        <w:rPr>
          <w:sz w:val="23"/>
        </w:rPr>
        <w:softHyphen/>
        <w:t>турою виробничого процесу, повільною зміною виробничого к</w:t>
      </w:r>
      <w:r>
        <w:rPr>
          <w:sz w:val="23"/>
        </w:rPr>
        <w:t>о</w:t>
      </w:r>
      <w:r>
        <w:rPr>
          <w:sz w:val="23"/>
        </w:rPr>
        <w:t>лективу, поділом робіт за робочими місцями відповідно до встановленого порядку, існуючих традицій, а також культури д</w:t>
      </w:r>
      <w:r>
        <w:rPr>
          <w:sz w:val="23"/>
        </w:rPr>
        <w:t>а</w:t>
      </w:r>
      <w:r>
        <w:rPr>
          <w:sz w:val="23"/>
        </w:rPr>
        <w:t>ної виробничої системи.</w:t>
      </w:r>
    </w:p>
    <w:p w:rsidR="00E26D71" w:rsidRDefault="00E26D71" w:rsidP="00E26D71">
      <w:pPr>
        <w:pStyle w:val="a6"/>
        <w:spacing w:line="233" w:lineRule="exact"/>
        <w:ind w:firstLine="301"/>
        <w:rPr>
          <w:sz w:val="23"/>
        </w:rPr>
      </w:pPr>
      <w:r>
        <w:rPr>
          <w:sz w:val="23"/>
        </w:rPr>
        <w:t>Управління системою можна уявити як засіб подолання вну</w:t>
      </w:r>
      <w:r>
        <w:rPr>
          <w:sz w:val="23"/>
        </w:rPr>
        <w:t>т</w:t>
      </w:r>
      <w:r>
        <w:rPr>
          <w:sz w:val="23"/>
        </w:rPr>
        <w:t>рішніх суперечностей (зміна виробничої структури, господарс</w:t>
      </w:r>
      <w:r>
        <w:rPr>
          <w:sz w:val="23"/>
        </w:rPr>
        <w:t>ь</w:t>
      </w:r>
      <w:r>
        <w:rPr>
          <w:sz w:val="23"/>
        </w:rPr>
        <w:t>кого механізму, відносин у колективі тощо), прогнозування д</w:t>
      </w:r>
      <w:r>
        <w:rPr>
          <w:sz w:val="23"/>
        </w:rPr>
        <w:t>и</w:t>
      </w:r>
      <w:r>
        <w:rPr>
          <w:sz w:val="23"/>
        </w:rPr>
        <w:t>наміки досягнення мети виробничої системи (поліпшення якості, структури асортименту й обсягу випуску продукції, зміни самої виробничої системи тощо). Зі зменшенням термінів прогнозу останній стає дедалі різноманітнішим і конкретнішим. Наявність прогнозу дає можливість своєчасно здійснювати організаційну перебудову виробничої системи.</w:t>
      </w:r>
    </w:p>
    <w:p w:rsidR="00E26D71" w:rsidRDefault="00E26D71" w:rsidP="00E26D71">
      <w:pPr>
        <w:pStyle w:val="a6"/>
        <w:spacing w:line="233" w:lineRule="exact"/>
        <w:ind w:firstLine="301"/>
        <w:rPr>
          <w:sz w:val="23"/>
        </w:rPr>
      </w:pPr>
      <w:r>
        <w:rPr>
          <w:sz w:val="23"/>
        </w:rPr>
        <w:lastRenderedPageBreak/>
        <w:t>2.</w:t>
      </w:r>
      <w:r>
        <w:rPr>
          <w:sz w:val="23"/>
          <w:lang w:val="en-US"/>
        </w:rPr>
        <w:t> </w:t>
      </w:r>
      <w:r>
        <w:rPr>
          <w:sz w:val="23"/>
        </w:rPr>
        <w:t>Закон</w:t>
      </w:r>
      <w:r>
        <w:rPr>
          <w:i/>
          <w:sz w:val="23"/>
        </w:rPr>
        <w:t xml:space="preserve"> еластичності</w:t>
      </w:r>
      <w:r>
        <w:rPr>
          <w:sz w:val="23"/>
        </w:rPr>
        <w:t xml:space="preserve"> відбиває спроможність виробничих с</w:t>
      </w:r>
      <w:r>
        <w:rPr>
          <w:sz w:val="23"/>
        </w:rPr>
        <w:t>и</w:t>
      </w:r>
      <w:r>
        <w:rPr>
          <w:sz w:val="23"/>
        </w:rPr>
        <w:t xml:space="preserve">стем деформуватися, змінюватися з часом відповідно до умов, що змінилися. Проявляється він у різноманітних аспектах: </w:t>
      </w:r>
      <w:r>
        <w:rPr>
          <w:spacing w:val="-4"/>
          <w:sz w:val="23"/>
        </w:rPr>
        <w:t>кількісн</w:t>
      </w:r>
      <w:r>
        <w:rPr>
          <w:spacing w:val="-4"/>
          <w:sz w:val="23"/>
        </w:rPr>
        <w:t>о</w:t>
      </w:r>
      <w:r>
        <w:rPr>
          <w:spacing w:val="-4"/>
          <w:sz w:val="23"/>
        </w:rPr>
        <w:t>му (можливість зміни обсягів робіт, що виконуються); якісному</w:t>
      </w:r>
      <w:r>
        <w:rPr>
          <w:sz w:val="23"/>
        </w:rPr>
        <w:t xml:space="preserve"> (можливість зміни виробів, що істотно відрізняються за конфіг</w:t>
      </w:r>
      <w:r>
        <w:rPr>
          <w:sz w:val="23"/>
        </w:rPr>
        <w:t>у</w:t>
      </w:r>
      <w:r>
        <w:rPr>
          <w:sz w:val="23"/>
        </w:rPr>
        <w:t>рацією, розмірами деталей, точністю обробки та іншими характ</w:t>
      </w:r>
      <w:r>
        <w:rPr>
          <w:sz w:val="23"/>
        </w:rPr>
        <w:t>е</w:t>
      </w:r>
      <w:r>
        <w:rPr>
          <w:sz w:val="23"/>
        </w:rPr>
        <w:t>ристиками від тих, що раніше вироблялися); оперативному (мо</w:t>
      </w:r>
      <w:r>
        <w:rPr>
          <w:sz w:val="23"/>
        </w:rPr>
        <w:t>ж</w:t>
      </w:r>
      <w:r>
        <w:rPr>
          <w:sz w:val="23"/>
        </w:rPr>
        <w:t>ливість негайних змін під впливом ситуаційних вимог) та стратегічному (можливість пристосування до змін зовнішнього середов</w:t>
      </w:r>
      <w:r>
        <w:rPr>
          <w:sz w:val="23"/>
        </w:rPr>
        <w:t>и</w:t>
      </w:r>
      <w:r>
        <w:rPr>
          <w:sz w:val="23"/>
        </w:rPr>
        <w:t>ща через тривалі відрізки часу).</w:t>
      </w:r>
    </w:p>
    <w:p w:rsidR="00E26D71" w:rsidRDefault="00E26D71" w:rsidP="00E26D71">
      <w:pPr>
        <w:pStyle w:val="a6"/>
        <w:spacing w:line="233" w:lineRule="exact"/>
        <w:ind w:firstLine="301"/>
        <w:rPr>
          <w:sz w:val="23"/>
        </w:rPr>
      </w:pPr>
      <w:r>
        <w:rPr>
          <w:i/>
          <w:sz w:val="23"/>
        </w:rPr>
        <w:t>Оперативна еластичність</w:t>
      </w:r>
      <w:r>
        <w:rPr>
          <w:sz w:val="23"/>
        </w:rPr>
        <w:t xml:space="preserve"> системи забезпечується організ</w:t>
      </w:r>
      <w:r>
        <w:rPr>
          <w:sz w:val="23"/>
        </w:rPr>
        <w:t>а</w:t>
      </w:r>
      <w:r>
        <w:rPr>
          <w:sz w:val="23"/>
        </w:rPr>
        <w:t xml:space="preserve">ційними, інтенсивно-екстенсивними та матеріальними резервами. </w:t>
      </w:r>
      <w:r>
        <w:rPr>
          <w:i/>
          <w:sz w:val="23"/>
        </w:rPr>
        <w:t>Стратегічна еластичність</w:t>
      </w:r>
      <w:r>
        <w:rPr>
          <w:sz w:val="23"/>
        </w:rPr>
        <w:t xml:space="preserve"> виробничої системи визначається еластичністю найдовготриваліших (що повільно оновлюються) елементів виробничої системи. </w:t>
      </w:r>
      <w:r>
        <w:rPr>
          <w:i/>
          <w:sz w:val="23"/>
        </w:rPr>
        <w:t>Еластичність професійних зді</w:t>
      </w:r>
      <w:r>
        <w:rPr>
          <w:i/>
          <w:sz w:val="23"/>
        </w:rPr>
        <w:t>б</w:t>
      </w:r>
      <w:r>
        <w:rPr>
          <w:i/>
          <w:sz w:val="23"/>
        </w:rPr>
        <w:t>ностей робітників</w:t>
      </w:r>
      <w:r>
        <w:rPr>
          <w:sz w:val="23"/>
        </w:rPr>
        <w:t xml:space="preserve"> забезпечується системою їх навчання та пі</w:t>
      </w:r>
      <w:r>
        <w:rPr>
          <w:sz w:val="23"/>
        </w:rPr>
        <w:t>д</w:t>
      </w:r>
      <w:r>
        <w:rPr>
          <w:sz w:val="23"/>
        </w:rPr>
        <w:t xml:space="preserve">вищення кваліфікації, оновленням колективу, регулюванням його чисельності. </w:t>
      </w:r>
      <w:r>
        <w:rPr>
          <w:i/>
          <w:sz w:val="23"/>
        </w:rPr>
        <w:t>Еластичність устаткування</w:t>
      </w:r>
      <w:r>
        <w:rPr>
          <w:sz w:val="23"/>
        </w:rPr>
        <w:t xml:space="preserve"> забезпечується резе</w:t>
      </w:r>
      <w:r>
        <w:rPr>
          <w:sz w:val="23"/>
        </w:rPr>
        <w:t>р</w:t>
      </w:r>
      <w:r>
        <w:rPr>
          <w:spacing w:val="-2"/>
          <w:sz w:val="23"/>
        </w:rPr>
        <w:t>вуванням його технологічних можливостей виготовлення прод</w:t>
      </w:r>
      <w:r>
        <w:rPr>
          <w:spacing w:val="-2"/>
          <w:sz w:val="23"/>
        </w:rPr>
        <w:t>у</w:t>
      </w:r>
      <w:r>
        <w:rPr>
          <w:sz w:val="23"/>
        </w:rPr>
        <w:t>к</w:t>
      </w:r>
      <w:r>
        <w:rPr>
          <w:sz w:val="23"/>
        </w:rPr>
        <w:softHyphen/>
        <w:t>ції, що змінюється в певних параметрах. Сприяють оптимізації рівня еластичності виробничої системи також резервні площі, потужн</w:t>
      </w:r>
      <w:r>
        <w:rPr>
          <w:sz w:val="23"/>
        </w:rPr>
        <w:t>о</w:t>
      </w:r>
      <w:r>
        <w:rPr>
          <w:sz w:val="23"/>
        </w:rPr>
        <w:t>сті, предмети праці і т. д.</w:t>
      </w:r>
    </w:p>
    <w:p w:rsidR="00E26D71" w:rsidRDefault="00E26D71" w:rsidP="00E26D71">
      <w:pPr>
        <w:pStyle w:val="a6"/>
        <w:spacing w:line="233" w:lineRule="exact"/>
        <w:ind w:firstLine="301"/>
        <w:rPr>
          <w:sz w:val="23"/>
        </w:rPr>
      </w:pPr>
      <w:r>
        <w:rPr>
          <w:sz w:val="23"/>
        </w:rPr>
        <w:t>Необхідна еластичність виробничої системи визначається в</w:t>
      </w:r>
      <w:r>
        <w:rPr>
          <w:sz w:val="23"/>
        </w:rPr>
        <w:t>и</w:t>
      </w:r>
      <w:r>
        <w:rPr>
          <w:sz w:val="23"/>
        </w:rPr>
        <w:t>могами зовнішнього середовища. За інших рівних умов значні резерви зменшення впливу зовнішнього середовища на еласти</w:t>
      </w:r>
      <w:r>
        <w:rPr>
          <w:sz w:val="23"/>
        </w:rPr>
        <w:t>ч</w:t>
      </w:r>
      <w:r>
        <w:rPr>
          <w:sz w:val="23"/>
        </w:rPr>
        <w:t>ність виробничої системи пов’язані з уніфікацією, яка може бути комплексною: одночасно охоплювати деталі, вузли, вироби, і</w:t>
      </w:r>
      <w:r>
        <w:rPr>
          <w:sz w:val="23"/>
        </w:rPr>
        <w:t>н</w:t>
      </w:r>
      <w:r>
        <w:rPr>
          <w:sz w:val="23"/>
        </w:rPr>
        <w:t>струменти, пристосування, також технологію (використання гр</w:t>
      </w:r>
      <w:r>
        <w:rPr>
          <w:sz w:val="23"/>
        </w:rPr>
        <w:t>у</w:t>
      </w:r>
      <w:r>
        <w:rPr>
          <w:sz w:val="23"/>
        </w:rPr>
        <w:t>пової технології), заготовки тощо.</w:t>
      </w:r>
    </w:p>
    <w:p w:rsidR="00E26D71" w:rsidRDefault="00E26D71" w:rsidP="00E26D71">
      <w:pPr>
        <w:pStyle w:val="a6"/>
        <w:spacing w:line="233" w:lineRule="exact"/>
        <w:ind w:firstLine="301"/>
        <w:rPr>
          <w:spacing w:val="4"/>
          <w:sz w:val="23"/>
        </w:rPr>
      </w:pPr>
      <w:r>
        <w:rPr>
          <w:spacing w:val="4"/>
          <w:sz w:val="23"/>
        </w:rPr>
        <w:t>3.</w:t>
      </w:r>
      <w:r>
        <w:rPr>
          <w:spacing w:val="4"/>
          <w:sz w:val="23"/>
          <w:lang w:val="en-US"/>
        </w:rPr>
        <w:t> </w:t>
      </w:r>
      <w:r>
        <w:rPr>
          <w:spacing w:val="4"/>
          <w:sz w:val="23"/>
        </w:rPr>
        <w:t xml:space="preserve">Закон </w:t>
      </w:r>
      <w:r>
        <w:rPr>
          <w:i/>
          <w:spacing w:val="4"/>
          <w:sz w:val="23"/>
        </w:rPr>
        <w:t xml:space="preserve">безперервності вдосконалення </w:t>
      </w:r>
      <w:r>
        <w:rPr>
          <w:spacing w:val="4"/>
          <w:sz w:val="23"/>
        </w:rPr>
        <w:t>зумовлений змінами стану і вимог зовнішнього середовища (економічна ситуація, ринки збуту, умови постачання ресурсів) та цілями виробничої</w:t>
      </w:r>
      <w:r>
        <w:rPr>
          <w:i/>
          <w:spacing w:val="4"/>
          <w:sz w:val="23"/>
        </w:rPr>
        <w:t xml:space="preserve"> </w:t>
      </w:r>
      <w:r>
        <w:rPr>
          <w:spacing w:val="4"/>
          <w:sz w:val="23"/>
        </w:rPr>
        <w:t>системи (за обсягом, якістю, видом продукції, що випускаєт</w:t>
      </w:r>
      <w:r>
        <w:rPr>
          <w:spacing w:val="4"/>
          <w:sz w:val="23"/>
        </w:rPr>
        <w:t>ь</w:t>
      </w:r>
      <w:r>
        <w:rPr>
          <w:spacing w:val="4"/>
          <w:sz w:val="23"/>
        </w:rPr>
        <w:t>ся, її собівартістю). Усі необхідні зміни у виробничій системі здійснюються в межах її еластичності. Система вдосконал</w:t>
      </w:r>
      <w:r>
        <w:rPr>
          <w:spacing w:val="4"/>
          <w:sz w:val="23"/>
        </w:rPr>
        <w:t>ю</w:t>
      </w:r>
      <w:r>
        <w:rPr>
          <w:spacing w:val="4"/>
          <w:sz w:val="23"/>
        </w:rPr>
        <w:t>ється в процесі власного розвитку. Є два види розвитку виробничих си</w:t>
      </w:r>
      <w:r>
        <w:rPr>
          <w:spacing w:val="4"/>
          <w:sz w:val="23"/>
        </w:rPr>
        <w:t>с</w:t>
      </w:r>
      <w:r>
        <w:rPr>
          <w:spacing w:val="4"/>
          <w:sz w:val="23"/>
        </w:rPr>
        <w:t xml:space="preserve">тем: </w:t>
      </w:r>
    </w:p>
    <w:p w:rsidR="00E26D71" w:rsidRDefault="00E26D71" w:rsidP="00F43049">
      <w:pPr>
        <w:pStyle w:val="a6"/>
        <w:numPr>
          <w:ilvl w:val="0"/>
          <w:numId w:val="15"/>
        </w:numPr>
        <w:tabs>
          <w:tab w:val="clear" w:pos="661"/>
          <w:tab w:val="num" w:pos="482"/>
        </w:tabs>
        <w:spacing w:line="233" w:lineRule="exact"/>
        <w:rPr>
          <w:sz w:val="23"/>
        </w:rPr>
      </w:pPr>
      <w:r>
        <w:rPr>
          <w:i/>
          <w:sz w:val="23"/>
        </w:rPr>
        <w:t>саморозвиток</w:t>
      </w:r>
      <w:r>
        <w:rPr>
          <w:sz w:val="23"/>
        </w:rPr>
        <w:t xml:space="preserve"> передбачає насамперед зміну параметрів, що визначають гнучкість виробничої системи: невикористані мо</w:t>
      </w:r>
      <w:r>
        <w:rPr>
          <w:sz w:val="23"/>
        </w:rPr>
        <w:t>ж</w:t>
      </w:r>
      <w:r>
        <w:rPr>
          <w:sz w:val="23"/>
        </w:rPr>
        <w:t>ливості усуваються, а замість цього збільшуються межі всіх її елементів в потрібному напрямі. Саморозвиток — процес, що планується та керується, і який здійснюється</w:t>
      </w:r>
      <w:r>
        <w:rPr>
          <w:i/>
          <w:sz w:val="23"/>
        </w:rPr>
        <w:t xml:space="preserve"> </w:t>
      </w:r>
      <w:r>
        <w:rPr>
          <w:sz w:val="23"/>
        </w:rPr>
        <w:t xml:space="preserve">шляхом </w:t>
      </w:r>
      <w:r>
        <w:rPr>
          <w:sz w:val="23"/>
        </w:rPr>
        <w:lastRenderedPageBreak/>
        <w:t>перепідг</w:t>
      </w:r>
      <w:r>
        <w:rPr>
          <w:sz w:val="23"/>
        </w:rPr>
        <w:t>о</w:t>
      </w:r>
      <w:r>
        <w:rPr>
          <w:sz w:val="23"/>
        </w:rPr>
        <w:t>товки й заміни працюючих, модернізації устаткування, заміще</w:t>
      </w:r>
      <w:r>
        <w:rPr>
          <w:sz w:val="23"/>
        </w:rPr>
        <w:t>н</w:t>
      </w:r>
      <w:r>
        <w:rPr>
          <w:sz w:val="23"/>
        </w:rPr>
        <w:t>ня зношеного устаткування новим, удосконалювання технології, структурної перебудови системи та ін.;</w:t>
      </w:r>
    </w:p>
    <w:p w:rsidR="00E26D71" w:rsidRDefault="00E26D71" w:rsidP="00F43049">
      <w:pPr>
        <w:pStyle w:val="a6"/>
        <w:numPr>
          <w:ilvl w:val="0"/>
          <w:numId w:val="15"/>
        </w:numPr>
        <w:tabs>
          <w:tab w:val="clear" w:pos="661"/>
          <w:tab w:val="num" w:pos="482"/>
        </w:tabs>
        <w:spacing w:line="233" w:lineRule="exact"/>
        <w:rPr>
          <w:sz w:val="23"/>
        </w:rPr>
      </w:pPr>
      <w:r>
        <w:rPr>
          <w:i/>
          <w:sz w:val="23"/>
        </w:rPr>
        <w:t>реконструкція</w:t>
      </w:r>
      <w:r>
        <w:rPr>
          <w:sz w:val="23"/>
        </w:rPr>
        <w:t xml:space="preserve"> являє собою суттєве перетворення відповідно </w:t>
      </w:r>
      <w:r>
        <w:rPr>
          <w:spacing w:val="-2"/>
          <w:sz w:val="23"/>
        </w:rPr>
        <w:t>до умов, що змінюються в зовнішньому і внутрішньому серед</w:t>
      </w:r>
      <w:r>
        <w:rPr>
          <w:spacing w:val="-2"/>
          <w:sz w:val="23"/>
        </w:rPr>
        <w:t>о</w:t>
      </w:r>
      <w:r>
        <w:rPr>
          <w:sz w:val="23"/>
        </w:rPr>
        <w:t>вищах виробничої системи. При цьому усуваються виникаючі суперечності, передусім у більш інертних частинах виробничої системи (у технологічному процесі й устаткуванні). На практиці реконструкція означає майже повну заміну устаткування, вв</w:t>
      </w:r>
      <w:r>
        <w:rPr>
          <w:sz w:val="23"/>
        </w:rPr>
        <w:t>е</w:t>
      </w:r>
      <w:r>
        <w:rPr>
          <w:sz w:val="23"/>
        </w:rPr>
        <w:t>дення нових або вдосконалення діючих технологічних процесів і т. д. Створюється нова виробнича система з використанням елементів існуючої (робітників, будівель, споруд, частини уста</w:t>
      </w:r>
      <w:r>
        <w:rPr>
          <w:sz w:val="23"/>
        </w:rPr>
        <w:t>т</w:t>
      </w:r>
      <w:r>
        <w:rPr>
          <w:sz w:val="23"/>
        </w:rPr>
        <w:t>кування). При цьому система має відповідати вимогам всіх законів орган</w:t>
      </w:r>
      <w:r>
        <w:rPr>
          <w:sz w:val="23"/>
        </w:rPr>
        <w:t>і</w:t>
      </w:r>
      <w:r>
        <w:rPr>
          <w:sz w:val="23"/>
        </w:rPr>
        <w:t xml:space="preserve">зації. </w:t>
      </w:r>
    </w:p>
    <w:p w:rsidR="00E26D71" w:rsidRDefault="00E26D71" w:rsidP="00E26D71">
      <w:pPr>
        <w:pStyle w:val="a6"/>
        <w:spacing w:line="233" w:lineRule="exact"/>
        <w:ind w:firstLine="301"/>
        <w:rPr>
          <w:sz w:val="23"/>
        </w:rPr>
      </w:pPr>
      <w:r>
        <w:rPr>
          <w:b/>
          <w:i/>
          <w:sz w:val="23"/>
        </w:rPr>
        <w:t>Особливості і властивості виробничих систем</w:t>
      </w:r>
      <w:r>
        <w:rPr>
          <w:i/>
          <w:sz w:val="23"/>
        </w:rPr>
        <w:t>.</w:t>
      </w:r>
      <w:r>
        <w:rPr>
          <w:sz w:val="23"/>
        </w:rPr>
        <w:t xml:space="preserve"> Виробничі системи, незважаючи на їх значну різноманітність, залежно від виду діяльності, типу виробництва, галузевих особливостей, м</w:t>
      </w:r>
      <w:r>
        <w:rPr>
          <w:sz w:val="23"/>
        </w:rPr>
        <w:t>а</w:t>
      </w:r>
      <w:r>
        <w:rPr>
          <w:sz w:val="23"/>
        </w:rPr>
        <w:t>ють ряд загальних особливостей, що відрізняють їх від систем інших класів і визначають своєрідність законів, принципів функціон</w:t>
      </w:r>
      <w:r>
        <w:rPr>
          <w:sz w:val="23"/>
        </w:rPr>
        <w:t>у</w:t>
      </w:r>
      <w:r>
        <w:rPr>
          <w:sz w:val="23"/>
        </w:rPr>
        <w:t>вання та розвитку. Найістотніші з них:</w:t>
      </w:r>
    </w:p>
    <w:p w:rsidR="00E26D71" w:rsidRDefault="00E26D71" w:rsidP="00F43049">
      <w:pPr>
        <w:pStyle w:val="a6"/>
        <w:numPr>
          <w:ilvl w:val="0"/>
          <w:numId w:val="16"/>
        </w:numPr>
        <w:tabs>
          <w:tab w:val="clear" w:pos="661"/>
          <w:tab w:val="num" w:pos="482"/>
        </w:tabs>
        <w:spacing w:line="233" w:lineRule="exact"/>
        <w:rPr>
          <w:sz w:val="23"/>
        </w:rPr>
      </w:pPr>
      <w:r>
        <w:rPr>
          <w:i/>
          <w:sz w:val="23"/>
        </w:rPr>
        <w:t>цілеспрямованість</w:t>
      </w:r>
      <w:r>
        <w:rPr>
          <w:sz w:val="23"/>
        </w:rPr>
        <w:t xml:space="preserve"> виробничих систем — пов’язана зі ств</w:t>
      </w:r>
      <w:r>
        <w:rPr>
          <w:sz w:val="23"/>
        </w:rPr>
        <w:t>о</w:t>
      </w:r>
      <w:r>
        <w:rPr>
          <w:sz w:val="23"/>
        </w:rPr>
        <w:t>ренням їх для задоволення певних потреб і спроможністю виро</w:t>
      </w:r>
      <w:r>
        <w:rPr>
          <w:sz w:val="23"/>
        </w:rPr>
        <w:t>б</w:t>
      </w:r>
      <w:r>
        <w:rPr>
          <w:sz w:val="23"/>
        </w:rPr>
        <w:t>ляти необхідну продукцію або робити послуги;</w:t>
      </w:r>
    </w:p>
    <w:p w:rsidR="00E26D71" w:rsidRDefault="00E26D71" w:rsidP="00F43049">
      <w:pPr>
        <w:pStyle w:val="a6"/>
        <w:numPr>
          <w:ilvl w:val="0"/>
          <w:numId w:val="16"/>
        </w:numPr>
        <w:tabs>
          <w:tab w:val="clear" w:pos="661"/>
          <w:tab w:val="num" w:pos="482"/>
        </w:tabs>
        <w:spacing w:line="233" w:lineRule="exact"/>
        <w:rPr>
          <w:sz w:val="23"/>
        </w:rPr>
      </w:pPr>
      <w:r>
        <w:rPr>
          <w:i/>
          <w:sz w:val="23"/>
        </w:rPr>
        <w:t>поліструктурність</w:t>
      </w:r>
      <w:r>
        <w:rPr>
          <w:sz w:val="23"/>
        </w:rPr>
        <w:t xml:space="preserve"> виробничих систем — характеризується одночасним існуванням у них підсистем, що перетинаються, де кожний елемент системи одночасно входить у кілька підсистем і функціонує відповідно до їх вимог та цілей; </w:t>
      </w:r>
    </w:p>
    <w:p w:rsidR="00E26D71" w:rsidRDefault="00E26D71" w:rsidP="00F43049">
      <w:pPr>
        <w:pStyle w:val="a6"/>
        <w:numPr>
          <w:ilvl w:val="0"/>
          <w:numId w:val="16"/>
        </w:numPr>
        <w:tabs>
          <w:tab w:val="clear" w:pos="661"/>
          <w:tab w:val="num" w:pos="482"/>
        </w:tabs>
        <w:spacing w:line="233" w:lineRule="exact"/>
        <w:rPr>
          <w:sz w:val="23"/>
        </w:rPr>
      </w:pPr>
      <w:r>
        <w:rPr>
          <w:i/>
          <w:sz w:val="23"/>
        </w:rPr>
        <w:t>відкритість</w:t>
      </w:r>
      <w:r>
        <w:rPr>
          <w:sz w:val="23"/>
        </w:rPr>
        <w:t xml:space="preserve"> виробничих систем, що виявляється не тільки в матеріальному, енергетичному обміні, а й в обміні інформацією з зовнішнім середовищем;</w:t>
      </w:r>
    </w:p>
    <w:p w:rsidR="00E26D71" w:rsidRDefault="00E26D71" w:rsidP="00F43049">
      <w:pPr>
        <w:pStyle w:val="a6"/>
        <w:numPr>
          <w:ilvl w:val="0"/>
          <w:numId w:val="16"/>
        </w:numPr>
        <w:tabs>
          <w:tab w:val="clear" w:pos="661"/>
          <w:tab w:val="num" w:pos="482"/>
        </w:tabs>
        <w:spacing w:line="233" w:lineRule="exact"/>
        <w:rPr>
          <w:sz w:val="23"/>
        </w:rPr>
      </w:pPr>
      <w:r>
        <w:rPr>
          <w:i/>
          <w:sz w:val="23"/>
        </w:rPr>
        <w:t>складність</w:t>
      </w:r>
      <w:r>
        <w:rPr>
          <w:sz w:val="23"/>
        </w:rPr>
        <w:t xml:space="preserve"> виробничих систем, яка зумовлена їх основними елементами: працівниками, знаряддям і предметами праці; ціле-</w:t>
      </w:r>
      <w:r>
        <w:rPr>
          <w:sz w:val="23"/>
        </w:rPr>
        <w:br/>
        <w:t>спрямованістю, поліструктурністю, відкритістю, альтернативні</w:t>
      </w:r>
      <w:r>
        <w:rPr>
          <w:sz w:val="23"/>
        </w:rPr>
        <w:t>с</w:t>
      </w:r>
      <w:r>
        <w:rPr>
          <w:sz w:val="23"/>
        </w:rPr>
        <w:t>тю зв’язків, великою кількістю процесів, що здійснюються в си-</w:t>
      </w:r>
      <w:r>
        <w:rPr>
          <w:sz w:val="23"/>
        </w:rPr>
        <w:br/>
      </w:r>
      <w:r>
        <w:rPr>
          <w:sz w:val="23"/>
        </w:rPr>
        <w:t>с</w:t>
      </w:r>
      <w:r>
        <w:rPr>
          <w:sz w:val="23"/>
        </w:rPr>
        <w:t>темі;</w:t>
      </w:r>
    </w:p>
    <w:p w:rsidR="00E26D71" w:rsidRDefault="00E26D71" w:rsidP="00F43049">
      <w:pPr>
        <w:pStyle w:val="a6"/>
        <w:numPr>
          <w:ilvl w:val="0"/>
          <w:numId w:val="16"/>
        </w:numPr>
        <w:tabs>
          <w:tab w:val="clear" w:pos="661"/>
          <w:tab w:val="left" w:pos="482"/>
        </w:tabs>
        <w:spacing w:line="233" w:lineRule="exact"/>
        <w:rPr>
          <w:sz w:val="23"/>
        </w:rPr>
      </w:pPr>
      <w:r>
        <w:rPr>
          <w:i/>
          <w:sz w:val="23"/>
        </w:rPr>
        <w:t>різноманітність</w:t>
      </w:r>
      <w:r>
        <w:rPr>
          <w:sz w:val="23"/>
        </w:rPr>
        <w:t xml:space="preserve"> виробничих систем, яка характеризується такими поняттями, як: спеціалізація, концентрація, пропорці</w:t>
      </w:r>
      <w:r>
        <w:rPr>
          <w:sz w:val="23"/>
        </w:rPr>
        <w:t>й</w:t>
      </w:r>
      <w:r>
        <w:rPr>
          <w:sz w:val="23"/>
        </w:rPr>
        <w:t>ність окремих частин системи і підсистем, прямоточність виро</w:t>
      </w:r>
      <w:r>
        <w:rPr>
          <w:sz w:val="23"/>
        </w:rPr>
        <w:t>б</w:t>
      </w:r>
      <w:r>
        <w:rPr>
          <w:sz w:val="23"/>
        </w:rPr>
        <w:t>ничих процесів, ритмічність часткових виробничих процесів, вид продукції, серійність виробництва. Ці особливості у вза</w:t>
      </w:r>
      <w:r>
        <w:rPr>
          <w:sz w:val="23"/>
        </w:rPr>
        <w:t>є</w:t>
      </w:r>
      <w:r>
        <w:rPr>
          <w:sz w:val="23"/>
        </w:rPr>
        <w:t xml:space="preserve">мозв’язку та взаємозумовленості визначають </w:t>
      </w:r>
      <w:r>
        <w:rPr>
          <w:sz w:val="23"/>
        </w:rPr>
        <w:lastRenderedPageBreak/>
        <w:t>раціональність форм організації виробничих систем та їх підсистем, які відрі</w:t>
      </w:r>
      <w:r>
        <w:rPr>
          <w:sz w:val="23"/>
        </w:rPr>
        <w:t>з</w:t>
      </w:r>
      <w:r>
        <w:rPr>
          <w:sz w:val="23"/>
        </w:rPr>
        <w:t>няються переважно характером зв’язків між елементами.</w:t>
      </w:r>
    </w:p>
    <w:p w:rsidR="00E26D71" w:rsidRDefault="00E26D71" w:rsidP="00E26D71">
      <w:pPr>
        <w:pStyle w:val="a6"/>
        <w:spacing w:line="233" w:lineRule="exact"/>
        <w:ind w:firstLine="301"/>
        <w:rPr>
          <w:i/>
          <w:sz w:val="23"/>
        </w:rPr>
      </w:pPr>
      <w:r>
        <w:rPr>
          <w:i/>
          <w:sz w:val="23"/>
        </w:rPr>
        <w:t xml:space="preserve">У процесі проектування та вдосконалювання </w:t>
      </w:r>
      <w:r>
        <w:rPr>
          <w:sz w:val="23"/>
        </w:rPr>
        <w:t>виробничих си-</w:t>
      </w:r>
      <w:r>
        <w:rPr>
          <w:sz w:val="23"/>
        </w:rPr>
        <w:br/>
      </w:r>
      <w:r>
        <w:rPr>
          <w:sz w:val="23"/>
        </w:rPr>
        <w:t>с</w:t>
      </w:r>
      <w:r>
        <w:rPr>
          <w:sz w:val="23"/>
        </w:rPr>
        <w:t xml:space="preserve">тем їм надаються такі </w:t>
      </w:r>
      <w:r>
        <w:rPr>
          <w:i/>
          <w:sz w:val="23"/>
        </w:rPr>
        <w:t xml:space="preserve">певні властивості: </w:t>
      </w:r>
    </w:p>
    <w:p w:rsidR="00E26D71" w:rsidRDefault="00E26D71" w:rsidP="00F43049">
      <w:pPr>
        <w:pStyle w:val="a6"/>
        <w:numPr>
          <w:ilvl w:val="0"/>
          <w:numId w:val="17"/>
        </w:numPr>
        <w:tabs>
          <w:tab w:val="clear" w:pos="661"/>
          <w:tab w:val="num" w:pos="482"/>
        </w:tabs>
        <w:spacing w:line="233" w:lineRule="exact"/>
        <w:rPr>
          <w:sz w:val="23"/>
        </w:rPr>
      </w:pPr>
      <w:r>
        <w:rPr>
          <w:i/>
          <w:spacing w:val="-2"/>
          <w:sz w:val="23"/>
        </w:rPr>
        <w:t>результативність</w:t>
      </w:r>
      <w:r>
        <w:rPr>
          <w:spacing w:val="-2"/>
          <w:sz w:val="23"/>
        </w:rPr>
        <w:t xml:space="preserve"> — характеризує спроможність виробничої</w:t>
      </w:r>
      <w:r>
        <w:rPr>
          <w:sz w:val="23"/>
        </w:rPr>
        <w:t xml:space="preserve"> системи створювати продукцію або надавати послуги, що нео</w:t>
      </w:r>
      <w:r>
        <w:rPr>
          <w:sz w:val="23"/>
        </w:rPr>
        <w:t>б</w:t>
      </w:r>
      <w:r>
        <w:rPr>
          <w:sz w:val="23"/>
        </w:rPr>
        <w:t>хідні споживачам. Вона забезпечується організацією виробничої системи;</w:t>
      </w:r>
    </w:p>
    <w:p w:rsidR="00E26D71" w:rsidRDefault="00E26D71" w:rsidP="00F43049">
      <w:pPr>
        <w:pStyle w:val="a6"/>
        <w:numPr>
          <w:ilvl w:val="0"/>
          <w:numId w:val="17"/>
        </w:numPr>
        <w:tabs>
          <w:tab w:val="clear" w:pos="661"/>
          <w:tab w:val="num" w:pos="482"/>
        </w:tabs>
        <w:spacing w:line="233" w:lineRule="exact"/>
        <w:rPr>
          <w:sz w:val="23"/>
        </w:rPr>
      </w:pPr>
      <w:r>
        <w:rPr>
          <w:i/>
          <w:sz w:val="23"/>
        </w:rPr>
        <w:t>надійність</w:t>
      </w:r>
      <w:r>
        <w:rPr>
          <w:sz w:val="23"/>
        </w:rPr>
        <w:t xml:space="preserve"> — передбачає стійке функціонування, здатність </w:t>
      </w:r>
      <w:r>
        <w:rPr>
          <w:spacing w:val="-2"/>
          <w:sz w:val="23"/>
        </w:rPr>
        <w:t>до локалізації у порівняно невеликих частинах системи негативних наслідків</w:t>
      </w:r>
      <w:r>
        <w:rPr>
          <w:sz w:val="23"/>
        </w:rPr>
        <w:t xml:space="preserve"> стохастичних обурень, що відбуваються як усередині системи, так і в зовнішньому середовищі. Надійність системи за</w:t>
      </w:r>
      <w:r>
        <w:rPr>
          <w:spacing w:val="-4"/>
          <w:sz w:val="23"/>
        </w:rPr>
        <w:t>безпечується внутрішньосистемними резервами, системою управ</w:t>
      </w:r>
      <w:r>
        <w:rPr>
          <w:sz w:val="23"/>
        </w:rPr>
        <w:t>ління і кооперацією з іншими виробничими сист</w:t>
      </w:r>
      <w:r>
        <w:rPr>
          <w:sz w:val="23"/>
        </w:rPr>
        <w:t>е</w:t>
      </w:r>
      <w:r>
        <w:rPr>
          <w:sz w:val="23"/>
        </w:rPr>
        <w:t>мами;</w:t>
      </w:r>
    </w:p>
    <w:p w:rsidR="00E26D71" w:rsidRDefault="00E26D71" w:rsidP="00F43049">
      <w:pPr>
        <w:pStyle w:val="a6"/>
        <w:numPr>
          <w:ilvl w:val="0"/>
          <w:numId w:val="17"/>
        </w:numPr>
        <w:tabs>
          <w:tab w:val="clear" w:pos="661"/>
          <w:tab w:val="num" w:pos="482"/>
        </w:tabs>
        <w:spacing w:line="233" w:lineRule="exact"/>
        <w:rPr>
          <w:sz w:val="23"/>
        </w:rPr>
      </w:pPr>
      <w:r>
        <w:rPr>
          <w:i/>
          <w:sz w:val="23"/>
        </w:rPr>
        <w:t>гнучкість</w:t>
      </w:r>
      <w:r>
        <w:rPr>
          <w:sz w:val="23"/>
        </w:rPr>
        <w:t xml:space="preserve"> — являє собою можливість пристосовувати вир</w:t>
      </w:r>
      <w:r>
        <w:rPr>
          <w:sz w:val="23"/>
        </w:rPr>
        <w:t>о</w:t>
      </w:r>
      <w:r>
        <w:rPr>
          <w:sz w:val="23"/>
        </w:rPr>
        <w:t>бничі системи до умов зовнішнього середовища, яке змінюється, насамперед через поліпшення продукції, що випускається. Забе</w:t>
      </w:r>
      <w:r>
        <w:rPr>
          <w:sz w:val="23"/>
        </w:rPr>
        <w:t>з</w:t>
      </w:r>
      <w:r>
        <w:rPr>
          <w:sz w:val="23"/>
        </w:rPr>
        <w:t>печується властивостями елементів системи і внутрішньо</w:t>
      </w:r>
      <w:r>
        <w:rPr>
          <w:sz w:val="23"/>
        </w:rPr>
        <w:softHyphen/>
        <w:t xml:space="preserve">системними резервами; </w:t>
      </w:r>
    </w:p>
    <w:p w:rsidR="00E26D71" w:rsidRDefault="00E26D71" w:rsidP="00F43049">
      <w:pPr>
        <w:pStyle w:val="a6"/>
        <w:numPr>
          <w:ilvl w:val="0"/>
          <w:numId w:val="17"/>
        </w:numPr>
        <w:tabs>
          <w:tab w:val="clear" w:pos="661"/>
          <w:tab w:val="num" w:pos="482"/>
        </w:tabs>
        <w:spacing w:line="233" w:lineRule="exact"/>
        <w:rPr>
          <w:sz w:val="23"/>
        </w:rPr>
      </w:pPr>
      <w:r>
        <w:rPr>
          <w:i/>
          <w:sz w:val="23"/>
        </w:rPr>
        <w:t>керованість</w:t>
      </w:r>
      <w:r>
        <w:rPr>
          <w:sz w:val="23"/>
        </w:rPr>
        <w:t xml:space="preserve"> — відбиває допустимість тимчасової зміни процесу функціонування в бажаному напрямі внаслідок керу</w:t>
      </w:r>
      <w:r>
        <w:rPr>
          <w:sz w:val="23"/>
        </w:rPr>
        <w:t>ю</w:t>
      </w:r>
      <w:r>
        <w:rPr>
          <w:sz w:val="23"/>
        </w:rPr>
        <w:t>чих впливів. Забезпечується внутрішньосистемними резервами і розчленовуванням системи на підсистеми, що відносно незале</w:t>
      </w:r>
      <w:r>
        <w:rPr>
          <w:sz w:val="23"/>
        </w:rPr>
        <w:t>ж</w:t>
      </w:r>
      <w:r>
        <w:rPr>
          <w:sz w:val="23"/>
        </w:rPr>
        <w:t>ні, а також обмеженням розмірів системи. Ступінь керованості визначається співвідношенням керованих і некерованих процесів у с</w:t>
      </w:r>
      <w:r>
        <w:rPr>
          <w:sz w:val="23"/>
        </w:rPr>
        <w:t>и</w:t>
      </w:r>
      <w:r>
        <w:rPr>
          <w:sz w:val="23"/>
        </w:rPr>
        <w:t>стемі управління;</w:t>
      </w:r>
    </w:p>
    <w:p w:rsidR="00E26D71" w:rsidRDefault="00E26D71" w:rsidP="00F43049">
      <w:pPr>
        <w:pStyle w:val="a6"/>
        <w:numPr>
          <w:ilvl w:val="0"/>
          <w:numId w:val="17"/>
        </w:numPr>
        <w:tabs>
          <w:tab w:val="clear" w:pos="661"/>
          <w:tab w:val="num" w:pos="482"/>
        </w:tabs>
        <w:spacing w:line="233" w:lineRule="exact"/>
        <w:rPr>
          <w:sz w:val="23"/>
        </w:rPr>
      </w:pPr>
      <w:r>
        <w:rPr>
          <w:i/>
          <w:sz w:val="23"/>
        </w:rPr>
        <w:t>довготривалість</w:t>
      </w:r>
      <w:r>
        <w:rPr>
          <w:sz w:val="23"/>
        </w:rPr>
        <w:t xml:space="preserve"> — характеризує здатність виробничої си</w:t>
      </w:r>
      <w:r w:rsidRPr="00CD67BA">
        <w:rPr>
          <w:sz w:val="23"/>
          <w:lang w:val="ru-RU"/>
        </w:rPr>
        <w:t>-</w:t>
      </w:r>
      <w:r w:rsidRPr="00CD67BA">
        <w:rPr>
          <w:sz w:val="23"/>
          <w:lang w:val="ru-RU"/>
        </w:rPr>
        <w:br/>
      </w:r>
      <w:r>
        <w:rPr>
          <w:sz w:val="23"/>
        </w:rPr>
        <w:t>ст</w:t>
      </w:r>
      <w:r>
        <w:rPr>
          <w:sz w:val="23"/>
        </w:rPr>
        <w:t>е</w:t>
      </w:r>
      <w:r>
        <w:rPr>
          <w:sz w:val="23"/>
        </w:rPr>
        <w:t>ми протягом тривалого часу зберігати результативність;</w:t>
      </w:r>
    </w:p>
    <w:p w:rsidR="00E26D71" w:rsidRDefault="00E26D71" w:rsidP="00F43049">
      <w:pPr>
        <w:pStyle w:val="a6"/>
        <w:numPr>
          <w:ilvl w:val="0"/>
          <w:numId w:val="17"/>
        </w:numPr>
        <w:tabs>
          <w:tab w:val="clear" w:pos="661"/>
          <w:tab w:val="num" w:pos="482"/>
        </w:tabs>
        <w:spacing w:line="233" w:lineRule="exact"/>
        <w:rPr>
          <w:sz w:val="23"/>
        </w:rPr>
      </w:pPr>
      <w:r>
        <w:rPr>
          <w:i/>
          <w:sz w:val="23"/>
        </w:rPr>
        <w:t>структура</w:t>
      </w:r>
      <w:r>
        <w:rPr>
          <w:sz w:val="23"/>
        </w:rPr>
        <w:t xml:space="preserve"> — визначає сукупність взаємопов’язаних ланок елементів, що створюють систему. Загалом структуру характер</w:t>
      </w:r>
      <w:r>
        <w:rPr>
          <w:sz w:val="23"/>
        </w:rPr>
        <w:t>и</w:t>
      </w:r>
      <w:r>
        <w:rPr>
          <w:sz w:val="23"/>
        </w:rPr>
        <w:t>зують найбільш суттєві та стійкі властивості системи, відносини між її елементами;</w:t>
      </w:r>
    </w:p>
    <w:p w:rsidR="00E26D71" w:rsidRDefault="00E26D71" w:rsidP="00F43049">
      <w:pPr>
        <w:pStyle w:val="a6"/>
        <w:numPr>
          <w:ilvl w:val="0"/>
          <w:numId w:val="17"/>
        </w:numPr>
        <w:tabs>
          <w:tab w:val="clear" w:pos="661"/>
          <w:tab w:val="num" w:pos="482"/>
        </w:tabs>
        <w:spacing w:line="233" w:lineRule="exact"/>
        <w:rPr>
          <w:sz w:val="23"/>
        </w:rPr>
      </w:pPr>
      <w:r>
        <w:rPr>
          <w:i/>
          <w:sz w:val="23"/>
        </w:rPr>
        <w:t>організація виробництва</w:t>
      </w:r>
      <w:r>
        <w:rPr>
          <w:sz w:val="23"/>
        </w:rPr>
        <w:t xml:space="preserve"> — відображає оптимизацію та координацію в часі та просторі всіх основних і допоміжних елеме</w:t>
      </w:r>
      <w:r>
        <w:rPr>
          <w:sz w:val="23"/>
        </w:rPr>
        <w:t>н</w:t>
      </w:r>
      <w:r>
        <w:rPr>
          <w:sz w:val="23"/>
        </w:rPr>
        <w:t>тів системи та її підсистем, спрямованих на виготовлення нео</w:t>
      </w:r>
      <w:r>
        <w:rPr>
          <w:sz w:val="23"/>
        </w:rPr>
        <w:t>б</w:t>
      </w:r>
      <w:r>
        <w:rPr>
          <w:sz w:val="23"/>
        </w:rPr>
        <w:t xml:space="preserve">хідної споживачам продукції (послуг); </w:t>
      </w:r>
    </w:p>
    <w:p w:rsidR="00E26D71" w:rsidRDefault="00E26D71" w:rsidP="00F43049">
      <w:pPr>
        <w:pStyle w:val="a6"/>
        <w:numPr>
          <w:ilvl w:val="0"/>
          <w:numId w:val="17"/>
        </w:numPr>
        <w:tabs>
          <w:tab w:val="clear" w:pos="661"/>
          <w:tab w:val="num" w:pos="482"/>
        </w:tabs>
        <w:spacing w:line="233" w:lineRule="exact"/>
        <w:rPr>
          <w:sz w:val="23"/>
        </w:rPr>
      </w:pPr>
      <w:r>
        <w:rPr>
          <w:i/>
          <w:sz w:val="23"/>
        </w:rPr>
        <w:t>рівень організації виробничої системи</w:t>
      </w:r>
      <w:r>
        <w:rPr>
          <w:sz w:val="23"/>
        </w:rPr>
        <w:t xml:space="preserve"> — відбиває ступінь наближення організації системи до ідеального стану. </w:t>
      </w:r>
    </w:p>
    <w:p w:rsidR="00E26D71" w:rsidRDefault="00E26D71" w:rsidP="00E26D71">
      <w:pPr>
        <w:pStyle w:val="a6"/>
        <w:spacing w:before="440" w:after="320" w:line="180" w:lineRule="exact"/>
        <w:ind w:firstLine="629"/>
        <w:rPr>
          <w:rFonts w:ascii="Arial" w:hAnsi="Arial"/>
          <w:b/>
          <w:i/>
          <w:sz w:val="18"/>
        </w:rPr>
      </w:pPr>
      <w:r>
        <w:rPr>
          <w:rFonts w:ascii="Arial" w:hAnsi="Arial"/>
          <w:b/>
          <w:i/>
          <w:sz w:val="18"/>
        </w:rPr>
        <w:t>2.3. ПІДПРИЄМСТВО — СКЛАДНА ВИРОБНИЧА СИСТЕМА</w:t>
      </w:r>
    </w:p>
    <w:p w:rsidR="00E26D71" w:rsidRDefault="00E26D71" w:rsidP="00E26D71">
      <w:pPr>
        <w:pStyle w:val="a6"/>
        <w:spacing w:line="233" w:lineRule="exact"/>
        <w:ind w:firstLine="1021"/>
        <w:rPr>
          <w:kern w:val="16"/>
          <w:sz w:val="23"/>
        </w:rPr>
      </w:pPr>
      <w:r>
        <w:rPr>
          <w:b/>
          <w:i/>
          <w:sz w:val="23"/>
        </w:rPr>
        <w:lastRenderedPageBreak/>
        <w:t>Цілі та завдання формальної організації.</w:t>
      </w:r>
      <w:r>
        <w:rPr>
          <w:b/>
          <w:sz w:val="23"/>
        </w:rPr>
        <w:t xml:space="preserve"> </w:t>
      </w:r>
      <w:r>
        <w:rPr>
          <w:kern w:val="16"/>
          <w:sz w:val="23"/>
        </w:rPr>
        <w:t>Для ств</w:t>
      </w:r>
      <w:r>
        <w:rPr>
          <w:kern w:val="16"/>
          <w:sz w:val="23"/>
        </w:rPr>
        <w:t>о</w:t>
      </w:r>
      <w:r>
        <w:rPr>
          <w:kern w:val="16"/>
          <w:sz w:val="23"/>
        </w:rPr>
        <w:t xml:space="preserve">рення матеріальних благ, що забезпечують </w:t>
      </w:r>
      <w:r>
        <w:rPr>
          <w:sz w:val="23"/>
        </w:rPr>
        <w:t>іс</w:t>
      </w:r>
      <w:r>
        <w:rPr>
          <w:kern w:val="16"/>
          <w:sz w:val="23"/>
        </w:rPr>
        <w:t>нування і розвиток в умовах фізичних, біологічних, психологічних та інших обмежень, люди змушені поєднувати свої зусилля. За певної організації об’єднання зусиль продуктивніше і потребує значно менших в</w:t>
      </w:r>
      <w:r>
        <w:rPr>
          <w:kern w:val="16"/>
          <w:sz w:val="23"/>
        </w:rPr>
        <w:t>и</w:t>
      </w:r>
      <w:r>
        <w:rPr>
          <w:kern w:val="16"/>
          <w:sz w:val="23"/>
        </w:rPr>
        <w:t>трат енергії, часу, матеріальних та інших необхідних ресурсів. Досягнення так званого «ефекту організації» — один з найважл</w:t>
      </w:r>
      <w:r>
        <w:rPr>
          <w:kern w:val="16"/>
          <w:sz w:val="23"/>
        </w:rPr>
        <w:t>и</w:t>
      </w:r>
      <w:r>
        <w:rPr>
          <w:kern w:val="16"/>
          <w:sz w:val="23"/>
        </w:rPr>
        <w:t>віших принципів господарської діяльності людей.</w:t>
      </w:r>
    </w:p>
    <w:p w:rsidR="00E26D71" w:rsidRDefault="00E26D71" w:rsidP="00E26D71">
      <w:pPr>
        <w:pStyle w:val="a6"/>
        <w:spacing w:line="233" w:lineRule="exact"/>
        <w:ind w:firstLine="301"/>
        <w:rPr>
          <w:kern w:val="16"/>
          <w:sz w:val="23"/>
        </w:rPr>
      </w:pPr>
      <w:r>
        <w:rPr>
          <w:kern w:val="16"/>
          <w:sz w:val="23"/>
        </w:rPr>
        <w:t>Організація як форма спільної діяльності людей має певні ознаки. Так, основу будь-якої організації становлять люди, об’єд</w:t>
      </w:r>
      <w:r w:rsidRPr="00CD67BA">
        <w:rPr>
          <w:kern w:val="16"/>
          <w:sz w:val="23"/>
          <w:lang w:val="ru-RU"/>
        </w:rPr>
        <w:softHyphen/>
      </w:r>
      <w:r>
        <w:rPr>
          <w:kern w:val="16"/>
          <w:sz w:val="23"/>
        </w:rPr>
        <w:t>нані в групи (не менш як дві особи). Групи створюються для д</w:t>
      </w:r>
      <w:r>
        <w:rPr>
          <w:kern w:val="16"/>
          <w:sz w:val="23"/>
        </w:rPr>
        <w:t>о</w:t>
      </w:r>
      <w:r>
        <w:rPr>
          <w:kern w:val="16"/>
          <w:sz w:val="23"/>
        </w:rPr>
        <w:t xml:space="preserve">сягнення певної мети. Щоб її досягти, люди в групах працюють </w:t>
      </w:r>
      <w:r>
        <w:rPr>
          <w:sz w:val="23"/>
        </w:rPr>
        <w:t>разом, і їхня діяльність певним чином координується. Усе це дає</w:t>
      </w:r>
      <w:r>
        <w:rPr>
          <w:kern w:val="16"/>
          <w:sz w:val="23"/>
        </w:rPr>
        <w:t xml:space="preserve"> змогу визначити, що </w:t>
      </w:r>
      <w:r>
        <w:rPr>
          <w:i/>
          <w:kern w:val="16"/>
          <w:sz w:val="23"/>
        </w:rPr>
        <w:t>організація</w:t>
      </w:r>
      <w:r>
        <w:rPr>
          <w:kern w:val="16"/>
          <w:sz w:val="23"/>
        </w:rPr>
        <w:t xml:space="preserve"> — </w:t>
      </w:r>
      <w:r>
        <w:rPr>
          <w:i/>
          <w:kern w:val="16"/>
          <w:sz w:val="23"/>
        </w:rPr>
        <w:t>це спільна діяльність групи людей, яка координується для досягнення їх загальної мети.</w:t>
      </w:r>
    </w:p>
    <w:p w:rsidR="00E26D71" w:rsidRDefault="00E26D71" w:rsidP="00E26D71">
      <w:pPr>
        <w:pStyle w:val="a6"/>
        <w:spacing w:line="233" w:lineRule="exact"/>
        <w:ind w:firstLine="301"/>
        <w:rPr>
          <w:sz w:val="23"/>
        </w:rPr>
      </w:pPr>
      <w:r>
        <w:rPr>
          <w:sz w:val="23"/>
        </w:rPr>
        <w:t xml:space="preserve">Така координована взаємодія передбачає створення офіційно встановленої і зафіксованої формальної організації та визначення </w:t>
      </w:r>
      <w:r>
        <w:rPr>
          <w:spacing w:val="-4"/>
          <w:sz w:val="23"/>
        </w:rPr>
        <w:t xml:space="preserve">порядку функціонування її частин. </w:t>
      </w:r>
      <w:r>
        <w:rPr>
          <w:i/>
          <w:spacing w:val="-4"/>
          <w:sz w:val="23"/>
        </w:rPr>
        <w:t>Формальну організацію, основ</w:t>
      </w:r>
      <w:r>
        <w:rPr>
          <w:i/>
          <w:sz w:val="23"/>
        </w:rPr>
        <w:t>на мета діяльності якої лежить в економічній сфері, називають п</w:t>
      </w:r>
      <w:r>
        <w:rPr>
          <w:i/>
          <w:sz w:val="23"/>
        </w:rPr>
        <w:t>і</w:t>
      </w:r>
      <w:r>
        <w:rPr>
          <w:i/>
          <w:sz w:val="23"/>
        </w:rPr>
        <w:t xml:space="preserve">дприємством. </w:t>
      </w:r>
      <w:r>
        <w:rPr>
          <w:sz w:val="23"/>
        </w:rPr>
        <w:t>Законом України «Про підприємства в Україні» встановлено, що підприємство є основною первинною організ</w:t>
      </w:r>
      <w:r>
        <w:rPr>
          <w:sz w:val="23"/>
        </w:rPr>
        <w:t>а</w:t>
      </w:r>
      <w:r>
        <w:rPr>
          <w:sz w:val="23"/>
        </w:rPr>
        <w:t>ційно-господарською ланкою економічної системи країни, яка, виготовляючи і реалізуючі продукцію та послуги, забезпечує д</w:t>
      </w:r>
      <w:r>
        <w:rPr>
          <w:sz w:val="23"/>
        </w:rPr>
        <w:t>о</w:t>
      </w:r>
      <w:r>
        <w:rPr>
          <w:sz w:val="23"/>
        </w:rPr>
        <w:t>сягнення своїх цілей.</w:t>
      </w:r>
    </w:p>
    <w:p w:rsidR="00E26D71" w:rsidRDefault="00E26D71" w:rsidP="00E26D71">
      <w:pPr>
        <w:pStyle w:val="a6"/>
        <w:spacing w:line="233" w:lineRule="exact"/>
        <w:ind w:firstLine="301"/>
        <w:rPr>
          <w:color w:val="000000"/>
          <w:sz w:val="23"/>
        </w:rPr>
      </w:pPr>
      <w:r>
        <w:rPr>
          <w:i/>
          <w:color w:val="000000"/>
          <w:sz w:val="23"/>
        </w:rPr>
        <w:t>Головна мета підприємства — задовольнити запити і потр</w:t>
      </w:r>
      <w:r>
        <w:rPr>
          <w:i/>
          <w:color w:val="000000"/>
          <w:sz w:val="23"/>
        </w:rPr>
        <w:t>е</w:t>
      </w:r>
      <w:r>
        <w:rPr>
          <w:i/>
          <w:color w:val="000000"/>
          <w:sz w:val="23"/>
        </w:rPr>
        <w:t xml:space="preserve">би ринку в певних видах продукції та послуг. </w:t>
      </w:r>
      <w:r>
        <w:rPr>
          <w:color w:val="000000"/>
          <w:sz w:val="23"/>
        </w:rPr>
        <w:t>Економічним р</w:t>
      </w:r>
      <w:r>
        <w:rPr>
          <w:color w:val="000000"/>
          <w:sz w:val="23"/>
        </w:rPr>
        <w:t>е</w:t>
      </w:r>
      <w:r>
        <w:rPr>
          <w:color w:val="000000"/>
          <w:sz w:val="23"/>
        </w:rPr>
        <w:t>зультатом діяльності підприємства</w:t>
      </w:r>
      <w:r>
        <w:rPr>
          <w:i/>
          <w:color w:val="000000"/>
          <w:sz w:val="23"/>
        </w:rPr>
        <w:t xml:space="preserve"> </w:t>
      </w:r>
      <w:r>
        <w:rPr>
          <w:color w:val="000000"/>
          <w:sz w:val="23"/>
        </w:rPr>
        <w:t>є</w:t>
      </w:r>
      <w:r>
        <w:rPr>
          <w:i/>
          <w:color w:val="000000"/>
          <w:sz w:val="23"/>
        </w:rPr>
        <w:t xml:space="preserve"> </w:t>
      </w:r>
      <w:r>
        <w:rPr>
          <w:color w:val="000000"/>
          <w:sz w:val="23"/>
        </w:rPr>
        <w:t>одержання максимального прибутку в довгостроковій перспективі.</w:t>
      </w:r>
    </w:p>
    <w:p w:rsidR="00E26D71" w:rsidRDefault="00E26D71" w:rsidP="00E26D71">
      <w:pPr>
        <w:pStyle w:val="a6"/>
        <w:spacing w:line="233" w:lineRule="exact"/>
        <w:ind w:firstLine="301"/>
        <w:rPr>
          <w:color w:val="000000"/>
          <w:sz w:val="23"/>
        </w:rPr>
      </w:pPr>
      <w:r>
        <w:rPr>
          <w:color w:val="000000"/>
          <w:sz w:val="23"/>
        </w:rPr>
        <w:t>Для досягнення головної мети і прибутковості своєї діяльності підприємство повинне забезпечувати:</w:t>
      </w:r>
    </w:p>
    <w:p w:rsidR="00E26D71" w:rsidRDefault="00E26D71" w:rsidP="00F43049">
      <w:pPr>
        <w:pStyle w:val="a6"/>
        <w:numPr>
          <w:ilvl w:val="0"/>
          <w:numId w:val="18"/>
        </w:numPr>
        <w:tabs>
          <w:tab w:val="clear" w:pos="661"/>
          <w:tab w:val="num" w:pos="482"/>
        </w:tabs>
        <w:spacing w:line="233" w:lineRule="exact"/>
        <w:rPr>
          <w:color w:val="000000"/>
          <w:sz w:val="23"/>
        </w:rPr>
      </w:pPr>
      <w:r>
        <w:rPr>
          <w:color w:val="000000"/>
          <w:sz w:val="23"/>
        </w:rPr>
        <w:t>конкурентоспроможність продукції, що випускається, та п</w:t>
      </w:r>
      <w:r>
        <w:rPr>
          <w:color w:val="000000"/>
          <w:sz w:val="23"/>
        </w:rPr>
        <w:t>о</w:t>
      </w:r>
      <w:r>
        <w:rPr>
          <w:color w:val="000000"/>
          <w:sz w:val="23"/>
        </w:rPr>
        <w:t>слуг, які надаються;</w:t>
      </w:r>
    </w:p>
    <w:p w:rsidR="00E26D71" w:rsidRDefault="00E26D71" w:rsidP="00F43049">
      <w:pPr>
        <w:pStyle w:val="a6"/>
        <w:numPr>
          <w:ilvl w:val="0"/>
          <w:numId w:val="18"/>
        </w:numPr>
        <w:tabs>
          <w:tab w:val="clear" w:pos="661"/>
          <w:tab w:val="num" w:pos="482"/>
        </w:tabs>
        <w:spacing w:line="233" w:lineRule="exact"/>
        <w:rPr>
          <w:color w:val="000000"/>
          <w:sz w:val="23"/>
        </w:rPr>
      </w:pPr>
      <w:r>
        <w:rPr>
          <w:color w:val="000000"/>
          <w:sz w:val="23"/>
        </w:rPr>
        <w:t>високий рівень організації, розвиток та підвищення ефект</w:t>
      </w:r>
      <w:r>
        <w:rPr>
          <w:color w:val="000000"/>
          <w:sz w:val="23"/>
        </w:rPr>
        <w:t>и</w:t>
      </w:r>
      <w:r>
        <w:rPr>
          <w:color w:val="000000"/>
          <w:sz w:val="23"/>
        </w:rPr>
        <w:t>в</w:t>
      </w:r>
      <w:r>
        <w:rPr>
          <w:color w:val="000000"/>
          <w:sz w:val="23"/>
        </w:rPr>
        <w:softHyphen/>
        <w:t xml:space="preserve">ності виробничої системи; </w:t>
      </w:r>
    </w:p>
    <w:p w:rsidR="00E26D71" w:rsidRDefault="00E26D71" w:rsidP="00F43049">
      <w:pPr>
        <w:pStyle w:val="a6"/>
        <w:numPr>
          <w:ilvl w:val="0"/>
          <w:numId w:val="18"/>
        </w:numPr>
        <w:tabs>
          <w:tab w:val="clear" w:pos="661"/>
          <w:tab w:val="num" w:pos="482"/>
        </w:tabs>
        <w:spacing w:line="233" w:lineRule="exact"/>
        <w:rPr>
          <w:color w:val="000000"/>
          <w:sz w:val="23"/>
        </w:rPr>
      </w:pPr>
      <w:r>
        <w:rPr>
          <w:color w:val="000000"/>
          <w:sz w:val="23"/>
        </w:rPr>
        <w:t>прискорення оновлення номенклатури та асортименту пр</w:t>
      </w:r>
      <w:r>
        <w:rPr>
          <w:color w:val="000000"/>
          <w:sz w:val="23"/>
        </w:rPr>
        <w:t>о</w:t>
      </w:r>
      <w:r>
        <w:rPr>
          <w:color w:val="000000"/>
          <w:sz w:val="23"/>
        </w:rPr>
        <w:t>дукції (послуг), що випускається;</w:t>
      </w:r>
    </w:p>
    <w:p w:rsidR="00E26D71" w:rsidRDefault="00E26D71" w:rsidP="00F43049">
      <w:pPr>
        <w:pStyle w:val="a6"/>
        <w:numPr>
          <w:ilvl w:val="0"/>
          <w:numId w:val="18"/>
        </w:numPr>
        <w:tabs>
          <w:tab w:val="clear" w:pos="661"/>
          <w:tab w:val="left" w:pos="482"/>
        </w:tabs>
        <w:spacing w:line="233" w:lineRule="exact"/>
        <w:rPr>
          <w:color w:val="000000"/>
          <w:sz w:val="23"/>
        </w:rPr>
      </w:pPr>
      <w:r>
        <w:rPr>
          <w:color w:val="000000"/>
          <w:sz w:val="23"/>
        </w:rPr>
        <w:t>упровадження прогресивних технологій та устаткування;</w:t>
      </w:r>
    </w:p>
    <w:p w:rsidR="00E26D71" w:rsidRDefault="00E26D71" w:rsidP="00F43049">
      <w:pPr>
        <w:pStyle w:val="a6"/>
        <w:numPr>
          <w:ilvl w:val="0"/>
          <w:numId w:val="18"/>
        </w:numPr>
        <w:tabs>
          <w:tab w:val="clear" w:pos="661"/>
          <w:tab w:val="left" w:pos="482"/>
        </w:tabs>
        <w:spacing w:line="233" w:lineRule="exact"/>
        <w:rPr>
          <w:color w:val="000000"/>
          <w:sz w:val="23"/>
        </w:rPr>
      </w:pPr>
      <w:r>
        <w:rPr>
          <w:color w:val="000000"/>
          <w:sz w:val="23"/>
        </w:rPr>
        <w:t xml:space="preserve">створення сприятливих умов для високопродуктивної праці персоналу. </w:t>
      </w:r>
    </w:p>
    <w:p w:rsidR="00E26D71" w:rsidRDefault="00E26D71" w:rsidP="00E26D71">
      <w:pPr>
        <w:pStyle w:val="a6"/>
        <w:spacing w:line="233" w:lineRule="exact"/>
        <w:ind w:firstLine="301"/>
        <w:rPr>
          <w:color w:val="000000"/>
          <w:spacing w:val="-6"/>
          <w:sz w:val="23"/>
        </w:rPr>
      </w:pPr>
      <w:r>
        <w:rPr>
          <w:color w:val="000000"/>
          <w:spacing w:val="-6"/>
          <w:sz w:val="23"/>
        </w:rPr>
        <w:lastRenderedPageBreak/>
        <w:t>Основне завдання будь-якого промислового підприємства полягає у випуску певної за спеціалізацією продукції. Розмаїтість видів пр</w:t>
      </w:r>
      <w:r>
        <w:rPr>
          <w:color w:val="000000"/>
          <w:spacing w:val="-6"/>
          <w:sz w:val="23"/>
        </w:rPr>
        <w:t>о</w:t>
      </w:r>
      <w:r>
        <w:rPr>
          <w:color w:val="000000"/>
          <w:spacing w:val="-6"/>
          <w:sz w:val="23"/>
        </w:rPr>
        <w:t>дукції потребує її класифікації за ознакою застосування (рис. 2.4).</w:t>
      </w:r>
    </w:p>
    <w:p w:rsidR="00E26D71" w:rsidRDefault="00E26D71" w:rsidP="00E26D71">
      <w:pPr>
        <w:pStyle w:val="a6"/>
        <w:spacing w:line="80" w:lineRule="exact"/>
        <w:jc w:val="center"/>
        <w:rPr>
          <w:color w:val="000000"/>
          <w:sz w:val="23"/>
        </w:rPr>
      </w:pPr>
    </w:p>
    <w:bookmarkStart w:id="63" w:name="_MON_1096361555"/>
    <w:bookmarkStart w:id="64" w:name="_MON_1096361629"/>
    <w:bookmarkStart w:id="65" w:name="_MON_1096361693"/>
    <w:bookmarkStart w:id="66" w:name="_MON_1096367108"/>
    <w:bookmarkStart w:id="67" w:name="_MON_1097498028"/>
    <w:bookmarkStart w:id="68" w:name="_MON_1107337535"/>
    <w:bookmarkEnd w:id="63"/>
    <w:bookmarkEnd w:id="64"/>
    <w:bookmarkEnd w:id="65"/>
    <w:bookmarkEnd w:id="66"/>
    <w:bookmarkEnd w:id="67"/>
    <w:bookmarkEnd w:id="68"/>
    <w:p w:rsidR="00E26D71" w:rsidRDefault="00E26D71" w:rsidP="00E26D71">
      <w:pPr>
        <w:pStyle w:val="a6"/>
        <w:jc w:val="center"/>
        <w:rPr>
          <w:color w:val="000000"/>
          <w:w w:val="94"/>
          <w:sz w:val="23"/>
        </w:rPr>
      </w:pPr>
      <w:r>
        <w:rPr>
          <w:color w:val="000000"/>
          <w:w w:val="94"/>
          <w:sz w:val="23"/>
        </w:rPr>
        <w:object w:dxaOrig="5535" w:dyaOrig="2400">
          <v:shape id="_x0000_i1030" type="#_x0000_t75" style="width:276.3pt;height:119.7pt" o:ole="" fillcolor="window">
            <v:imagedata r:id="rId20" o:title=""/>
          </v:shape>
          <o:OLEObject Type="Embed" ProgID="Word.Picture.8" ShapeID="_x0000_i1030" DrawAspect="Content" ObjectID="_1427018080" r:id="rId21"/>
        </w:object>
      </w:r>
    </w:p>
    <w:p w:rsidR="00E26D71" w:rsidRDefault="00E26D71" w:rsidP="00E26D71">
      <w:pPr>
        <w:pStyle w:val="a6"/>
        <w:spacing w:before="160" w:after="200" w:line="210" w:lineRule="exact"/>
        <w:jc w:val="center"/>
        <w:rPr>
          <w:color w:val="000000"/>
          <w:sz w:val="21"/>
        </w:rPr>
      </w:pPr>
      <w:r>
        <w:rPr>
          <w:color w:val="000000"/>
          <w:sz w:val="21"/>
        </w:rPr>
        <w:t>Рис. 2.4. Класифікація продукції за ознаками застосування</w:t>
      </w:r>
    </w:p>
    <w:p w:rsidR="00E26D71" w:rsidRDefault="00E26D71" w:rsidP="00E26D71">
      <w:pPr>
        <w:pStyle w:val="a6"/>
        <w:spacing w:line="233" w:lineRule="exact"/>
        <w:ind w:firstLine="301"/>
        <w:rPr>
          <w:color w:val="000000"/>
          <w:spacing w:val="-2"/>
          <w:sz w:val="23"/>
        </w:rPr>
      </w:pPr>
      <w:r>
        <w:rPr>
          <w:i/>
          <w:color w:val="000000"/>
          <w:spacing w:val="-2"/>
          <w:sz w:val="23"/>
        </w:rPr>
        <w:t>Продукція</w:t>
      </w:r>
      <w:r>
        <w:rPr>
          <w:color w:val="000000"/>
          <w:spacing w:val="-2"/>
          <w:sz w:val="23"/>
        </w:rPr>
        <w:t xml:space="preserve"> — це результат діяльності або процесу. Нею</w:t>
      </w:r>
      <w:r>
        <w:rPr>
          <w:i/>
          <w:color w:val="000000"/>
          <w:spacing w:val="-2"/>
          <w:sz w:val="23"/>
        </w:rPr>
        <w:t xml:space="preserve"> </w:t>
      </w:r>
      <w:r>
        <w:rPr>
          <w:color w:val="000000"/>
          <w:spacing w:val="-2"/>
          <w:sz w:val="23"/>
        </w:rPr>
        <w:t>можуть бути послуги, обладнання, матеріали, що переробляються, прогр</w:t>
      </w:r>
      <w:r>
        <w:rPr>
          <w:color w:val="000000"/>
          <w:spacing w:val="-2"/>
          <w:sz w:val="23"/>
        </w:rPr>
        <w:t>а</w:t>
      </w:r>
      <w:r>
        <w:rPr>
          <w:color w:val="000000"/>
          <w:spacing w:val="-2"/>
          <w:sz w:val="23"/>
        </w:rPr>
        <w:t>мне забезпечення та ін. Розрізняють продукцію матеріальну (дет</w:t>
      </w:r>
      <w:r>
        <w:rPr>
          <w:color w:val="000000"/>
          <w:spacing w:val="-2"/>
          <w:sz w:val="23"/>
        </w:rPr>
        <w:t>а</w:t>
      </w:r>
      <w:r>
        <w:rPr>
          <w:color w:val="000000"/>
          <w:spacing w:val="-2"/>
          <w:sz w:val="23"/>
        </w:rPr>
        <w:t xml:space="preserve">лі, вироби) і нематеріальну (інформація). </w:t>
      </w:r>
      <w:r>
        <w:rPr>
          <w:i/>
          <w:color w:val="000000"/>
          <w:spacing w:val="-2"/>
          <w:sz w:val="23"/>
        </w:rPr>
        <w:t xml:space="preserve">Кінцевою </w:t>
      </w:r>
      <w:r>
        <w:rPr>
          <w:color w:val="000000"/>
          <w:spacing w:val="-2"/>
          <w:sz w:val="23"/>
        </w:rPr>
        <w:t>вважається продукція,</w:t>
      </w:r>
      <w:r>
        <w:rPr>
          <w:i/>
          <w:color w:val="000000"/>
          <w:spacing w:val="-2"/>
          <w:sz w:val="23"/>
        </w:rPr>
        <w:t xml:space="preserve"> </w:t>
      </w:r>
      <w:r>
        <w:rPr>
          <w:color w:val="000000"/>
          <w:spacing w:val="-2"/>
          <w:sz w:val="23"/>
        </w:rPr>
        <w:t xml:space="preserve">що виробляється підприємством і передається іншим господарським суб’єктам. При цьому вона може мати вигляд як споживчих, так і інвестиційних (виробничих) благ. </w:t>
      </w:r>
      <w:r>
        <w:rPr>
          <w:i/>
          <w:color w:val="000000"/>
          <w:spacing w:val="-2"/>
          <w:sz w:val="23"/>
        </w:rPr>
        <w:t>Споживча</w:t>
      </w:r>
      <w:r>
        <w:rPr>
          <w:color w:val="000000"/>
          <w:spacing w:val="-2"/>
          <w:sz w:val="23"/>
        </w:rPr>
        <w:t xml:space="preserve"> продукція (наприклад, меблі, телерадіоапаратура, продукти харч</w:t>
      </w:r>
      <w:r>
        <w:rPr>
          <w:color w:val="000000"/>
          <w:spacing w:val="-2"/>
          <w:sz w:val="23"/>
        </w:rPr>
        <w:t>у</w:t>
      </w:r>
      <w:r>
        <w:rPr>
          <w:color w:val="000000"/>
          <w:spacing w:val="-2"/>
          <w:sz w:val="23"/>
        </w:rPr>
        <w:t>вання тощо) використовується безпосередньо. Інвестиційна пр</w:t>
      </w:r>
      <w:r>
        <w:rPr>
          <w:color w:val="000000"/>
          <w:spacing w:val="-2"/>
          <w:sz w:val="23"/>
        </w:rPr>
        <w:t>о</w:t>
      </w:r>
      <w:r>
        <w:rPr>
          <w:color w:val="000000"/>
          <w:spacing w:val="-2"/>
          <w:sz w:val="23"/>
        </w:rPr>
        <w:t>дукція (наприклад, машини, інструменти, технологічні лінії) при</w:t>
      </w:r>
      <w:r>
        <w:rPr>
          <w:color w:val="000000"/>
          <w:spacing w:val="-2"/>
          <w:sz w:val="23"/>
        </w:rPr>
        <w:t>з</w:t>
      </w:r>
      <w:r>
        <w:rPr>
          <w:color w:val="000000"/>
          <w:spacing w:val="-2"/>
          <w:sz w:val="23"/>
        </w:rPr>
        <w:t>начена для того, щоб з її допомогою робити інші продукти. Таким чином, застосування певного кінцевого продукту є критерієм його віднесення до споживчих чи інвестиційних благ. Для підприємства комп’ютери, лампи для освітлення, наприклад, є інвестиційними продуктами, а для домашнього господарства — споживч</w:t>
      </w:r>
      <w:r>
        <w:rPr>
          <w:color w:val="000000"/>
          <w:spacing w:val="-2"/>
          <w:sz w:val="23"/>
        </w:rPr>
        <w:t>и</w:t>
      </w:r>
      <w:r>
        <w:rPr>
          <w:color w:val="000000"/>
          <w:spacing w:val="-2"/>
          <w:sz w:val="23"/>
        </w:rPr>
        <w:t>ми.</w:t>
      </w:r>
    </w:p>
    <w:p w:rsidR="00E26D71" w:rsidRDefault="00E26D71" w:rsidP="00E26D71">
      <w:pPr>
        <w:pStyle w:val="a6"/>
        <w:spacing w:line="233" w:lineRule="exact"/>
        <w:ind w:firstLine="301"/>
        <w:rPr>
          <w:color w:val="000000"/>
          <w:sz w:val="23"/>
        </w:rPr>
      </w:pPr>
      <w:r>
        <w:rPr>
          <w:i/>
          <w:color w:val="000000"/>
          <w:sz w:val="23"/>
        </w:rPr>
        <w:t xml:space="preserve">Проміжні продукти </w:t>
      </w:r>
      <w:r>
        <w:rPr>
          <w:color w:val="000000"/>
          <w:sz w:val="23"/>
        </w:rPr>
        <w:t>в багатостадійному виробництві викор</w:t>
      </w:r>
      <w:r>
        <w:rPr>
          <w:color w:val="000000"/>
          <w:sz w:val="23"/>
        </w:rPr>
        <w:t>и</w:t>
      </w:r>
      <w:r>
        <w:rPr>
          <w:color w:val="000000"/>
          <w:sz w:val="23"/>
        </w:rPr>
        <w:t>стовуються в наступних процесах як чинники виробництва. Д</w:t>
      </w:r>
      <w:r>
        <w:rPr>
          <w:color w:val="000000"/>
          <w:sz w:val="23"/>
        </w:rPr>
        <w:t>е</w:t>
      </w:r>
      <w:r>
        <w:rPr>
          <w:color w:val="000000"/>
          <w:sz w:val="23"/>
        </w:rPr>
        <w:t>талі та вузли, з яких складаються вироби, є проміжним проду</w:t>
      </w:r>
      <w:r>
        <w:rPr>
          <w:color w:val="000000"/>
          <w:sz w:val="23"/>
        </w:rPr>
        <w:t>к</w:t>
      </w:r>
      <w:r>
        <w:rPr>
          <w:color w:val="000000"/>
          <w:sz w:val="23"/>
        </w:rPr>
        <w:t>том. Ця особливість показує, що чітко розділити блага (вироби) на продукти та виробничі чинники складно, і вирішальним для класифікації є місце благ (виробів) у виробничому процесі.</w:t>
      </w:r>
    </w:p>
    <w:p w:rsidR="00E26D71" w:rsidRDefault="00E26D71" w:rsidP="00E26D71">
      <w:pPr>
        <w:pStyle w:val="a6"/>
        <w:spacing w:line="233" w:lineRule="exact"/>
        <w:ind w:firstLine="301"/>
        <w:rPr>
          <w:i/>
          <w:color w:val="000000"/>
          <w:sz w:val="23"/>
        </w:rPr>
      </w:pPr>
      <w:r>
        <w:rPr>
          <w:i/>
          <w:color w:val="000000"/>
          <w:sz w:val="23"/>
        </w:rPr>
        <w:t>Відходи</w:t>
      </w:r>
      <w:r>
        <w:rPr>
          <w:color w:val="000000"/>
          <w:sz w:val="23"/>
        </w:rPr>
        <w:t xml:space="preserve"> — це продукти, що залишаються при виготовленні благ (виробів) чи їхньому використанні і не можуть більше застосовуватися як споживчі чи виробничі блага (наприклад, </w:t>
      </w:r>
      <w:r>
        <w:rPr>
          <w:color w:val="000000"/>
          <w:sz w:val="23"/>
        </w:rPr>
        <w:lastRenderedPageBreak/>
        <w:t>обрі</w:t>
      </w:r>
      <w:r>
        <w:rPr>
          <w:color w:val="000000"/>
          <w:sz w:val="23"/>
        </w:rPr>
        <w:t>з</w:t>
      </w:r>
      <w:r>
        <w:rPr>
          <w:color w:val="000000"/>
          <w:sz w:val="23"/>
        </w:rPr>
        <w:t>ки листового металу, стружка при обробці матеріалів). Відходи можуть бути використані для виготовлення непрофільної (побі</w:t>
      </w:r>
      <w:r>
        <w:rPr>
          <w:color w:val="000000"/>
          <w:sz w:val="23"/>
        </w:rPr>
        <w:t>ч</w:t>
      </w:r>
      <w:r>
        <w:rPr>
          <w:color w:val="000000"/>
          <w:sz w:val="23"/>
        </w:rPr>
        <w:t>ної) продукції або спрямовані на перероблення.</w:t>
      </w:r>
      <w:r>
        <w:rPr>
          <w:i/>
          <w:color w:val="000000"/>
          <w:sz w:val="23"/>
        </w:rPr>
        <w:t xml:space="preserve"> </w:t>
      </w:r>
    </w:p>
    <w:p w:rsidR="00E26D71" w:rsidRDefault="00E26D71" w:rsidP="00E26D71">
      <w:pPr>
        <w:pStyle w:val="a6"/>
        <w:spacing w:line="233" w:lineRule="exact"/>
        <w:ind w:firstLine="301"/>
        <w:rPr>
          <w:spacing w:val="-4"/>
          <w:sz w:val="23"/>
        </w:rPr>
      </w:pPr>
      <w:r>
        <w:rPr>
          <w:spacing w:val="-4"/>
          <w:sz w:val="23"/>
        </w:rPr>
        <w:t>Виходячи з законів і принципів організації та розвитку, загал</w:t>
      </w:r>
      <w:r>
        <w:rPr>
          <w:spacing w:val="-4"/>
          <w:sz w:val="23"/>
        </w:rPr>
        <w:t>ь</w:t>
      </w:r>
      <w:r>
        <w:rPr>
          <w:spacing w:val="-4"/>
          <w:sz w:val="23"/>
        </w:rPr>
        <w:t>них особливостей та характерних властивостей виробничих си-</w:t>
      </w:r>
      <w:r>
        <w:rPr>
          <w:spacing w:val="-4"/>
          <w:sz w:val="23"/>
        </w:rPr>
        <w:br/>
        <w:t>стем, промислове підприємство, що являє собою сукупність фун</w:t>
      </w:r>
      <w:r>
        <w:rPr>
          <w:spacing w:val="-4"/>
          <w:sz w:val="23"/>
        </w:rPr>
        <w:t>к</w:t>
      </w:r>
      <w:r>
        <w:rPr>
          <w:spacing w:val="-4"/>
          <w:sz w:val="23"/>
        </w:rPr>
        <w:t xml:space="preserve">ціонуючих елементів і зв’язків між ними, спрямованих на зміну </w:t>
      </w:r>
      <w:r>
        <w:rPr>
          <w:spacing w:val="-5"/>
          <w:sz w:val="23"/>
        </w:rPr>
        <w:t>форм, властивостей вхідних ресурсів та випуск певних видів прод</w:t>
      </w:r>
      <w:r>
        <w:rPr>
          <w:spacing w:val="-5"/>
          <w:sz w:val="23"/>
        </w:rPr>
        <w:t>у</w:t>
      </w:r>
      <w:r>
        <w:rPr>
          <w:spacing w:val="-4"/>
          <w:sz w:val="23"/>
        </w:rPr>
        <w:t>к</w:t>
      </w:r>
      <w:r>
        <w:rPr>
          <w:spacing w:val="-4"/>
          <w:sz w:val="23"/>
        </w:rPr>
        <w:softHyphen/>
        <w:t>ції, послуг, належить до класу дуже складних виробничих систем.</w:t>
      </w:r>
    </w:p>
    <w:p w:rsidR="00E26D71" w:rsidRDefault="00E26D71" w:rsidP="00E26D71">
      <w:pPr>
        <w:pStyle w:val="a6"/>
        <w:spacing w:line="233" w:lineRule="exact"/>
        <w:ind w:firstLine="301"/>
        <w:rPr>
          <w:color w:val="000000"/>
          <w:sz w:val="23"/>
        </w:rPr>
      </w:pPr>
      <w:r>
        <w:rPr>
          <w:b/>
          <w:i/>
          <w:color w:val="000000"/>
          <w:sz w:val="23"/>
        </w:rPr>
        <w:t>Властивості підприємства</w:t>
      </w:r>
      <w:r>
        <w:rPr>
          <w:i/>
          <w:color w:val="000000"/>
          <w:sz w:val="23"/>
        </w:rPr>
        <w:t>.</w:t>
      </w:r>
      <w:r>
        <w:rPr>
          <w:color w:val="000000"/>
          <w:sz w:val="23"/>
        </w:rPr>
        <w:t xml:space="preserve"> З погляду економічних відносин промислове </w:t>
      </w:r>
      <w:r>
        <w:rPr>
          <w:i/>
          <w:color w:val="000000"/>
          <w:sz w:val="23"/>
        </w:rPr>
        <w:t>підприємство являє собою складну підприємницьку структуру,</w:t>
      </w:r>
      <w:r>
        <w:rPr>
          <w:color w:val="000000"/>
          <w:sz w:val="23"/>
        </w:rPr>
        <w:t xml:space="preserve"> для якої характерні виробничо-технологічна та організаційно-економічна єдність, а також господарська самості</w:t>
      </w:r>
      <w:r>
        <w:rPr>
          <w:color w:val="000000"/>
          <w:sz w:val="23"/>
        </w:rPr>
        <w:t>й</w:t>
      </w:r>
      <w:r>
        <w:rPr>
          <w:color w:val="000000"/>
          <w:sz w:val="23"/>
        </w:rPr>
        <w:t>ність (рис. 2.5).</w:t>
      </w:r>
    </w:p>
    <w:p w:rsidR="00E26D71" w:rsidRDefault="00E26D71" w:rsidP="00E26D71">
      <w:pPr>
        <w:pStyle w:val="a6"/>
        <w:spacing w:line="233" w:lineRule="exact"/>
        <w:ind w:firstLine="301"/>
        <w:rPr>
          <w:color w:val="000000"/>
          <w:sz w:val="23"/>
        </w:rPr>
      </w:pPr>
      <w:r>
        <w:rPr>
          <w:i/>
          <w:color w:val="000000"/>
          <w:sz w:val="23"/>
        </w:rPr>
        <w:t xml:space="preserve">Виробничо-технологічна єдність </w:t>
      </w:r>
      <w:r>
        <w:rPr>
          <w:color w:val="000000"/>
          <w:sz w:val="23"/>
        </w:rPr>
        <w:t xml:space="preserve">означає тісний взаємозв’язок і взаємозалежність усіх складових підрозділів підприємства, що визначається спільністю </w:t>
      </w:r>
      <w:r>
        <w:rPr>
          <w:sz w:val="23"/>
        </w:rPr>
        <w:t>споживаних сировини, матеріалів і по</w:t>
      </w:r>
      <w:r>
        <w:rPr>
          <w:sz w:val="23"/>
        </w:rPr>
        <w:t>с</w:t>
      </w:r>
      <w:r>
        <w:rPr>
          <w:sz w:val="23"/>
        </w:rPr>
        <w:t xml:space="preserve">луг, </w:t>
      </w:r>
      <w:r>
        <w:rPr>
          <w:color w:val="000000"/>
          <w:sz w:val="23"/>
        </w:rPr>
        <w:t>призначення виготовленої ними продукції і технологічного процесу. Технологічний взаємозв’язок доповнюється допомі</w:t>
      </w:r>
      <w:r>
        <w:rPr>
          <w:color w:val="000000"/>
          <w:sz w:val="23"/>
        </w:rPr>
        <w:t>ж</w:t>
      </w:r>
      <w:r>
        <w:rPr>
          <w:color w:val="000000"/>
          <w:sz w:val="23"/>
        </w:rPr>
        <w:t>ними й обслуговуючими підрозділами (господарствами).</w:t>
      </w:r>
    </w:p>
    <w:p w:rsidR="00E26D71" w:rsidRDefault="00E26D71" w:rsidP="00E26D71">
      <w:pPr>
        <w:pStyle w:val="a6"/>
        <w:spacing w:line="233" w:lineRule="exact"/>
        <w:ind w:firstLine="301"/>
        <w:rPr>
          <w:color w:val="000000"/>
          <w:sz w:val="23"/>
        </w:rPr>
      </w:pPr>
      <w:r>
        <w:rPr>
          <w:i/>
          <w:color w:val="000000"/>
          <w:sz w:val="23"/>
        </w:rPr>
        <w:t>Організаційно-економічна єдність</w:t>
      </w:r>
      <w:r>
        <w:rPr>
          <w:color w:val="000000"/>
          <w:sz w:val="23"/>
        </w:rPr>
        <w:t xml:space="preserve"> характеризується наявні</w:t>
      </w:r>
      <w:r>
        <w:rPr>
          <w:color w:val="000000"/>
          <w:sz w:val="23"/>
        </w:rPr>
        <w:t>с</w:t>
      </w:r>
      <w:r>
        <w:rPr>
          <w:color w:val="000000"/>
          <w:sz w:val="23"/>
        </w:rPr>
        <w:t>тю: єдиних органів управління; єдиного виробничого колективу; адміністративної відособленості; взаємозв’язку плану виробни</w:t>
      </w:r>
      <w:r>
        <w:rPr>
          <w:color w:val="000000"/>
          <w:sz w:val="23"/>
        </w:rPr>
        <w:t>ц</w:t>
      </w:r>
      <w:r>
        <w:rPr>
          <w:color w:val="000000"/>
          <w:sz w:val="23"/>
        </w:rPr>
        <w:t>тва з забезпечуючими його виконання матеріальними, трудов</w:t>
      </w:r>
      <w:r>
        <w:rPr>
          <w:color w:val="000000"/>
          <w:sz w:val="23"/>
        </w:rPr>
        <w:t>и</w:t>
      </w:r>
      <w:r>
        <w:rPr>
          <w:color w:val="000000"/>
          <w:sz w:val="23"/>
        </w:rPr>
        <w:t xml:space="preserve">ми, технічними і фінансовими ресурсами; організації діяльності на засадах комерційного розрахунку. </w:t>
      </w:r>
      <w:r>
        <w:rPr>
          <w:sz w:val="23"/>
        </w:rPr>
        <w:t>Замкнена система організ</w:t>
      </w:r>
      <w:r>
        <w:rPr>
          <w:sz w:val="23"/>
        </w:rPr>
        <w:t>а</w:t>
      </w:r>
      <w:r>
        <w:rPr>
          <w:sz w:val="23"/>
        </w:rPr>
        <w:t>ційно-адміністративних відносин і зв’язків підприємства забе</w:t>
      </w:r>
      <w:r>
        <w:rPr>
          <w:sz w:val="23"/>
        </w:rPr>
        <w:t>з</w:t>
      </w:r>
      <w:r>
        <w:rPr>
          <w:sz w:val="23"/>
        </w:rPr>
        <w:t>печує його організаційно-адміністративну самостійність. Вона зазвичай підкріплюється правом юридичної особи. Центральною фігурою на підприємстві є генеральний менеджер (директор), який у межах своїх повноважень приймає самостійні рішення щодо механізму і результатів функціонування підприємства та діял</w:t>
      </w:r>
      <w:r>
        <w:rPr>
          <w:sz w:val="23"/>
        </w:rPr>
        <w:t>ь</w:t>
      </w:r>
      <w:r>
        <w:rPr>
          <w:sz w:val="23"/>
        </w:rPr>
        <w:t>ності персоналу.</w:t>
      </w:r>
    </w:p>
    <w:p w:rsidR="00E26D71" w:rsidRDefault="00E26D71" w:rsidP="00E26D71">
      <w:pPr>
        <w:pStyle w:val="a6"/>
        <w:spacing w:line="233" w:lineRule="exact"/>
        <w:ind w:firstLine="301"/>
        <w:rPr>
          <w:color w:val="000000"/>
          <w:sz w:val="23"/>
        </w:rPr>
        <w:sectPr w:rsidR="00E26D71">
          <w:pgSz w:w="7921" w:h="12242" w:code="6"/>
          <w:pgMar w:top="1134" w:right="567" w:bottom="1276" w:left="851" w:header="720" w:footer="851" w:gutter="0"/>
          <w:cols w:space="720"/>
        </w:sectPr>
      </w:pPr>
    </w:p>
    <w:p w:rsidR="00E26D71" w:rsidRDefault="00E26D71" w:rsidP="00E26D71">
      <w:pPr>
        <w:pStyle w:val="a6"/>
        <w:rPr>
          <w:i/>
          <w:color w:val="000000"/>
          <w:sz w:val="23"/>
        </w:rPr>
      </w:pPr>
      <w:r>
        <w:rPr>
          <w:noProof/>
        </w:rPr>
        <w:lastRenderedPageBreak/>
        <w:pict>
          <v:line id="_x0000_s1034" style="position:absolute;left:0;text-align:left;z-index:251668480" from="-17.9pt,120.55pt" to="-17.9pt,299.15pt" o:allowincell="f" strokeweight="1pt"/>
        </w:pict>
      </w:r>
      <w:r>
        <w:rPr>
          <w:noProof/>
        </w:rPr>
        <w:pict>
          <v:shape id="_x0000_s1033" type="#_x0000_t202" style="position:absolute;left:0;text-align:left;margin-left:-22.1pt;margin-top:-.55pt;width:18pt;height:326.4pt;z-index:251667456" o:allowincell="f" filled="f" stroked="f">
            <v:textbox style="layout-flow:vertical" inset="0,0,3mm,0">
              <w:txbxContent>
                <w:p w:rsidR="00E26D71" w:rsidRDefault="00E26D71" w:rsidP="00E26D71">
                  <w:pPr>
                    <w:pStyle w:val="Normal"/>
                    <w:widowControl/>
                    <w:rPr>
                      <w:rFonts w:ascii="Arial" w:hAnsi="Arial"/>
                      <w:b w:val="0"/>
                      <w:i/>
                      <w:snapToGrid/>
                      <w:color w:val="000000"/>
                      <w:sz w:val="16"/>
                    </w:rPr>
                  </w:pPr>
                  <w:r>
                    <w:rPr>
                      <w:rFonts w:ascii="Arial" w:hAnsi="Arial"/>
                      <w:b w:val="0"/>
                      <w:i/>
                      <w:snapToGrid/>
                      <w:color w:val="000000"/>
                      <w:sz w:val="16"/>
                    </w:rPr>
                    <w:t>Організація в</w:t>
                  </w:r>
                  <w:r>
                    <w:rPr>
                      <w:rFonts w:ascii="Arial" w:hAnsi="Arial"/>
                      <w:b w:val="0"/>
                      <w:i/>
                      <w:snapToGrid/>
                      <w:color w:val="000000"/>
                      <w:sz w:val="16"/>
                    </w:rPr>
                    <w:t>и</w:t>
                  </w:r>
                  <w:r>
                    <w:rPr>
                      <w:rFonts w:ascii="Arial" w:hAnsi="Arial"/>
                      <w:b w:val="0"/>
                      <w:i/>
                      <w:snapToGrid/>
                      <w:color w:val="000000"/>
                      <w:sz w:val="16"/>
                    </w:rPr>
                    <w:t xml:space="preserve">робництва                                                                                              </w:t>
                  </w:r>
                  <w:r>
                    <w:rPr>
                      <w:rFonts w:ascii="Arial" w:hAnsi="Arial"/>
                      <w:b w:val="0"/>
                      <w:i/>
                      <w:snapToGrid/>
                      <w:color w:val="000000"/>
                      <w:sz w:val="18"/>
                    </w:rPr>
                    <w:t>53</w:t>
                  </w:r>
                </w:p>
              </w:txbxContent>
            </v:textbox>
          </v:shape>
        </w:pict>
      </w:r>
      <w:bookmarkStart w:id="69" w:name="_MON_1096361813"/>
      <w:bookmarkStart w:id="70" w:name="_MON_1096361883"/>
      <w:bookmarkStart w:id="71" w:name="_MON_1096361955"/>
      <w:bookmarkStart w:id="72" w:name="_MON_1096362460"/>
      <w:bookmarkStart w:id="73" w:name="_MON_1096362818"/>
      <w:bookmarkStart w:id="74" w:name="_MON_1096362845"/>
      <w:bookmarkStart w:id="75" w:name="_MON_1096362859"/>
      <w:bookmarkStart w:id="76" w:name="_MON_1096362869"/>
      <w:bookmarkStart w:id="77" w:name="_MON_1096362950"/>
      <w:bookmarkStart w:id="78" w:name="_MON_1096366846"/>
      <w:bookmarkStart w:id="79" w:name="_MON_1096367109"/>
      <w:bookmarkStart w:id="80" w:name="_MON_1097498170"/>
      <w:bookmarkStart w:id="81" w:name="_MON_1107766134"/>
      <w:bookmarkStart w:id="82" w:name="_MON_1107766669"/>
      <w:bookmarkStart w:id="83" w:name="_MON_1107766960"/>
      <w:bookmarkStart w:id="84" w:name="_MON_1107766982"/>
      <w:bookmarkStart w:id="85" w:name="_MON_1107767077"/>
      <w:bookmarkStart w:id="86" w:name="_MON_1107767085"/>
      <w:bookmarkStart w:id="87" w:name="_MON_1107767098"/>
      <w:bookmarkStart w:id="88" w:name="_MON_1107767100"/>
      <w:bookmarkStart w:id="89" w:name="_MON_1107767113"/>
      <w:bookmarkStart w:id="90" w:name="_MON_1107767178"/>
      <w:bookmarkStart w:id="91" w:name="_MON_1107767464"/>
      <w:bookmarkStart w:id="92" w:name="_MON_1107767478"/>
      <w:bookmarkStart w:id="93" w:name="_MON_1107767737"/>
      <w:bookmarkStart w:id="94" w:name="_MON_1107767756"/>
      <w:bookmarkStart w:id="95" w:name="_MON_1107767801"/>
      <w:bookmarkStart w:id="96" w:name="_MON_1107767818"/>
      <w:bookmarkStart w:id="97" w:name="_MON_1108902463"/>
      <w:bookmarkStart w:id="98" w:name="_MON_1109487392"/>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object w:dxaOrig="9855" w:dyaOrig="6015">
          <v:shape id="_x0000_i1031" type="#_x0000_t75" style="width:492.3pt;height:300.65pt" o:ole="" fillcolor="window">
            <v:imagedata r:id="rId22" o:title=""/>
          </v:shape>
          <o:OLEObject Type="Embed" ProgID="Word.Picture.8" ShapeID="_x0000_i1031" DrawAspect="Content" ObjectID="_1427018081" r:id="rId23"/>
        </w:object>
      </w:r>
    </w:p>
    <w:p w:rsidR="00E26D71" w:rsidRDefault="00E26D71" w:rsidP="00E26D71">
      <w:pPr>
        <w:pStyle w:val="a6"/>
        <w:spacing w:line="210" w:lineRule="exact"/>
        <w:jc w:val="center"/>
        <w:rPr>
          <w:i/>
          <w:color w:val="000000"/>
          <w:sz w:val="23"/>
        </w:rPr>
      </w:pPr>
      <w:r>
        <w:rPr>
          <w:noProof/>
          <w:color w:val="000000"/>
          <w:sz w:val="21"/>
        </w:rPr>
        <w:pict>
          <v:shape id="_x0000_s1035" type="#_x0000_t202" style="position:absolute;left:0;text-align:left;margin-left:-3.8pt;margin-top:12.5pt;width:502.5pt;height:18.6pt;z-index:251669504" o:allowincell="f" stroked="f">
            <v:textbox>
              <w:txbxContent>
                <w:p w:rsidR="00E26D71" w:rsidRDefault="00E26D71" w:rsidP="00E26D71"/>
              </w:txbxContent>
            </v:textbox>
          </v:shape>
        </w:pict>
      </w:r>
      <w:r>
        <w:rPr>
          <w:color w:val="000000"/>
          <w:sz w:val="21"/>
        </w:rPr>
        <w:t>Рис. 2.5. Підприємство як складна виробнича система</w:t>
      </w:r>
    </w:p>
    <w:p w:rsidR="00E26D71" w:rsidRDefault="00E26D71" w:rsidP="00E26D71">
      <w:pPr>
        <w:pStyle w:val="a6"/>
        <w:spacing w:line="233" w:lineRule="exact"/>
        <w:ind w:firstLine="301"/>
        <w:rPr>
          <w:i/>
          <w:color w:val="000000"/>
          <w:sz w:val="23"/>
        </w:rPr>
        <w:sectPr w:rsidR="00E26D71">
          <w:pgSz w:w="12242" w:h="7921" w:orient="landscape" w:code="6"/>
          <w:pgMar w:top="851" w:right="1134" w:bottom="567" w:left="1276" w:header="720" w:footer="284" w:gutter="0"/>
          <w:cols w:space="720"/>
        </w:sectPr>
      </w:pPr>
    </w:p>
    <w:p w:rsidR="00E26D71" w:rsidRDefault="00E26D71" w:rsidP="00E26D71">
      <w:pPr>
        <w:pStyle w:val="a6"/>
        <w:spacing w:line="233" w:lineRule="exact"/>
        <w:ind w:firstLine="301"/>
        <w:rPr>
          <w:color w:val="000000"/>
          <w:sz w:val="23"/>
        </w:rPr>
      </w:pPr>
      <w:r>
        <w:rPr>
          <w:sz w:val="23"/>
        </w:rPr>
        <w:lastRenderedPageBreak/>
        <w:t xml:space="preserve">Повна </w:t>
      </w:r>
      <w:r>
        <w:rPr>
          <w:i/>
          <w:sz w:val="23"/>
        </w:rPr>
        <w:t>господарська самостійність</w:t>
      </w:r>
      <w:r>
        <w:rPr>
          <w:sz w:val="23"/>
        </w:rPr>
        <w:t xml:space="preserve"> підприємства полягає в</w:t>
      </w:r>
      <w:r>
        <w:rPr>
          <w:color w:val="000000"/>
          <w:sz w:val="23"/>
        </w:rPr>
        <w:t xml:space="preserve"> самозабезпеченості необхідними основними та оборотними ко</w:t>
      </w:r>
      <w:r>
        <w:rPr>
          <w:color w:val="000000"/>
          <w:sz w:val="23"/>
        </w:rPr>
        <w:t>ш</w:t>
      </w:r>
      <w:r>
        <w:rPr>
          <w:color w:val="000000"/>
          <w:sz w:val="23"/>
        </w:rPr>
        <w:t>тами для здійснення виробничої діяльності та надання послуг, самостійному збуті виготовленої продукції,</w:t>
      </w:r>
      <w:r>
        <w:rPr>
          <w:sz w:val="23"/>
        </w:rPr>
        <w:t xml:space="preserve"> </w:t>
      </w:r>
      <w:r>
        <w:rPr>
          <w:color w:val="000000"/>
          <w:sz w:val="23"/>
        </w:rPr>
        <w:t>наявності самостійної закінченої сист</w:t>
      </w:r>
      <w:r>
        <w:rPr>
          <w:color w:val="000000"/>
          <w:sz w:val="23"/>
        </w:rPr>
        <w:t>е</w:t>
      </w:r>
      <w:r>
        <w:rPr>
          <w:color w:val="000000"/>
          <w:sz w:val="23"/>
        </w:rPr>
        <w:t>ми звітності та бухгалтерського балансу.</w:t>
      </w:r>
    </w:p>
    <w:p w:rsidR="00E26D71" w:rsidRDefault="00E26D71" w:rsidP="00E26D71">
      <w:pPr>
        <w:pStyle w:val="a6"/>
        <w:spacing w:line="233" w:lineRule="exact"/>
        <w:ind w:firstLine="301"/>
        <w:rPr>
          <w:sz w:val="23"/>
        </w:rPr>
      </w:pPr>
      <w:r>
        <w:rPr>
          <w:sz w:val="23"/>
        </w:rPr>
        <w:t>Підприємству належить установлений розмір основного й оборотного капіталу; воно відповідає за фінансові результати своєї діяльності (прибутки або збитки); має право в певних межах самостійно розпоряджатися фінансовими ресурсами (чистим прибутком, накопиченою амортизацією, кредитами); має розрахункові рахунки в банках (вкл</w:t>
      </w:r>
      <w:r>
        <w:rPr>
          <w:sz w:val="23"/>
        </w:rPr>
        <w:t>ю</w:t>
      </w:r>
      <w:r>
        <w:rPr>
          <w:sz w:val="23"/>
        </w:rPr>
        <w:t>чаючи валютні).</w:t>
      </w:r>
    </w:p>
    <w:p w:rsidR="00E26D71" w:rsidRDefault="00E26D71" w:rsidP="00E26D71">
      <w:pPr>
        <w:pStyle w:val="a6"/>
        <w:spacing w:line="233" w:lineRule="exact"/>
        <w:ind w:firstLine="301"/>
        <w:rPr>
          <w:i/>
          <w:sz w:val="23"/>
        </w:rPr>
      </w:pPr>
      <w:r>
        <w:rPr>
          <w:sz w:val="23"/>
        </w:rPr>
        <w:t>При частковій відокремленості підприємство є складовою ф</w:t>
      </w:r>
      <w:r>
        <w:rPr>
          <w:sz w:val="23"/>
        </w:rPr>
        <w:t>і</w:t>
      </w:r>
      <w:r>
        <w:rPr>
          <w:sz w:val="23"/>
        </w:rPr>
        <w:t>р</w:t>
      </w:r>
      <w:r>
        <w:rPr>
          <w:sz w:val="23"/>
        </w:rPr>
        <w:softHyphen/>
        <w:t>ми (компанії) поряд з іншими підприємствами, що означає обм</w:t>
      </w:r>
      <w:r>
        <w:rPr>
          <w:sz w:val="23"/>
        </w:rPr>
        <w:t>е</w:t>
      </w:r>
      <w:r>
        <w:rPr>
          <w:sz w:val="23"/>
        </w:rPr>
        <w:t>женість його фінансово-господарських прав, які регламентуються положенням чи статутом.</w:t>
      </w:r>
      <w:r>
        <w:rPr>
          <w:i/>
          <w:sz w:val="23"/>
        </w:rPr>
        <w:t xml:space="preserve"> </w:t>
      </w:r>
    </w:p>
    <w:p w:rsidR="00E26D71" w:rsidRDefault="00E26D71" w:rsidP="00E26D71">
      <w:pPr>
        <w:pStyle w:val="a6"/>
        <w:spacing w:line="233" w:lineRule="exact"/>
        <w:ind w:firstLine="301"/>
        <w:rPr>
          <w:sz w:val="23"/>
        </w:rPr>
      </w:pPr>
      <w:r>
        <w:rPr>
          <w:sz w:val="23"/>
        </w:rPr>
        <w:t>Підприємства класифікуються за різноманітними ознаками. Залежно від розмірів розрізняють дрібні, середні та великі під</w:t>
      </w:r>
      <w:r>
        <w:rPr>
          <w:sz w:val="23"/>
        </w:rPr>
        <w:t>п</w:t>
      </w:r>
      <w:r>
        <w:rPr>
          <w:sz w:val="23"/>
        </w:rPr>
        <w:t>риємства; на дрібних працюють десятки людей; на середніх — сотні; на великих — тисячі; можна також говорити про дуже в</w:t>
      </w:r>
      <w:r>
        <w:rPr>
          <w:sz w:val="23"/>
        </w:rPr>
        <w:t>е</w:t>
      </w:r>
      <w:r>
        <w:rPr>
          <w:sz w:val="23"/>
        </w:rPr>
        <w:t>ликі підприємства, на яких працюють десятки тисяч людей.</w:t>
      </w:r>
    </w:p>
    <w:p w:rsidR="00E26D71" w:rsidRDefault="00E26D71" w:rsidP="00E26D71">
      <w:pPr>
        <w:pStyle w:val="a6"/>
        <w:spacing w:line="233" w:lineRule="exact"/>
        <w:ind w:firstLine="301"/>
        <w:rPr>
          <w:sz w:val="23"/>
        </w:rPr>
      </w:pPr>
      <w:r>
        <w:rPr>
          <w:spacing w:val="-2"/>
          <w:sz w:val="23"/>
        </w:rPr>
        <w:t>За характером продукції, що випускається, і сферою діяльності</w:t>
      </w:r>
      <w:r>
        <w:rPr>
          <w:sz w:val="23"/>
        </w:rPr>
        <w:t xml:space="preserve"> підприємства поділяються на промислові, сільськогосподарські, транспортні, торгові та ін.</w:t>
      </w:r>
    </w:p>
    <w:p w:rsidR="00E26D71" w:rsidRDefault="00E26D71" w:rsidP="00E26D71">
      <w:pPr>
        <w:pStyle w:val="a6"/>
        <w:spacing w:line="233" w:lineRule="exact"/>
        <w:ind w:firstLine="301"/>
        <w:rPr>
          <w:spacing w:val="-2"/>
          <w:sz w:val="23"/>
        </w:rPr>
      </w:pPr>
      <w:r>
        <w:rPr>
          <w:sz w:val="23"/>
        </w:rPr>
        <w:t>На підставі організаційного типу виробничих процесів розрі</w:t>
      </w:r>
      <w:r>
        <w:rPr>
          <w:sz w:val="23"/>
        </w:rPr>
        <w:t>з</w:t>
      </w:r>
      <w:r>
        <w:rPr>
          <w:sz w:val="23"/>
        </w:rPr>
        <w:t>няють підприємства з масовим (кондитерська фабрика), серійним</w:t>
      </w:r>
      <w:r>
        <w:rPr>
          <w:spacing w:val="-2"/>
          <w:sz w:val="23"/>
        </w:rPr>
        <w:t xml:space="preserve"> (домобудівний комбінат) і одиничним (судноверф) виробниц</w:t>
      </w:r>
      <w:r>
        <w:rPr>
          <w:spacing w:val="-2"/>
          <w:sz w:val="23"/>
        </w:rPr>
        <w:t>т</w:t>
      </w:r>
      <w:r>
        <w:rPr>
          <w:spacing w:val="-2"/>
          <w:sz w:val="23"/>
        </w:rPr>
        <w:t>вом.</w:t>
      </w:r>
    </w:p>
    <w:p w:rsidR="00E26D71" w:rsidRDefault="00E26D71" w:rsidP="00E26D71">
      <w:pPr>
        <w:pStyle w:val="a6"/>
        <w:spacing w:line="233" w:lineRule="exact"/>
        <w:ind w:firstLine="301"/>
        <w:rPr>
          <w:sz w:val="23"/>
        </w:rPr>
      </w:pPr>
      <w:r>
        <w:rPr>
          <w:sz w:val="23"/>
        </w:rPr>
        <w:t>За ступенем спеціалізації продукції розрізняють три типи пі</w:t>
      </w:r>
      <w:r>
        <w:rPr>
          <w:sz w:val="23"/>
        </w:rPr>
        <w:t>д</w:t>
      </w:r>
      <w:r>
        <w:rPr>
          <w:sz w:val="23"/>
        </w:rPr>
        <w:t>приємств:</w:t>
      </w:r>
    </w:p>
    <w:p w:rsidR="00E26D71" w:rsidRDefault="00E26D71" w:rsidP="00F43049">
      <w:pPr>
        <w:pStyle w:val="a6"/>
        <w:numPr>
          <w:ilvl w:val="0"/>
          <w:numId w:val="19"/>
        </w:numPr>
        <w:tabs>
          <w:tab w:val="clear" w:pos="661"/>
          <w:tab w:val="num" w:pos="482"/>
        </w:tabs>
        <w:spacing w:line="233" w:lineRule="exact"/>
        <w:rPr>
          <w:sz w:val="23"/>
        </w:rPr>
      </w:pPr>
      <w:r>
        <w:rPr>
          <w:sz w:val="23"/>
        </w:rPr>
        <w:t>універсальні, що випускають різноманітну, не обов’язково взаємопов’язану продукцію;</w:t>
      </w:r>
    </w:p>
    <w:p w:rsidR="00E26D71" w:rsidRDefault="00E26D71" w:rsidP="00F43049">
      <w:pPr>
        <w:pStyle w:val="a6"/>
        <w:numPr>
          <w:ilvl w:val="0"/>
          <w:numId w:val="19"/>
        </w:numPr>
        <w:tabs>
          <w:tab w:val="clear" w:pos="661"/>
          <w:tab w:val="num" w:pos="482"/>
        </w:tabs>
        <w:spacing w:line="233" w:lineRule="exact"/>
        <w:rPr>
          <w:sz w:val="23"/>
        </w:rPr>
      </w:pPr>
      <w:r>
        <w:rPr>
          <w:sz w:val="23"/>
        </w:rPr>
        <w:t>спеціалізовані, які виробляють однорідні вироби (посл</w:t>
      </w:r>
      <w:r>
        <w:rPr>
          <w:sz w:val="23"/>
        </w:rPr>
        <w:t>у</w:t>
      </w:r>
      <w:r>
        <w:rPr>
          <w:sz w:val="23"/>
        </w:rPr>
        <w:t>ги);</w:t>
      </w:r>
    </w:p>
    <w:p w:rsidR="00E26D71" w:rsidRDefault="00E26D71" w:rsidP="00F43049">
      <w:pPr>
        <w:pStyle w:val="a6"/>
        <w:numPr>
          <w:ilvl w:val="0"/>
          <w:numId w:val="19"/>
        </w:numPr>
        <w:tabs>
          <w:tab w:val="clear" w:pos="661"/>
          <w:tab w:val="num" w:pos="482"/>
        </w:tabs>
        <w:spacing w:line="233" w:lineRule="exact"/>
        <w:rPr>
          <w:sz w:val="23"/>
        </w:rPr>
      </w:pPr>
      <w:r>
        <w:rPr>
          <w:sz w:val="23"/>
        </w:rPr>
        <w:t>комбінати, процес виготовлення продукції на яких склад</w:t>
      </w:r>
      <w:r>
        <w:rPr>
          <w:sz w:val="23"/>
        </w:rPr>
        <w:t>а</w:t>
      </w:r>
      <w:r>
        <w:rPr>
          <w:sz w:val="23"/>
        </w:rPr>
        <w:t>ється з окремих послідовних етапів часткового перетворення предметів праці.</w:t>
      </w:r>
    </w:p>
    <w:p w:rsidR="00E26D71" w:rsidRDefault="00E26D71" w:rsidP="00E26D71">
      <w:pPr>
        <w:pStyle w:val="a6"/>
        <w:spacing w:line="233" w:lineRule="exact"/>
        <w:ind w:firstLine="301"/>
        <w:rPr>
          <w:sz w:val="23"/>
        </w:rPr>
      </w:pPr>
      <w:r>
        <w:rPr>
          <w:sz w:val="23"/>
        </w:rPr>
        <w:t>За ступенем механізації та автоматизації виробничих процесів підприємства бувають автоматизовані, комплексно-механізовані, частково механізовані.</w:t>
      </w:r>
    </w:p>
    <w:p w:rsidR="00E26D71" w:rsidRDefault="00E26D71" w:rsidP="00E26D71">
      <w:pPr>
        <w:pStyle w:val="a6"/>
        <w:spacing w:line="233" w:lineRule="exact"/>
        <w:ind w:firstLine="301"/>
        <w:rPr>
          <w:sz w:val="23"/>
        </w:rPr>
      </w:pPr>
      <w:r>
        <w:rPr>
          <w:spacing w:val="-2"/>
          <w:sz w:val="23"/>
        </w:rPr>
        <w:t>Виробничі процеси на підприємстві здійснюються завдяки його</w:t>
      </w:r>
      <w:r>
        <w:rPr>
          <w:sz w:val="23"/>
        </w:rPr>
        <w:t xml:space="preserve"> техніко-виробничій базі, яка становить матеріальну основу під</w:t>
      </w:r>
      <w:r>
        <w:rPr>
          <w:sz w:val="23"/>
        </w:rPr>
        <w:t>п</w:t>
      </w:r>
      <w:r>
        <w:rPr>
          <w:sz w:val="23"/>
        </w:rPr>
        <w:t xml:space="preserve">риємства. Вона містить активні елементи (технологічне </w:t>
      </w:r>
      <w:r>
        <w:rPr>
          <w:sz w:val="23"/>
        </w:rPr>
        <w:lastRenderedPageBreak/>
        <w:t>устатк</w:t>
      </w:r>
      <w:r>
        <w:rPr>
          <w:sz w:val="23"/>
        </w:rPr>
        <w:t>у</w:t>
      </w:r>
      <w:r>
        <w:rPr>
          <w:sz w:val="23"/>
        </w:rPr>
        <w:t>вання), за допомогою яких справляється безпосередній вплив на предмети праці — сировину, матеріали, комплектуючі вироби; а також пасивні елементи (будинки, споруди, комунікації), що створюють необхідні умови для такого впливу — захист від те</w:t>
      </w:r>
      <w:r>
        <w:rPr>
          <w:sz w:val="23"/>
        </w:rPr>
        <w:t>м</w:t>
      </w:r>
      <w:r>
        <w:rPr>
          <w:sz w:val="23"/>
        </w:rPr>
        <w:t xml:space="preserve">пературних змін, вітру, осадків, освітлення і багато чого іншого. </w:t>
      </w:r>
    </w:p>
    <w:p w:rsidR="00E26D71" w:rsidRDefault="00E26D71" w:rsidP="00E26D71">
      <w:pPr>
        <w:pStyle w:val="a6"/>
        <w:spacing w:line="233" w:lineRule="exact"/>
        <w:ind w:firstLine="301"/>
        <w:rPr>
          <w:i/>
          <w:sz w:val="23"/>
        </w:rPr>
      </w:pPr>
      <w:r>
        <w:rPr>
          <w:sz w:val="23"/>
        </w:rPr>
        <w:t xml:space="preserve">До основних елементів техніко-виробничої бази підприємства </w:t>
      </w:r>
      <w:r>
        <w:rPr>
          <w:spacing w:val="-2"/>
          <w:sz w:val="23"/>
        </w:rPr>
        <w:t>належать насамперед будинки і споруди виробничого призначення</w:t>
      </w:r>
      <w:r>
        <w:rPr>
          <w:sz w:val="23"/>
        </w:rPr>
        <w:t xml:space="preserve"> (корпуси цехів, труби, естакади, складські приміщення), а також різноманітне устаткування та машини, які групують за певними </w:t>
      </w:r>
      <w:r>
        <w:rPr>
          <w:spacing w:val="-2"/>
          <w:sz w:val="23"/>
        </w:rPr>
        <w:t>ознаками. До важливих елементів виробничої системи підприєм</w:t>
      </w:r>
      <w:r>
        <w:rPr>
          <w:spacing w:val="-2"/>
          <w:sz w:val="23"/>
        </w:rPr>
        <w:softHyphen/>
        <w:t>ства належать також транспортні засоби та інструменти всіх в</w:t>
      </w:r>
      <w:r>
        <w:rPr>
          <w:spacing w:val="-2"/>
          <w:sz w:val="23"/>
        </w:rPr>
        <w:t>и</w:t>
      </w:r>
      <w:r>
        <w:rPr>
          <w:spacing w:val="-2"/>
          <w:sz w:val="23"/>
        </w:rPr>
        <w:t>дів.</w:t>
      </w:r>
    </w:p>
    <w:p w:rsidR="00E26D71" w:rsidRDefault="00E26D71" w:rsidP="00E26D71">
      <w:pPr>
        <w:pStyle w:val="a6"/>
        <w:spacing w:line="233" w:lineRule="exact"/>
        <w:ind w:firstLine="301"/>
        <w:rPr>
          <w:sz w:val="23"/>
        </w:rPr>
      </w:pPr>
      <w:r>
        <w:rPr>
          <w:sz w:val="23"/>
        </w:rPr>
        <w:t>Інформація про стан та використання техніко-виробничої б</w:t>
      </w:r>
      <w:r>
        <w:rPr>
          <w:sz w:val="23"/>
        </w:rPr>
        <w:t>а</w:t>
      </w:r>
      <w:r>
        <w:rPr>
          <w:sz w:val="23"/>
        </w:rPr>
        <w:t xml:space="preserve">зи, її окремих елементів потрібна для прийняття обґрунтованих </w:t>
      </w:r>
      <w:r>
        <w:rPr>
          <w:spacing w:val="-2"/>
          <w:sz w:val="23"/>
        </w:rPr>
        <w:t>управлінських рішень з планування діяльності та розвитку виро</w:t>
      </w:r>
      <w:r>
        <w:rPr>
          <w:sz w:val="23"/>
        </w:rPr>
        <w:t>б</w:t>
      </w:r>
      <w:r>
        <w:rPr>
          <w:sz w:val="23"/>
        </w:rPr>
        <w:t>ничої системи.</w:t>
      </w:r>
    </w:p>
    <w:p w:rsidR="00E26D71" w:rsidRDefault="00E26D71" w:rsidP="00E26D71">
      <w:pPr>
        <w:pStyle w:val="a6"/>
        <w:spacing w:line="233" w:lineRule="exact"/>
        <w:ind w:firstLine="301"/>
        <w:rPr>
          <w:spacing w:val="-2"/>
          <w:sz w:val="23"/>
        </w:rPr>
      </w:pPr>
      <w:r>
        <w:rPr>
          <w:spacing w:val="-2"/>
          <w:sz w:val="23"/>
        </w:rPr>
        <w:t>Підприємство одночасно розглядається як соціально-еконо</w:t>
      </w:r>
      <w:r>
        <w:rPr>
          <w:spacing w:val="-2"/>
          <w:sz w:val="23"/>
        </w:rPr>
        <w:softHyphen/>
        <w:t>мічна система, що містить функціональні підсистеми, серед яких основною є колектив працівників за відповідними професійно-кваліфікаційними категоріями. У єдиній системі підприємства виділяють ієрархічні, функціональні, кібернетичні підсист</w:t>
      </w:r>
      <w:r>
        <w:rPr>
          <w:spacing w:val="-2"/>
          <w:sz w:val="23"/>
        </w:rPr>
        <w:t>е</w:t>
      </w:r>
      <w:r>
        <w:rPr>
          <w:spacing w:val="-2"/>
          <w:sz w:val="23"/>
        </w:rPr>
        <w:t>ми.</w:t>
      </w:r>
    </w:p>
    <w:p w:rsidR="00E26D71" w:rsidRDefault="00E26D71" w:rsidP="00E26D71">
      <w:pPr>
        <w:pStyle w:val="a6"/>
        <w:spacing w:line="233" w:lineRule="exact"/>
        <w:ind w:firstLine="301"/>
        <w:rPr>
          <w:sz w:val="23"/>
        </w:rPr>
      </w:pPr>
      <w:r>
        <w:rPr>
          <w:sz w:val="23"/>
        </w:rPr>
        <w:t>Будь-яке підприємство є складною ієрархічною системою, яка складається зі ступенів: робоче місце, дільниця, цех, виробництво (рис. 2.6).</w:t>
      </w:r>
    </w:p>
    <w:p w:rsidR="00E26D71" w:rsidRDefault="00E26D71" w:rsidP="00E26D71">
      <w:pPr>
        <w:pStyle w:val="a6"/>
        <w:spacing w:line="80" w:lineRule="exact"/>
        <w:jc w:val="center"/>
        <w:rPr>
          <w:sz w:val="23"/>
        </w:rPr>
      </w:pPr>
    </w:p>
    <w:bookmarkStart w:id="99" w:name="_MON_1096367138"/>
    <w:bookmarkStart w:id="100" w:name="_MON_1096367337"/>
    <w:bookmarkStart w:id="101" w:name="_MON_1096367399"/>
    <w:bookmarkStart w:id="102" w:name="_MON_1096367421"/>
    <w:bookmarkStart w:id="103" w:name="_MON_1096367428"/>
    <w:bookmarkStart w:id="104" w:name="_MON_1096367526"/>
    <w:bookmarkStart w:id="105" w:name="_MON_1096367536"/>
    <w:bookmarkStart w:id="106" w:name="_MON_1096367564"/>
    <w:bookmarkStart w:id="107" w:name="_MON_1097498070"/>
    <w:bookmarkStart w:id="108" w:name="_MON_1097498096"/>
    <w:bookmarkStart w:id="109" w:name="_MON_1107337935"/>
    <w:bookmarkStart w:id="110" w:name="_MON_1107338327"/>
    <w:bookmarkStart w:id="111" w:name="_MON_1107338343"/>
    <w:bookmarkStart w:id="112" w:name="_MON_1107338361"/>
    <w:bookmarkStart w:id="113" w:name="_MON_1108902593"/>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rsidR="00E26D71" w:rsidRDefault="00E26D71" w:rsidP="00E26D71">
      <w:pPr>
        <w:pStyle w:val="a6"/>
        <w:jc w:val="center"/>
        <w:rPr>
          <w:sz w:val="23"/>
        </w:rPr>
      </w:pPr>
      <w:r>
        <w:rPr>
          <w:sz w:val="23"/>
        </w:rPr>
        <w:object w:dxaOrig="6285" w:dyaOrig="3600">
          <v:shape id="_x0000_i1032" type="#_x0000_t75" style="width:314.25pt;height:180pt" o:ole="" fillcolor="window">
            <v:imagedata r:id="rId24" o:title=""/>
          </v:shape>
          <o:OLEObject Type="Embed" ProgID="Word.Picture.8" ShapeID="_x0000_i1032" DrawAspect="Content" ObjectID="_1427018082" r:id="rId25"/>
        </w:object>
      </w:r>
    </w:p>
    <w:p w:rsidR="00E26D71" w:rsidRDefault="00E26D71" w:rsidP="00E26D71">
      <w:pPr>
        <w:pStyle w:val="a6"/>
        <w:spacing w:before="140" w:after="160" w:line="233" w:lineRule="exact"/>
        <w:jc w:val="center"/>
        <w:rPr>
          <w:sz w:val="21"/>
        </w:rPr>
      </w:pPr>
      <w:r>
        <w:rPr>
          <w:sz w:val="21"/>
        </w:rPr>
        <w:t>Рис. 2.6. Структура ієрархічної виробничої системи</w:t>
      </w:r>
    </w:p>
    <w:p w:rsidR="00E26D71" w:rsidRDefault="00E26D71" w:rsidP="00E26D71">
      <w:pPr>
        <w:pStyle w:val="a6"/>
        <w:spacing w:line="233" w:lineRule="exact"/>
        <w:ind w:firstLine="301"/>
        <w:rPr>
          <w:sz w:val="23"/>
        </w:rPr>
      </w:pPr>
      <w:r>
        <w:rPr>
          <w:sz w:val="23"/>
        </w:rPr>
        <w:lastRenderedPageBreak/>
        <w:t>Кожний верхній щабель являє собою елемент зовнішнього середовища для нижніх ступенів, а кожен нижній є елементом вн</w:t>
      </w:r>
      <w:r>
        <w:rPr>
          <w:sz w:val="23"/>
        </w:rPr>
        <w:t>у</w:t>
      </w:r>
      <w:r>
        <w:rPr>
          <w:sz w:val="23"/>
        </w:rPr>
        <w:t>трішнього середовища для верхнього. Усі ступені ієрархії можуть підрозділятися на функціональні підсистеми, які мають об’єкт і суб’єкт управління за аналогією з кібернетичними системами.</w:t>
      </w:r>
    </w:p>
    <w:p w:rsidR="00E26D71" w:rsidRDefault="00E26D71" w:rsidP="00E26D71">
      <w:pPr>
        <w:pStyle w:val="a6"/>
        <w:spacing w:line="233" w:lineRule="exact"/>
        <w:ind w:firstLine="301"/>
        <w:rPr>
          <w:spacing w:val="-8"/>
          <w:sz w:val="23"/>
        </w:rPr>
      </w:pPr>
      <w:r>
        <w:rPr>
          <w:spacing w:val="-6"/>
          <w:sz w:val="23"/>
        </w:rPr>
        <w:t xml:space="preserve">Застосування системного підходу дає змогу виділити в діяльності </w:t>
      </w:r>
      <w:r>
        <w:rPr>
          <w:spacing w:val="-8"/>
          <w:sz w:val="23"/>
        </w:rPr>
        <w:t>підприємств спеціальні функції як відносно відокремлені компоне</w:t>
      </w:r>
      <w:r>
        <w:rPr>
          <w:spacing w:val="-8"/>
          <w:sz w:val="23"/>
        </w:rPr>
        <w:t>н</w:t>
      </w:r>
      <w:r>
        <w:rPr>
          <w:spacing w:val="-8"/>
          <w:sz w:val="23"/>
        </w:rPr>
        <w:t>ти.</w:t>
      </w:r>
    </w:p>
    <w:p w:rsidR="00E26D71" w:rsidRDefault="00E26D71" w:rsidP="00E26D71">
      <w:pPr>
        <w:pStyle w:val="a6"/>
        <w:spacing w:line="233" w:lineRule="exact"/>
        <w:ind w:firstLine="301"/>
        <w:rPr>
          <w:sz w:val="23"/>
        </w:rPr>
      </w:pPr>
      <w:r>
        <w:rPr>
          <w:sz w:val="23"/>
        </w:rPr>
        <w:t xml:space="preserve">У межах підсистем здійснюються певні види діяльності. Їх </w:t>
      </w:r>
      <w:r>
        <w:rPr>
          <w:spacing w:val="-2"/>
          <w:sz w:val="23"/>
        </w:rPr>
        <w:t>відносна самостійність, визначеність цілей та зміст дають їм м</w:t>
      </w:r>
      <w:r>
        <w:rPr>
          <w:spacing w:val="-2"/>
          <w:sz w:val="23"/>
        </w:rPr>
        <w:t>о</w:t>
      </w:r>
      <w:r>
        <w:rPr>
          <w:sz w:val="23"/>
        </w:rPr>
        <w:t>ж</w:t>
      </w:r>
      <w:r>
        <w:rPr>
          <w:sz w:val="23"/>
        </w:rPr>
        <w:softHyphen/>
        <w:t>ливість інтегруватися у функціональні підсистеми:</w:t>
      </w:r>
    </w:p>
    <w:p w:rsidR="00E26D71" w:rsidRDefault="00E26D71" w:rsidP="00E26D71">
      <w:pPr>
        <w:pStyle w:val="a6"/>
        <w:spacing w:line="233" w:lineRule="exact"/>
        <w:ind w:firstLine="301"/>
        <w:rPr>
          <w:sz w:val="23"/>
        </w:rPr>
      </w:pPr>
      <w:r>
        <w:rPr>
          <w:sz w:val="23"/>
        </w:rPr>
        <w:t>1. Організація виробничих процесів: технічна підготовка в</w:t>
      </w:r>
      <w:r>
        <w:rPr>
          <w:sz w:val="23"/>
        </w:rPr>
        <w:t>и</w:t>
      </w:r>
      <w:r>
        <w:rPr>
          <w:sz w:val="23"/>
        </w:rPr>
        <w:t xml:space="preserve">робництва, виробничі та трудові процеси, забезпечення якості продукції. </w:t>
      </w:r>
    </w:p>
    <w:p w:rsidR="00E26D71" w:rsidRDefault="00E26D71" w:rsidP="00E26D71">
      <w:pPr>
        <w:pStyle w:val="a6"/>
        <w:spacing w:line="233" w:lineRule="exact"/>
        <w:ind w:firstLine="301"/>
        <w:rPr>
          <w:sz w:val="23"/>
        </w:rPr>
      </w:pPr>
      <w:r>
        <w:rPr>
          <w:sz w:val="23"/>
        </w:rPr>
        <w:t>2. Елементна складова виробництва: будівлі, споруди, виро</w:t>
      </w:r>
      <w:r>
        <w:rPr>
          <w:sz w:val="23"/>
        </w:rPr>
        <w:t>б</w:t>
      </w:r>
      <w:r>
        <w:rPr>
          <w:sz w:val="23"/>
        </w:rPr>
        <w:t>ничі приміщення, устаткування, пристрої, прилади; предмети праці певних властивостей; кадри різних рівнів кваліфікації.</w:t>
      </w:r>
    </w:p>
    <w:p w:rsidR="00E26D71" w:rsidRDefault="00E26D71" w:rsidP="00E26D71">
      <w:pPr>
        <w:pStyle w:val="a6"/>
        <w:spacing w:line="233" w:lineRule="exact"/>
        <w:ind w:firstLine="301"/>
        <w:rPr>
          <w:sz w:val="23"/>
        </w:rPr>
      </w:pPr>
      <w:r>
        <w:rPr>
          <w:sz w:val="23"/>
        </w:rPr>
        <w:t>3. Виробнича інфраструктура підприємства: технічне обслуг</w:t>
      </w:r>
      <w:r>
        <w:rPr>
          <w:sz w:val="23"/>
        </w:rPr>
        <w:t>о</w:t>
      </w:r>
      <w:r>
        <w:rPr>
          <w:sz w:val="23"/>
        </w:rPr>
        <w:t>вування і ремонт основних матеріальних елементів виробничої системи, її матеріально-технічне й енергетичне забезпечення та транспортне обслуговування, а також складське і тарне господа</w:t>
      </w:r>
      <w:r>
        <w:rPr>
          <w:sz w:val="23"/>
        </w:rPr>
        <w:t>р</w:t>
      </w:r>
      <w:r>
        <w:rPr>
          <w:sz w:val="23"/>
        </w:rPr>
        <w:t>ство, збут готової продукції.</w:t>
      </w:r>
    </w:p>
    <w:p w:rsidR="00E26D71" w:rsidRDefault="00E26D71" w:rsidP="00E26D71">
      <w:pPr>
        <w:pStyle w:val="a6"/>
        <w:spacing w:line="233" w:lineRule="exact"/>
        <w:ind w:firstLine="301"/>
        <w:rPr>
          <w:i/>
          <w:sz w:val="23"/>
        </w:rPr>
      </w:pPr>
      <w:r>
        <w:rPr>
          <w:sz w:val="23"/>
        </w:rPr>
        <w:t>4. Управлінська підсистема підприємства: техніко-економічне планування, фінансування, бухгалтерський облік, науково-тех</w:t>
      </w:r>
      <w:r>
        <w:rPr>
          <w:sz w:val="23"/>
        </w:rPr>
        <w:softHyphen/>
        <w:t>нічний та соціальний розвиток підприємства.</w:t>
      </w:r>
    </w:p>
    <w:p w:rsidR="00E26D71" w:rsidRDefault="00E26D71" w:rsidP="00E26D71">
      <w:pPr>
        <w:pStyle w:val="a6"/>
        <w:spacing w:line="233" w:lineRule="exact"/>
        <w:ind w:firstLine="301"/>
        <w:rPr>
          <w:sz w:val="23"/>
        </w:rPr>
      </w:pPr>
      <w:r>
        <w:rPr>
          <w:spacing w:val="-2"/>
          <w:sz w:val="23"/>
        </w:rPr>
        <w:t>Кожна ланка та функціональні підсистеми підприємства под</w:t>
      </w:r>
      <w:r>
        <w:rPr>
          <w:spacing w:val="-2"/>
          <w:sz w:val="23"/>
        </w:rPr>
        <w:t>і</w:t>
      </w:r>
      <w:r>
        <w:rPr>
          <w:spacing w:val="-2"/>
          <w:sz w:val="23"/>
        </w:rPr>
        <w:t>б</w:t>
      </w:r>
      <w:r>
        <w:rPr>
          <w:spacing w:val="-2"/>
          <w:sz w:val="23"/>
        </w:rPr>
        <w:softHyphen/>
        <w:t>но до кібернетичних систем мають «вхід», «процес» і «вихід». Усе</w:t>
      </w:r>
      <w:r>
        <w:rPr>
          <w:sz w:val="23"/>
        </w:rPr>
        <w:t xml:space="preserve"> це зумовлює наявність у них об’єктів і суб’єктів управління, які пов’язані між собою каналами зв’язку. Залежно від пріоритетів і мети діяльності функціональні підсистеми підприємства підл</w:t>
      </w:r>
      <w:r>
        <w:rPr>
          <w:sz w:val="23"/>
        </w:rPr>
        <w:t>я</w:t>
      </w:r>
      <w:r>
        <w:rPr>
          <w:sz w:val="23"/>
        </w:rPr>
        <w:t>гають перегрупуванню. Наприклад, однорідні елементи і зв’язки за функціональним змістом об’єднують у підсистеми: технічну, технологічну, організаційну та соціальну.</w:t>
      </w:r>
    </w:p>
    <w:p w:rsidR="00E26D71" w:rsidRDefault="00E26D71" w:rsidP="00E26D71">
      <w:pPr>
        <w:pStyle w:val="a6"/>
        <w:spacing w:line="233" w:lineRule="exact"/>
        <w:ind w:firstLine="301"/>
        <w:rPr>
          <w:caps/>
          <w:spacing w:val="-6"/>
          <w:sz w:val="23"/>
        </w:rPr>
      </w:pPr>
      <w:r>
        <w:rPr>
          <w:spacing w:val="-6"/>
          <w:sz w:val="23"/>
        </w:rPr>
        <w:t>В умовах ринкових відносин рішення про створення нового під</w:t>
      </w:r>
      <w:r>
        <w:rPr>
          <w:spacing w:val="-8"/>
          <w:sz w:val="23"/>
        </w:rPr>
        <w:t>приємства або реконструкцію діючого має прийматися, коли прогн</w:t>
      </w:r>
      <w:r>
        <w:rPr>
          <w:spacing w:val="-8"/>
          <w:sz w:val="23"/>
        </w:rPr>
        <w:t>о</w:t>
      </w:r>
      <w:r>
        <w:rPr>
          <w:spacing w:val="-6"/>
          <w:sz w:val="23"/>
        </w:rPr>
        <w:t>зо</w:t>
      </w:r>
      <w:r>
        <w:rPr>
          <w:spacing w:val="-6"/>
          <w:sz w:val="23"/>
        </w:rPr>
        <w:softHyphen/>
        <w:t>ваний прибуток від його функціонування перевищує середній р</w:t>
      </w:r>
      <w:r>
        <w:rPr>
          <w:spacing w:val="-6"/>
          <w:sz w:val="23"/>
        </w:rPr>
        <w:t>і</w:t>
      </w:r>
      <w:r>
        <w:rPr>
          <w:spacing w:val="-6"/>
          <w:sz w:val="23"/>
        </w:rPr>
        <w:t>вень</w:t>
      </w:r>
      <w:r>
        <w:rPr>
          <w:caps/>
          <w:spacing w:val="-6"/>
          <w:sz w:val="23"/>
        </w:rPr>
        <w:t>.</w:t>
      </w:r>
    </w:p>
    <w:p w:rsidR="00E26D71" w:rsidRDefault="00E26D71" w:rsidP="00E26D71">
      <w:pPr>
        <w:pStyle w:val="a6"/>
        <w:spacing w:line="233" w:lineRule="exact"/>
        <w:ind w:firstLine="301"/>
        <w:rPr>
          <w:sz w:val="23"/>
        </w:rPr>
      </w:pPr>
      <w:r>
        <w:rPr>
          <w:sz w:val="23"/>
        </w:rPr>
        <w:t xml:space="preserve">Мета створення підприємства пов’язана з потребами ринку, конструкцією і технологією виготовлення продукції, обсягами її випуску, організаційним типом виробництва, вибором елементів </w:t>
      </w:r>
      <w:r>
        <w:rPr>
          <w:sz w:val="23"/>
        </w:rPr>
        <w:lastRenderedPageBreak/>
        <w:t>виробничої системи, визначенням виробничих потужностей, їх розташуванням на певній площі та іншими параметрами.</w:t>
      </w:r>
    </w:p>
    <w:p w:rsidR="00E26D71" w:rsidRDefault="00E26D71" w:rsidP="00E26D71">
      <w:pPr>
        <w:pStyle w:val="a6"/>
        <w:spacing w:line="233" w:lineRule="exact"/>
        <w:ind w:firstLine="301"/>
        <w:rPr>
          <w:sz w:val="23"/>
        </w:rPr>
      </w:pPr>
      <w:r>
        <w:rPr>
          <w:sz w:val="23"/>
        </w:rPr>
        <w:t>Мета і підцілі створення і функціонування виробничої сист</w:t>
      </w:r>
      <w:r>
        <w:rPr>
          <w:sz w:val="23"/>
        </w:rPr>
        <w:t>е</w:t>
      </w:r>
      <w:r>
        <w:rPr>
          <w:sz w:val="23"/>
        </w:rPr>
        <w:t>ми можуть бути різноманітними. Тому для побудови дерева цілей використовують системне формулювання цілей і підцілей.</w:t>
      </w:r>
    </w:p>
    <w:p w:rsidR="00E26D71" w:rsidRDefault="00E26D71" w:rsidP="00E26D71">
      <w:pPr>
        <w:pStyle w:val="a6"/>
        <w:spacing w:line="233" w:lineRule="exact"/>
        <w:ind w:firstLine="301"/>
        <w:rPr>
          <w:sz w:val="23"/>
        </w:rPr>
      </w:pPr>
      <w:r>
        <w:rPr>
          <w:sz w:val="23"/>
        </w:rPr>
        <w:t>Дерево цілей дає змогу оцінити ймовірність досягнення цілей вищого та нижчого рівнів відповідно до ресурсів, визначити пріоритетні цілі, а також оцінити функціонування системи, її підсистем, елементів. Ступінь досягнення оперативних цілей визн</w:t>
      </w:r>
      <w:r>
        <w:rPr>
          <w:sz w:val="23"/>
        </w:rPr>
        <w:t>а</w:t>
      </w:r>
      <w:r>
        <w:rPr>
          <w:sz w:val="23"/>
        </w:rPr>
        <w:t>чається показниками виконання планів, завдань, графіків та і</w:t>
      </w:r>
      <w:r>
        <w:rPr>
          <w:sz w:val="23"/>
        </w:rPr>
        <w:t>н</w:t>
      </w:r>
      <w:r>
        <w:rPr>
          <w:sz w:val="23"/>
        </w:rPr>
        <w:t>шими показниками, що характеризують виробничу діяльність.</w:t>
      </w:r>
    </w:p>
    <w:p w:rsidR="00E26D71" w:rsidRDefault="00E26D71" w:rsidP="00E26D71">
      <w:pPr>
        <w:pStyle w:val="a6"/>
        <w:spacing w:line="233" w:lineRule="exact"/>
        <w:ind w:firstLine="301"/>
        <w:rPr>
          <w:sz w:val="23"/>
        </w:rPr>
      </w:pPr>
      <w:r>
        <w:rPr>
          <w:b/>
          <w:i/>
          <w:sz w:val="23"/>
        </w:rPr>
        <w:t>Сучасні виробничі стратегії та концепції організації вир</w:t>
      </w:r>
      <w:r>
        <w:rPr>
          <w:b/>
          <w:i/>
          <w:sz w:val="23"/>
        </w:rPr>
        <w:t>о</w:t>
      </w:r>
      <w:r>
        <w:rPr>
          <w:b/>
          <w:i/>
          <w:sz w:val="23"/>
        </w:rPr>
        <w:t>б</w:t>
      </w:r>
      <w:r>
        <w:rPr>
          <w:b/>
          <w:i/>
          <w:sz w:val="23"/>
        </w:rPr>
        <w:softHyphen/>
        <w:t>ництва.</w:t>
      </w:r>
      <w:r>
        <w:rPr>
          <w:sz w:val="23"/>
        </w:rPr>
        <w:t xml:space="preserve"> В умовах глобалізації товарних ринків конкурентоспр</w:t>
      </w:r>
      <w:r>
        <w:rPr>
          <w:sz w:val="23"/>
        </w:rPr>
        <w:t>о</w:t>
      </w:r>
      <w:r>
        <w:rPr>
          <w:sz w:val="23"/>
        </w:rPr>
        <w:t>можність стає вирішальним чинником досягнення успіху будь-</w:t>
      </w:r>
      <w:r>
        <w:rPr>
          <w:spacing w:val="-4"/>
          <w:sz w:val="23"/>
        </w:rPr>
        <w:t>якого підприємства. Конкурування здійснюється різними способ</w:t>
      </w:r>
      <w:r>
        <w:rPr>
          <w:spacing w:val="-4"/>
          <w:sz w:val="23"/>
        </w:rPr>
        <w:t>а</w:t>
      </w:r>
      <w:r>
        <w:rPr>
          <w:spacing w:val="-4"/>
          <w:sz w:val="23"/>
        </w:rPr>
        <w:t>ми: ціною, якістю, споживчими властивостями продукції (послуг),</w:t>
      </w:r>
      <w:r>
        <w:rPr>
          <w:sz w:val="23"/>
        </w:rPr>
        <w:t xml:space="preserve"> сервісним обслуговуванням, термінами виконання замовлень, гнучкістю пристосування виробництва до нових виникаючих п</w:t>
      </w:r>
      <w:r>
        <w:rPr>
          <w:sz w:val="23"/>
        </w:rPr>
        <w:t>о</w:t>
      </w:r>
      <w:r>
        <w:rPr>
          <w:sz w:val="23"/>
        </w:rPr>
        <w:t>треб ринку, швидкістю вдосконалення існуючих чи проектування нових виробів (послуг). Тому умовою виживання в сучасній си-</w:t>
      </w:r>
      <w:r>
        <w:rPr>
          <w:sz w:val="23"/>
        </w:rPr>
        <w:br/>
        <w:t>стемі господарювання є моніторинг ринкової ситуації шляхом маркетингових досліджень, оцінювання власних можливостей і постійне коригування та перегляд цілей підприє</w:t>
      </w:r>
      <w:r>
        <w:rPr>
          <w:sz w:val="23"/>
        </w:rPr>
        <w:t>м</w:t>
      </w:r>
      <w:r>
        <w:rPr>
          <w:sz w:val="23"/>
        </w:rPr>
        <w:t>ства.</w:t>
      </w:r>
    </w:p>
    <w:p w:rsidR="00E26D71" w:rsidRDefault="00E26D71" w:rsidP="00E26D71">
      <w:pPr>
        <w:pStyle w:val="a6"/>
        <w:spacing w:line="233" w:lineRule="exact"/>
        <w:ind w:firstLine="301"/>
        <w:rPr>
          <w:sz w:val="23"/>
        </w:rPr>
      </w:pPr>
      <w:r>
        <w:rPr>
          <w:sz w:val="23"/>
        </w:rPr>
        <w:t>Досягнення чітко сформульованої мети в оптимальному р</w:t>
      </w:r>
      <w:r>
        <w:rPr>
          <w:sz w:val="23"/>
        </w:rPr>
        <w:t>е</w:t>
      </w:r>
      <w:r>
        <w:rPr>
          <w:sz w:val="23"/>
        </w:rPr>
        <w:t>жимі можливе за наявності конкретного плану — загальної та виробничих стратегій за функціональними сферами діяльності, дія яких охоплює вироби (послуги), процеси, методи і ресурси виробництва, якісні і цінові показники, терміни виготовлення проду</w:t>
      </w:r>
      <w:r>
        <w:rPr>
          <w:sz w:val="23"/>
        </w:rPr>
        <w:t>к</w:t>
      </w:r>
      <w:r>
        <w:rPr>
          <w:sz w:val="23"/>
        </w:rPr>
        <w:t xml:space="preserve">ції, її сервісне обслуговування та графіки роботи. </w:t>
      </w:r>
    </w:p>
    <w:p w:rsidR="00E26D71" w:rsidRDefault="00E26D71" w:rsidP="00E26D71">
      <w:pPr>
        <w:pStyle w:val="a6"/>
        <w:spacing w:line="233" w:lineRule="exact"/>
        <w:ind w:firstLine="301"/>
        <w:rPr>
          <w:sz w:val="23"/>
        </w:rPr>
      </w:pPr>
      <w:r>
        <w:rPr>
          <w:sz w:val="23"/>
        </w:rPr>
        <w:t>Практика підприємницької діяльності виробила деякі виро</w:t>
      </w:r>
      <w:r>
        <w:rPr>
          <w:sz w:val="23"/>
        </w:rPr>
        <w:t>б</w:t>
      </w:r>
      <w:r>
        <w:rPr>
          <w:sz w:val="23"/>
        </w:rPr>
        <w:t>ничі стратегії:</w:t>
      </w:r>
    </w:p>
    <w:p w:rsidR="00E26D71" w:rsidRDefault="00E26D71" w:rsidP="00E26D71">
      <w:pPr>
        <w:pStyle w:val="a6"/>
        <w:spacing w:line="233" w:lineRule="exact"/>
        <w:ind w:firstLine="301"/>
        <w:rPr>
          <w:sz w:val="23"/>
        </w:rPr>
      </w:pPr>
      <w:r>
        <w:rPr>
          <w:sz w:val="23"/>
        </w:rPr>
        <w:t>1</w:t>
      </w:r>
      <w:r>
        <w:rPr>
          <w:spacing w:val="-4"/>
          <w:sz w:val="23"/>
        </w:rPr>
        <w:t>) увага на спрощення; 2) постійне вдосконалення; 3) активізація</w:t>
      </w:r>
      <w:r>
        <w:rPr>
          <w:sz w:val="23"/>
        </w:rPr>
        <w:t xml:space="preserve"> та підтримка інновацій; 4) ретельний вибір процесів; 5) безперер</w:t>
      </w:r>
      <w:r>
        <w:rPr>
          <w:sz w:val="23"/>
        </w:rPr>
        <w:softHyphen/>
        <w:t xml:space="preserve">вне навчання; 6) виробниче прогнозування; 7) зменшення розміру партії виробів; 8) скорочення виробничих запасів; 9) мінімізація </w:t>
      </w:r>
      <w:r>
        <w:rPr>
          <w:spacing w:val="-4"/>
          <w:sz w:val="23"/>
        </w:rPr>
        <w:t>запасів заготовок; 10) зменшення різноманітності робіт; 11) збіль</w:t>
      </w:r>
      <w:r>
        <w:rPr>
          <w:spacing w:val="-4"/>
          <w:sz w:val="23"/>
        </w:rPr>
        <w:softHyphen/>
        <w:t>шення</w:t>
      </w:r>
      <w:r>
        <w:rPr>
          <w:sz w:val="23"/>
        </w:rPr>
        <w:t xml:space="preserve"> частоти поставок комплектуючих виробів; 12) всезагаль</w:t>
      </w:r>
      <w:r>
        <w:rPr>
          <w:sz w:val="23"/>
        </w:rPr>
        <w:softHyphen/>
        <w:t>ний контроль (перевірка та статистичний контроль пр</w:t>
      </w:r>
      <w:r>
        <w:rPr>
          <w:sz w:val="23"/>
        </w:rPr>
        <w:t>о</w:t>
      </w:r>
      <w:r>
        <w:rPr>
          <w:sz w:val="23"/>
        </w:rPr>
        <w:t>цесів).</w:t>
      </w:r>
    </w:p>
    <w:p w:rsidR="00E26D71" w:rsidRDefault="00E26D71" w:rsidP="00E26D71">
      <w:pPr>
        <w:pStyle w:val="a6"/>
        <w:spacing w:line="233" w:lineRule="exact"/>
        <w:ind w:firstLine="301"/>
        <w:rPr>
          <w:sz w:val="23"/>
        </w:rPr>
      </w:pPr>
      <w:r>
        <w:rPr>
          <w:sz w:val="23"/>
        </w:rPr>
        <w:t>Зазначені виробничі стратегії тією чи іншою мірою втілені в сучасних взаємопов’язаних концепціях організації виробництва. Узагальнено їх можна подати трьома групами:</w:t>
      </w:r>
    </w:p>
    <w:p w:rsidR="00E26D71" w:rsidRDefault="00E26D71" w:rsidP="00E26D71">
      <w:pPr>
        <w:pStyle w:val="a6"/>
        <w:spacing w:line="233" w:lineRule="exact"/>
        <w:ind w:firstLine="301"/>
        <w:rPr>
          <w:sz w:val="23"/>
        </w:rPr>
      </w:pPr>
      <w:r>
        <w:rPr>
          <w:sz w:val="23"/>
        </w:rPr>
        <w:lastRenderedPageBreak/>
        <w:t>1)</w:t>
      </w:r>
      <w:r>
        <w:rPr>
          <w:i/>
          <w:sz w:val="23"/>
        </w:rPr>
        <w:t xml:space="preserve"> Виробництво «точно вчасно» — </w:t>
      </w:r>
      <w:r>
        <w:rPr>
          <w:sz w:val="23"/>
        </w:rPr>
        <w:t>отримання всіх матеріалів, комплектуючих тоді, коли вони потрібні для складання і випуску продукції готових виробів. При цьому постачальник повинен п</w:t>
      </w:r>
      <w:r>
        <w:rPr>
          <w:sz w:val="23"/>
        </w:rPr>
        <w:t>о</w:t>
      </w:r>
      <w:r>
        <w:rPr>
          <w:sz w:val="23"/>
        </w:rPr>
        <w:t>ставляти комплектуючі по кілька разів на день.</w:t>
      </w:r>
    </w:p>
    <w:p w:rsidR="00E26D71" w:rsidRDefault="00E26D71" w:rsidP="00E26D71">
      <w:pPr>
        <w:pStyle w:val="a6"/>
        <w:spacing w:line="233" w:lineRule="exact"/>
        <w:ind w:firstLine="301"/>
        <w:rPr>
          <w:sz w:val="23"/>
        </w:rPr>
      </w:pPr>
      <w:r>
        <w:rPr>
          <w:spacing w:val="-2"/>
          <w:sz w:val="23"/>
        </w:rPr>
        <w:t>2)</w:t>
      </w:r>
      <w:r>
        <w:rPr>
          <w:i/>
          <w:spacing w:val="-2"/>
          <w:sz w:val="23"/>
        </w:rPr>
        <w:t xml:space="preserve"> Виробляти правильно з першого разу</w:t>
      </w:r>
      <w:r>
        <w:rPr>
          <w:spacing w:val="-2"/>
          <w:sz w:val="23"/>
        </w:rPr>
        <w:t xml:space="preserve"> — тотальний компл</w:t>
      </w:r>
      <w:r>
        <w:rPr>
          <w:spacing w:val="-2"/>
          <w:sz w:val="23"/>
        </w:rPr>
        <w:t>е</w:t>
      </w:r>
      <w:r>
        <w:rPr>
          <w:sz w:val="23"/>
        </w:rPr>
        <w:t>кс</w:t>
      </w:r>
      <w:r>
        <w:rPr>
          <w:sz w:val="23"/>
        </w:rPr>
        <w:softHyphen/>
        <w:t>ний (всеосяжний) контроль якості. Якість продукції (послуг) з</w:t>
      </w:r>
      <w:r>
        <w:rPr>
          <w:sz w:val="23"/>
        </w:rPr>
        <w:t>а</w:t>
      </w:r>
      <w:r>
        <w:rPr>
          <w:sz w:val="23"/>
        </w:rPr>
        <w:t>безпечується шляхом включення положень про відповідальність за якість в кожну посадову інструкцію або опис робіт виробнич</w:t>
      </w:r>
      <w:r>
        <w:rPr>
          <w:sz w:val="23"/>
        </w:rPr>
        <w:t>о</w:t>
      </w:r>
      <w:r>
        <w:rPr>
          <w:sz w:val="23"/>
        </w:rPr>
        <w:t>го робітника. Новий робітник повинен вивчати принципи якості одночасно з навчанням виробничим операціям на устаткуванні. Якість формується на робочих місцях, а не внаслідок контролю виготовленої продукції.</w:t>
      </w:r>
    </w:p>
    <w:p w:rsidR="00E26D71" w:rsidRDefault="00E26D71" w:rsidP="00E26D71">
      <w:pPr>
        <w:pStyle w:val="a6"/>
        <w:spacing w:line="233" w:lineRule="exact"/>
        <w:ind w:firstLine="301"/>
        <w:rPr>
          <w:sz w:val="23"/>
        </w:rPr>
      </w:pPr>
      <w:r>
        <w:rPr>
          <w:sz w:val="23"/>
        </w:rPr>
        <w:t>3)</w:t>
      </w:r>
      <w:r>
        <w:rPr>
          <w:i/>
          <w:sz w:val="23"/>
        </w:rPr>
        <w:t xml:space="preserve"> Комплексне профілактичне обслуговування. </w:t>
      </w:r>
      <w:r>
        <w:rPr>
          <w:sz w:val="23"/>
        </w:rPr>
        <w:t>На виробничих робітників покладається обов’язок ретельно здійснювати проф</w:t>
      </w:r>
      <w:r>
        <w:rPr>
          <w:sz w:val="23"/>
        </w:rPr>
        <w:t>і</w:t>
      </w:r>
      <w:r>
        <w:rPr>
          <w:sz w:val="23"/>
        </w:rPr>
        <w:t>лактичні операції та обслуговувати устаткування, на якому вони працюють, щоб виключити його відмови. Це потребує високої кваліфікації робітників, проте підвищується якість процесу, пр</w:t>
      </w:r>
      <w:r>
        <w:rPr>
          <w:sz w:val="23"/>
        </w:rPr>
        <w:t>о</w:t>
      </w:r>
      <w:r>
        <w:rPr>
          <w:sz w:val="23"/>
        </w:rPr>
        <w:t>дуктивність та гнучкість виробничої системи (робочого місця).</w:t>
      </w:r>
    </w:p>
    <w:p w:rsidR="00E26D71" w:rsidRDefault="00E26D71" w:rsidP="00E26D71">
      <w:pPr>
        <w:pStyle w:val="a6"/>
        <w:pBdr>
          <w:top w:val="single" w:sz="12" w:space="6" w:color="808080"/>
          <w:bottom w:val="single" w:sz="12" w:space="6" w:color="808080"/>
        </w:pBdr>
        <w:spacing w:before="480" w:after="32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E26D71" w:rsidRDefault="00E26D71" w:rsidP="00F43049">
      <w:pPr>
        <w:pStyle w:val="a6"/>
        <w:numPr>
          <w:ilvl w:val="0"/>
          <w:numId w:val="20"/>
        </w:numPr>
        <w:tabs>
          <w:tab w:val="left" w:pos="1482"/>
        </w:tabs>
        <w:spacing w:line="190" w:lineRule="exact"/>
        <w:ind w:left="1021"/>
        <w:rPr>
          <w:i/>
          <w:sz w:val="19"/>
        </w:rPr>
      </w:pPr>
      <w:r>
        <w:rPr>
          <w:i/>
          <w:sz w:val="19"/>
        </w:rPr>
        <w:t xml:space="preserve">Визначте три основні функціональні сфери в організації промислового підприємства та опишіть їх взаємозв’язок. </w:t>
      </w:r>
    </w:p>
    <w:p w:rsidR="00E26D71" w:rsidRDefault="00E26D71" w:rsidP="00F43049">
      <w:pPr>
        <w:pStyle w:val="a6"/>
        <w:numPr>
          <w:ilvl w:val="0"/>
          <w:numId w:val="20"/>
        </w:numPr>
        <w:tabs>
          <w:tab w:val="left" w:pos="1482"/>
        </w:tabs>
        <w:spacing w:line="190" w:lineRule="exact"/>
        <w:ind w:left="1021"/>
        <w:rPr>
          <w:i/>
          <w:spacing w:val="-8"/>
          <w:sz w:val="19"/>
        </w:rPr>
      </w:pPr>
      <w:r>
        <w:rPr>
          <w:i/>
          <w:spacing w:val="-8"/>
          <w:sz w:val="19"/>
        </w:rPr>
        <w:t>Охарактеризуйте поняття «система», її ознаки та вимоги до неї.</w:t>
      </w:r>
    </w:p>
    <w:p w:rsidR="00E26D71" w:rsidRDefault="00E26D71" w:rsidP="00F43049">
      <w:pPr>
        <w:pStyle w:val="a6"/>
        <w:numPr>
          <w:ilvl w:val="0"/>
          <w:numId w:val="20"/>
        </w:numPr>
        <w:tabs>
          <w:tab w:val="left" w:pos="1482"/>
        </w:tabs>
        <w:spacing w:line="190" w:lineRule="exact"/>
        <w:ind w:left="1021"/>
        <w:rPr>
          <w:i/>
          <w:sz w:val="19"/>
        </w:rPr>
      </w:pPr>
      <w:r>
        <w:rPr>
          <w:i/>
          <w:sz w:val="19"/>
        </w:rPr>
        <w:t xml:space="preserve">Дайте визначення поняття «виробнича система». У чому полягає її особливість? </w:t>
      </w:r>
    </w:p>
    <w:p w:rsidR="00E26D71" w:rsidRDefault="00E26D71" w:rsidP="00F43049">
      <w:pPr>
        <w:pStyle w:val="a6"/>
        <w:numPr>
          <w:ilvl w:val="0"/>
          <w:numId w:val="20"/>
        </w:numPr>
        <w:tabs>
          <w:tab w:val="left" w:pos="1482"/>
        </w:tabs>
        <w:spacing w:line="190" w:lineRule="exact"/>
        <w:ind w:left="1021"/>
        <w:rPr>
          <w:i/>
          <w:spacing w:val="-7"/>
          <w:sz w:val="19"/>
        </w:rPr>
      </w:pPr>
      <w:r>
        <w:rPr>
          <w:i/>
          <w:spacing w:val="-7"/>
          <w:sz w:val="19"/>
        </w:rPr>
        <w:t>Охарактеризуйте елементи виробничої системи та її структ</w:t>
      </w:r>
      <w:r>
        <w:rPr>
          <w:i/>
          <w:spacing w:val="-7"/>
          <w:sz w:val="19"/>
        </w:rPr>
        <w:t>у</w:t>
      </w:r>
      <w:r>
        <w:rPr>
          <w:i/>
          <w:spacing w:val="-7"/>
          <w:sz w:val="19"/>
        </w:rPr>
        <w:t>ру.</w:t>
      </w:r>
    </w:p>
    <w:p w:rsidR="00E26D71" w:rsidRDefault="00E26D71" w:rsidP="00F43049">
      <w:pPr>
        <w:pStyle w:val="a6"/>
        <w:numPr>
          <w:ilvl w:val="0"/>
          <w:numId w:val="20"/>
        </w:numPr>
        <w:tabs>
          <w:tab w:val="left" w:pos="1482"/>
        </w:tabs>
        <w:spacing w:line="190" w:lineRule="exact"/>
        <w:ind w:left="1021"/>
        <w:rPr>
          <w:i/>
          <w:sz w:val="19"/>
        </w:rPr>
      </w:pPr>
      <w:r>
        <w:rPr>
          <w:i/>
          <w:sz w:val="19"/>
        </w:rPr>
        <w:t>Які є види виробничих систем і чим вони відрізн</w:t>
      </w:r>
      <w:r>
        <w:rPr>
          <w:i/>
          <w:sz w:val="19"/>
        </w:rPr>
        <w:t>я</w:t>
      </w:r>
      <w:r>
        <w:rPr>
          <w:i/>
          <w:sz w:val="19"/>
        </w:rPr>
        <w:t>ються?</w:t>
      </w:r>
    </w:p>
    <w:p w:rsidR="00E26D71" w:rsidRDefault="00E26D71" w:rsidP="00F43049">
      <w:pPr>
        <w:pStyle w:val="a6"/>
        <w:numPr>
          <w:ilvl w:val="0"/>
          <w:numId w:val="20"/>
        </w:numPr>
        <w:tabs>
          <w:tab w:val="left" w:pos="1482"/>
        </w:tabs>
        <w:spacing w:line="190" w:lineRule="exact"/>
        <w:ind w:left="1021"/>
        <w:rPr>
          <w:i/>
          <w:sz w:val="19"/>
        </w:rPr>
      </w:pPr>
      <w:r>
        <w:rPr>
          <w:i/>
          <w:sz w:val="19"/>
        </w:rPr>
        <w:t>Опишіть роль і значення зв’язків виробничої сист</w:t>
      </w:r>
      <w:r>
        <w:rPr>
          <w:i/>
          <w:sz w:val="19"/>
        </w:rPr>
        <w:t>е</w:t>
      </w:r>
      <w:r>
        <w:rPr>
          <w:i/>
          <w:sz w:val="19"/>
        </w:rPr>
        <w:t>ми.</w:t>
      </w:r>
    </w:p>
    <w:p w:rsidR="00E26D71" w:rsidRDefault="00E26D71" w:rsidP="00F43049">
      <w:pPr>
        <w:pStyle w:val="a6"/>
        <w:numPr>
          <w:ilvl w:val="0"/>
          <w:numId w:val="20"/>
        </w:numPr>
        <w:tabs>
          <w:tab w:val="left" w:pos="1482"/>
        </w:tabs>
        <w:spacing w:line="190" w:lineRule="exact"/>
        <w:ind w:left="1021"/>
        <w:rPr>
          <w:i/>
          <w:sz w:val="19"/>
        </w:rPr>
      </w:pPr>
      <w:r>
        <w:rPr>
          <w:i/>
          <w:sz w:val="19"/>
        </w:rPr>
        <w:t>У чому суть законів організації виробничих систем і яка сфера їх з</w:t>
      </w:r>
      <w:r>
        <w:rPr>
          <w:i/>
          <w:sz w:val="19"/>
        </w:rPr>
        <w:t>а</w:t>
      </w:r>
      <w:r>
        <w:rPr>
          <w:i/>
          <w:sz w:val="19"/>
        </w:rPr>
        <w:t>стосування?</w:t>
      </w:r>
    </w:p>
    <w:p w:rsidR="00E26D71" w:rsidRDefault="00E26D71" w:rsidP="00F43049">
      <w:pPr>
        <w:pStyle w:val="a6"/>
        <w:numPr>
          <w:ilvl w:val="0"/>
          <w:numId w:val="20"/>
        </w:numPr>
        <w:tabs>
          <w:tab w:val="left" w:pos="1482"/>
        </w:tabs>
        <w:spacing w:line="190" w:lineRule="exact"/>
        <w:ind w:left="1021"/>
        <w:rPr>
          <w:i/>
          <w:sz w:val="19"/>
        </w:rPr>
      </w:pPr>
      <w:r>
        <w:rPr>
          <w:i/>
          <w:sz w:val="19"/>
        </w:rPr>
        <w:t>Охарактеризуйте основні закони організації і наведіть конкретні пр</w:t>
      </w:r>
      <w:r>
        <w:rPr>
          <w:i/>
          <w:sz w:val="19"/>
        </w:rPr>
        <w:t>и</w:t>
      </w:r>
      <w:r>
        <w:rPr>
          <w:i/>
          <w:sz w:val="19"/>
        </w:rPr>
        <w:t>клади їх прояву.</w:t>
      </w:r>
    </w:p>
    <w:p w:rsidR="00E26D71" w:rsidRDefault="00E26D71" w:rsidP="00F43049">
      <w:pPr>
        <w:pStyle w:val="a6"/>
        <w:numPr>
          <w:ilvl w:val="0"/>
          <w:numId w:val="20"/>
        </w:numPr>
        <w:tabs>
          <w:tab w:val="left" w:pos="1482"/>
        </w:tabs>
        <w:spacing w:line="190" w:lineRule="exact"/>
        <w:ind w:left="1021"/>
        <w:rPr>
          <w:i/>
          <w:sz w:val="19"/>
        </w:rPr>
      </w:pPr>
      <w:r>
        <w:rPr>
          <w:i/>
          <w:sz w:val="19"/>
        </w:rPr>
        <w:t>Чому закони організації поділяються на закони статики та ро</w:t>
      </w:r>
      <w:r>
        <w:rPr>
          <w:i/>
          <w:sz w:val="19"/>
        </w:rPr>
        <w:t>з</w:t>
      </w:r>
      <w:r>
        <w:rPr>
          <w:i/>
          <w:sz w:val="19"/>
        </w:rPr>
        <w:t>витку?</w:t>
      </w:r>
    </w:p>
    <w:p w:rsidR="00E26D71" w:rsidRDefault="00E26D71" w:rsidP="00F43049">
      <w:pPr>
        <w:pStyle w:val="a6"/>
        <w:numPr>
          <w:ilvl w:val="0"/>
          <w:numId w:val="20"/>
        </w:numPr>
        <w:tabs>
          <w:tab w:val="left" w:pos="1482"/>
        </w:tabs>
        <w:spacing w:line="190" w:lineRule="exact"/>
        <w:ind w:left="1021" w:firstLine="187"/>
        <w:rPr>
          <w:i/>
          <w:sz w:val="19"/>
        </w:rPr>
      </w:pPr>
      <w:r>
        <w:rPr>
          <w:i/>
          <w:sz w:val="19"/>
        </w:rPr>
        <w:t>За яким ознаками класифікуються зв’язки виробничої си</w:t>
      </w:r>
      <w:r>
        <w:rPr>
          <w:i/>
          <w:sz w:val="19"/>
        </w:rPr>
        <w:softHyphen/>
        <w:t>стеми? Нав</w:t>
      </w:r>
      <w:r>
        <w:rPr>
          <w:i/>
          <w:sz w:val="19"/>
        </w:rPr>
        <w:t>е</w:t>
      </w:r>
      <w:r>
        <w:rPr>
          <w:i/>
          <w:sz w:val="19"/>
        </w:rPr>
        <w:t>діть приклади прояву та застосування.</w:t>
      </w:r>
    </w:p>
    <w:p w:rsidR="00E26D71" w:rsidRDefault="00E26D71" w:rsidP="00F43049">
      <w:pPr>
        <w:pStyle w:val="a6"/>
        <w:numPr>
          <w:ilvl w:val="0"/>
          <w:numId w:val="20"/>
        </w:numPr>
        <w:tabs>
          <w:tab w:val="left" w:pos="1482"/>
        </w:tabs>
        <w:spacing w:line="190" w:lineRule="exact"/>
        <w:ind w:left="1021" w:firstLine="187"/>
        <w:rPr>
          <w:i/>
          <w:sz w:val="19"/>
        </w:rPr>
      </w:pPr>
      <w:r>
        <w:rPr>
          <w:i/>
          <w:sz w:val="19"/>
        </w:rPr>
        <w:t>Яку роль відіграють резерви виробничої системи і як вони впливають на її функціонування?</w:t>
      </w:r>
    </w:p>
    <w:p w:rsidR="00E26D71" w:rsidRDefault="00E26D71" w:rsidP="00F43049">
      <w:pPr>
        <w:pStyle w:val="a6"/>
        <w:numPr>
          <w:ilvl w:val="0"/>
          <w:numId w:val="20"/>
        </w:numPr>
        <w:tabs>
          <w:tab w:val="left" w:pos="1482"/>
        </w:tabs>
        <w:spacing w:line="190" w:lineRule="exact"/>
        <w:ind w:left="1021" w:firstLine="187"/>
        <w:rPr>
          <w:i/>
          <w:sz w:val="19"/>
        </w:rPr>
      </w:pPr>
      <w:r>
        <w:rPr>
          <w:i/>
          <w:sz w:val="19"/>
        </w:rPr>
        <w:t>Охарактеризуйте закони розвитку виробничої си</w:t>
      </w:r>
      <w:r>
        <w:rPr>
          <w:i/>
          <w:sz w:val="19"/>
        </w:rPr>
        <w:t>с</w:t>
      </w:r>
      <w:r>
        <w:rPr>
          <w:i/>
          <w:sz w:val="19"/>
        </w:rPr>
        <w:t>теми.</w:t>
      </w:r>
    </w:p>
    <w:p w:rsidR="00E26D71" w:rsidRDefault="00E26D71" w:rsidP="00F43049">
      <w:pPr>
        <w:pStyle w:val="a6"/>
        <w:numPr>
          <w:ilvl w:val="0"/>
          <w:numId w:val="20"/>
        </w:numPr>
        <w:tabs>
          <w:tab w:val="left" w:pos="1482"/>
        </w:tabs>
        <w:spacing w:line="190" w:lineRule="exact"/>
        <w:ind w:left="1021" w:firstLine="187"/>
        <w:rPr>
          <w:i/>
          <w:sz w:val="19"/>
        </w:rPr>
      </w:pPr>
      <w:r>
        <w:rPr>
          <w:i/>
          <w:sz w:val="19"/>
        </w:rPr>
        <w:lastRenderedPageBreak/>
        <w:t>Якими особливостями та властивостями відрізняються виробничі с</w:t>
      </w:r>
      <w:r>
        <w:rPr>
          <w:i/>
          <w:sz w:val="19"/>
        </w:rPr>
        <w:t>и</w:t>
      </w:r>
      <w:r>
        <w:rPr>
          <w:i/>
          <w:sz w:val="19"/>
        </w:rPr>
        <w:t xml:space="preserve">стеми від систем інших класів? </w:t>
      </w:r>
    </w:p>
    <w:p w:rsidR="00E26D71" w:rsidRDefault="00E26D71" w:rsidP="00F43049">
      <w:pPr>
        <w:pStyle w:val="a6"/>
        <w:numPr>
          <w:ilvl w:val="0"/>
          <w:numId w:val="20"/>
        </w:numPr>
        <w:tabs>
          <w:tab w:val="left" w:pos="1482"/>
        </w:tabs>
        <w:spacing w:line="190" w:lineRule="exact"/>
        <w:ind w:left="1021" w:firstLine="187"/>
        <w:rPr>
          <w:i/>
          <w:sz w:val="19"/>
        </w:rPr>
      </w:pPr>
      <w:r>
        <w:rPr>
          <w:i/>
          <w:sz w:val="19"/>
        </w:rPr>
        <w:t>Які властивості надаються виробничим системам при їх проектуванні та вдосконаленні?</w:t>
      </w:r>
    </w:p>
    <w:p w:rsidR="00E26D71" w:rsidRDefault="00E26D71" w:rsidP="00F43049">
      <w:pPr>
        <w:pStyle w:val="a6"/>
        <w:numPr>
          <w:ilvl w:val="0"/>
          <w:numId w:val="20"/>
        </w:numPr>
        <w:tabs>
          <w:tab w:val="left" w:pos="1482"/>
        </w:tabs>
        <w:spacing w:line="190" w:lineRule="exact"/>
        <w:ind w:left="1021" w:firstLine="187"/>
        <w:rPr>
          <w:i/>
          <w:sz w:val="19"/>
        </w:rPr>
      </w:pPr>
      <w:r>
        <w:rPr>
          <w:i/>
          <w:sz w:val="19"/>
        </w:rPr>
        <w:t>Чому створюються підприємства і за якими ознаками вони відносят</w:t>
      </w:r>
      <w:r>
        <w:rPr>
          <w:i/>
          <w:sz w:val="19"/>
        </w:rPr>
        <w:t>ь</w:t>
      </w:r>
      <w:r>
        <w:rPr>
          <w:i/>
          <w:sz w:val="19"/>
        </w:rPr>
        <w:t>ся до виробничих систем?</w:t>
      </w:r>
    </w:p>
    <w:p w:rsidR="00E26D71" w:rsidRDefault="00E26D71" w:rsidP="00F43049">
      <w:pPr>
        <w:pStyle w:val="a6"/>
        <w:numPr>
          <w:ilvl w:val="0"/>
          <w:numId w:val="20"/>
        </w:numPr>
        <w:tabs>
          <w:tab w:val="left" w:pos="1482"/>
        </w:tabs>
        <w:spacing w:line="190" w:lineRule="exact"/>
        <w:ind w:left="1021" w:firstLine="187"/>
        <w:rPr>
          <w:i/>
          <w:sz w:val="19"/>
        </w:rPr>
      </w:pPr>
      <w:r>
        <w:rPr>
          <w:i/>
          <w:spacing w:val="-4"/>
          <w:sz w:val="19"/>
        </w:rPr>
        <w:t>Охарактеризуйте підприємство як виробничу систему та його ієрархічну</w:t>
      </w:r>
      <w:r>
        <w:rPr>
          <w:i/>
          <w:sz w:val="19"/>
        </w:rPr>
        <w:t xml:space="preserve"> структуру. </w:t>
      </w:r>
    </w:p>
    <w:p w:rsidR="00E26D71" w:rsidRDefault="00E26D71" w:rsidP="00F43049">
      <w:pPr>
        <w:pStyle w:val="a6"/>
        <w:numPr>
          <w:ilvl w:val="0"/>
          <w:numId w:val="20"/>
        </w:numPr>
        <w:tabs>
          <w:tab w:val="left" w:pos="1482"/>
        </w:tabs>
        <w:spacing w:line="190" w:lineRule="exact"/>
        <w:ind w:left="1021" w:firstLine="187"/>
        <w:rPr>
          <w:i/>
          <w:sz w:val="19"/>
        </w:rPr>
      </w:pPr>
      <w:r>
        <w:rPr>
          <w:i/>
          <w:sz w:val="19"/>
        </w:rPr>
        <w:t>Опишіть функціональні підсистеми підприємства.</w:t>
      </w:r>
    </w:p>
    <w:p w:rsidR="00E26D71" w:rsidRDefault="00E26D71" w:rsidP="00F43049">
      <w:pPr>
        <w:pStyle w:val="a6"/>
        <w:numPr>
          <w:ilvl w:val="0"/>
          <w:numId w:val="20"/>
        </w:numPr>
        <w:tabs>
          <w:tab w:val="left" w:pos="1482"/>
        </w:tabs>
        <w:spacing w:line="190" w:lineRule="exact"/>
        <w:ind w:left="1021" w:firstLine="187"/>
        <w:rPr>
          <w:i/>
          <w:sz w:val="19"/>
        </w:rPr>
      </w:pPr>
      <w:r>
        <w:rPr>
          <w:i/>
          <w:sz w:val="19"/>
        </w:rPr>
        <w:t>У чому полягають особливості створення та функціонування виро</w:t>
      </w:r>
      <w:r>
        <w:rPr>
          <w:i/>
          <w:sz w:val="19"/>
        </w:rPr>
        <w:t>б</w:t>
      </w:r>
      <w:r>
        <w:rPr>
          <w:i/>
          <w:sz w:val="19"/>
        </w:rPr>
        <w:t>ничої системи?</w:t>
      </w:r>
    </w:p>
    <w:p w:rsidR="00E26D71" w:rsidRDefault="00E26D71" w:rsidP="00F43049">
      <w:pPr>
        <w:pStyle w:val="a6"/>
        <w:numPr>
          <w:ilvl w:val="0"/>
          <w:numId w:val="20"/>
        </w:numPr>
        <w:tabs>
          <w:tab w:val="left" w:pos="1482"/>
        </w:tabs>
        <w:spacing w:line="190" w:lineRule="exact"/>
        <w:ind w:left="1021" w:firstLine="187"/>
        <w:rPr>
          <w:i/>
          <w:spacing w:val="-4"/>
          <w:sz w:val="19"/>
        </w:rPr>
      </w:pPr>
      <w:r>
        <w:rPr>
          <w:i/>
          <w:spacing w:val="-4"/>
          <w:sz w:val="19"/>
        </w:rPr>
        <w:t>Охарактеризуйте сучасні стратегії та концепції виробниц</w:t>
      </w:r>
      <w:r>
        <w:rPr>
          <w:i/>
          <w:spacing w:val="-4"/>
          <w:sz w:val="19"/>
        </w:rPr>
        <w:t>т</w:t>
      </w:r>
      <w:r>
        <w:rPr>
          <w:i/>
          <w:spacing w:val="-4"/>
          <w:sz w:val="19"/>
        </w:rPr>
        <w:t>ва.</w:t>
      </w:r>
    </w:p>
    <w:p w:rsidR="00E26D71" w:rsidRPr="00E92449" w:rsidRDefault="00E26D71" w:rsidP="00E26D71">
      <w:pPr>
        <w:pStyle w:val="a6"/>
        <w:spacing w:after="80" w:line="400" w:lineRule="exact"/>
        <w:ind w:right="266"/>
        <w:jc w:val="right"/>
        <w:rPr>
          <w:rFonts w:ascii="Arial" w:hAnsi="Arial"/>
          <w:b/>
          <w:color w:val="808080"/>
          <w:sz w:val="32"/>
          <w:lang w:val="ru-RU"/>
        </w:rPr>
      </w:pPr>
      <w:r>
        <w:rPr>
          <w:rFonts w:ascii="Arial" w:hAnsi="Arial"/>
          <w:b/>
          <w:noProof/>
          <w:sz w:val="32"/>
        </w:rPr>
        <w:pict>
          <v:shape id="_x0000_s1041" type="#_x0000_t202" style="position:absolute;left:0;text-align:left;margin-left:209.15pt;margin-top:-2.1pt;width:109.8pt;height:27pt;z-index:251676672" o:allowincell="f" filled="f" stroked="f">
            <v:textbox>
              <w:txbxContent>
                <w:p w:rsidR="00E26D71" w:rsidRDefault="00E26D71" w:rsidP="00E26D71">
                  <w:pPr>
                    <w:pStyle w:val="1"/>
                    <w:keepNext w:val="0"/>
                    <w:spacing w:line="360" w:lineRule="exact"/>
                    <w:jc w:val="right"/>
                    <w:rPr>
                      <w:rFonts w:ascii="Arial" w:hAnsi="Arial"/>
                      <w:b w:val="0"/>
                      <w:outline/>
                      <w:lang w:val="en-US"/>
                    </w:rPr>
                  </w:pPr>
                  <w:r>
                    <w:rPr>
                      <w:rFonts w:ascii="Arial" w:hAnsi="Arial"/>
                      <w:b w:val="0"/>
                      <w:outline/>
                    </w:rPr>
                    <w:t xml:space="preserve">РОЗДІЛ    </w:t>
                  </w:r>
                  <w:r>
                    <w:rPr>
                      <w:rFonts w:ascii="Arial" w:hAnsi="Arial"/>
                      <w:b w:val="0"/>
                      <w:outline/>
                      <w:sz w:val="40"/>
                    </w:rPr>
                    <w:t>3</w:t>
                  </w:r>
                </w:p>
                <w:p w:rsidR="00E26D71" w:rsidRDefault="00E26D71" w:rsidP="00E26D71"/>
              </w:txbxContent>
            </v:textbox>
          </v:shape>
        </w:pict>
      </w:r>
      <w:r>
        <w:rPr>
          <w:rFonts w:ascii="Arial" w:hAnsi="Arial"/>
          <w:b/>
          <w:color w:val="808080"/>
          <w:sz w:val="32"/>
        </w:rPr>
        <w:t xml:space="preserve">РОЗДІЛ    </w:t>
      </w:r>
      <w:r>
        <w:rPr>
          <w:rFonts w:ascii="Arial" w:hAnsi="Arial"/>
          <w:b/>
          <w:color w:val="808080"/>
          <w:sz w:val="40"/>
        </w:rPr>
        <w:t>3</w:t>
      </w:r>
    </w:p>
    <w:p w:rsidR="00E26D71" w:rsidRDefault="00E26D71" w:rsidP="00E26D71">
      <w:pPr>
        <w:pStyle w:val="a6"/>
        <w:pBdr>
          <w:top w:val="single" w:sz="18" w:space="1" w:color="808080"/>
        </w:pBdr>
        <w:spacing w:after="40" w:line="233" w:lineRule="exact"/>
        <w:ind w:left="1021"/>
        <w:jc w:val="center"/>
        <w:rPr>
          <w:rFonts w:ascii="Arial" w:hAnsi="Arial"/>
          <w:b/>
          <w:sz w:val="23"/>
        </w:rPr>
      </w:pPr>
    </w:p>
    <w:p w:rsidR="00E26D71" w:rsidRDefault="00E26D71" w:rsidP="00E26D71">
      <w:pPr>
        <w:pStyle w:val="a6"/>
        <w:spacing w:line="233" w:lineRule="exact"/>
        <w:jc w:val="right"/>
        <w:rPr>
          <w:rFonts w:ascii="Arial" w:hAnsi="Arial"/>
          <w:b/>
          <w:sz w:val="24"/>
        </w:rPr>
      </w:pPr>
      <w:r>
        <w:rPr>
          <w:rFonts w:ascii="Arial" w:hAnsi="Arial"/>
          <w:b/>
          <w:sz w:val="24"/>
        </w:rPr>
        <w:t>ВИРОБНИЧІ ПРОЦЕСИ</w:t>
      </w:r>
    </w:p>
    <w:p w:rsidR="00E26D71" w:rsidRDefault="00E26D71" w:rsidP="00E26D71">
      <w:pPr>
        <w:pStyle w:val="a6"/>
        <w:spacing w:line="233" w:lineRule="exact"/>
        <w:jc w:val="center"/>
        <w:rPr>
          <w:b/>
          <w:sz w:val="23"/>
        </w:rPr>
      </w:pPr>
    </w:p>
    <w:p w:rsidR="00E26D71" w:rsidRDefault="00E26D71" w:rsidP="00E26D71">
      <w:pPr>
        <w:pStyle w:val="a6"/>
        <w:spacing w:line="233" w:lineRule="exact"/>
        <w:jc w:val="center"/>
        <w:rPr>
          <w:b/>
          <w:sz w:val="23"/>
        </w:rPr>
      </w:pPr>
    </w:p>
    <w:p w:rsidR="00E26D71" w:rsidRDefault="00E26D71" w:rsidP="00E26D71">
      <w:pPr>
        <w:pStyle w:val="a6"/>
        <w:spacing w:line="40" w:lineRule="exact"/>
        <w:jc w:val="center"/>
        <w:rPr>
          <w:b/>
          <w:sz w:val="23"/>
        </w:rPr>
      </w:pPr>
    </w:p>
    <w:p w:rsidR="00E26D71" w:rsidRDefault="00E26D71" w:rsidP="00E26D71">
      <w:pPr>
        <w:pStyle w:val="a6"/>
        <w:pBdr>
          <w:bottom w:val="single" w:sz="12" w:space="1" w:color="808080"/>
        </w:pBdr>
        <w:spacing w:line="233" w:lineRule="exact"/>
        <w:ind w:left="1021"/>
        <w:jc w:val="center"/>
        <w:rPr>
          <w:b/>
          <w:sz w:val="23"/>
        </w:rPr>
      </w:pPr>
    </w:p>
    <w:p w:rsidR="00E26D71" w:rsidRDefault="00E26D71" w:rsidP="00E26D71">
      <w:pPr>
        <w:pStyle w:val="a6"/>
        <w:spacing w:before="80" w:after="320" w:line="180" w:lineRule="exact"/>
        <w:ind w:firstLine="629"/>
        <w:rPr>
          <w:rFonts w:ascii="Arial" w:hAnsi="Arial"/>
          <w:b/>
          <w:i/>
          <w:sz w:val="18"/>
        </w:rPr>
      </w:pPr>
      <w:r>
        <w:rPr>
          <w:rFonts w:ascii="Arial" w:hAnsi="Arial"/>
          <w:b/>
          <w:i/>
          <w:sz w:val="18"/>
        </w:rPr>
        <w:t>3.1. ТЕХНОЛОГІЯ І ВИРОБНИЧИЙ ПРОЦЕС</w:t>
      </w:r>
    </w:p>
    <w:p w:rsidR="00E26D71" w:rsidRDefault="00E26D71" w:rsidP="00E26D71">
      <w:pPr>
        <w:spacing w:line="230" w:lineRule="exact"/>
        <w:ind w:firstLine="1021"/>
        <w:jc w:val="both"/>
        <w:rPr>
          <w:sz w:val="23"/>
        </w:rPr>
      </w:pPr>
      <w:r>
        <w:rPr>
          <w:b/>
          <w:i/>
          <w:sz w:val="23"/>
        </w:rPr>
        <w:t>Сутність та види технології.</w:t>
      </w:r>
      <w:r>
        <w:rPr>
          <w:sz w:val="23"/>
        </w:rPr>
        <w:t xml:space="preserve"> Основне завдання будь-якої виробничої системи полягає в тому, щоб сприйняти «на вході» всі вкладення — затрати (чинники виробництва), перетв</w:t>
      </w:r>
      <w:r>
        <w:rPr>
          <w:sz w:val="23"/>
        </w:rPr>
        <w:t>о</w:t>
      </w:r>
      <w:r>
        <w:rPr>
          <w:sz w:val="23"/>
        </w:rPr>
        <w:t>рити їх і «на виході» видати результат — готову продукцію. Така трансформація визначається як виробництво, мета якого надати сукупності ресурсів нових властивостей, що здатні задовольнити виникаючі потреби. Для отримання корисного результату (пр</w:t>
      </w:r>
      <w:r>
        <w:rPr>
          <w:sz w:val="23"/>
        </w:rPr>
        <w:t>о</w:t>
      </w:r>
      <w:r>
        <w:rPr>
          <w:sz w:val="23"/>
        </w:rPr>
        <w:t xml:space="preserve">дукції, послуг) необхідно перетворити вкладення-затрати «на вході» у виробничу систему, виконавши низку дій за певними правилами, </w:t>
      </w:r>
      <w:r>
        <w:rPr>
          <w:spacing w:val="-2"/>
          <w:sz w:val="23"/>
        </w:rPr>
        <w:t xml:space="preserve">які визначає технологія. </w:t>
      </w:r>
      <w:r>
        <w:rPr>
          <w:i/>
          <w:spacing w:val="-2"/>
          <w:sz w:val="23"/>
        </w:rPr>
        <w:t>Технологія</w:t>
      </w:r>
      <w:r>
        <w:rPr>
          <w:spacing w:val="-2"/>
          <w:sz w:val="23"/>
        </w:rPr>
        <w:t xml:space="preserve"> (технос — мисте</w:t>
      </w:r>
      <w:r>
        <w:rPr>
          <w:spacing w:val="-2"/>
          <w:sz w:val="23"/>
        </w:rPr>
        <w:t>ц</w:t>
      </w:r>
      <w:r>
        <w:rPr>
          <w:spacing w:val="-2"/>
          <w:sz w:val="23"/>
        </w:rPr>
        <w:t>тво, ремесло</w:t>
      </w:r>
      <w:r>
        <w:rPr>
          <w:sz w:val="23"/>
        </w:rPr>
        <w:t xml:space="preserve"> </w:t>
      </w:r>
      <w:r>
        <w:rPr>
          <w:spacing w:val="-2"/>
          <w:sz w:val="23"/>
        </w:rPr>
        <w:t>та логос — наука) дослівно з грецької — наука про ремесла, наука</w:t>
      </w:r>
      <w:r>
        <w:rPr>
          <w:sz w:val="23"/>
        </w:rPr>
        <w:t xml:space="preserve"> про промисловість (виробництво). Класичне її в</w:t>
      </w:r>
      <w:r>
        <w:rPr>
          <w:sz w:val="23"/>
        </w:rPr>
        <w:t>и</w:t>
      </w:r>
      <w:r>
        <w:rPr>
          <w:sz w:val="23"/>
        </w:rPr>
        <w:t xml:space="preserve">значення — </w:t>
      </w:r>
      <w:r>
        <w:rPr>
          <w:i/>
          <w:sz w:val="23"/>
        </w:rPr>
        <w:t>це наука про способи і процеси отримання та пер</w:t>
      </w:r>
      <w:r>
        <w:rPr>
          <w:i/>
          <w:sz w:val="23"/>
        </w:rPr>
        <w:t>е</w:t>
      </w:r>
      <w:r>
        <w:rPr>
          <w:i/>
          <w:sz w:val="23"/>
        </w:rPr>
        <w:t>роблення продуктів природи, сировини, матеріалів у предмети споживання і засоби виробництва</w:t>
      </w:r>
      <w:r>
        <w:rPr>
          <w:sz w:val="23"/>
        </w:rPr>
        <w:t>. Сучасний рівень виробництва та кон’юнк</w:t>
      </w:r>
      <w:r>
        <w:rPr>
          <w:sz w:val="23"/>
        </w:rPr>
        <w:softHyphen/>
        <w:t>тури ринку вкладають новий зміст у поняття «техн</w:t>
      </w:r>
      <w:r>
        <w:rPr>
          <w:sz w:val="23"/>
        </w:rPr>
        <w:t>о</w:t>
      </w:r>
      <w:r>
        <w:rPr>
          <w:sz w:val="23"/>
        </w:rPr>
        <w:t>логія», розглядаючи її</w:t>
      </w:r>
      <w:r>
        <w:rPr>
          <w:i/>
          <w:sz w:val="23"/>
        </w:rPr>
        <w:t xml:space="preserve"> як науку про найбільш економічні способи і процеси виро</w:t>
      </w:r>
      <w:r>
        <w:rPr>
          <w:i/>
          <w:sz w:val="23"/>
        </w:rPr>
        <w:t>б</w:t>
      </w:r>
      <w:r>
        <w:rPr>
          <w:i/>
          <w:sz w:val="23"/>
        </w:rPr>
        <w:t>ництва сировини, матеріалів та виробів.</w:t>
      </w:r>
    </w:p>
    <w:p w:rsidR="00E26D71" w:rsidRDefault="00E26D71" w:rsidP="00E26D71">
      <w:pPr>
        <w:spacing w:line="230" w:lineRule="exact"/>
        <w:ind w:firstLine="301"/>
        <w:jc w:val="both"/>
        <w:rPr>
          <w:sz w:val="23"/>
        </w:rPr>
      </w:pPr>
      <w:r>
        <w:rPr>
          <w:i/>
          <w:sz w:val="23"/>
        </w:rPr>
        <w:t xml:space="preserve">Процес — це серія операцій </w:t>
      </w:r>
      <w:r>
        <w:rPr>
          <w:sz w:val="23"/>
        </w:rPr>
        <w:t>(</w:t>
      </w:r>
      <w:r>
        <w:rPr>
          <w:i/>
          <w:sz w:val="23"/>
        </w:rPr>
        <w:t>видів діяльності</w:t>
      </w:r>
      <w:r>
        <w:rPr>
          <w:sz w:val="23"/>
        </w:rPr>
        <w:t xml:space="preserve">), </w:t>
      </w:r>
      <w:r>
        <w:rPr>
          <w:i/>
          <w:sz w:val="23"/>
        </w:rPr>
        <w:t>які здійсн</w:t>
      </w:r>
      <w:r>
        <w:rPr>
          <w:i/>
          <w:sz w:val="23"/>
        </w:rPr>
        <w:t>ю</w:t>
      </w:r>
      <w:r>
        <w:rPr>
          <w:i/>
          <w:sz w:val="23"/>
        </w:rPr>
        <w:t xml:space="preserve">ються над початковими матеріалами </w:t>
      </w:r>
      <w:r>
        <w:rPr>
          <w:sz w:val="23"/>
        </w:rPr>
        <w:t>(</w:t>
      </w:r>
      <w:r>
        <w:rPr>
          <w:i/>
          <w:sz w:val="23"/>
        </w:rPr>
        <w:t>вхід процесу</w:t>
      </w:r>
      <w:r>
        <w:rPr>
          <w:sz w:val="23"/>
        </w:rPr>
        <w:t>),</w:t>
      </w:r>
      <w:r>
        <w:rPr>
          <w:i/>
          <w:sz w:val="23"/>
        </w:rPr>
        <w:t xml:space="preserve"> збільшують його цінність і приводять до певного результату </w:t>
      </w:r>
      <w:r>
        <w:rPr>
          <w:sz w:val="23"/>
        </w:rPr>
        <w:lastRenderedPageBreak/>
        <w:t>(</w:t>
      </w:r>
      <w:r>
        <w:rPr>
          <w:i/>
          <w:sz w:val="23"/>
        </w:rPr>
        <w:t>виходу проц</w:t>
      </w:r>
      <w:r>
        <w:rPr>
          <w:i/>
          <w:sz w:val="23"/>
        </w:rPr>
        <w:t>е</w:t>
      </w:r>
      <w:r>
        <w:rPr>
          <w:i/>
          <w:sz w:val="23"/>
        </w:rPr>
        <w:t>су</w:t>
      </w:r>
      <w:r>
        <w:rPr>
          <w:sz w:val="23"/>
        </w:rPr>
        <w:t>).</w:t>
      </w:r>
      <w:r>
        <w:rPr>
          <w:i/>
          <w:sz w:val="23"/>
        </w:rPr>
        <w:t xml:space="preserve"> </w:t>
      </w:r>
      <w:r>
        <w:rPr>
          <w:sz w:val="23"/>
        </w:rPr>
        <w:t>Цінність початкового матеріалу збільшується за рахунок застос</w:t>
      </w:r>
      <w:r>
        <w:rPr>
          <w:sz w:val="23"/>
        </w:rPr>
        <w:t>у</w:t>
      </w:r>
      <w:r>
        <w:rPr>
          <w:sz w:val="23"/>
        </w:rPr>
        <w:t>вання кваліфікованої праці та знань.</w:t>
      </w:r>
    </w:p>
    <w:p w:rsidR="00E26D71" w:rsidRDefault="00E26D71" w:rsidP="00E26D71">
      <w:pPr>
        <w:pStyle w:val="24"/>
        <w:spacing w:line="230" w:lineRule="exact"/>
      </w:pPr>
      <w:r>
        <w:t>За характером якісних змін сировини і матеріалів технології поділяют</w:t>
      </w:r>
      <w:r>
        <w:t>ь</w:t>
      </w:r>
      <w:r>
        <w:t>ся на фізичні, механічні та хімічні.</w:t>
      </w:r>
    </w:p>
    <w:p w:rsidR="00E26D71" w:rsidRPr="00E26D71" w:rsidRDefault="00E26D71" w:rsidP="00E26D71">
      <w:pPr>
        <w:spacing w:line="230" w:lineRule="exact"/>
        <w:ind w:firstLine="301"/>
        <w:jc w:val="both"/>
        <w:rPr>
          <w:sz w:val="23"/>
          <w:lang w:val="uk-UA"/>
        </w:rPr>
      </w:pPr>
      <w:r w:rsidRPr="00E26D71">
        <w:rPr>
          <w:i/>
          <w:sz w:val="23"/>
          <w:lang w:val="uk-UA"/>
        </w:rPr>
        <w:t>Фізична і механічна технології</w:t>
      </w:r>
      <w:r w:rsidRPr="00E26D71">
        <w:rPr>
          <w:sz w:val="23"/>
          <w:lang w:val="uk-UA"/>
        </w:rPr>
        <w:t xml:space="preserve"> розглядаються як процес пер</w:t>
      </w:r>
      <w:r w:rsidRPr="00E26D71">
        <w:rPr>
          <w:sz w:val="23"/>
          <w:lang w:val="uk-UA"/>
        </w:rPr>
        <w:t>е</w:t>
      </w:r>
      <w:r w:rsidRPr="00E26D71">
        <w:rPr>
          <w:sz w:val="23"/>
          <w:lang w:val="uk-UA"/>
        </w:rPr>
        <w:t>роблення сировини і матеріалів зі зміною розмірів, форми, фізи</w:t>
      </w:r>
      <w:r w:rsidRPr="00E26D71">
        <w:rPr>
          <w:sz w:val="23"/>
          <w:lang w:val="uk-UA"/>
        </w:rPr>
        <w:t>ч</w:t>
      </w:r>
      <w:r w:rsidRPr="00E26D71">
        <w:rPr>
          <w:sz w:val="23"/>
          <w:lang w:val="uk-UA"/>
        </w:rPr>
        <w:t>них і механічних властивостей, але, як правило, без зміни вну</w:t>
      </w:r>
      <w:r w:rsidRPr="00E26D71">
        <w:rPr>
          <w:sz w:val="23"/>
          <w:lang w:val="uk-UA"/>
        </w:rPr>
        <w:t>т</w:t>
      </w:r>
      <w:r w:rsidRPr="00E26D71">
        <w:rPr>
          <w:sz w:val="23"/>
          <w:lang w:val="uk-UA"/>
        </w:rPr>
        <w:t>рішньої побудови та складу речовини (наприклад, виготовлення металевих чи дерев’яних деталей методом обробки різа</w:t>
      </w:r>
      <w:r w:rsidRPr="00E26D71">
        <w:rPr>
          <w:sz w:val="23"/>
          <w:lang w:val="uk-UA"/>
        </w:rPr>
        <w:t>н</w:t>
      </w:r>
      <w:r w:rsidRPr="00E26D71">
        <w:rPr>
          <w:sz w:val="23"/>
          <w:lang w:val="uk-UA"/>
        </w:rPr>
        <w:t xml:space="preserve">ням). </w:t>
      </w:r>
    </w:p>
    <w:p w:rsidR="00E26D71" w:rsidRPr="00E26D71" w:rsidRDefault="00E26D71" w:rsidP="00E26D71">
      <w:pPr>
        <w:spacing w:line="231" w:lineRule="exact"/>
        <w:ind w:firstLine="301"/>
        <w:jc w:val="both"/>
        <w:rPr>
          <w:sz w:val="23"/>
          <w:lang w:val="uk-UA"/>
        </w:rPr>
      </w:pPr>
      <w:r w:rsidRPr="00E26D71">
        <w:rPr>
          <w:i/>
          <w:sz w:val="23"/>
          <w:lang w:val="uk-UA"/>
        </w:rPr>
        <w:t>Хімічна технологія</w:t>
      </w:r>
      <w:r w:rsidRPr="00E26D71">
        <w:rPr>
          <w:sz w:val="23"/>
          <w:lang w:val="uk-UA"/>
        </w:rPr>
        <w:t xml:space="preserve"> характеризується змінами не тільки фізи</w:t>
      </w:r>
      <w:r w:rsidRPr="00E26D71">
        <w:rPr>
          <w:sz w:val="23"/>
          <w:lang w:val="uk-UA"/>
        </w:rPr>
        <w:t>ч</w:t>
      </w:r>
      <w:r w:rsidRPr="00E26D71">
        <w:rPr>
          <w:sz w:val="23"/>
          <w:lang w:val="uk-UA"/>
        </w:rPr>
        <w:t>них властивостей, а й агрегатного стану, хімічного складу та вн</w:t>
      </w:r>
      <w:r w:rsidRPr="00E26D71">
        <w:rPr>
          <w:sz w:val="23"/>
          <w:lang w:val="uk-UA"/>
        </w:rPr>
        <w:t>у</w:t>
      </w:r>
      <w:r w:rsidRPr="00E26D71">
        <w:rPr>
          <w:sz w:val="23"/>
          <w:lang w:val="uk-UA"/>
        </w:rPr>
        <w:t>трішньої побудови речовини (наприклад, унаслідок коксування вугілля отримують бензол, нафталін, водень, метан, етилен та інші продукти; з газу метану отримують водень, етилен, мети-</w:t>
      </w:r>
      <w:r w:rsidRPr="00E26D71">
        <w:rPr>
          <w:sz w:val="23"/>
          <w:lang w:val="uk-UA"/>
        </w:rPr>
        <w:br/>
        <w:t>л</w:t>
      </w:r>
      <w:r w:rsidRPr="00E26D71">
        <w:rPr>
          <w:sz w:val="23"/>
          <w:lang w:val="uk-UA"/>
        </w:rPr>
        <w:t>о</w:t>
      </w:r>
      <w:r w:rsidRPr="00E26D71">
        <w:rPr>
          <w:sz w:val="23"/>
          <w:lang w:val="uk-UA"/>
        </w:rPr>
        <w:t>вий спирт та інші продукти).</w:t>
      </w:r>
    </w:p>
    <w:p w:rsidR="00E26D71" w:rsidRPr="00E26D71" w:rsidRDefault="00E26D71" w:rsidP="00E26D71">
      <w:pPr>
        <w:spacing w:line="233" w:lineRule="exact"/>
        <w:ind w:firstLine="301"/>
        <w:jc w:val="both"/>
        <w:rPr>
          <w:sz w:val="23"/>
          <w:lang w:val="uk-UA"/>
        </w:rPr>
      </w:pPr>
      <w:r w:rsidRPr="00E26D71">
        <w:rPr>
          <w:sz w:val="23"/>
          <w:lang w:val="uk-UA"/>
        </w:rPr>
        <w:t>Усі технології взаємопов’язані, між ними неможливо провести чітку межу, оскільки механічні процеси часто супроводжуються змінами як фізичних, так і хімічних властивостей. Хімічні процеси, зазвичай, супров</w:t>
      </w:r>
      <w:r w:rsidRPr="00E26D71">
        <w:rPr>
          <w:sz w:val="23"/>
          <w:lang w:val="uk-UA"/>
        </w:rPr>
        <w:t>о</w:t>
      </w:r>
      <w:r w:rsidRPr="00E26D71">
        <w:rPr>
          <w:sz w:val="23"/>
          <w:lang w:val="uk-UA"/>
        </w:rPr>
        <w:t xml:space="preserve">джуються механічними. </w:t>
      </w:r>
    </w:p>
    <w:p w:rsidR="00E26D71" w:rsidRPr="00E26D71" w:rsidRDefault="00E26D71" w:rsidP="00E26D71">
      <w:pPr>
        <w:spacing w:line="233" w:lineRule="exact"/>
        <w:ind w:firstLine="301"/>
        <w:jc w:val="both"/>
        <w:rPr>
          <w:i/>
          <w:sz w:val="23"/>
          <w:lang w:val="uk-UA"/>
        </w:rPr>
      </w:pPr>
      <w:r w:rsidRPr="00E26D71">
        <w:rPr>
          <w:b/>
          <w:i/>
          <w:sz w:val="23"/>
          <w:lang w:val="uk-UA"/>
        </w:rPr>
        <w:t>Технологічний процес.</w:t>
      </w:r>
      <w:r w:rsidRPr="00E26D71">
        <w:rPr>
          <w:i/>
          <w:sz w:val="23"/>
          <w:lang w:val="uk-UA"/>
        </w:rPr>
        <w:t xml:space="preserve"> </w:t>
      </w:r>
      <w:r w:rsidRPr="00E26D71">
        <w:rPr>
          <w:sz w:val="23"/>
          <w:lang w:val="uk-UA"/>
        </w:rPr>
        <w:t>Практичне використання будь-якої т</w:t>
      </w:r>
      <w:r w:rsidRPr="00E26D71">
        <w:rPr>
          <w:sz w:val="23"/>
          <w:lang w:val="uk-UA"/>
        </w:rPr>
        <w:t>е</w:t>
      </w:r>
      <w:r w:rsidRPr="00E26D71">
        <w:rPr>
          <w:sz w:val="23"/>
          <w:lang w:val="uk-UA"/>
        </w:rPr>
        <w:t xml:space="preserve">хнології відбувається через </w:t>
      </w:r>
      <w:r w:rsidRPr="00E26D71">
        <w:rPr>
          <w:i/>
          <w:sz w:val="23"/>
          <w:lang w:val="uk-UA"/>
        </w:rPr>
        <w:t xml:space="preserve">формалізовану доцільну сукупність </w:t>
      </w:r>
      <w:r w:rsidRPr="00E26D71">
        <w:rPr>
          <w:i/>
          <w:spacing w:val="2"/>
          <w:sz w:val="23"/>
          <w:lang w:val="uk-UA"/>
        </w:rPr>
        <w:t xml:space="preserve">дій, спрямованих на зміну форми, розмірів, стану, структури, </w:t>
      </w:r>
      <w:r w:rsidRPr="00E26D71">
        <w:rPr>
          <w:i/>
          <w:spacing w:val="-2"/>
          <w:sz w:val="23"/>
          <w:lang w:val="uk-UA"/>
        </w:rPr>
        <w:t>місцерозташування предмета праці, яка являє собою технологі</w:t>
      </w:r>
      <w:r w:rsidRPr="00E26D71">
        <w:rPr>
          <w:i/>
          <w:sz w:val="23"/>
          <w:lang w:val="uk-UA"/>
        </w:rPr>
        <w:t>ч</w:t>
      </w:r>
      <w:r w:rsidRPr="00E26D71">
        <w:rPr>
          <w:i/>
          <w:sz w:val="23"/>
          <w:lang w:val="uk-UA"/>
        </w:rPr>
        <w:t>ний процес.</w:t>
      </w:r>
    </w:p>
    <w:p w:rsidR="00E26D71" w:rsidRDefault="00E26D71" w:rsidP="00E26D71">
      <w:pPr>
        <w:spacing w:line="233" w:lineRule="exact"/>
        <w:ind w:firstLine="301"/>
        <w:jc w:val="both"/>
        <w:rPr>
          <w:sz w:val="23"/>
        </w:rPr>
      </w:pPr>
      <w:r>
        <w:rPr>
          <w:i/>
          <w:sz w:val="23"/>
        </w:rPr>
        <w:t>Технологічний процес — це сукупність операцій з добування, перероблення сировини і матеріалів у напівфабрикати та виг</w:t>
      </w:r>
      <w:r>
        <w:rPr>
          <w:i/>
          <w:sz w:val="23"/>
        </w:rPr>
        <w:t>о</w:t>
      </w:r>
      <w:r>
        <w:rPr>
          <w:i/>
          <w:sz w:val="23"/>
        </w:rPr>
        <w:t>товлення готової продукції.</w:t>
      </w:r>
      <w:r>
        <w:rPr>
          <w:sz w:val="23"/>
        </w:rPr>
        <w:t xml:space="preserve"> Кожен технологічний процес може бути розчленований на певну кількість типових технологічних ланцюгів або операцій і поданий як технол</w:t>
      </w:r>
      <w:r>
        <w:rPr>
          <w:sz w:val="23"/>
        </w:rPr>
        <w:t>о</w:t>
      </w:r>
      <w:r>
        <w:rPr>
          <w:sz w:val="23"/>
        </w:rPr>
        <w:t xml:space="preserve">гічна схема. </w:t>
      </w:r>
    </w:p>
    <w:p w:rsidR="00E26D71" w:rsidRDefault="00E26D71" w:rsidP="00E26D71">
      <w:pPr>
        <w:pStyle w:val="24"/>
        <w:rPr>
          <w:spacing w:val="2"/>
        </w:rPr>
      </w:pPr>
      <w:r>
        <w:rPr>
          <w:spacing w:val="2"/>
        </w:rPr>
        <w:t>У технологічній схемі спосіб виробництва (виготовлення) в</w:t>
      </w:r>
      <w:r>
        <w:rPr>
          <w:spacing w:val="2"/>
        </w:rPr>
        <w:t>і</w:t>
      </w:r>
      <w:r>
        <w:rPr>
          <w:spacing w:val="2"/>
        </w:rPr>
        <w:t>дображається шляхом послідовного опису операцій, що прот</w:t>
      </w:r>
      <w:r>
        <w:rPr>
          <w:spacing w:val="2"/>
        </w:rPr>
        <w:t>і</w:t>
      </w:r>
      <w:r>
        <w:rPr>
          <w:spacing w:val="2"/>
        </w:rPr>
        <w:t>кають у відповідних апаратах, машинах або іншому устаткува</w:t>
      </w:r>
      <w:r>
        <w:rPr>
          <w:spacing w:val="2"/>
        </w:rPr>
        <w:t>н</w:t>
      </w:r>
      <w:r>
        <w:rPr>
          <w:spacing w:val="2"/>
        </w:rPr>
        <w:t xml:space="preserve">ні. Умовний розподіл процесів на фізичні, механічні та хімічні сприяє їх типізації та полегшує </w:t>
      </w:r>
      <w:r>
        <w:rPr>
          <w:spacing w:val="2"/>
        </w:rPr>
        <w:lastRenderedPageBreak/>
        <w:t>вибір найефективнішого спос</w:t>
      </w:r>
      <w:r>
        <w:rPr>
          <w:spacing w:val="2"/>
        </w:rPr>
        <w:t>о</w:t>
      </w:r>
      <w:r>
        <w:rPr>
          <w:spacing w:val="2"/>
        </w:rPr>
        <w:t>бу перероблення сировини, обробки матеріалів, складання вузлів та в</w:t>
      </w:r>
      <w:r>
        <w:rPr>
          <w:spacing w:val="2"/>
        </w:rPr>
        <w:t>и</w:t>
      </w:r>
      <w:r>
        <w:rPr>
          <w:spacing w:val="2"/>
        </w:rPr>
        <w:t>робів.</w:t>
      </w:r>
    </w:p>
    <w:p w:rsidR="00E26D71" w:rsidRDefault="00E26D71" w:rsidP="00E26D71">
      <w:pPr>
        <w:spacing w:line="233" w:lineRule="exact"/>
        <w:ind w:firstLine="301"/>
        <w:jc w:val="both"/>
        <w:rPr>
          <w:sz w:val="23"/>
        </w:rPr>
      </w:pPr>
      <w:r>
        <w:rPr>
          <w:i/>
          <w:sz w:val="23"/>
        </w:rPr>
        <w:t>За джерелом необхідної енергії</w:t>
      </w:r>
      <w:r>
        <w:rPr>
          <w:sz w:val="23"/>
        </w:rPr>
        <w:t xml:space="preserve"> технологічні процеси бувають </w:t>
      </w:r>
      <w:r>
        <w:rPr>
          <w:i/>
          <w:sz w:val="23"/>
        </w:rPr>
        <w:t xml:space="preserve">пасивні </w:t>
      </w:r>
      <w:r>
        <w:rPr>
          <w:sz w:val="23"/>
        </w:rPr>
        <w:t>та</w:t>
      </w:r>
      <w:r>
        <w:rPr>
          <w:i/>
          <w:sz w:val="23"/>
        </w:rPr>
        <w:t xml:space="preserve"> активні.</w:t>
      </w:r>
      <w:r>
        <w:rPr>
          <w:sz w:val="23"/>
        </w:rPr>
        <w:t xml:space="preserve"> Перші здійснюються як природні процеси (наприклад, сушіння в звичайних умовах). Активні технологічні процеси є наслідком або безпосереднього впливу людини на пр</w:t>
      </w:r>
      <w:r>
        <w:rPr>
          <w:sz w:val="23"/>
        </w:rPr>
        <w:t>е</w:t>
      </w:r>
      <w:r>
        <w:rPr>
          <w:sz w:val="23"/>
        </w:rPr>
        <w:t>дмет праці, або впливів засобів праці, що приводяться в дію ен</w:t>
      </w:r>
      <w:r>
        <w:rPr>
          <w:sz w:val="23"/>
        </w:rPr>
        <w:t>е</w:t>
      </w:r>
      <w:r>
        <w:rPr>
          <w:sz w:val="23"/>
        </w:rPr>
        <w:t>ргією, раціонально перетвореною людиною.</w:t>
      </w:r>
    </w:p>
    <w:p w:rsidR="00E26D71" w:rsidRDefault="00E26D71" w:rsidP="00E26D71">
      <w:pPr>
        <w:spacing w:line="233" w:lineRule="exact"/>
        <w:ind w:firstLine="301"/>
        <w:jc w:val="both"/>
        <w:rPr>
          <w:sz w:val="23"/>
        </w:rPr>
      </w:pPr>
      <w:r>
        <w:rPr>
          <w:i/>
          <w:sz w:val="23"/>
        </w:rPr>
        <w:t>За ступенем безперервності впливу на предмет праці</w:t>
      </w:r>
      <w:r>
        <w:rPr>
          <w:sz w:val="23"/>
        </w:rPr>
        <w:t xml:space="preserve"> техн</w:t>
      </w:r>
      <w:r>
        <w:rPr>
          <w:sz w:val="23"/>
        </w:rPr>
        <w:t>о</w:t>
      </w:r>
      <w:r>
        <w:rPr>
          <w:sz w:val="23"/>
        </w:rPr>
        <w:t xml:space="preserve">логічні процеси розподіляються на </w:t>
      </w:r>
      <w:r>
        <w:rPr>
          <w:i/>
          <w:sz w:val="23"/>
        </w:rPr>
        <w:t>дискретні</w:t>
      </w:r>
      <w:r>
        <w:rPr>
          <w:sz w:val="23"/>
        </w:rPr>
        <w:t xml:space="preserve"> (переривчасті або періодичні), </w:t>
      </w:r>
      <w:r>
        <w:rPr>
          <w:i/>
          <w:sz w:val="23"/>
        </w:rPr>
        <w:t>непер</w:t>
      </w:r>
      <w:r>
        <w:rPr>
          <w:i/>
          <w:sz w:val="23"/>
        </w:rPr>
        <w:t>е</w:t>
      </w:r>
      <w:r>
        <w:rPr>
          <w:i/>
          <w:sz w:val="23"/>
        </w:rPr>
        <w:t xml:space="preserve">рвні </w:t>
      </w:r>
      <w:r>
        <w:rPr>
          <w:sz w:val="23"/>
        </w:rPr>
        <w:t>та</w:t>
      </w:r>
      <w:r>
        <w:rPr>
          <w:i/>
          <w:sz w:val="23"/>
        </w:rPr>
        <w:t xml:space="preserve"> комбіновані</w:t>
      </w:r>
      <w:r>
        <w:rPr>
          <w:sz w:val="23"/>
        </w:rPr>
        <w:t xml:space="preserve"> (рис. 3.1).</w:t>
      </w:r>
    </w:p>
    <w:p w:rsidR="00E26D71" w:rsidRDefault="00E26D71" w:rsidP="00E26D71">
      <w:pPr>
        <w:spacing w:line="233" w:lineRule="exact"/>
        <w:ind w:firstLine="301"/>
        <w:jc w:val="both"/>
        <w:rPr>
          <w:spacing w:val="-2"/>
          <w:sz w:val="23"/>
        </w:rPr>
      </w:pPr>
      <w:r>
        <w:rPr>
          <w:i/>
          <w:sz w:val="23"/>
        </w:rPr>
        <w:t>Дискретний</w:t>
      </w:r>
      <w:r>
        <w:rPr>
          <w:sz w:val="23"/>
        </w:rPr>
        <w:t xml:space="preserve"> технологічний процес характеризується черг</w:t>
      </w:r>
      <w:r>
        <w:rPr>
          <w:sz w:val="23"/>
        </w:rPr>
        <w:t>у</w:t>
      </w:r>
      <w:r>
        <w:rPr>
          <w:sz w:val="23"/>
        </w:rPr>
        <w:t>ванням робочих і допоміжних ходів із чітким розмежуванням їх за часом реалізації. Наприклад, металообробка здійснюється в такій послідовності: установлення заготовки в патрон верстата (допоміжний хід), підведення різального інструмента (допомі</w:t>
      </w:r>
      <w:r>
        <w:rPr>
          <w:sz w:val="23"/>
        </w:rPr>
        <w:t>ж</w:t>
      </w:r>
      <w:r>
        <w:rPr>
          <w:sz w:val="23"/>
        </w:rPr>
        <w:t xml:space="preserve">ний хід), оброблення заготовки ріжучим інструментом (робочий </w:t>
      </w:r>
      <w:r>
        <w:rPr>
          <w:spacing w:val="-4"/>
          <w:sz w:val="23"/>
        </w:rPr>
        <w:t>хід), контроль (допоміжний хід), зняття деталі з верстата (допомі</w:t>
      </w:r>
      <w:r>
        <w:rPr>
          <w:spacing w:val="-2"/>
          <w:sz w:val="23"/>
        </w:rPr>
        <w:t>ж</w:t>
      </w:r>
      <w:r>
        <w:rPr>
          <w:spacing w:val="-2"/>
          <w:sz w:val="23"/>
        </w:rPr>
        <w:t>ний хід), установлення в патрон верстата нової заготовки і т. д.</w:t>
      </w:r>
    </w:p>
    <w:bookmarkStart w:id="114" w:name="_MON_1096368619"/>
    <w:bookmarkStart w:id="115" w:name="_MON_1096368741"/>
    <w:bookmarkStart w:id="116" w:name="_MON_1096368941"/>
    <w:bookmarkStart w:id="117" w:name="_MON_1096371243"/>
    <w:bookmarkStart w:id="118" w:name="_MON_1096436407"/>
    <w:bookmarkStart w:id="119" w:name="_MON_1097498327"/>
    <w:bookmarkStart w:id="120" w:name="_MON_1098709002"/>
    <w:bookmarkStart w:id="121" w:name="_MON_1107338898"/>
    <w:bookmarkStart w:id="122" w:name="_MON_1107339381"/>
    <w:bookmarkStart w:id="123" w:name="_MON_1107339399"/>
    <w:bookmarkEnd w:id="114"/>
    <w:bookmarkEnd w:id="115"/>
    <w:bookmarkEnd w:id="116"/>
    <w:bookmarkEnd w:id="117"/>
    <w:bookmarkEnd w:id="118"/>
    <w:bookmarkEnd w:id="119"/>
    <w:bookmarkEnd w:id="120"/>
    <w:bookmarkEnd w:id="121"/>
    <w:bookmarkEnd w:id="122"/>
    <w:bookmarkEnd w:id="123"/>
    <w:p w:rsidR="00E26D71" w:rsidRDefault="00E26D71" w:rsidP="00E26D71">
      <w:pPr>
        <w:jc w:val="center"/>
        <w:rPr>
          <w:sz w:val="23"/>
        </w:rPr>
      </w:pPr>
      <w:r>
        <w:object w:dxaOrig="6390" w:dyaOrig="4170">
          <v:shape id="_x0000_i1033" type="#_x0000_t75" style="width:319.15pt;height:208.2pt" o:ole="" fillcolor="window">
            <v:imagedata r:id="rId26" o:title=""/>
          </v:shape>
          <o:OLEObject Type="Embed" ProgID="Word.Picture.8" ShapeID="_x0000_i1033" DrawAspect="Content" ObjectID="_1427018083" r:id="rId27"/>
        </w:object>
      </w:r>
    </w:p>
    <w:p w:rsidR="00E26D71" w:rsidRDefault="00E26D71" w:rsidP="00E26D71">
      <w:pPr>
        <w:pStyle w:val="af9"/>
        <w:spacing w:before="240" w:after="280"/>
      </w:pPr>
      <w:r>
        <w:t>Рис. 3.1. Види технологічних процесів</w:t>
      </w:r>
    </w:p>
    <w:p w:rsidR="00E26D71" w:rsidRDefault="00E26D71" w:rsidP="00E26D71">
      <w:pPr>
        <w:spacing w:line="233" w:lineRule="exact"/>
        <w:ind w:firstLine="301"/>
        <w:jc w:val="both"/>
        <w:rPr>
          <w:sz w:val="23"/>
        </w:rPr>
      </w:pPr>
      <w:r>
        <w:rPr>
          <w:spacing w:val="-2"/>
          <w:sz w:val="23"/>
        </w:rPr>
        <w:lastRenderedPageBreak/>
        <w:t>Недоліком дискретних технологічних процесів є великі затрати</w:t>
      </w:r>
      <w:r>
        <w:rPr>
          <w:sz w:val="23"/>
        </w:rPr>
        <w:t xml:space="preserve"> праці (робочого часу) при виконанні допоміжних ходів, оскільки простоює основне технологічне устаткування і не випускається продукція. Дискретні технологічні процеси характерні для машинобудування, будівництва, приладобуд</w:t>
      </w:r>
      <w:r>
        <w:rPr>
          <w:sz w:val="23"/>
        </w:rPr>
        <w:t>у</w:t>
      </w:r>
      <w:r>
        <w:rPr>
          <w:sz w:val="23"/>
        </w:rPr>
        <w:t xml:space="preserve">вання та ін. </w:t>
      </w:r>
    </w:p>
    <w:p w:rsidR="00E26D71" w:rsidRDefault="00E26D71" w:rsidP="00E26D71">
      <w:pPr>
        <w:spacing w:line="233" w:lineRule="exact"/>
        <w:ind w:firstLine="301"/>
        <w:jc w:val="both"/>
        <w:rPr>
          <w:sz w:val="23"/>
        </w:rPr>
      </w:pPr>
      <w:r>
        <w:rPr>
          <w:sz w:val="23"/>
        </w:rPr>
        <w:t>Особливість</w:t>
      </w:r>
      <w:r>
        <w:rPr>
          <w:i/>
          <w:sz w:val="23"/>
        </w:rPr>
        <w:t xml:space="preserve"> неперервних</w:t>
      </w:r>
      <w:r>
        <w:rPr>
          <w:sz w:val="23"/>
        </w:rPr>
        <w:t xml:space="preserve"> процесів полягає в тому, що їм не властиве чітко виражене чергування (у часі здійснення) робочого і допоміжного ходів. У них завжди можна виділити групу доп</w:t>
      </w:r>
      <w:r>
        <w:rPr>
          <w:sz w:val="23"/>
        </w:rPr>
        <w:t>о</w:t>
      </w:r>
      <w:r>
        <w:rPr>
          <w:sz w:val="23"/>
        </w:rPr>
        <w:t>міжних ходів, які здійснюються одночасно з робочими, і групу допоміжних ходів, що періодично повторюються, залежно від р</w:t>
      </w:r>
      <w:r>
        <w:rPr>
          <w:sz w:val="23"/>
        </w:rPr>
        <w:t>е</w:t>
      </w:r>
      <w:r>
        <w:rPr>
          <w:sz w:val="23"/>
        </w:rPr>
        <w:t>зультатів робочого ходу. Такі процеси притаманні хімічній пр</w:t>
      </w:r>
      <w:r>
        <w:rPr>
          <w:sz w:val="23"/>
        </w:rPr>
        <w:t>о</w:t>
      </w:r>
      <w:r>
        <w:rPr>
          <w:sz w:val="23"/>
        </w:rPr>
        <w:t>мисловості, виробництвам термохімічної обробки машинобуді</w:t>
      </w:r>
      <w:r>
        <w:rPr>
          <w:sz w:val="23"/>
        </w:rPr>
        <w:t>в</w:t>
      </w:r>
      <w:r>
        <w:rPr>
          <w:sz w:val="23"/>
        </w:rPr>
        <w:t>них та приладобудівних підприємств.</w:t>
      </w:r>
    </w:p>
    <w:p w:rsidR="00E26D71" w:rsidRDefault="00E26D71" w:rsidP="00E26D71">
      <w:pPr>
        <w:spacing w:line="233" w:lineRule="exact"/>
        <w:ind w:firstLine="301"/>
        <w:jc w:val="both"/>
        <w:rPr>
          <w:sz w:val="23"/>
        </w:rPr>
      </w:pPr>
      <w:r>
        <w:rPr>
          <w:sz w:val="23"/>
        </w:rPr>
        <w:t xml:space="preserve">Для металургії, енергетики та інших виробництв характерні </w:t>
      </w:r>
      <w:r>
        <w:rPr>
          <w:i/>
          <w:sz w:val="23"/>
        </w:rPr>
        <w:t>комбіновані процеси</w:t>
      </w:r>
      <w:r>
        <w:rPr>
          <w:sz w:val="23"/>
        </w:rPr>
        <w:t>, у яких спостерігається сполучення ознак безперервних і дискретних процесів (наприклад, доменне виро</w:t>
      </w:r>
      <w:r>
        <w:rPr>
          <w:sz w:val="23"/>
        </w:rPr>
        <w:t>б</w:t>
      </w:r>
      <w:r>
        <w:rPr>
          <w:sz w:val="23"/>
        </w:rPr>
        <w:t xml:space="preserve">лення чавуну). </w:t>
      </w:r>
    </w:p>
    <w:p w:rsidR="00E26D71" w:rsidRPr="00E92449" w:rsidRDefault="00E26D71" w:rsidP="00E26D71">
      <w:pPr>
        <w:spacing w:line="233" w:lineRule="exact"/>
        <w:ind w:firstLine="301"/>
        <w:jc w:val="both"/>
        <w:rPr>
          <w:sz w:val="23"/>
          <w:lang w:val="uk-UA"/>
        </w:rPr>
      </w:pPr>
      <w:r>
        <w:rPr>
          <w:i/>
          <w:spacing w:val="-2"/>
          <w:sz w:val="23"/>
        </w:rPr>
        <w:t>За способом впливу на предмет праці та видом устаткування,</w:t>
      </w:r>
      <w:r>
        <w:rPr>
          <w:i/>
          <w:sz w:val="23"/>
        </w:rPr>
        <w:t xml:space="preserve"> що застосовується</w:t>
      </w:r>
      <w:r>
        <w:rPr>
          <w:sz w:val="23"/>
        </w:rPr>
        <w:t xml:space="preserve">, розрізняють </w:t>
      </w:r>
      <w:r>
        <w:rPr>
          <w:i/>
          <w:sz w:val="23"/>
        </w:rPr>
        <w:t>механічні</w:t>
      </w:r>
      <w:r>
        <w:rPr>
          <w:sz w:val="23"/>
        </w:rPr>
        <w:t xml:space="preserve"> та </w:t>
      </w:r>
      <w:r>
        <w:rPr>
          <w:i/>
          <w:sz w:val="23"/>
        </w:rPr>
        <w:t>апаратурні</w:t>
      </w:r>
      <w:r>
        <w:rPr>
          <w:sz w:val="23"/>
        </w:rPr>
        <w:t xml:space="preserve"> техн</w:t>
      </w:r>
      <w:r>
        <w:rPr>
          <w:sz w:val="23"/>
        </w:rPr>
        <w:t>о</w:t>
      </w:r>
      <w:r>
        <w:rPr>
          <w:sz w:val="23"/>
        </w:rPr>
        <w:t>логічні процеси</w:t>
      </w:r>
      <w:r>
        <w:rPr>
          <w:i/>
          <w:sz w:val="23"/>
        </w:rPr>
        <w:t>. Механічні</w:t>
      </w:r>
      <w:r>
        <w:rPr>
          <w:sz w:val="23"/>
        </w:rPr>
        <w:t xml:space="preserve"> процеси здійснюються вручну або за допомогою машин (верстатів, складальних автоматів тощо), коли предмет праці зазнає механічних впливів, тобто змінюються його форма, розміри, положення. Механічні процеси переважають у машиноб</w:t>
      </w:r>
      <w:r>
        <w:rPr>
          <w:sz w:val="23"/>
        </w:rPr>
        <w:t>у</w:t>
      </w:r>
      <w:r>
        <w:rPr>
          <w:sz w:val="23"/>
        </w:rPr>
        <w:t>дуванні.</w:t>
      </w:r>
    </w:p>
    <w:p w:rsidR="00E26D71" w:rsidRDefault="00E26D71" w:rsidP="00E26D71">
      <w:pPr>
        <w:spacing w:line="233" w:lineRule="exact"/>
        <w:ind w:firstLine="301"/>
        <w:jc w:val="both"/>
        <w:rPr>
          <w:sz w:val="23"/>
        </w:rPr>
      </w:pPr>
      <w:r>
        <w:rPr>
          <w:sz w:val="23"/>
        </w:rPr>
        <w:t xml:space="preserve">Під час </w:t>
      </w:r>
      <w:r>
        <w:rPr>
          <w:i/>
          <w:sz w:val="23"/>
        </w:rPr>
        <w:t>апаратурних</w:t>
      </w:r>
      <w:r>
        <w:rPr>
          <w:sz w:val="23"/>
        </w:rPr>
        <w:t xml:space="preserve"> процесів змінюються фізико-хімічні вл</w:t>
      </w:r>
      <w:r>
        <w:rPr>
          <w:sz w:val="23"/>
        </w:rPr>
        <w:t>а</w:t>
      </w:r>
      <w:r>
        <w:rPr>
          <w:sz w:val="23"/>
        </w:rPr>
        <w:t>стивості предметів праці під впливом хімічних реакцій, теплової енергії, різноманітних випромінювань, біологічних об’єктів. Апа</w:t>
      </w:r>
      <w:r w:rsidRPr="00E92449">
        <w:rPr>
          <w:sz w:val="23"/>
        </w:rPr>
        <w:softHyphen/>
      </w:r>
      <w:r>
        <w:rPr>
          <w:sz w:val="23"/>
        </w:rPr>
        <w:t>ратурні процеси протікають в апаратах різних конструктивних форм — печах, камерах, ваннах, посудинах і т. ін. Унаслідок ап</w:t>
      </w:r>
      <w:r>
        <w:rPr>
          <w:sz w:val="23"/>
        </w:rPr>
        <w:t>а</w:t>
      </w:r>
      <w:r>
        <w:rPr>
          <w:sz w:val="23"/>
        </w:rPr>
        <w:t>ратурних</w:t>
      </w:r>
      <w:r>
        <w:rPr>
          <w:i/>
          <w:sz w:val="23"/>
        </w:rPr>
        <w:t xml:space="preserve"> </w:t>
      </w:r>
      <w:r>
        <w:rPr>
          <w:sz w:val="23"/>
        </w:rPr>
        <w:t>технологічних процесів одержують продукт, якій від</w:t>
      </w:r>
      <w:r w:rsidRPr="00E92449">
        <w:rPr>
          <w:sz w:val="23"/>
        </w:rPr>
        <w:t>-</w:t>
      </w:r>
      <w:r w:rsidRPr="00E92449">
        <w:rPr>
          <w:sz w:val="23"/>
        </w:rPr>
        <w:br/>
      </w:r>
      <w:r>
        <w:rPr>
          <w:sz w:val="23"/>
        </w:rPr>
        <w:t>різняється від сировини за хімічним складом або агрегатним станом. Апаратурні процеси можна спостерігати в хімічній, нафт</w:t>
      </w:r>
      <w:r>
        <w:rPr>
          <w:sz w:val="23"/>
        </w:rPr>
        <w:t>о</w:t>
      </w:r>
      <w:r>
        <w:rPr>
          <w:sz w:val="23"/>
        </w:rPr>
        <w:t>переробній, металургійній промисловості, а також у виробництві електричної і теплової ене</w:t>
      </w:r>
      <w:r>
        <w:rPr>
          <w:sz w:val="23"/>
        </w:rPr>
        <w:t>р</w:t>
      </w:r>
      <w:r>
        <w:rPr>
          <w:sz w:val="23"/>
        </w:rPr>
        <w:t>гії.</w:t>
      </w:r>
    </w:p>
    <w:p w:rsidR="00E26D71" w:rsidRDefault="00E26D71" w:rsidP="00E26D71">
      <w:pPr>
        <w:spacing w:line="233" w:lineRule="exact"/>
        <w:ind w:firstLine="301"/>
        <w:jc w:val="both"/>
        <w:rPr>
          <w:sz w:val="23"/>
        </w:rPr>
      </w:pPr>
      <w:r>
        <w:rPr>
          <w:i/>
          <w:sz w:val="23"/>
        </w:rPr>
        <w:t>За кратністю обробки сировини</w:t>
      </w:r>
      <w:r>
        <w:rPr>
          <w:sz w:val="23"/>
        </w:rPr>
        <w:t xml:space="preserve"> технологічні процеси підро</w:t>
      </w:r>
      <w:r>
        <w:rPr>
          <w:sz w:val="23"/>
        </w:rPr>
        <w:t>з</w:t>
      </w:r>
      <w:r>
        <w:rPr>
          <w:sz w:val="23"/>
        </w:rPr>
        <w:t xml:space="preserve">діляються на процеси з </w:t>
      </w:r>
      <w:r>
        <w:rPr>
          <w:i/>
          <w:sz w:val="23"/>
        </w:rPr>
        <w:t xml:space="preserve">відкритою </w:t>
      </w:r>
      <w:r>
        <w:rPr>
          <w:sz w:val="23"/>
        </w:rPr>
        <w:t>(</w:t>
      </w:r>
      <w:r>
        <w:rPr>
          <w:i/>
          <w:sz w:val="23"/>
        </w:rPr>
        <w:t>розімкнутою</w:t>
      </w:r>
      <w:r>
        <w:rPr>
          <w:sz w:val="23"/>
        </w:rPr>
        <w:t xml:space="preserve">) </w:t>
      </w:r>
      <w:r>
        <w:rPr>
          <w:i/>
          <w:sz w:val="23"/>
        </w:rPr>
        <w:t>схемою</w:t>
      </w:r>
      <w:r>
        <w:rPr>
          <w:sz w:val="23"/>
        </w:rPr>
        <w:t>, де с</w:t>
      </w:r>
      <w:r>
        <w:rPr>
          <w:sz w:val="23"/>
        </w:rPr>
        <w:t>и</w:t>
      </w:r>
      <w:r>
        <w:rPr>
          <w:sz w:val="23"/>
        </w:rPr>
        <w:t xml:space="preserve">ровина підлягає одноразовій обробці (наприклад, конверторний спосіб виплавки сталі) і процеси з </w:t>
      </w:r>
      <w:r>
        <w:rPr>
          <w:i/>
          <w:sz w:val="23"/>
        </w:rPr>
        <w:t xml:space="preserve">циркуляційною </w:t>
      </w:r>
      <w:r>
        <w:rPr>
          <w:sz w:val="23"/>
        </w:rPr>
        <w:t>(</w:t>
      </w:r>
      <w:r>
        <w:rPr>
          <w:i/>
          <w:sz w:val="23"/>
        </w:rPr>
        <w:t>замкнутою</w:t>
      </w:r>
      <w:r>
        <w:rPr>
          <w:sz w:val="23"/>
        </w:rPr>
        <w:t>)</w:t>
      </w:r>
      <w:r>
        <w:rPr>
          <w:i/>
          <w:sz w:val="23"/>
        </w:rPr>
        <w:t xml:space="preserve"> схемою</w:t>
      </w:r>
      <w:r>
        <w:rPr>
          <w:sz w:val="23"/>
        </w:rPr>
        <w:t>, де сировина неодноразово повертається в початкову ст</w:t>
      </w:r>
      <w:r>
        <w:rPr>
          <w:sz w:val="23"/>
        </w:rPr>
        <w:t>а</w:t>
      </w:r>
      <w:r>
        <w:rPr>
          <w:sz w:val="23"/>
        </w:rPr>
        <w:t>дію для повторної обробки (наприклад, обертове водопостачання, коли вода циркулює в системі після очищення).</w:t>
      </w:r>
    </w:p>
    <w:p w:rsidR="00E26D71" w:rsidRDefault="00E26D71" w:rsidP="00E26D71">
      <w:pPr>
        <w:spacing w:line="233" w:lineRule="exact"/>
        <w:ind w:firstLine="301"/>
        <w:jc w:val="both"/>
        <w:rPr>
          <w:sz w:val="23"/>
        </w:rPr>
      </w:pPr>
      <w:r>
        <w:rPr>
          <w:sz w:val="23"/>
        </w:rPr>
        <w:lastRenderedPageBreak/>
        <w:t>Процеси з замкнутою схемою є найбільш досконалими, економічними й екологічно чистими, нешкідливими, хоча вирізняються складністю і в</w:t>
      </w:r>
      <w:r>
        <w:rPr>
          <w:sz w:val="23"/>
        </w:rPr>
        <w:t>и</w:t>
      </w:r>
      <w:r>
        <w:rPr>
          <w:sz w:val="23"/>
        </w:rPr>
        <w:t xml:space="preserve">тратами на їх упровадження. </w:t>
      </w:r>
    </w:p>
    <w:p w:rsidR="00E26D71" w:rsidRDefault="00E26D71" w:rsidP="00E26D71">
      <w:pPr>
        <w:spacing w:line="233" w:lineRule="exact"/>
        <w:ind w:firstLine="301"/>
        <w:jc w:val="both"/>
        <w:rPr>
          <w:sz w:val="23"/>
        </w:rPr>
      </w:pPr>
      <w:r>
        <w:rPr>
          <w:sz w:val="23"/>
        </w:rPr>
        <w:t>Будь-який технологічний процес можна розглядати як систему (рис.</w:t>
      </w:r>
      <w:r>
        <w:rPr>
          <w:sz w:val="23"/>
          <w:lang w:val="en-US"/>
        </w:rPr>
        <w:t> </w:t>
      </w:r>
      <w:r>
        <w:rPr>
          <w:sz w:val="23"/>
        </w:rPr>
        <w:t>3.2), яка має входи (склад сировини, її кількість, температ</w:t>
      </w:r>
      <w:r>
        <w:rPr>
          <w:sz w:val="23"/>
        </w:rPr>
        <w:t>у</w:t>
      </w:r>
      <w:r>
        <w:rPr>
          <w:sz w:val="23"/>
        </w:rPr>
        <w:t>ра тощо) і виходи (деталі, вузли, готова продукція, їх кількість, якість та інші парам</w:t>
      </w:r>
      <w:r>
        <w:rPr>
          <w:sz w:val="23"/>
        </w:rPr>
        <w:t>е</w:t>
      </w:r>
      <w:r>
        <w:rPr>
          <w:sz w:val="23"/>
        </w:rPr>
        <w:t>три).</w:t>
      </w:r>
    </w:p>
    <w:p w:rsidR="00E26D71" w:rsidRDefault="00E26D71" w:rsidP="00E26D71">
      <w:pPr>
        <w:spacing w:line="233" w:lineRule="exact"/>
        <w:jc w:val="center"/>
        <w:rPr>
          <w:sz w:val="23"/>
        </w:rPr>
      </w:pPr>
    </w:p>
    <w:bookmarkStart w:id="124" w:name="_MON_1096443555"/>
    <w:bookmarkStart w:id="125" w:name="_MON_1096443560"/>
    <w:bookmarkStart w:id="126" w:name="_MON_1096443710"/>
    <w:bookmarkStart w:id="127" w:name="_MON_1096443725"/>
    <w:bookmarkStart w:id="128" w:name="_MON_1096443738"/>
    <w:bookmarkStart w:id="129" w:name="_MON_1096443745"/>
    <w:bookmarkStart w:id="130" w:name="_MON_1096443763"/>
    <w:bookmarkStart w:id="131" w:name="_MON_1097498374"/>
    <w:bookmarkStart w:id="132" w:name="_MON_1107339610"/>
    <w:bookmarkStart w:id="133" w:name="_MON_1107339923"/>
    <w:bookmarkStart w:id="134" w:name="_MON_1107339941"/>
    <w:bookmarkStart w:id="135" w:name="_MON_1107340288"/>
    <w:bookmarkEnd w:id="124"/>
    <w:bookmarkEnd w:id="125"/>
    <w:bookmarkEnd w:id="126"/>
    <w:bookmarkEnd w:id="127"/>
    <w:bookmarkEnd w:id="128"/>
    <w:bookmarkEnd w:id="129"/>
    <w:bookmarkEnd w:id="130"/>
    <w:bookmarkEnd w:id="131"/>
    <w:bookmarkEnd w:id="132"/>
    <w:bookmarkEnd w:id="133"/>
    <w:bookmarkEnd w:id="134"/>
    <w:bookmarkEnd w:id="135"/>
    <w:p w:rsidR="00E26D71" w:rsidRDefault="00E26D71" w:rsidP="00E26D71">
      <w:pPr>
        <w:jc w:val="center"/>
        <w:rPr>
          <w:sz w:val="23"/>
        </w:rPr>
      </w:pPr>
      <w:r>
        <w:rPr>
          <w:sz w:val="23"/>
        </w:rPr>
        <w:object w:dxaOrig="6465" w:dyaOrig="1545">
          <v:shape id="_x0000_i1034" type="#_x0000_t75" style="width:323.05pt;height:76.85pt" o:ole="" fillcolor="window">
            <v:imagedata r:id="rId28" o:title=""/>
          </v:shape>
          <o:OLEObject Type="Embed" ProgID="Word.Picture.8" ShapeID="_x0000_i1034" DrawAspect="Content" ObjectID="_1427018084" r:id="rId29"/>
        </w:object>
      </w:r>
    </w:p>
    <w:p w:rsidR="00E26D71" w:rsidRDefault="00E26D71" w:rsidP="00E26D71">
      <w:pPr>
        <w:pStyle w:val="af9"/>
      </w:pPr>
      <w:r>
        <w:t>Рис. 3.2. Схема технологічного процесу як системи</w:t>
      </w:r>
    </w:p>
    <w:p w:rsidR="00E26D71" w:rsidRDefault="00E26D71" w:rsidP="00E26D71">
      <w:pPr>
        <w:tabs>
          <w:tab w:val="left" w:pos="3261"/>
        </w:tabs>
        <w:spacing w:line="233" w:lineRule="exact"/>
        <w:ind w:firstLine="301"/>
        <w:jc w:val="both"/>
        <w:rPr>
          <w:i/>
          <w:sz w:val="23"/>
        </w:rPr>
      </w:pPr>
      <w:r w:rsidRPr="00E26D71">
        <w:rPr>
          <w:sz w:val="23"/>
          <w:lang w:val="uk-UA"/>
        </w:rPr>
        <w:t xml:space="preserve">Технологічний процес об’єднує низку стадій (ступенів), від швидкості яких залежить швидкість здійснення всього процесу. </w:t>
      </w:r>
      <w:r>
        <w:rPr>
          <w:sz w:val="23"/>
        </w:rPr>
        <w:t xml:space="preserve">У свою чергу, стадії розчленовуються на операції. </w:t>
      </w:r>
      <w:r>
        <w:rPr>
          <w:i/>
          <w:sz w:val="23"/>
        </w:rPr>
        <w:t>Технологічна операція — це завершена частина технологічного процесу, яка виконується на одному робочому місці та характеризується п</w:t>
      </w:r>
      <w:r>
        <w:rPr>
          <w:i/>
          <w:sz w:val="23"/>
        </w:rPr>
        <w:t>о</w:t>
      </w:r>
      <w:r>
        <w:rPr>
          <w:i/>
          <w:sz w:val="23"/>
        </w:rPr>
        <w:t>стійністю предмета праці, знаряддя праці і особливостей впливу на предмет праці.</w:t>
      </w:r>
    </w:p>
    <w:p w:rsidR="00E26D71" w:rsidRDefault="00E26D71" w:rsidP="00E26D71">
      <w:pPr>
        <w:spacing w:line="233" w:lineRule="exact"/>
        <w:ind w:firstLine="301"/>
        <w:jc w:val="both"/>
        <w:rPr>
          <w:spacing w:val="-4"/>
          <w:sz w:val="23"/>
        </w:rPr>
      </w:pPr>
      <w:r>
        <w:rPr>
          <w:sz w:val="23"/>
        </w:rPr>
        <w:t xml:space="preserve">Будь-який технологічний процес можна розглядати як частину складнішого процесу і сукупність менш складних процесів. Тому технологічна операція може бути елементарним процесом, якому </w:t>
      </w:r>
      <w:r>
        <w:rPr>
          <w:spacing w:val="-4"/>
          <w:sz w:val="23"/>
        </w:rPr>
        <w:t>ще притаманні характерні ознаки технологічного процесу (рис. 3.3).</w:t>
      </w:r>
    </w:p>
    <w:p w:rsidR="00E26D71" w:rsidRDefault="00E26D71" w:rsidP="00E26D71">
      <w:pPr>
        <w:spacing w:line="320" w:lineRule="exact"/>
        <w:jc w:val="center"/>
        <w:rPr>
          <w:spacing w:val="-4"/>
          <w:sz w:val="23"/>
        </w:rPr>
      </w:pPr>
    </w:p>
    <w:bookmarkStart w:id="136" w:name="_MON_1096443873"/>
    <w:bookmarkStart w:id="137" w:name="_MON_1096445213"/>
    <w:bookmarkStart w:id="138" w:name="_MON_1096445222"/>
    <w:bookmarkStart w:id="139" w:name="_MON_1107340490"/>
    <w:bookmarkEnd w:id="136"/>
    <w:bookmarkEnd w:id="137"/>
    <w:bookmarkEnd w:id="138"/>
    <w:bookmarkEnd w:id="139"/>
    <w:p w:rsidR="00E26D71" w:rsidRDefault="00E26D71" w:rsidP="00E26D71">
      <w:pPr>
        <w:jc w:val="center"/>
        <w:rPr>
          <w:spacing w:val="-4"/>
          <w:sz w:val="23"/>
        </w:rPr>
      </w:pPr>
      <w:r>
        <w:rPr>
          <w:spacing w:val="-4"/>
          <w:sz w:val="23"/>
        </w:rPr>
        <w:object w:dxaOrig="6345" w:dyaOrig="960">
          <v:shape id="_x0000_i1035" type="#_x0000_t75" style="width:317.2pt;height:47.7pt" o:ole="" fillcolor="window">
            <v:imagedata r:id="rId30" o:title=""/>
          </v:shape>
          <o:OLEObject Type="Embed" ProgID="Word.Picture.8" ShapeID="_x0000_i1035" DrawAspect="Content" ObjectID="_1427018085" r:id="rId31"/>
        </w:object>
      </w:r>
    </w:p>
    <w:p w:rsidR="00E26D71" w:rsidRDefault="00E26D71" w:rsidP="00E26D71">
      <w:pPr>
        <w:pStyle w:val="af9"/>
        <w:spacing w:before="180" w:after="220"/>
      </w:pPr>
      <w:r>
        <w:t>Рис. 3.3. Технологічний процес як сукупність операцій</w:t>
      </w:r>
      <w:r>
        <w:br/>
        <w:t>і елементарних процесів</w:t>
      </w:r>
    </w:p>
    <w:p w:rsidR="00E26D71" w:rsidRDefault="00E26D71" w:rsidP="00E26D71">
      <w:pPr>
        <w:pStyle w:val="24"/>
      </w:pPr>
      <w:r>
        <w:rPr>
          <w:spacing w:val="-2"/>
        </w:rPr>
        <w:lastRenderedPageBreak/>
        <w:t>З технологічного погляду елементами операції є: установлення,</w:t>
      </w:r>
      <w:r>
        <w:t xml:space="preserve"> технологічний перехід, допоміжний перехід, робочий хід, допоміжний хід, поз</w:t>
      </w:r>
      <w:r>
        <w:t>и</w:t>
      </w:r>
      <w:r>
        <w:t xml:space="preserve">ція. </w:t>
      </w:r>
    </w:p>
    <w:p w:rsidR="00E26D71" w:rsidRDefault="00E26D71" w:rsidP="00E26D71">
      <w:pPr>
        <w:spacing w:line="233" w:lineRule="exact"/>
        <w:ind w:firstLine="301"/>
        <w:jc w:val="both"/>
        <w:rPr>
          <w:sz w:val="23"/>
        </w:rPr>
      </w:pPr>
      <w:r>
        <w:rPr>
          <w:i/>
          <w:sz w:val="23"/>
        </w:rPr>
        <w:t xml:space="preserve">Установлення — </w:t>
      </w:r>
      <w:r>
        <w:rPr>
          <w:sz w:val="23"/>
        </w:rPr>
        <w:t>частина технологічної операції, незмінним елементом якої є закріплення оброблюваної заготовки або скл</w:t>
      </w:r>
      <w:r>
        <w:rPr>
          <w:sz w:val="23"/>
        </w:rPr>
        <w:t>а</w:t>
      </w:r>
      <w:r>
        <w:rPr>
          <w:sz w:val="23"/>
        </w:rPr>
        <w:t>дальної одиниці.</w:t>
      </w:r>
    </w:p>
    <w:p w:rsidR="00E26D71" w:rsidRDefault="00E26D71" w:rsidP="00E26D71">
      <w:pPr>
        <w:spacing w:line="233" w:lineRule="exact"/>
        <w:ind w:firstLine="301"/>
        <w:jc w:val="both"/>
        <w:rPr>
          <w:sz w:val="23"/>
        </w:rPr>
      </w:pPr>
      <w:r>
        <w:rPr>
          <w:i/>
          <w:sz w:val="23"/>
        </w:rPr>
        <w:t xml:space="preserve">Технологічний перехід — </w:t>
      </w:r>
      <w:r>
        <w:rPr>
          <w:sz w:val="23"/>
        </w:rPr>
        <w:t>закінчена частина технологічної оп</w:t>
      </w:r>
      <w:r>
        <w:rPr>
          <w:sz w:val="23"/>
        </w:rPr>
        <w:t>е</w:t>
      </w:r>
      <w:r>
        <w:rPr>
          <w:sz w:val="23"/>
        </w:rPr>
        <w:t>рації, що характеризується постійністю інструмента, який заст</w:t>
      </w:r>
      <w:r>
        <w:rPr>
          <w:sz w:val="23"/>
        </w:rPr>
        <w:t>о</w:t>
      </w:r>
      <w:r>
        <w:rPr>
          <w:sz w:val="23"/>
        </w:rPr>
        <w:t>совується, та поверхонь, що створюються обробкою або з’єднан</w:t>
      </w:r>
      <w:r w:rsidRPr="00E92449">
        <w:rPr>
          <w:sz w:val="23"/>
          <w:lang w:val="uk-UA"/>
        </w:rPr>
        <w:softHyphen/>
      </w:r>
      <w:r>
        <w:rPr>
          <w:sz w:val="23"/>
        </w:rPr>
        <w:t>ням під час складання.</w:t>
      </w:r>
    </w:p>
    <w:p w:rsidR="00E26D71" w:rsidRDefault="00E26D71" w:rsidP="00E26D71">
      <w:pPr>
        <w:spacing w:line="233" w:lineRule="exact"/>
        <w:ind w:firstLine="301"/>
        <w:jc w:val="both"/>
        <w:rPr>
          <w:sz w:val="23"/>
        </w:rPr>
      </w:pPr>
      <w:r>
        <w:rPr>
          <w:i/>
          <w:sz w:val="23"/>
        </w:rPr>
        <w:t xml:space="preserve">Допоміжний перехід — </w:t>
      </w:r>
      <w:r>
        <w:rPr>
          <w:sz w:val="23"/>
        </w:rPr>
        <w:t>закінчена частина технологічної оп</w:t>
      </w:r>
      <w:r>
        <w:rPr>
          <w:sz w:val="23"/>
        </w:rPr>
        <w:t>е</w:t>
      </w:r>
      <w:r>
        <w:rPr>
          <w:sz w:val="23"/>
        </w:rPr>
        <w:t>рації, яка складається з дій людини та (або) устаткування, що не супроводжуються обробкою, але необхідні для виконання техн</w:t>
      </w:r>
      <w:r>
        <w:rPr>
          <w:sz w:val="23"/>
        </w:rPr>
        <w:t>о</w:t>
      </w:r>
      <w:r>
        <w:rPr>
          <w:sz w:val="23"/>
        </w:rPr>
        <w:t>логічного переходу (установлення і зняття оброблюваної деталі, зміна інструмента тощо).</w:t>
      </w:r>
    </w:p>
    <w:p w:rsidR="00E26D71" w:rsidRDefault="00E26D71" w:rsidP="00E26D71">
      <w:pPr>
        <w:spacing w:line="233" w:lineRule="exact"/>
        <w:ind w:firstLine="301"/>
        <w:jc w:val="both"/>
        <w:rPr>
          <w:sz w:val="23"/>
        </w:rPr>
      </w:pPr>
      <w:r>
        <w:rPr>
          <w:i/>
          <w:sz w:val="23"/>
        </w:rPr>
        <w:t>Робочий хід</w:t>
      </w:r>
      <w:r>
        <w:rPr>
          <w:sz w:val="23"/>
        </w:rPr>
        <w:t xml:space="preserve"> — закінчена частина технологічного переходу, яка складається з однократного переміщення інструмента відно</w:t>
      </w:r>
      <w:r>
        <w:rPr>
          <w:sz w:val="23"/>
        </w:rPr>
        <w:t>с</w:t>
      </w:r>
      <w:r>
        <w:rPr>
          <w:sz w:val="23"/>
        </w:rPr>
        <w:t>но заготовки і яка супроводжується зміною форми, розмірів, чистоти поверхонь або властивостей з</w:t>
      </w:r>
      <w:r>
        <w:rPr>
          <w:sz w:val="23"/>
        </w:rPr>
        <w:t>а</w:t>
      </w:r>
      <w:r>
        <w:rPr>
          <w:sz w:val="23"/>
        </w:rPr>
        <w:t>готовки.</w:t>
      </w:r>
    </w:p>
    <w:p w:rsidR="00E26D71" w:rsidRDefault="00E26D71" w:rsidP="00E26D71">
      <w:pPr>
        <w:spacing w:line="233" w:lineRule="exact"/>
        <w:ind w:firstLine="301"/>
        <w:jc w:val="both"/>
        <w:rPr>
          <w:sz w:val="23"/>
        </w:rPr>
      </w:pPr>
      <w:r>
        <w:rPr>
          <w:i/>
          <w:spacing w:val="-2"/>
          <w:sz w:val="23"/>
        </w:rPr>
        <w:t xml:space="preserve">Допоміжний хід — </w:t>
      </w:r>
      <w:r>
        <w:rPr>
          <w:spacing w:val="-2"/>
          <w:sz w:val="23"/>
        </w:rPr>
        <w:t>закінчена частина технологічного переходу,</w:t>
      </w:r>
      <w:r>
        <w:rPr>
          <w:sz w:val="23"/>
        </w:rPr>
        <w:t xml:space="preserve"> яка складається з однократного переміщення інструмента щодо заготовки, але не супроводжується зміною форми, розмірів, шо</w:t>
      </w:r>
      <w:r>
        <w:rPr>
          <w:sz w:val="23"/>
        </w:rPr>
        <w:t>р</w:t>
      </w:r>
      <w:r>
        <w:rPr>
          <w:sz w:val="23"/>
        </w:rPr>
        <w:t>сткості</w:t>
      </w:r>
      <w:r>
        <w:rPr>
          <w:smallCaps/>
          <w:sz w:val="23"/>
        </w:rPr>
        <w:t xml:space="preserve"> </w:t>
      </w:r>
      <w:r>
        <w:rPr>
          <w:sz w:val="23"/>
        </w:rPr>
        <w:t>поверхні або властивостей заготовки, проте необхідна для виконання робочого ходу (підведення інструмента до заготовки; відведення інструмента).</w:t>
      </w:r>
    </w:p>
    <w:p w:rsidR="00E26D71" w:rsidRDefault="00E26D71" w:rsidP="00E26D71">
      <w:pPr>
        <w:spacing w:line="233" w:lineRule="exact"/>
        <w:ind w:firstLine="301"/>
        <w:jc w:val="both"/>
        <w:rPr>
          <w:sz w:val="23"/>
        </w:rPr>
      </w:pPr>
      <w:r>
        <w:rPr>
          <w:i/>
          <w:sz w:val="23"/>
        </w:rPr>
        <w:t xml:space="preserve">Позиція — </w:t>
      </w:r>
      <w:r>
        <w:rPr>
          <w:sz w:val="23"/>
        </w:rPr>
        <w:t>фіксоване положення, яке надається незмінно з</w:t>
      </w:r>
      <w:r>
        <w:rPr>
          <w:sz w:val="23"/>
        </w:rPr>
        <w:t>а</w:t>
      </w:r>
      <w:r>
        <w:rPr>
          <w:sz w:val="23"/>
        </w:rPr>
        <w:t>кріпленій заготовці, що обробляється, або складальній одиниці разом з пристосуванням відносно інструмента або нерухомої частини устаткування для виконання певної частини оп</w:t>
      </w:r>
      <w:r>
        <w:rPr>
          <w:sz w:val="23"/>
        </w:rPr>
        <w:t>е</w:t>
      </w:r>
      <w:r>
        <w:rPr>
          <w:sz w:val="23"/>
        </w:rPr>
        <w:t>рації.</w:t>
      </w:r>
    </w:p>
    <w:p w:rsidR="00E26D71" w:rsidRDefault="00E26D71" w:rsidP="00E26D71">
      <w:pPr>
        <w:spacing w:line="233" w:lineRule="exact"/>
        <w:ind w:firstLine="301"/>
        <w:jc w:val="both"/>
        <w:rPr>
          <w:sz w:val="23"/>
        </w:rPr>
      </w:pPr>
      <w:r>
        <w:rPr>
          <w:sz w:val="23"/>
        </w:rPr>
        <w:t>Робочий хід — це головна частина технологічного процесу. Решта його ч</w:t>
      </w:r>
      <w:r>
        <w:rPr>
          <w:sz w:val="23"/>
        </w:rPr>
        <w:t>а</w:t>
      </w:r>
      <w:r>
        <w:rPr>
          <w:sz w:val="23"/>
        </w:rPr>
        <w:t>стин стосовно робочого ходу є допоміжними.</w:t>
      </w:r>
    </w:p>
    <w:p w:rsidR="00E26D71" w:rsidRDefault="00E26D71" w:rsidP="00E26D71">
      <w:pPr>
        <w:spacing w:line="233" w:lineRule="exact"/>
        <w:ind w:firstLine="301"/>
        <w:jc w:val="both"/>
        <w:rPr>
          <w:sz w:val="23"/>
        </w:rPr>
      </w:pPr>
      <w:r>
        <w:rPr>
          <w:sz w:val="23"/>
        </w:rPr>
        <w:t>Розчленовування технологічного процесу дає змогу виявити елементи операцій, що протікають</w:t>
      </w:r>
      <w:r>
        <w:rPr>
          <w:b/>
          <w:sz w:val="23"/>
        </w:rPr>
        <w:t xml:space="preserve"> </w:t>
      </w:r>
      <w:r>
        <w:rPr>
          <w:sz w:val="23"/>
        </w:rPr>
        <w:t>найповільніше, оцінити шляхи і вартість їх прискорення, проаналізувати особливості затрат праці і можливі</w:t>
      </w:r>
      <w:r>
        <w:rPr>
          <w:b/>
          <w:sz w:val="23"/>
        </w:rPr>
        <w:t xml:space="preserve"> </w:t>
      </w:r>
      <w:r>
        <w:rPr>
          <w:sz w:val="23"/>
        </w:rPr>
        <w:t>варіанти ек</w:t>
      </w:r>
      <w:r>
        <w:rPr>
          <w:sz w:val="23"/>
        </w:rPr>
        <w:t>о</w:t>
      </w:r>
      <w:r>
        <w:rPr>
          <w:sz w:val="23"/>
        </w:rPr>
        <w:t>номії.</w:t>
      </w:r>
    </w:p>
    <w:p w:rsidR="00E26D71" w:rsidRDefault="00E26D71" w:rsidP="00E26D71">
      <w:pPr>
        <w:spacing w:line="233" w:lineRule="exact"/>
        <w:ind w:firstLine="301"/>
        <w:jc w:val="both"/>
        <w:rPr>
          <w:sz w:val="23"/>
        </w:rPr>
      </w:pPr>
      <w:r>
        <w:rPr>
          <w:sz w:val="23"/>
        </w:rPr>
        <w:t xml:space="preserve">Вибір найбільш економічних і раціональних операцій — один із шляхів підвищення ефективності виробництва. Такий вибір здійснюється на підставі вивчення основних параметрів, що </w:t>
      </w:r>
      <w:r>
        <w:rPr>
          <w:sz w:val="23"/>
        </w:rPr>
        <w:lastRenderedPageBreak/>
        <w:t>х</w:t>
      </w:r>
      <w:r>
        <w:rPr>
          <w:sz w:val="23"/>
        </w:rPr>
        <w:t>а</w:t>
      </w:r>
      <w:r>
        <w:rPr>
          <w:sz w:val="23"/>
        </w:rPr>
        <w:t>рактеризують технологічний процес. Їх можна об’єднати в три групи.</w:t>
      </w:r>
    </w:p>
    <w:p w:rsidR="00E26D71" w:rsidRDefault="00E26D71" w:rsidP="00E26D71">
      <w:pPr>
        <w:spacing w:line="233" w:lineRule="exact"/>
        <w:ind w:firstLine="301"/>
        <w:jc w:val="both"/>
        <w:rPr>
          <w:sz w:val="23"/>
        </w:rPr>
      </w:pPr>
      <w:r>
        <w:rPr>
          <w:sz w:val="23"/>
        </w:rPr>
        <w:t xml:space="preserve">Перша група параметрів характеризує особливості конкретних </w:t>
      </w:r>
      <w:r>
        <w:rPr>
          <w:spacing w:val="-2"/>
          <w:sz w:val="23"/>
        </w:rPr>
        <w:t>технологічних процесів (тиск, температура, склад сировини тощо),</w:t>
      </w:r>
      <w:r>
        <w:rPr>
          <w:sz w:val="23"/>
        </w:rPr>
        <w:t xml:space="preserve"> </w:t>
      </w:r>
      <w:r>
        <w:rPr>
          <w:spacing w:val="-4"/>
          <w:sz w:val="23"/>
        </w:rPr>
        <w:t>технічні характеристики устаткування, схеми компонування уста</w:t>
      </w:r>
      <w:r>
        <w:rPr>
          <w:spacing w:val="-4"/>
          <w:sz w:val="23"/>
        </w:rPr>
        <w:t>т</w:t>
      </w:r>
      <w:r>
        <w:rPr>
          <w:spacing w:val="-4"/>
          <w:sz w:val="23"/>
        </w:rPr>
        <w:t>кування та ін. Ці параметри вможливлюють виділення конкретного</w:t>
      </w:r>
      <w:r>
        <w:rPr>
          <w:sz w:val="23"/>
        </w:rPr>
        <w:t xml:space="preserve"> технологічного процесу з низки однотипних, але не дають змоги простежити його розвиток під дією різноманітних чинн</w:t>
      </w:r>
      <w:r>
        <w:rPr>
          <w:sz w:val="23"/>
        </w:rPr>
        <w:t>и</w:t>
      </w:r>
      <w:r>
        <w:rPr>
          <w:sz w:val="23"/>
        </w:rPr>
        <w:t>ків.</w:t>
      </w:r>
    </w:p>
    <w:p w:rsidR="00E26D71" w:rsidRDefault="00E26D71" w:rsidP="00E26D71">
      <w:pPr>
        <w:spacing w:line="233" w:lineRule="exact"/>
        <w:ind w:firstLine="301"/>
        <w:jc w:val="both"/>
        <w:rPr>
          <w:sz w:val="23"/>
        </w:rPr>
      </w:pPr>
      <w:r>
        <w:rPr>
          <w:sz w:val="23"/>
        </w:rPr>
        <w:t>Друга група параметрів характеризує низку однотипних технологічних процесів. Серед них — енергоємність, фондоміс</w:t>
      </w:r>
      <w:r>
        <w:rPr>
          <w:sz w:val="23"/>
        </w:rPr>
        <w:t>т</w:t>
      </w:r>
      <w:r>
        <w:rPr>
          <w:sz w:val="23"/>
        </w:rPr>
        <w:t>кість, затрати різноманітних видів матеріальних ресурсів на од</w:t>
      </w:r>
      <w:r>
        <w:rPr>
          <w:sz w:val="23"/>
        </w:rPr>
        <w:t>и</w:t>
      </w:r>
      <w:r>
        <w:rPr>
          <w:sz w:val="23"/>
        </w:rPr>
        <w:t>ницю продукції і металомісткість, параметри продуктивності та ін. Використовуючи параметри даної групи, можна порівнювати різноманітні набори однотипних технологічних процесів між с</w:t>
      </w:r>
      <w:r>
        <w:rPr>
          <w:sz w:val="23"/>
        </w:rPr>
        <w:t>о</w:t>
      </w:r>
      <w:r>
        <w:rPr>
          <w:sz w:val="23"/>
        </w:rPr>
        <w:t>бою, але неможливо виявити закономірності розвитку всієї низки однот</w:t>
      </w:r>
      <w:r>
        <w:rPr>
          <w:sz w:val="23"/>
        </w:rPr>
        <w:t>и</w:t>
      </w:r>
      <w:r>
        <w:rPr>
          <w:sz w:val="23"/>
        </w:rPr>
        <w:t>пних технологічних процесів.</w:t>
      </w:r>
    </w:p>
    <w:p w:rsidR="00E26D71" w:rsidRDefault="00E26D71" w:rsidP="00E26D71">
      <w:pPr>
        <w:spacing w:line="233" w:lineRule="exact"/>
        <w:ind w:firstLine="301"/>
        <w:jc w:val="both"/>
        <w:rPr>
          <w:sz w:val="23"/>
        </w:rPr>
      </w:pPr>
      <w:r>
        <w:rPr>
          <w:sz w:val="23"/>
        </w:rPr>
        <w:t>Для виявлення закономірностей розвитку технологічних пр</w:t>
      </w:r>
      <w:r>
        <w:rPr>
          <w:sz w:val="23"/>
        </w:rPr>
        <w:t>о</w:t>
      </w:r>
      <w:r>
        <w:rPr>
          <w:sz w:val="23"/>
        </w:rPr>
        <w:t xml:space="preserve">цесів у загальному вигляді, що необхідно для вивчення динаміки розвитку виробничих систем і техніко-технологічного розвитку в цілому, використовуються параметри третьої групи, які мають найбільше спільного — це </w:t>
      </w:r>
      <w:r>
        <w:rPr>
          <w:i/>
          <w:sz w:val="23"/>
        </w:rPr>
        <w:t>жива і минула праця,</w:t>
      </w:r>
      <w:r>
        <w:rPr>
          <w:sz w:val="23"/>
        </w:rPr>
        <w:t xml:space="preserve"> що витрачається під час технологічного процесу. </w:t>
      </w:r>
    </w:p>
    <w:p w:rsidR="00E26D71" w:rsidRDefault="00E26D71" w:rsidP="00E26D71">
      <w:pPr>
        <w:spacing w:line="233" w:lineRule="exact"/>
        <w:ind w:firstLine="301"/>
        <w:jc w:val="both"/>
        <w:rPr>
          <w:sz w:val="23"/>
        </w:rPr>
      </w:pPr>
      <w:r>
        <w:rPr>
          <w:sz w:val="23"/>
        </w:rPr>
        <w:t>Будь-який технологічний процес удосконалюється шляхом підвищення ефективності використання минулої праці і зниже</w:t>
      </w:r>
      <w:r>
        <w:rPr>
          <w:sz w:val="23"/>
        </w:rPr>
        <w:t>н</w:t>
      </w:r>
      <w:r>
        <w:rPr>
          <w:sz w:val="23"/>
        </w:rPr>
        <w:t>ня затрат живої праці. Для характеристики технологічного пр</w:t>
      </w:r>
      <w:r>
        <w:rPr>
          <w:sz w:val="23"/>
        </w:rPr>
        <w:t>о</w:t>
      </w:r>
      <w:r>
        <w:rPr>
          <w:sz w:val="23"/>
        </w:rPr>
        <w:t>цесу необхідно знати співвідношення живої і матеріалізованої праці в даному процесі. Доцільність цих параметрів пояснюється і тим, що вони пов’язані з такою основною характеристикою, як прод</w:t>
      </w:r>
      <w:r>
        <w:rPr>
          <w:sz w:val="23"/>
        </w:rPr>
        <w:t>у</w:t>
      </w:r>
      <w:r>
        <w:rPr>
          <w:sz w:val="23"/>
        </w:rPr>
        <w:t>ктивність праці.</w:t>
      </w:r>
    </w:p>
    <w:p w:rsidR="00E26D71" w:rsidRDefault="00E26D71" w:rsidP="00E26D71">
      <w:pPr>
        <w:spacing w:line="233" w:lineRule="exact"/>
        <w:ind w:firstLine="301"/>
        <w:jc w:val="both"/>
        <w:rPr>
          <w:sz w:val="23"/>
        </w:rPr>
      </w:pPr>
      <w:r>
        <w:rPr>
          <w:b/>
          <w:i/>
          <w:sz w:val="23"/>
        </w:rPr>
        <w:t>Сутність виробничого процесу.</w:t>
      </w:r>
      <w:r>
        <w:rPr>
          <w:i/>
          <w:sz w:val="23"/>
        </w:rPr>
        <w:t xml:space="preserve"> Технологічний процес стан</w:t>
      </w:r>
      <w:r>
        <w:rPr>
          <w:i/>
          <w:sz w:val="23"/>
        </w:rPr>
        <w:t>о</w:t>
      </w:r>
      <w:r>
        <w:rPr>
          <w:i/>
          <w:sz w:val="23"/>
        </w:rPr>
        <w:t>вить основу будь-якого виробничого процесу</w:t>
      </w:r>
      <w:r>
        <w:rPr>
          <w:sz w:val="23"/>
        </w:rPr>
        <w:t>, є найважливішою його частиною, яка пов’язана з переробленням сировини, обро</w:t>
      </w:r>
      <w:r>
        <w:rPr>
          <w:sz w:val="23"/>
        </w:rPr>
        <w:t>б</w:t>
      </w:r>
      <w:r>
        <w:rPr>
          <w:sz w:val="23"/>
        </w:rPr>
        <w:t>кою матеріалів і перетворенням їх у готову продукцію.</w:t>
      </w:r>
    </w:p>
    <w:p w:rsidR="00E26D71" w:rsidRDefault="00E26D71" w:rsidP="00E26D71">
      <w:pPr>
        <w:spacing w:line="233" w:lineRule="exact"/>
        <w:ind w:firstLine="301"/>
        <w:jc w:val="both"/>
        <w:rPr>
          <w:i/>
          <w:sz w:val="23"/>
        </w:rPr>
      </w:pPr>
      <w:r>
        <w:rPr>
          <w:i/>
          <w:sz w:val="23"/>
        </w:rPr>
        <w:t>Виробничий процес — це сполучення предметів, знарядь праці та живої праці в просторі і часі, що функціонують для задоволення потреб виро</w:t>
      </w:r>
      <w:r>
        <w:rPr>
          <w:i/>
          <w:sz w:val="23"/>
        </w:rPr>
        <w:t>б</w:t>
      </w:r>
      <w:r>
        <w:rPr>
          <w:i/>
          <w:sz w:val="23"/>
        </w:rPr>
        <w:t>ництва.</w:t>
      </w:r>
    </w:p>
    <w:p w:rsidR="00E26D71" w:rsidRDefault="00E26D71" w:rsidP="00E26D71">
      <w:pPr>
        <w:spacing w:line="233" w:lineRule="exact"/>
        <w:ind w:firstLine="301"/>
        <w:jc w:val="both"/>
        <w:rPr>
          <w:sz w:val="23"/>
        </w:rPr>
      </w:pPr>
      <w:r>
        <w:rPr>
          <w:sz w:val="23"/>
        </w:rPr>
        <w:t xml:space="preserve">Виробничий процес пов’язаний з відтворенням матеріальних благ і виробничих відносин. Матеріальні блага відтворюються через сукупність взаємопов’язаних процесів праці і природних </w:t>
      </w:r>
      <w:r>
        <w:rPr>
          <w:sz w:val="23"/>
        </w:rPr>
        <w:lastRenderedPageBreak/>
        <w:t>процесів, унаслідок яких вхідні сировина, матеріали і напівфа</w:t>
      </w:r>
      <w:r>
        <w:rPr>
          <w:sz w:val="23"/>
        </w:rPr>
        <w:t>б</w:t>
      </w:r>
      <w:r>
        <w:rPr>
          <w:sz w:val="23"/>
        </w:rPr>
        <w:t>рикати перетворюються за певною технологією в готову проду</w:t>
      </w:r>
      <w:r>
        <w:rPr>
          <w:sz w:val="23"/>
        </w:rPr>
        <w:t>к</w:t>
      </w:r>
      <w:r>
        <w:rPr>
          <w:sz w:val="23"/>
        </w:rPr>
        <w:t>ції необхідного виду.</w:t>
      </w:r>
    </w:p>
    <w:p w:rsidR="00E26D71" w:rsidRDefault="00E26D71" w:rsidP="00E26D71">
      <w:pPr>
        <w:spacing w:line="233" w:lineRule="exact"/>
        <w:ind w:firstLine="301"/>
        <w:jc w:val="both"/>
        <w:rPr>
          <w:sz w:val="23"/>
        </w:rPr>
      </w:pPr>
      <w:r>
        <w:rPr>
          <w:sz w:val="23"/>
        </w:rPr>
        <w:t>Визначальним у виробничому процесі є процес праці — ціл</w:t>
      </w:r>
      <w:r>
        <w:rPr>
          <w:sz w:val="23"/>
        </w:rPr>
        <w:t>е</w:t>
      </w:r>
      <w:r>
        <w:rPr>
          <w:sz w:val="23"/>
        </w:rPr>
        <w:t>спрямована діяльність людини, яка за допомогою засобів праці (устаткування, інструменту, оснащення) видозмінює предмети праці (вхідну сировину, матеріали, напівфабрикати), перетвор</w:t>
      </w:r>
      <w:r>
        <w:rPr>
          <w:sz w:val="23"/>
        </w:rPr>
        <w:t>ю</w:t>
      </w:r>
      <w:r>
        <w:rPr>
          <w:sz w:val="23"/>
        </w:rPr>
        <w:t>ючи їх у готову продукцію.</w:t>
      </w:r>
    </w:p>
    <w:p w:rsidR="00E26D71" w:rsidRDefault="00E26D71" w:rsidP="00E26D71">
      <w:pPr>
        <w:pStyle w:val="24"/>
        <w:rPr>
          <w:spacing w:val="4"/>
        </w:rPr>
      </w:pPr>
      <w:r>
        <w:rPr>
          <w:spacing w:val="4"/>
        </w:rPr>
        <w:t>Природні процеси здійснюються без посередньої участі л</w:t>
      </w:r>
      <w:r>
        <w:rPr>
          <w:spacing w:val="4"/>
        </w:rPr>
        <w:t>ю</w:t>
      </w:r>
      <w:r>
        <w:rPr>
          <w:spacing w:val="4"/>
        </w:rPr>
        <w:t>дини під впливом сил природи (охолодження, сушіння тощо), але можуть бути інтенсифіковані за допомогою штучних умов, створених спеціальними пристроями (наприклад, камери с</w:t>
      </w:r>
      <w:r>
        <w:rPr>
          <w:spacing w:val="4"/>
        </w:rPr>
        <w:t>у</w:t>
      </w:r>
      <w:r>
        <w:rPr>
          <w:spacing w:val="4"/>
        </w:rPr>
        <w:t xml:space="preserve">шіння). </w:t>
      </w:r>
    </w:p>
    <w:p w:rsidR="00E26D71" w:rsidRDefault="00E26D71" w:rsidP="00E26D71">
      <w:pPr>
        <w:spacing w:line="233" w:lineRule="exact"/>
        <w:ind w:firstLine="301"/>
        <w:jc w:val="both"/>
        <w:rPr>
          <w:sz w:val="23"/>
        </w:rPr>
      </w:pPr>
      <w:r>
        <w:rPr>
          <w:i/>
          <w:sz w:val="23"/>
        </w:rPr>
        <w:t>Основними елементами</w:t>
      </w:r>
      <w:r>
        <w:rPr>
          <w:sz w:val="23"/>
        </w:rPr>
        <w:t>, що визначають процес праці і, відп</w:t>
      </w:r>
      <w:r>
        <w:rPr>
          <w:sz w:val="23"/>
        </w:rPr>
        <w:t>о</w:t>
      </w:r>
      <w:r>
        <w:rPr>
          <w:sz w:val="23"/>
        </w:rPr>
        <w:t>відно, виробничий процес, є доцільна діяльність (або сама праця), предмети праці і засоби праці. Доцільна діяльність (або сама пр</w:t>
      </w:r>
      <w:r>
        <w:rPr>
          <w:sz w:val="23"/>
        </w:rPr>
        <w:t>а</w:t>
      </w:r>
      <w:r>
        <w:rPr>
          <w:sz w:val="23"/>
        </w:rPr>
        <w:t>ця) здійснюється людиною, яка витрачає нервово-м’язову ене</w:t>
      </w:r>
      <w:r>
        <w:rPr>
          <w:sz w:val="23"/>
        </w:rPr>
        <w:t>р</w:t>
      </w:r>
      <w:r>
        <w:rPr>
          <w:sz w:val="23"/>
        </w:rPr>
        <w:t>гію для виконання різних механічних рухів, спостереження і ко</w:t>
      </w:r>
      <w:r>
        <w:rPr>
          <w:sz w:val="23"/>
        </w:rPr>
        <w:t>н</w:t>
      </w:r>
      <w:r>
        <w:rPr>
          <w:sz w:val="23"/>
        </w:rPr>
        <w:t>тролю за впливом знарядь праці на предмети праці. Предмети праці визначаються конструкцією продукції, що випускається виробничою сист</w:t>
      </w:r>
      <w:r>
        <w:rPr>
          <w:sz w:val="23"/>
        </w:rPr>
        <w:t>е</w:t>
      </w:r>
      <w:r>
        <w:rPr>
          <w:sz w:val="23"/>
        </w:rPr>
        <w:t xml:space="preserve">мою. </w:t>
      </w:r>
    </w:p>
    <w:p w:rsidR="00E26D71" w:rsidRDefault="00E26D71" w:rsidP="00E26D71">
      <w:pPr>
        <w:spacing w:line="233" w:lineRule="exact"/>
        <w:ind w:firstLine="301"/>
        <w:jc w:val="both"/>
        <w:rPr>
          <w:sz w:val="23"/>
        </w:rPr>
      </w:pPr>
      <w:r>
        <w:rPr>
          <w:spacing w:val="-4"/>
          <w:sz w:val="23"/>
        </w:rPr>
        <w:t>Основною продукцією на виробничому підприємстві є виріб —</w:t>
      </w:r>
      <w:r>
        <w:rPr>
          <w:sz w:val="23"/>
        </w:rPr>
        <w:t xml:space="preserve"> будь-який предмет праці або набір предметів праці, які підляг</w:t>
      </w:r>
      <w:r>
        <w:rPr>
          <w:sz w:val="23"/>
        </w:rPr>
        <w:t>а</w:t>
      </w:r>
      <w:r>
        <w:rPr>
          <w:sz w:val="23"/>
        </w:rPr>
        <w:t>ють виготовленню. Залежно від призначення розрізняють вироби основного і допоміжного виробництва. До виробів основного в</w:t>
      </w:r>
      <w:r>
        <w:rPr>
          <w:sz w:val="23"/>
        </w:rPr>
        <w:t>и</w:t>
      </w:r>
      <w:r>
        <w:rPr>
          <w:sz w:val="23"/>
        </w:rPr>
        <w:t xml:space="preserve">робництва належать ті, що призначені до реалізації. Вироби, які виготовляються для власних потреб підприємства (спеціальний </w:t>
      </w:r>
      <w:r>
        <w:rPr>
          <w:spacing w:val="-2"/>
          <w:sz w:val="23"/>
        </w:rPr>
        <w:t>інструмент, оснащення), відносять до виробів допоміжного виро</w:t>
      </w:r>
      <w:r>
        <w:rPr>
          <w:sz w:val="23"/>
        </w:rPr>
        <w:t>б</w:t>
      </w:r>
      <w:r>
        <w:rPr>
          <w:sz w:val="23"/>
        </w:rPr>
        <w:t>ництва.</w:t>
      </w:r>
    </w:p>
    <w:p w:rsidR="00E26D71" w:rsidRDefault="00E26D71" w:rsidP="00E26D71">
      <w:pPr>
        <w:spacing w:line="233" w:lineRule="exact"/>
        <w:ind w:firstLine="301"/>
        <w:jc w:val="both"/>
        <w:rPr>
          <w:sz w:val="23"/>
        </w:rPr>
      </w:pPr>
      <w:r>
        <w:rPr>
          <w:sz w:val="23"/>
        </w:rPr>
        <w:t>Усі вироби класифікуються за певними ознаками за такими видами: деталі, складальні одиниці, комплекси, комплекти, специфіковані та неспец</w:t>
      </w:r>
      <w:r>
        <w:rPr>
          <w:sz w:val="23"/>
        </w:rPr>
        <w:t>и</w:t>
      </w:r>
      <w:r>
        <w:rPr>
          <w:sz w:val="23"/>
        </w:rPr>
        <w:t>фіковані.</w:t>
      </w:r>
    </w:p>
    <w:p w:rsidR="00E26D71" w:rsidRDefault="00E26D71" w:rsidP="00E26D71">
      <w:pPr>
        <w:spacing w:line="233" w:lineRule="exact"/>
        <w:ind w:firstLine="301"/>
        <w:jc w:val="both"/>
        <w:rPr>
          <w:sz w:val="23"/>
        </w:rPr>
      </w:pPr>
      <w:r>
        <w:rPr>
          <w:i/>
          <w:sz w:val="23"/>
        </w:rPr>
        <w:t xml:space="preserve">Деталь — </w:t>
      </w:r>
      <w:r>
        <w:rPr>
          <w:sz w:val="23"/>
        </w:rPr>
        <w:t>предмет, який не може бути розділений на частини без його руйнації. Деталь може складатися з кількох частин (пр</w:t>
      </w:r>
      <w:r>
        <w:rPr>
          <w:sz w:val="23"/>
        </w:rPr>
        <w:t>е</w:t>
      </w:r>
      <w:r>
        <w:rPr>
          <w:sz w:val="23"/>
        </w:rPr>
        <w:t>дметів), приведених у постійний неподільний стан яким-небудь способом (наприклад, звар</w:t>
      </w:r>
      <w:r>
        <w:rPr>
          <w:sz w:val="23"/>
        </w:rPr>
        <w:t>ю</w:t>
      </w:r>
      <w:r>
        <w:rPr>
          <w:sz w:val="23"/>
        </w:rPr>
        <w:t>ванням).</w:t>
      </w:r>
    </w:p>
    <w:p w:rsidR="00E26D71" w:rsidRDefault="00E26D71" w:rsidP="00E26D71">
      <w:pPr>
        <w:spacing w:line="233" w:lineRule="exact"/>
        <w:ind w:firstLine="301"/>
        <w:jc w:val="both"/>
        <w:rPr>
          <w:sz w:val="23"/>
        </w:rPr>
      </w:pPr>
      <w:r>
        <w:rPr>
          <w:i/>
          <w:sz w:val="23"/>
        </w:rPr>
        <w:lastRenderedPageBreak/>
        <w:t>Складальна одиниця</w:t>
      </w:r>
      <w:r>
        <w:rPr>
          <w:sz w:val="23"/>
        </w:rPr>
        <w:t xml:space="preserve"> (вузол) — рознімне або нерознімне сполучення к</w:t>
      </w:r>
      <w:r>
        <w:rPr>
          <w:sz w:val="23"/>
        </w:rPr>
        <w:t>і</w:t>
      </w:r>
      <w:r>
        <w:rPr>
          <w:sz w:val="23"/>
        </w:rPr>
        <w:t>лькох деталей.</w:t>
      </w:r>
    </w:p>
    <w:p w:rsidR="00E26D71" w:rsidRDefault="00E26D71" w:rsidP="00E26D71">
      <w:pPr>
        <w:spacing w:line="233" w:lineRule="exact"/>
        <w:ind w:firstLine="301"/>
        <w:jc w:val="both"/>
        <w:rPr>
          <w:sz w:val="23"/>
        </w:rPr>
      </w:pPr>
      <w:r>
        <w:rPr>
          <w:i/>
          <w:sz w:val="23"/>
        </w:rPr>
        <w:t>Комплекси і комплекти</w:t>
      </w:r>
      <w:r>
        <w:rPr>
          <w:sz w:val="23"/>
        </w:rPr>
        <w:t xml:space="preserve"> можуть складатися зі сполучених між собою скл</w:t>
      </w:r>
      <w:r>
        <w:rPr>
          <w:sz w:val="23"/>
        </w:rPr>
        <w:t>а</w:t>
      </w:r>
      <w:r>
        <w:rPr>
          <w:sz w:val="23"/>
        </w:rPr>
        <w:t xml:space="preserve">дальних одиниць і деталей. </w:t>
      </w:r>
    </w:p>
    <w:p w:rsidR="00E26D71" w:rsidRDefault="00E26D71" w:rsidP="00E26D71">
      <w:pPr>
        <w:spacing w:line="233" w:lineRule="exact"/>
        <w:ind w:firstLine="301"/>
        <w:jc w:val="both"/>
        <w:rPr>
          <w:sz w:val="23"/>
        </w:rPr>
      </w:pPr>
      <w:r>
        <w:rPr>
          <w:sz w:val="23"/>
        </w:rPr>
        <w:t xml:space="preserve">До </w:t>
      </w:r>
      <w:r>
        <w:rPr>
          <w:i/>
          <w:sz w:val="23"/>
        </w:rPr>
        <w:t>неспецифікованих</w:t>
      </w:r>
      <w:r>
        <w:rPr>
          <w:sz w:val="23"/>
        </w:rPr>
        <w:t xml:space="preserve"> належать вироби, які не мають складових частин (д</w:t>
      </w:r>
      <w:r>
        <w:rPr>
          <w:sz w:val="23"/>
        </w:rPr>
        <w:t>е</w:t>
      </w:r>
      <w:r>
        <w:rPr>
          <w:sz w:val="23"/>
        </w:rPr>
        <w:t xml:space="preserve">талей). </w:t>
      </w:r>
    </w:p>
    <w:p w:rsidR="00E26D71" w:rsidRDefault="00E26D71" w:rsidP="00E26D71">
      <w:pPr>
        <w:spacing w:line="233" w:lineRule="exact"/>
        <w:ind w:firstLine="301"/>
        <w:jc w:val="both"/>
        <w:rPr>
          <w:sz w:val="23"/>
        </w:rPr>
      </w:pPr>
      <w:r>
        <w:rPr>
          <w:sz w:val="23"/>
        </w:rPr>
        <w:t xml:space="preserve">Якщо виріб має дві і більше складових, то вважається </w:t>
      </w:r>
      <w:r>
        <w:rPr>
          <w:i/>
          <w:sz w:val="23"/>
        </w:rPr>
        <w:t>спец</w:t>
      </w:r>
      <w:r>
        <w:rPr>
          <w:i/>
          <w:sz w:val="23"/>
        </w:rPr>
        <w:t>и</w:t>
      </w:r>
      <w:r>
        <w:rPr>
          <w:i/>
          <w:sz w:val="23"/>
        </w:rPr>
        <w:t>фікованим</w:t>
      </w:r>
      <w:r>
        <w:rPr>
          <w:sz w:val="23"/>
        </w:rPr>
        <w:t xml:space="preserve"> (складальні одиниці, комплекси, комплекти).</w:t>
      </w:r>
    </w:p>
    <w:p w:rsidR="00E26D71" w:rsidRDefault="00E26D71" w:rsidP="00E26D71">
      <w:pPr>
        <w:spacing w:line="233" w:lineRule="exact"/>
        <w:ind w:firstLine="301"/>
        <w:jc w:val="both"/>
        <w:rPr>
          <w:sz w:val="23"/>
        </w:rPr>
      </w:pPr>
      <w:r>
        <w:rPr>
          <w:sz w:val="23"/>
        </w:rPr>
        <w:t>Вироби характеризуються якісними і кількісними параметрами, які навед</w:t>
      </w:r>
      <w:r>
        <w:rPr>
          <w:sz w:val="23"/>
        </w:rPr>
        <w:t>е</w:t>
      </w:r>
      <w:r>
        <w:rPr>
          <w:sz w:val="23"/>
        </w:rPr>
        <w:t>ні нижче.</w:t>
      </w:r>
    </w:p>
    <w:p w:rsidR="00E26D71" w:rsidRDefault="00E26D71" w:rsidP="00E26D71">
      <w:pPr>
        <w:spacing w:line="233" w:lineRule="exact"/>
        <w:ind w:firstLine="301"/>
        <w:jc w:val="both"/>
        <w:rPr>
          <w:sz w:val="23"/>
        </w:rPr>
      </w:pPr>
      <w:r>
        <w:rPr>
          <w:sz w:val="23"/>
        </w:rPr>
        <w:t>1. </w:t>
      </w:r>
      <w:r>
        <w:rPr>
          <w:i/>
          <w:sz w:val="23"/>
        </w:rPr>
        <w:t xml:space="preserve">Конструктивна складність. </w:t>
      </w:r>
      <w:r>
        <w:rPr>
          <w:sz w:val="23"/>
        </w:rPr>
        <w:t>Залежить від кількості деталей і складальних одиниць у виробі, їх кількість може коливатися від кількох штук (прості вироби) до десятків тисяч (складні вироби).</w:t>
      </w:r>
    </w:p>
    <w:p w:rsidR="00E26D71" w:rsidRDefault="00E26D71" w:rsidP="00E26D71">
      <w:pPr>
        <w:spacing w:line="233" w:lineRule="exact"/>
        <w:ind w:firstLine="301"/>
        <w:jc w:val="both"/>
        <w:rPr>
          <w:sz w:val="23"/>
        </w:rPr>
      </w:pPr>
      <w:r>
        <w:rPr>
          <w:sz w:val="23"/>
        </w:rPr>
        <w:t>2. </w:t>
      </w:r>
      <w:r>
        <w:rPr>
          <w:i/>
          <w:sz w:val="23"/>
        </w:rPr>
        <w:t>Розміри і маса.</w:t>
      </w:r>
      <w:r>
        <w:rPr>
          <w:sz w:val="23"/>
        </w:rPr>
        <w:t xml:space="preserve"> Розміри можуть коливатися в межах від </w:t>
      </w:r>
      <w:r w:rsidRPr="00E92449">
        <w:rPr>
          <w:sz w:val="23"/>
          <w:lang w:val="uk-UA"/>
        </w:rPr>
        <w:br/>
      </w:r>
      <w:r>
        <w:rPr>
          <w:sz w:val="23"/>
        </w:rPr>
        <w:t>кількох міліметрів (або навіть менше) до десятків (навіть сотень) метрів (наприклад, морські судна). Маса виробу залежить від р</w:t>
      </w:r>
      <w:r>
        <w:rPr>
          <w:sz w:val="23"/>
        </w:rPr>
        <w:t>о</w:t>
      </w:r>
      <w:r>
        <w:rPr>
          <w:sz w:val="23"/>
        </w:rPr>
        <w:t>змірів і відповідно може змінюватися від грамів (міліграмів) до десятків (і тисяч) тонн. Виходячи з цих параметрів, усі вироби поділяють на дрібні, середні і великі залежно від галузі машин</w:t>
      </w:r>
      <w:r>
        <w:rPr>
          <w:sz w:val="23"/>
        </w:rPr>
        <w:t>о</w:t>
      </w:r>
      <w:r>
        <w:rPr>
          <w:sz w:val="23"/>
        </w:rPr>
        <w:t>будування (виду продукції).</w:t>
      </w:r>
    </w:p>
    <w:p w:rsidR="00E26D71" w:rsidRDefault="00E26D71" w:rsidP="00E26D71">
      <w:pPr>
        <w:spacing w:line="233" w:lineRule="exact"/>
        <w:ind w:firstLine="301"/>
        <w:jc w:val="both"/>
        <w:rPr>
          <w:sz w:val="23"/>
        </w:rPr>
      </w:pPr>
      <w:r>
        <w:rPr>
          <w:sz w:val="23"/>
        </w:rPr>
        <w:t xml:space="preserve">3. </w:t>
      </w:r>
      <w:r>
        <w:rPr>
          <w:i/>
          <w:sz w:val="23"/>
        </w:rPr>
        <w:t>Види, марки і типорозміри матеріалів, що застосовуються.</w:t>
      </w:r>
      <w:r>
        <w:rPr>
          <w:sz w:val="23"/>
        </w:rPr>
        <w:t xml:space="preserve"> Їх кіл</w:t>
      </w:r>
      <w:r>
        <w:rPr>
          <w:sz w:val="23"/>
        </w:rPr>
        <w:t>ь</w:t>
      </w:r>
      <w:r>
        <w:rPr>
          <w:sz w:val="23"/>
        </w:rPr>
        <w:t>кість досягає десятків (навіть сотень) тисяч.</w:t>
      </w:r>
    </w:p>
    <w:p w:rsidR="00E26D71" w:rsidRDefault="00E26D71" w:rsidP="00E26D71">
      <w:pPr>
        <w:spacing w:line="233" w:lineRule="exact"/>
        <w:ind w:firstLine="301"/>
        <w:jc w:val="both"/>
        <w:rPr>
          <w:sz w:val="23"/>
        </w:rPr>
      </w:pPr>
      <w:r>
        <w:rPr>
          <w:sz w:val="23"/>
        </w:rPr>
        <w:t xml:space="preserve">4. </w:t>
      </w:r>
      <w:r>
        <w:rPr>
          <w:i/>
          <w:sz w:val="23"/>
        </w:rPr>
        <w:t>Трудомісткість обробки</w:t>
      </w:r>
      <w:r>
        <w:rPr>
          <w:sz w:val="23"/>
        </w:rPr>
        <w:t xml:space="preserve"> деталей і складання виробу в цілому може коливатися в межах від часток нормохвилини до кіл</w:t>
      </w:r>
      <w:r>
        <w:rPr>
          <w:sz w:val="23"/>
        </w:rPr>
        <w:t>ь</w:t>
      </w:r>
      <w:r>
        <w:rPr>
          <w:sz w:val="23"/>
        </w:rPr>
        <w:t>кох тисяч нормогодин. За цією ознакою розрізняють нетрудомісткі (малотрудомісткі) і тр</w:t>
      </w:r>
      <w:r>
        <w:rPr>
          <w:sz w:val="23"/>
        </w:rPr>
        <w:t>у</w:t>
      </w:r>
      <w:r>
        <w:rPr>
          <w:sz w:val="23"/>
        </w:rPr>
        <w:t>домісткі вироби.</w:t>
      </w:r>
    </w:p>
    <w:p w:rsidR="00E26D71" w:rsidRDefault="00E26D71" w:rsidP="00E26D71">
      <w:pPr>
        <w:spacing w:line="233" w:lineRule="exact"/>
        <w:ind w:firstLine="301"/>
        <w:jc w:val="both"/>
        <w:rPr>
          <w:sz w:val="23"/>
        </w:rPr>
      </w:pPr>
      <w:r>
        <w:rPr>
          <w:sz w:val="23"/>
        </w:rPr>
        <w:t xml:space="preserve">5. </w:t>
      </w:r>
      <w:r>
        <w:rPr>
          <w:i/>
          <w:sz w:val="23"/>
        </w:rPr>
        <w:t>Ступінь точності обробки</w:t>
      </w:r>
      <w:r>
        <w:rPr>
          <w:sz w:val="23"/>
        </w:rPr>
        <w:t xml:space="preserve"> деталей і складання вузлів та виробів. У зв’язку з цим вироби підрозділяють на високоточні, точні і низькоточні.</w:t>
      </w:r>
    </w:p>
    <w:p w:rsidR="00E26D71" w:rsidRDefault="00E26D71" w:rsidP="00E26D71">
      <w:pPr>
        <w:spacing w:line="233" w:lineRule="exact"/>
        <w:ind w:firstLine="301"/>
        <w:jc w:val="both"/>
        <w:rPr>
          <w:sz w:val="23"/>
        </w:rPr>
      </w:pPr>
      <w:r>
        <w:rPr>
          <w:sz w:val="23"/>
        </w:rPr>
        <w:t xml:space="preserve">6. </w:t>
      </w:r>
      <w:r>
        <w:rPr>
          <w:i/>
          <w:sz w:val="23"/>
        </w:rPr>
        <w:t>Питома вага</w:t>
      </w:r>
      <w:r>
        <w:rPr>
          <w:sz w:val="23"/>
        </w:rPr>
        <w:t xml:space="preserve"> стандартних, нормалізованих і уніфікованих деталей та складальних одиниць.</w:t>
      </w:r>
    </w:p>
    <w:p w:rsidR="00E26D71" w:rsidRDefault="00E26D71" w:rsidP="00E26D71">
      <w:pPr>
        <w:spacing w:line="233" w:lineRule="exact"/>
        <w:ind w:firstLine="301"/>
        <w:jc w:val="both"/>
        <w:rPr>
          <w:sz w:val="23"/>
        </w:rPr>
      </w:pPr>
      <w:r>
        <w:rPr>
          <w:sz w:val="23"/>
        </w:rPr>
        <w:t xml:space="preserve">7. </w:t>
      </w:r>
      <w:r>
        <w:rPr>
          <w:i/>
          <w:sz w:val="23"/>
        </w:rPr>
        <w:t>Кількість виробів</w:t>
      </w:r>
      <w:r>
        <w:rPr>
          <w:sz w:val="23"/>
        </w:rPr>
        <w:t>, що виготовляються. Може коливатися від одиниць до мільйонів на рік.</w:t>
      </w:r>
    </w:p>
    <w:p w:rsidR="00E26D71" w:rsidRDefault="00E26D71" w:rsidP="00E26D71">
      <w:pPr>
        <w:spacing w:line="233" w:lineRule="exact"/>
        <w:ind w:firstLine="301"/>
        <w:jc w:val="both"/>
        <w:rPr>
          <w:sz w:val="23"/>
        </w:rPr>
      </w:pPr>
      <w:r>
        <w:rPr>
          <w:sz w:val="23"/>
        </w:rPr>
        <w:t>Характеристики виробів багато в чому визначають організ</w:t>
      </w:r>
      <w:r>
        <w:rPr>
          <w:sz w:val="23"/>
        </w:rPr>
        <w:t>а</w:t>
      </w:r>
      <w:r>
        <w:rPr>
          <w:sz w:val="23"/>
        </w:rPr>
        <w:t>цію виробничого процесу в просторі і в часі. Наприклад, кон</w:t>
      </w:r>
      <w:r>
        <w:rPr>
          <w:sz w:val="23"/>
        </w:rPr>
        <w:t>с</w:t>
      </w:r>
      <w:r>
        <w:rPr>
          <w:sz w:val="23"/>
        </w:rPr>
        <w:t>труктивна складність виробів істотно впливає на кількість обробних і складальних цехів або д</w:t>
      </w:r>
      <w:r>
        <w:rPr>
          <w:sz w:val="23"/>
        </w:rPr>
        <w:t>і</w:t>
      </w:r>
      <w:r>
        <w:rPr>
          <w:sz w:val="23"/>
        </w:rPr>
        <w:t>льниць і співвідношення між ними.</w:t>
      </w:r>
    </w:p>
    <w:p w:rsidR="00E26D71" w:rsidRDefault="00E26D71" w:rsidP="00E26D71">
      <w:pPr>
        <w:spacing w:line="233" w:lineRule="exact"/>
        <w:ind w:firstLine="301"/>
        <w:jc w:val="both"/>
        <w:rPr>
          <w:sz w:val="23"/>
        </w:rPr>
      </w:pPr>
      <w:r>
        <w:rPr>
          <w:sz w:val="23"/>
        </w:rPr>
        <w:t xml:space="preserve">Чим складніший виріб, тим більша частка в трудомісткості припадає на складальні роботи, а на виробничих площах та в структурі підприємства — на складальні дільниці і цехи. Розмір, маса і кількість виробів впливають на організацію їх складання, </w:t>
      </w:r>
      <w:r>
        <w:rPr>
          <w:sz w:val="23"/>
        </w:rPr>
        <w:lastRenderedPageBreak/>
        <w:t>на створення того або іншого виду потокового виробництва, організацію транспортування деталей, складальних одиниць і вир</w:t>
      </w:r>
      <w:r>
        <w:rPr>
          <w:sz w:val="23"/>
        </w:rPr>
        <w:t>о</w:t>
      </w:r>
      <w:r>
        <w:rPr>
          <w:sz w:val="23"/>
        </w:rPr>
        <w:t>бів на робочі місця, дільниці і цехи, багато в чому визначають вид руху по робочих місцях (операціях) і тривалість виробничого циклу.</w:t>
      </w:r>
    </w:p>
    <w:p w:rsidR="00E26D71" w:rsidRDefault="00E26D71" w:rsidP="00E26D71">
      <w:pPr>
        <w:spacing w:line="233" w:lineRule="exact"/>
        <w:ind w:firstLine="301"/>
        <w:jc w:val="both"/>
        <w:rPr>
          <w:sz w:val="23"/>
        </w:rPr>
      </w:pPr>
      <w:r>
        <w:rPr>
          <w:sz w:val="23"/>
        </w:rPr>
        <w:t>Для великих і важких виробів застосовують нерухомі потокові лінії з періодичним рухом конвеєрів, які оснащені піднімальними кранами і спеціальними транспортними засобами. Переміщення виробів по операціях організується в основному за паралельним принципом. Тривалість виробничого циклу виготовлення таких виробів велика, вона вимірюється іноді роками. У деяких випа</w:t>
      </w:r>
      <w:r>
        <w:rPr>
          <w:sz w:val="23"/>
        </w:rPr>
        <w:t>д</w:t>
      </w:r>
      <w:r>
        <w:rPr>
          <w:sz w:val="23"/>
        </w:rPr>
        <w:t>ках у механічних цехах організуються дільниці великих, дрібних і середніх деталей.</w:t>
      </w:r>
    </w:p>
    <w:p w:rsidR="00E26D71" w:rsidRDefault="00E26D71" w:rsidP="00E26D71">
      <w:pPr>
        <w:spacing w:line="233" w:lineRule="exact"/>
        <w:ind w:firstLine="301"/>
        <w:jc w:val="both"/>
        <w:rPr>
          <w:sz w:val="23"/>
        </w:rPr>
      </w:pPr>
      <w:r>
        <w:rPr>
          <w:sz w:val="23"/>
        </w:rPr>
        <w:t>На сполучення заготівельних і обробних дільниць або цехів впливають види і марки матеріалів, що обробляються. У разі великої кількості заготовок з литва і поковок стає необхідним ств</w:t>
      </w:r>
      <w:r>
        <w:rPr>
          <w:sz w:val="23"/>
        </w:rPr>
        <w:t>о</w:t>
      </w:r>
      <w:r>
        <w:rPr>
          <w:sz w:val="23"/>
        </w:rPr>
        <w:t>рення ливарних цехів (чавуноливарних, сталеливарних, кольор</w:t>
      </w:r>
      <w:r>
        <w:rPr>
          <w:sz w:val="23"/>
        </w:rPr>
        <w:t>о</w:t>
      </w:r>
      <w:r>
        <w:rPr>
          <w:sz w:val="23"/>
        </w:rPr>
        <w:t xml:space="preserve">вого литва тощо), ковальських і пресових (гарячого і холодного </w:t>
      </w:r>
      <w:r>
        <w:rPr>
          <w:spacing w:val="-2"/>
          <w:sz w:val="23"/>
        </w:rPr>
        <w:t>пресування) цехів. При виготовленні багатьох заготовок з</w:t>
      </w:r>
      <w:r>
        <w:rPr>
          <w:sz w:val="23"/>
        </w:rPr>
        <w:t xml:space="preserve"> прокат</w:t>
      </w:r>
      <w:r w:rsidRPr="00E92449">
        <w:rPr>
          <w:sz w:val="23"/>
        </w:rPr>
        <w:softHyphen/>
      </w:r>
      <w:r>
        <w:rPr>
          <w:sz w:val="23"/>
        </w:rPr>
        <w:t>ного матеріалу створюються заготівельні дільниці або цехи. Для механічного оброблення деталей з кольорових металів організ</w:t>
      </w:r>
      <w:r>
        <w:rPr>
          <w:sz w:val="23"/>
        </w:rPr>
        <w:t>у</w:t>
      </w:r>
      <w:r>
        <w:rPr>
          <w:sz w:val="23"/>
        </w:rPr>
        <w:t>ються окремі дільниці.</w:t>
      </w:r>
    </w:p>
    <w:p w:rsidR="00E26D71" w:rsidRDefault="00E26D71" w:rsidP="00E26D71">
      <w:pPr>
        <w:spacing w:line="233" w:lineRule="exact"/>
        <w:ind w:firstLine="301"/>
        <w:jc w:val="both"/>
        <w:rPr>
          <w:sz w:val="23"/>
        </w:rPr>
      </w:pPr>
      <w:r>
        <w:rPr>
          <w:sz w:val="23"/>
        </w:rPr>
        <w:t>Ступінь точності і чистоти обробки та складання впливає на склад устаткування, дільниць та їх розташування. З метою обр</w:t>
      </w:r>
      <w:r>
        <w:rPr>
          <w:sz w:val="23"/>
        </w:rPr>
        <w:t>о</w:t>
      </w:r>
      <w:r>
        <w:rPr>
          <w:sz w:val="23"/>
        </w:rPr>
        <w:t>б</w:t>
      </w:r>
      <w:r w:rsidRPr="00E92449">
        <w:rPr>
          <w:sz w:val="23"/>
          <w:lang w:val="uk-UA"/>
        </w:rPr>
        <w:softHyphen/>
      </w:r>
      <w:r>
        <w:rPr>
          <w:sz w:val="23"/>
        </w:rPr>
        <w:t>лення особливо точних деталей і складання вузлів та виробів, що потребують створення особливих санітарно-гігієнічних умов, о</w:t>
      </w:r>
      <w:r>
        <w:rPr>
          <w:sz w:val="23"/>
        </w:rPr>
        <w:t>р</w:t>
      </w:r>
      <w:r>
        <w:rPr>
          <w:sz w:val="23"/>
        </w:rPr>
        <w:t xml:space="preserve">ганізуються окремі дільниці. </w:t>
      </w:r>
    </w:p>
    <w:p w:rsidR="00E26D71" w:rsidRDefault="00E26D71" w:rsidP="00E26D71">
      <w:pPr>
        <w:spacing w:line="233" w:lineRule="exact"/>
        <w:ind w:firstLine="301"/>
        <w:jc w:val="both"/>
        <w:rPr>
          <w:sz w:val="23"/>
        </w:rPr>
      </w:pPr>
      <w:r>
        <w:rPr>
          <w:sz w:val="23"/>
        </w:rPr>
        <w:t>Склад устаткування дільниць і цехів також залежить від п</w:t>
      </w:r>
      <w:r>
        <w:rPr>
          <w:sz w:val="23"/>
        </w:rPr>
        <w:t>и</w:t>
      </w:r>
      <w:r>
        <w:rPr>
          <w:sz w:val="23"/>
        </w:rPr>
        <w:t>томої ваги стандартних, нормалізованих і уніфікованих деталей та складальних одиниць. Виготовлення стандартних і нормаліз</w:t>
      </w:r>
      <w:r>
        <w:rPr>
          <w:sz w:val="23"/>
        </w:rPr>
        <w:t>о</w:t>
      </w:r>
      <w:r>
        <w:rPr>
          <w:sz w:val="23"/>
        </w:rPr>
        <w:t>ваних деталей, як правило, ведеться на спеціальних дільницях або в спеціальних цехах. З цією метою організ</w:t>
      </w:r>
      <w:r>
        <w:rPr>
          <w:sz w:val="23"/>
        </w:rPr>
        <w:t>у</w:t>
      </w:r>
      <w:r>
        <w:rPr>
          <w:sz w:val="23"/>
        </w:rPr>
        <w:t>ється потоково-масове виробництво.</w:t>
      </w:r>
    </w:p>
    <w:p w:rsidR="00E26D71" w:rsidRDefault="00E26D71" w:rsidP="00E26D71">
      <w:pPr>
        <w:spacing w:line="233" w:lineRule="exact"/>
        <w:ind w:firstLine="301"/>
        <w:jc w:val="both"/>
        <w:rPr>
          <w:sz w:val="23"/>
        </w:rPr>
      </w:pPr>
      <w:r>
        <w:rPr>
          <w:sz w:val="23"/>
        </w:rPr>
        <w:t>Кількість виробів і трудомісткість їх виготовлення впливають на склад і кількість устаткування цехів і дільниць, їх розташува</w:t>
      </w:r>
      <w:r>
        <w:rPr>
          <w:sz w:val="23"/>
        </w:rPr>
        <w:t>н</w:t>
      </w:r>
      <w:r>
        <w:rPr>
          <w:sz w:val="23"/>
        </w:rPr>
        <w:t>ня, можливість організації потокового виробництва, тривалість виробничого циклу, розмір незавершеного виробництва, собівартість та інші економічні показники р</w:t>
      </w:r>
      <w:r>
        <w:rPr>
          <w:sz w:val="23"/>
        </w:rPr>
        <w:t>о</w:t>
      </w:r>
      <w:r>
        <w:rPr>
          <w:sz w:val="23"/>
        </w:rPr>
        <w:t>боти підприємства.</w:t>
      </w:r>
    </w:p>
    <w:p w:rsidR="00E26D71" w:rsidRDefault="00E26D71" w:rsidP="00E26D71">
      <w:pPr>
        <w:spacing w:line="233" w:lineRule="exact"/>
        <w:ind w:firstLine="301"/>
        <w:jc w:val="both"/>
        <w:rPr>
          <w:sz w:val="23"/>
        </w:rPr>
      </w:pPr>
      <w:r>
        <w:rPr>
          <w:sz w:val="23"/>
        </w:rPr>
        <w:t xml:space="preserve">До покупних </w:t>
      </w:r>
      <w:r>
        <w:rPr>
          <w:i/>
          <w:sz w:val="23"/>
        </w:rPr>
        <w:t xml:space="preserve">комплектуючих виробів </w:t>
      </w:r>
      <w:r>
        <w:rPr>
          <w:sz w:val="23"/>
        </w:rPr>
        <w:t xml:space="preserve">належать вироби, що їх не виготовляють на даному підприємстві, а одержують готовими ззовні. </w:t>
      </w:r>
    </w:p>
    <w:p w:rsidR="00E26D71" w:rsidRDefault="00E26D71" w:rsidP="00E26D71">
      <w:pPr>
        <w:spacing w:line="233" w:lineRule="exact"/>
        <w:ind w:firstLine="301"/>
        <w:jc w:val="both"/>
        <w:rPr>
          <w:sz w:val="23"/>
        </w:rPr>
      </w:pPr>
      <w:r>
        <w:rPr>
          <w:sz w:val="23"/>
        </w:rPr>
        <w:lastRenderedPageBreak/>
        <w:t>На кожному машинобудівному заводі зазвичай одночасно в</w:t>
      </w:r>
      <w:r>
        <w:rPr>
          <w:sz w:val="23"/>
        </w:rPr>
        <w:t>и</w:t>
      </w:r>
      <w:r>
        <w:rPr>
          <w:sz w:val="23"/>
        </w:rPr>
        <w:t xml:space="preserve">готовляється кілька виробів, різноманітних за конструкцією та розмірами. Перелік усіх видів виробів, що випускаються заводом, називається </w:t>
      </w:r>
      <w:r>
        <w:rPr>
          <w:i/>
          <w:sz w:val="23"/>
        </w:rPr>
        <w:t>номенклатурою.</w:t>
      </w:r>
    </w:p>
    <w:p w:rsidR="00E26D71" w:rsidRDefault="00E26D71" w:rsidP="00E26D71">
      <w:pPr>
        <w:spacing w:line="233" w:lineRule="exact"/>
        <w:ind w:firstLine="301"/>
        <w:jc w:val="both"/>
        <w:rPr>
          <w:sz w:val="23"/>
        </w:rPr>
      </w:pPr>
      <w:r>
        <w:rPr>
          <w:sz w:val="23"/>
        </w:rPr>
        <w:t xml:space="preserve">До </w:t>
      </w:r>
      <w:r>
        <w:rPr>
          <w:i/>
          <w:sz w:val="23"/>
        </w:rPr>
        <w:t>засобів праці</w:t>
      </w:r>
      <w:r>
        <w:rPr>
          <w:sz w:val="23"/>
        </w:rPr>
        <w:t xml:space="preserve"> зараховують знаряддя виробництва, землю, будинки і споруди, транспортні засоби. Серед засобів праці в</w:t>
      </w:r>
      <w:r>
        <w:rPr>
          <w:sz w:val="23"/>
        </w:rPr>
        <w:t>и</w:t>
      </w:r>
      <w:r>
        <w:rPr>
          <w:sz w:val="23"/>
        </w:rPr>
        <w:t>значальну роль відіграє устаткування, особливо робочі машини.</w:t>
      </w:r>
    </w:p>
    <w:p w:rsidR="00E26D71" w:rsidRDefault="00E26D71" w:rsidP="00E26D71">
      <w:pPr>
        <w:spacing w:line="233" w:lineRule="exact"/>
        <w:ind w:firstLine="301"/>
        <w:jc w:val="both"/>
        <w:rPr>
          <w:sz w:val="23"/>
        </w:rPr>
      </w:pPr>
      <w:r>
        <w:rPr>
          <w:sz w:val="23"/>
        </w:rPr>
        <w:t>На кожну одиницю устаткування підприємством-виготовлю</w:t>
      </w:r>
      <w:r w:rsidRPr="00E92449">
        <w:rPr>
          <w:sz w:val="23"/>
          <w:lang w:val="uk-UA"/>
        </w:rPr>
        <w:softHyphen/>
      </w:r>
      <w:r>
        <w:rPr>
          <w:sz w:val="23"/>
        </w:rPr>
        <w:t>вачем складається паспорт, у якому вказуються дата виготовле</w:t>
      </w:r>
      <w:r>
        <w:rPr>
          <w:sz w:val="23"/>
        </w:rPr>
        <w:t>н</w:t>
      </w:r>
      <w:r>
        <w:rPr>
          <w:sz w:val="23"/>
        </w:rPr>
        <w:t>ня устаткування і повний перелік його технічних характеристик (швидкість обробки, потужність двигунів, правила обслугов</w:t>
      </w:r>
      <w:r>
        <w:rPr>
          <w:sz w:val="23"/>
        </w:rPr>
        <w:t>у</w:t>
      </w:r>
      <w:r>
        <w:rPr>
          <w:sz w:val="23"/>
        </w:rPr>
        <w:t>вання й експлуатації тощо).</w:t>
      </w:r>
    </w:p>
    <w:p w:rsidR="00E26D71" w:rsidRDefault="00E26D71" w:rsidP="00E26D71">
      <w:pPr>
        <w:spacing w:line="233" w:lineRule="exact"/>
        <w:ind w:firstLine="301"/>
        <w:jc w:val="both"/>
        <w:rPr>
          <w:sz w:val="23"/>
        </w:rPr>
      </w:pPr>
      <w:r>
        <w:rPr>
          <w:sz w:val="23"/>
        </w:rPr>
        <w:t>Елементи процесу праці (праця визначеної кваліфікації, знаряддя і предмети праці) і часткові виробничі процеси (вигото</w:t>
      </w:r>
      <w:r>
        <w:rPr>
          <w:sz w:val="23"/>
        </w:rPr>
        <w:t>в</w:t>
      </w:r>
      <w:r>
        <w:rPr>
          <w:sz w:val="23"/>
        </w:rPr>
        <w:t>лення окремих вузлів готового продукту або виконання певної стадії процесу виготовлення продукції) поєднуються за якісними і кількісними ознаками в кількох напрямах. Розрізняють поел</w:t>
      </w:r>
      <w:r>
        <w:rPr>
          <w:sz w:val="23"/>
        </w:rPr>
        <w:t>е</w:t>
      </w:r>
      <w:r>
        <w:rPr>
          <w:sz w:val="23"/>
        </w:rPr>
        <w:t>ментний (функціональний), просторовий і тимчасовий види орган</w:t>
      </w:r>
      <w:r>
        <w:rPr>
          <w:sz w:val="23"/>
        </w:rPr>
        <w:t>і</w:t>
      </w:r>
      <w:r>
        <w:rPr>
          <w:sz w:val="23"/>
        </w:rPr>
        <w:t>зації виробництва.</w:t>
      </w:r>
    </w:p>
    <w:p w:rsidR="00E26D71" w:rsidRDefault="00E26D71" w:rsidP="00E26D71">
      <w:pPr>
        <w:spacing w:line="233" w:lineRule="exact"/>
        <w:ind w:firstLine="301"/>
        <w:jc w:val="both"/>
        <w:rPr>
          <w:spacing w:val="-2"/>
          <w:sz w:val="23"/>
        </w:rPr>
      </w:pPr>
      <w:r>
        <w:rPr>
          <w:i/>
          <w:spacing w:val="-2"/>
          <w:sz w:val="23"/>
        </w:rPr>
        <w:t>Поелементна організація виробництва</w:t>
      </w:r>
      <w:r>
        <w:rPr>
          <w:spacing w:val="-2"/>
          <w:sz w:val="23"/>
        </w:rPr>
        <w:t xml:space="preserve"> пов’язана з упорядк</w:t>
      </w:r>
      <w:r>
        <w:rPr>
          <w:spacing w:val="-2"/>
          <w:sz w:val="23"/>
        </w:rPr>
        <w:t>у</w:t>
      </w:r>
      <w:r>
        <w:rPr>
          <w:spacing w:val="-2"/>
          <w:sz w:val="23"/>
        </w:rPr>
        <w:t>ванням техніки, технології, предметів праці, знарядь і самої праці в єдиний процес виробництва. Вона передбачає впровадження на</w:t>
      </w:r>
      <w:r>
        <w:rPr>
          <w:spacing w:val="-2"/>
          <w:sz w:val="23"/>
        </w:rPr>
        <w:t>й</w:t>
      </w:r>
      <w:r>
        <w:rPr>
          <w:spacing w:val="-2"/>
          <w:sz w:val="23"/>
        </w:rPr>
        <w:t>продуктивніших машин і устаткування, що забезпечують високий рівень механізації й автоматизації виробничого процесу; викори</w:t>
      </w:r>
      <w:r>
        <w:rPr>
          <w:spacing w:val="-2"/>
          <w:sz w:val="23"/>
        </w:rPr>
        <w:t>с</w:t>
      </w:r>
      <w:r>
        <w:rPr>
          <w:spacing w:val="-2"/>
          <w:sz w:val="23"/>
        </w:rPr>
        <w:t>тання високоякісних і ефективних матеріалів; удосконалювання конструкцій і моделей виробів, що випускаються; інтенсифікацію і впровадження прогресивніших технологічних реж</w:t>
      </w:r>
      <w:r>
        <w:rPr>
          <w:spacing w:val="-2"/>
          <w:sz w:val="23"/>
        </w:rPr>
        <w:t>и</w:t>
      </w:r>
      <w:r>
        <w:rPr>
          <w:spacing w:val="-2"/>
          <w:sz w:val="23"/>
        </w:rPr>
        <w:t>мів.</w:t>
      </w:r>
    </w:p>
    <w:p w:rsidR="00E26D71" w:rsidRDefault="00E26D71" w:rsidP="00E26D71">
      <w:pPr>
        <w:spacing w:line="233" w:lineRule="exact"/>
        <w:ind w:firstLine="301"/>
        <w:jc w:val="both"/>
        <w:rPr>
          <w:sz w:val="23"/>
        </w:rPr>
      </w:pPr>
      <w:r>
        <w:rPr>
          <w:sz w:val="23"/>
        </w:rPr>
        <w:t xml:space="preserve">Основні завдання поелементної організації виробництва полягають у правильному і раціональному доборі устаткування, </w:t>
      </w:r>
      <w:r>
        <w:rPr>
          <w:spacing w:val="-2"/>
          <w:sz w:val="23"/>
        </w:rPr>
        <w:t>і</w:t>
      </w:r>
      <w:r>
        <w:rPr>
          <w:spacing w:val="-2"/>
          <w:sz w:val="23"/>
        </w:rPr>
        <w:t>н</w:t>
      </w:r>
      <w:r>
        <w:rPr>
          <w:spacing w:val="-2"/>
          <w:sz w:val="23"/>
        </w:rPr>
        <w:t>струментів, матеріалів, заготовок і кваліфікованого складу кадрів,</w:t>
      </w:r>
      <w:r>
        <w:rPr>
          <w:sz w:val="23"/>
        </w:rPr>
        <w:t xml:space="preserve"> щоб забезпечити повне їх використання в процесі виробництва. Проблема взаємної відповідності елементів процесу виробництва особливо актуальна в складних високомеханізованих і автомат</w:t>
      </w:r>
      <w:r>
        <w:rPr>
          <w:sz w:val="23"/>
        </w:rPr>
        <w:t>и</w:t>
      </w:r>
      <w:r>
        <w:rPr>
          <w:sz w:val="23"/>
        </w:rPr>
        <w:t xml:space="preserve">зованих процесах при динамічній номенклатурі виробництва. Сполучення часткових виробничих процесів забезпечує </w:t>
      </w:r>
      <w:r>
        <w:rPr>
          <w:i/>
          <w:sz w:val="23"/>
        </w:rPr>
        <w:t>просторова і часова о</w:t>
      </w:r>
      <w:r>
        <w:rPr>
          <w:i/>
          <w:sz w:val="23"/>
        </w:rPr>
        <w:t>р</w:t>
      </w:r>
      <w:r>
        <w:rPr>
          <w:i/>
          <w:sz w:val="23"/>
        </w:rPr>
        <w:t>ганізація виробництва.</w:t>
      </w:r>
    </w:p>
    <w:p w:rsidR="00E26D71" w:rsidRDefault="00E26D71" w:rsidP="00E26D71">
      <w:pPr>
        <w:spacing w:line="233" w:lineRule="exact"/>
        <w:ind w:firstLine="301"/>
        <w:jc w:val="both"/>
        <w:rPr>
          <w:sz w:val="23"/>
        </w:rPr>
      </w:pPr>
      <w:r>
        <w:rPr>
          <w:b/>
          <w:i/>
          <w:spacing w:val="-2"/>
          <w:sz w:val="23"/>
        </w:rPr>
        <w:t>Класифікація виробничих процесів.</w:t>
      </w:r>
      <w:r>
        <w:rPr>
          <w:spacing w:val="-2"/>
          <w:sz w:val="23"/>
        </w:rPr>
        <w:t xml:space="preserve"> Виробничий процес об’єд</w:t>
      </w:r>
      <w:r>
        <w:rPr>
          <w:spacing w:val="-2"/>
          <w:sz w:val="23"/>
        </w:rPr>
        <w:softHyphen/>
        <w:t>нує</w:t>
      </w:r>
      <w:r>
        <w:rPr>
          <w:sz w:val="23"/>
        </w:rPr>
        <w:t xml:space="preserve"> множину часткових процесів, що спрямовані на виготовлення </w:t>
      </w:r>
      <w:r>
        <w:rPr>
          <w:spacing w:val="-2"/>
          <w:sz w:val="23"/>
        </w:rPr>
        <w:t>готового продукту, які можна класифікувати за певними ознак</w:t>
      </w:r>
      <w:r>
        <w:rPr>
          <w:spacing w:val="-2"/>
          <w:sz w:val="23"/>
        </w:rPr>
        <w:t>а</w:t>
      </w:r>
      <w:r>
        <w:rPr>
          <w:spacing w:val="-2"/>
          <w:sz w:val="23"/>
        </w:rPr>
        <w:t>ми:</w:t>
      </w:r>
    </w:p>
    <w:p w:rsidR="00E26D71" w:rsidRDefault="00E26D71" w:rsidP="00E26D71">
      <w:pPr>
        <w:spacing w:line="233" w:lineRule="exact"/>
        <w:ind w:firstLine="301"/>
        <w:jc w:val="both"/>
        <w:rPr>
          <w:sz w:val="23"/>
        </w:rPr>
      </w:pPr>
      <w:r>
        <w:rPr>
          <w:sz w:val="23"/>
        </w:rPr>
        <w:lastRenderedPageBreak/>
        <w:t>1.</w:t>
      </w:r>
      <w:r>
        <w:rPr>
          <w:i/>
          <w:sz w:val="23"/>
        </w:rPr>
        <w:t> Залежно від ролі</w:t>
      </w:r>
      <w:r>
        <w:rPr>
          <w:sz w:val="23"/>
        </w:rPr>
        <w:t xml:space="preserve"> </w:t>
      </w:r>
      <w:r>
        <w:rPr>
          <w:i/>
          <w:sz w:val="23"/>
        </w:rPr>
        <w:t>в загальному процесі виготовлення гот</w:t>
      </w:r>
      <w:r>
        <w:rPr>
          <w:i/>
          <w:sz w:val="23"/>
        </w:rPr>
        <w:t>о</w:t>
      </w:r>
      <w:r>
        <w:rPr>
          <w:i/>
          <w:sz w:val="23"/>
        </w:rPr>
        <w:t>вої продукції</w:t>
      </w:r>
      <w:r>
        <w:rPr>
          <w:b/>
          <w:sz w:val="23"/>
        </w:rPr>
        <w:t xml:space="preserve"> </w:t>
      </w:r>
      <w:r>
        <w:rPr>
          <w:sz w:val="23"/>
        </w:rPr>
        <w:t>розрізняють основні, допоміжні та обслуговуючі вир</w:t>
      </w:r>
      <w:r>
        <w:rPr>
          <w:sz w:val="23"/>
        </w:rPr>
        <w:t>о</w:t>
      </w:r>
      <w:r>
        <w:rPr>
          <w:sz w:val="23"/>
        </w:rPr>
        <w:t>бничі процеси</w:t>
      </w:r>
      <w:r>
        <w:rPr>
          <w:i/>
          <w:sz w:val="23"/>
        </w:rPr>
        <w:t xml:space="preserve"> </w:t>
      </w:r>
      <w:r>
        <w:rPr>
          <w:sz w:val="23"/>
        </w:rPr>
        <w:t>(рис. 3.4).</w:t>
      </w:r>
    </w:p>
    <w:bookmarkStart w:id="140" w:name="_MON_1096445530"/>
    <w:bookmarkStart w:id="141" w:name="_MON_1096445592"/>
    <w:bookmarkStart w:id="142" w:name="_MON_1096446049"/>
    <w:bookmarkStart w:id="143" w:name="_MON_1096446072"/>
    <w:bookmarkStart w:id="144" w:name="_MON_1096446164"/>
    <w:bookmarkStart w:id="145" w:name="_MON_1096446180"/>
    <w:bookmarkStart w:id="146" w:name="_MON_1096446188"/>
    <w:bookmarkStart w:id="147" w:name="_MON_1096446248"/>
    <w:bookmarkStart w:id="148" w:name="_MON_1097498408"/>
    <w:bookmarkStart w:id="149" w:name="_MON_1097498434"/>
    <w:bookmarkStart w:id="150" w:name="_MON_1098709079"/>
    <w:bookmarkStart w:id="151" w:name="_MON_1107340922"/>
    <w:bookmarkStart w:id="152" w:name="_MON_1107341393"/>
    <w:bookmarkEnd w:id="140"/>
    <w:bookmarkEnd w:id="141"/>
    <w:bookmarkEnd w:id="142"/>
    <w:bookmarkEnd w:id="143"/>
    <w:bookmarkEnd w:id="144"/>
    <w:bookmarkEnd w:id="145"/>
    <w:bookmarkEnd w:id="146"/>
    <w:bookmarkEnd w:id="147"/>
    <w:bookmarkEnd w:id="148"/>
    <w:bookmarkEnd w:id="149"/>
    <w:bookmarkEnd w:id="150"/>
    <w:bookmarkEnd w:id="151"/>
    <w:bookmarkEnd w:id="152"/>
    <w:p w:rsidR="00E26D71" w:rsidRDefault="00E26D71" w:rsidP="00E26D71">
      <w:pPr>
        <w:ind w:left="-113" w:right="-113"/>
        <w:jc w:val="center"/>
        <w:rPr>
          <w:sz w:val="21"/>
        </w:rPr>
      </w:pPr>
      <w:r>
        <w:rPr>
          <w:sz w:val="23"/>
        </w:rPr>
        <w:object w:dxaOrig="6510" w:dyaOrig="4785">
          <v:shape id="_x0000_i1036" type="#_x0000_t75" style="width:325.95pt;height:239.35pt" o:ole="" fillcolor="window">
            <v:imagedata r:id="rId32" o:title=""/>
          </v:shape>
          <o:OLEObject Type="Embed" ProgID="Word.Picture.8" ShapeID="_x0000_i1036" DrawAspect="Content" ObjectID="_1427018086" r:id="rId33"/>
        </w:object>
      </w:r>
    </w:p>
    <w:p w:rsidR="00E26D71" w:rsidRDefault="00E26D71" w:rsidP="00E26D71">
      <w:pPr>
        <w:pStyle w:val="af9"/>
      </w:pPr>
      <w:r>
        <w:t>Рис. 3.4. Структура виробничих процесів</w:t>
      </w:r>
    </w:p>
    <w:p w:rsidR="00E26D71" w:rsidRDefault="00E26D71" w:rsidP="00E26D71">
      <w:pPr>
        <w:spacing w:line="233" w:lineRule="exact"/>
        <w:ind w:firstLine="301"/>
        <w:jc w:val="both"/>
        <w:rPr>
          <w:sz w:val="23"/>
        </w:rPr>
      </w:pPr>
      <w:r>
        <w:rPr>
          <w:i/>
          <w:sz w:val="23"/>
        </w:rPr>
        <w:t>Основні процеси</w:t>
      </w:r>
      <w:r>
        <w:rPr>
          <w:sz w:val="23"/>
        </w:rPr>
        <w:t xml:space="preserve"> спрямовані на зміну основних предметів пр</w:t>
      </w:r>
      <w:r>
        <w:rPr>
          <w:sz w:val="23"/>
        </w:rPr>
        <w:t>а</w:t>
      </w:r>
      <w:r>
        <w:rPr>
          <w:sz w:val="23"/>
        </w:rPr>
        <w:t>ці і надання їм властивостей готових продуктів. У цьому випадку частковий виробничий процес пов’язаний або з реалізацією як</w:t>
      </w:r>
      <w:r>
        <w:rPr>
          <w:sz w:val="23"/>
        </w:rPr>
        <w:t>о</w:t>
      </w:r>
      <w:r>
        <w:rPr>
          <w:sz w:val="23"/>
        </w:rPr>
        <w:t>їсь стадії обробки предмета праці, або з виготовленням деталі г</w:t>
      </w:r>
      <w:r>
        <w:rPr>
          <w:sz w:val="23"/>
        </w:rPr>
        <w:t>о</w:t>
      </w:r>
      <w:r>
        <w:rPr>
          <w:sz w:val="23"/>
        </w:rPr>
        <w:t>тового виробу.</w:t>
      </w:r>
      <w:r>
        <w:rPr>
          <w:i/>
          <w:sz w:val="23"/>
          <w:vertAlign w:val="superscript"/>
        </w:rPr>
        <w:t xml:space="preserve"> </w:t>
      </w:r>
      <w:r>
        <w:rPr>
          <w:sz w:val="23"/>
        </w:rPr>
        <w:t xml:space="preserve">Залежно </w:t>
      </w:r>
      <w:r>
        <w:rPr>
          <w:i/>
          <w:sz w:val="23"/>
        </w:rPr>
        <w:t>від стадії</w:t>
      </w:r>
      <w:r>
        <w:rPr>
          <w:sz w:val="23"/>
        </w:rPr>
        <w:t xml:space="preserve"> (</w:t>
      </w:r>
      <w:r>
        <w:rPr>
          <w:i/>
          <w:sz w:val="23"/>
        </w:rPr>
        <w:t>фази</w:t>
      </w:r>
      <w:r>
        <w:rPr>
          <w:sz w:val="23"/>
        </w:rPr>
        <w:t>) виготовлення готового виробу основні виробничі процеси поділяють на:</w:t>
      </w:r>
    </w:p>
    <w:p w:rsidR="00E26D71" w:rsidRDefault="00E26D71" w:rsidP="00F43049">
      <w:pPr>
        <w:numPr>
          <w:ilvl w:val="0"/>
          <w:numId w:val="24"/>
        </w:numPr>
        <w:tabs>
          <w:tab w:val="clear" w:pos="661"/>
          <w:tab w:val="num" w:pos="482"/>
        </w:tabs>
        <w:spacing w:line="233" w:lineRule="exact"/>
        <w:jc w:val="both"/>
        <w:rPr>
          <w:sz w:val="23"/>
        </w:rPr>
      </w:pPr>
      <w:r>
        <w:rPr>
          <w:i/>
          <w:sz w:val="23"/>
        </w:rPr>
        <w:t>заготівельні</w:t>
      </w:r>
      <w:r>
        <w:rPr>
          <w:sz w:val="23"/>
        </w:rPr>
        <w:t xml:space="preserve">, які здійснюються на стадії створення поковок, отливок, заготовок (наприклад, на машинобудівному заводі вони охоплюють розкрій та порізку матеріалу, ливарні, ковальські і пресові операції; на швейній фабриці — декатирування і розкрій </w:t>
      </w:r>
      <w:r>
        <w:rPr>
          <w:spacing w:val="-2"/>
          <w:sz w:val="23"/>
        </w:rPr>
        <w:t>тканини; на хімічному комбінаті — очищення сировини, дов</w:t>
      </w:r>
      <w:r>
        <w:rPr>
          <w:spacing w:val="-2"/>
          <w:sz w:val="23"/>
        </w:rPr>
        <w:t>е</w:t>
      </w:r>
      <w:r>
        <w:rPr>
          <w:sz w:val="23"/>
        </w:rPr>
        <w:t>ден</w:t>
      </w:r>
      <w:r>
        <w:rPr>
          <w:sz w:val="23"/>
        </w:rPr>
        <w:softHyphen/>
        <w:t>ня її до потрібної концентрації). Продукція заготівельних проц</w:t>
      </w:r>
      <w:r>
        <w:rPr>
          <w:sz w:val="23"/>
        </w:rPr>
        <w:t>е</w:t>
      </w:r>
      <w:r>
        <w:rPr>
          <w:sz w:val="23"/>
        </w:rPr>
        <w:t>сів використовується в різних обробних підрозділах;</w:t>
      </w:r>
    </w:p>
    <w:p w:rsidR="00E26D71" w:rsidRDefault="00E26D71" w:rsidP="00F43049">
      <w:pPr>
        <w:numPr>
          <w:ilvl w:val="0"/>
          <w:numId w:val="24"/>
        </w:numPr>
        <w:tabs>
          <w:tab w:val="clear" w:pos="661"/>
          <w:tab w:val="num" w:pos="482"/>
        </w:tabs>
        <w:spacing w:line="233" w:lineRule="exact"/>
        <w:jc w:val="both"/>
        <w:rPr>
          <w:sz w:val="23"/>
        </w:rPr>
      </w:pPr>
      <w:r>
        <w:rPr>
          <w:i/>
          <w:sz w:val="23"/>
        </w:rPr>
        <w:t>обробні</w:t>
      </w:r>
      <w:r>
        <w:rPr>
          <w:sz w:val="23"/>
        </w:rPr>
        <w:t xml:space="preserve">, що відбуваються на стадії перетворення заготовки </w:t>
      </w:r>
      <w:r>
        <w:rPr>
          <w:spacing w:val="-2"/>
          <w:sz w:val="23"/>
        </w:rPr>
        <w:t xml:space="preserve">або матеріалу в готові деталі шляхом механічної, термічної </w:t>
      </w:r>
      <w:r>
        <w:rPr>
          <w:spacing w:val="-2"/>
          <w:sz w:val="23"/>
        </w:rPr>
        <w:lastRenderedPageBreak/>
        <w:t>обро</w:t>
      </w:r>
      <w:r>
        <w:rPr>
          <w:sz w:val="23"/>
        </w:rPr>
        <w:t>б</w:t>
      </w:r>
      <w:r>
        <w:rPr>
          <w:sz w:val="23"/>
        </w:rPr>
        <w:t>ки, а також обробки з застосуванням електричних, фізико-хіміч</w:t>
      </w:r>
      <w:r>
        <w:rPr>
          <w:sz w:val="23"/>
        </w:rPr>
        <w:softHyphen/>
        <w:t>них та інших методів (наприклад, у машинобудуванні обробка здійснюється металообробними дільницями і цехами; у швейній промисловості — пошивними; у металургії — доменними, пр</w:t>
      </w:r>
      <w:r>
        <w:rPr>
          <w:sz w:val="23"/>
        </w:rPr>
        <w:t>о</w:t>
      </w:r>
      <w:r>
        <w:rPr>
          <w:sz w:val="23"/>
        </w:rPr>
        <w:t>катними цехами; у хімічному виробництві — за допомогою крекінгу, елек</w:t>
      </w:r>
      <w:r>
        <w:rPr>
          <w:sz w:val="23"/>
        </w:rPr>
        <w:t>т</w:t>
      </w:r>
      <w:r>
        <w:rPr>
          <w:sz w:val="23"/>
        </w:rPr>
        <w:t>ролізу та ін.);</w:t>
      </w:r>
    </w:p>
    <w:p w:rsidR="00E26D71" w:rsidRDefault="00E26D71" w:rsidP="00F43049">
      <w:pPr>
        <w:numPr>
          <w:ilvl w:val="0"/>
          <w:numId w:val="24"/>
        </w:numPr>
        <w:tabs>
          <w:tab w:val="clear" w:pos="661"/>
          <w:tab w:val="num" w:pos="482"/>
        </w:tabs>
        <w:spacing w:line="233" w:lineRule="exact"/>
        <w:jc w:val="both"/>
        <w:rPr>
          <w:sz w:val="23"/>
        </w:rPr>
      </w:pPr>
      <w:r>
        <w:rPr>
          <w:i/>
          <w:sz w:val="23"/>
        </w:rPr>
        <w:t>складальні</w:t>
      </w:r>
      <w:r>
        <w:rPr>
          <w:sz w:val="23"/>
        </w:rPr>
        <w:t>, які</w:t>
      </w:r>
      <w:r>
        <w:rPr>
          <w:i/>
          <w:sz w:val="23"/>
        </w:rPr>
        <w:t xml:space="preserve"> </w:t>
      </w:r>
      <w:r>
        <w:rPr>
          <w:sz w:val="23"/>
        </w:rPr>
        <w:t>характеризують стадію отримання складал</w:t>
      </w:r>
      <w:r>
        <w:rPr>
          <w:sz w:val="23"/>
        </w:rPr>
        <w:t>ь</w:t>
      </w:r>
      <w:r>
        <w:rPr>
          <w:sz w:val="23"/>
        </w:rPr>
        <w:t>них одиниць або готових виробів та процесів регулювання, дов</w:t>
      </w:r>
      <w:r>
        <w:rPr>
          <w:sz w:val="23"/>
        </w:rPr>
        <w:t>е</w:t>
      </w:r>
      <w:r>
        <w:rPr>
          <w:sz w:val="23"/>
        </w:rPr>
        <w:t>дення, обкатки (наприклад, у машинобудуванні — це складання і фарбування; у текстильній пр</w:t>
      </w:r>
      <w:r>
        <w:rPr>
          <w:sz w:val="23"/>
        </w:rPr>
        <w:t>о</w:t>
      </w:r>
      <w:r>
        <w:rPr>
          <w:sz w:val="23"/>
        </w:rPr>
        <w:t>мисловості — фарбувально-оздоб</w:t>
      </w:r>
      <w:r>
        <w:rPr>
          <w:sz w:val="23"/>
        </w:rPr>
        <w:softHyphen/>
        <w:t>лювальні роботи; у швейній — оздоблення і т. д.).</w:t>
      </w:r>
    </w:p>
    <w:p w:rsidR="00E26D71" w:rsidRPr="00E92449" w:rsidRDefault="00E26D71" w:rsidP="00E26D71">
      <w:pPr>
        <w:spacing w:line="233" w:lineRule="exact"/>
        <w:ind w:firstLine="301"/>
        <w:jc w:val="both"/>
        <w:rPr>
          <w:sz w:val="23"/>
        </w:rPr>
      </w:pPr>
      <w:r>
        <w:rPr>
          <w:i/>
          <w:sz w:val="23"/>
        </w:rPr>
        <w:t>Допоміжні процеси</w:t>
      </w:r>
      <w:r>
        <w:rPr>
          <w:sz w:val="23"/>
        </w:rPr>
        <w:t xml:space="preserve"> створюють умови для нормального пер</w:t>
      </w:r>
      <w:r>
        <w:rPr>
          <w:sz w:val="23"/>
        </w:rPr>
        <w:t>е</w:t>
      </w:r>
      <w:r>
        <w:rPr>
          <w:sz w:val="23"/>
        </w:rPr>
        <w:t>бігу основного процесу виробництва. Допоміжні процеси</w:t>
      </w:r>
      <w:r>
        <w:rPr>
          <w:i/>
          <w:sz w:val="23"/>
        </w:rPr>
        <w:t xml:space="preserve"> </w:t>
      </w:r>
      <w:r>
        <w:rPr>
          <w:sz w:val="23"/>
        </w:rPr>
        <w:t>спр</w:t>
      </w:r>
      <w:r>
        <w:rPr>
          <w:sz w:val="23"/>
        </w:rPr>
        <w:t>я</w:t>
      </w:r>
      <w:r>
        <w:rPr>
          <w:sz w:val="23"/>
        </w:rPr>
        <w:t>мовані на</w:t>
      </w:r>
      <w:r>
        <w:rPr>
          <w:i/>
          <w:sz w:val="23"/>
        </w:rPr>
        <w:t xml:space="preserve"> </w:t>
      </w:r>
      <w:r>
        <w:rPr>
          <w:sz w:val="23"/>
        </w:rPr>
        <w:t>виготовлення або відтворення виробів, що використ</w:t>
      </w:r>
      <w:r>
        <w:rPr>
          <w:sz w:val="23"/>
        </w:rPr>
        <w:t>о</w:t>
      </w:r>
      <w:r>
        <w:rPr>
          <w:sz w:val="23"/>
        </w:rPr>
        <w:t>вуються в основному процесі, але не входять до складу готового продукту (наприклад, виробництво і передавання енергії, пари, стиснутого повітря для свого виробництва; виготовлення і р</w:t>
      </w:r>
      <w:r>
        <w:rPr>
          <w:sz w:val="23"/>
        </w:rPr>
        <w:t>е</w:t>
      </w:r>
      <w:r>
        <w:rPr>
          <w:sz w:val="23"/>
        </w:rPr>
        <w:t>монт інструменту, оснащення для власних потреб; виробництво запасних ч</w:t>
      </w:r>
      <w:r>
        <w:rPr>
          <w:sz w:val="23"/>
        </w:rPr>
        <w:t>а</w:t>
      </w:r>
      <w:r>
        <w:rPr>
          <w:sz w:val="23"/>
        </w:rPr>
        <w:t>стин для власного устаткування і його ремонт тощо).</w:t>
      </w:r>
    </w:p>
    <w:p w:rsidR="00E26D71" w:rsidRDefault="00E26D71" w:rsidP="00E26D71">
      <w:pPr>
        <w:spacing w:line="233" w:lineRule="exact"/>
        <w:ind w:firstLine="301"/>
        <w:jc w:val="both"/>
        <w:rPr>
          <w:sz w:val="23"/>
        </w:rPr>
      </w:pPr>
      <w:r>
        <w:rPr>
          <w:sz w:val="23"/>
        </w:rPr>
        <w:t>Структура і складність допоміжних процесів залежать від особливостей основних процесів та складу матеріально-технічної бази підприємства. Збільшення номенклатури, різноманітність і ускладнення готового продукту, підвищення технічної оснащ</w:t>
      </w:r>
      <w:r>
        <w:rPr>
          <w:sz w:val="23"/>
        </w:rPr>
        <w:t>е</w:t>
      </w:r>
      <w:r>
        <w:rPr>
          <w:sz w:val="23"/>
        </w:rPr>
        <w:t>ності виробництва викликають необхідність розширення складу допоміжних процесів: виготовлення моделей і спеціальних при</w:t>
      </w:r>
      <w:r>
        <w:rPr>
          <w:sz w:val="23"/>
        </w:rPr>
        <w:t>с</w:t>
      </w:r>
      <w:r>
        <w:rPr>
          <w:sz w:val="23"/>
        </w:rPr>
        <w:t>тосувань, розвитку енергетичного господарства, збільшення о</w:t>
      </w:r>
      <w:r>
        <w:rPr>
          <w:sz w:val="23"/>
        </w:rPr>
        <w:t>б</w:t>
      </w:r>
      <w:r>
        <w:rPr>
          <w:sz w:val="23"/>
        </w:rPr>
        <w:t>сягу робіт ремонтного цеху. Деякі допоміжні процеси (напр</w:t>
      </w:r>
      <w:r>
        <w:rPr>
          <w:sz w:val="23"/>
        </w:rPr>
        <w:t>и</w:t>
      </w:r>
      <w:r>
        <w:rPr>
          <w:sz w:val="23"/>
        </w:rPr>
        <w:t>клад, виготовлення технологічного оснащення) також можуть складатися з заготівел</w:t>
      </w:r>
      <w:r>
        <w:rPr>
          <w:sz w:val="23"/>
        </w:rPr>
        <w:t>ь</w:t>
      </w:r>
      <w:r>
        <w:rPr>
          <w:sz w:val="23"/>
        </w:rPr>
        <w:t>ної, обробної та складальної стадій.</w:t>
      </w:r>
    </w:p>
    <w:p w:rsidR="00E26D71" w:rsidRDefault="00E26D71" w:rsidP="00E26D71">
      <w:pPr>
        <w:spacing w:line="233" w:lineRule="exact"/>
        <w:ind w:firstLine="301"/>
        <w:jc w:val="both"/>
        <w:rPr>
          <w:sz w:val="23"/>
        </w:rPr>
      </w:pPr>
      <w:r>
        <w:rPr>
          <w:i/>
          <w:sz w:val="23"/>
        </w:rPr>
        <w:t>Обслуговуючі процеси</w:t>
      </w:r>
      <w:r>
        <w:rPr>
          <w:sz w:val="23"/>
        </w:rPr>
        <w:t xml:space="preserve"> спрямовані тільки на забезпечення н</w:t>
      </w:r>
      <w:r>
        <w:rPr>
          <w:sz w:val="23"/>
        </w:rPr>
        <w:t>а</w:t>
      </w:r>
      <w:r>
        <w:rPr>
          <w:sz w:val="23"/>
        </w:rPr>
        <w:t>лежного здійснення основних і допоміжних процесів на своєму підприємстві. Вони призначені для переміщення (транспортні процеси), збереження в чеканні наступної обробки (складування), контролю (контрольні операції), забе</w:t>
      </w:r>
      <w:r>
        <w:rPr>
          <w:sz w:val="23"/>
        </w:rPr>
        <w:t>з</w:t>
      </w:r>
      <w:r>
        <w:rPr>
          <w:sz w:val="23"/>
        </w:rPr>
        <w:t>печення матеріально-тех</w:t>
      </w:r>
      <w:r>
        <w:rPr>
          <w:sz w:val="23"/>
        </w:rPr>
        <w:softHyphen/>
        <w:t>нічними та енергетичними ресурсами і т. ін.</w:t>
      </w:r>
    </w:p>
    <w:p w:rsidR="00E26D71" w:rsidRDefault="00E26D71" w:rsidP="00E26D71">
      <w:pPr>
        <w:pStyle w:val="32"/>
      </w:pPr>
      <w:r>
        <w:t xml:space="preserve">Основними тенденціями організації обслуговуючих процесів є максимальне суміщення з </w:t>
      </w:r>
      <w:r>
        <w:lastRenderedPageBreak/>
        <w:t>основними процесами і підвищення рі</w:t>
      </w:r>
      <w:r>
        <w:t>в</w:t>
      </w:r>
      <w:r>
        <w:t>ня їх механізації та автоматизації. Такий підхід уможливлює авт</w:t>
      </w:r>
      <w:r>
        <w:t>о</w:t>
      </w:r>
      <w:r>
        <w:t>матичний контроль процесу основної обробки, безперервне пер</w:t>
      </w:r>
      <w:r>
        <w:t>е</w:t>
      </w:r>
      <w:r>
        <w:t>міщення предметів праці за технологічним процесом, автомати</w:t>
      </w:r>
      <w:r>
        <w:softHyphen/>
        <w:t>зоване подавання предметів праці до робочих місць і т. д.</w:t>
      </w:r>
    </w:p>
    <w:p w:rsidR="00E26D71" w:rsidRDefault="00E26D71" w:rsidP="00E26D71">
      <w:pPr>
        <w:spacing w:line="233" w:lineRule="exact"/>
        <w:ind w:firstLine="301"/>
        <w:jc w:val="both"/>
        <w:rPr>
          <w:sz w:val="23"/>
        </w:rPr>
      </w:pPr>
      <w:r w:rsidRPr="00E26D71">
        <w:rPr>
          <w:i/>
          <w:sz w:val="23"/>
          <w:lang w:val="uk-UA"/>
        </w:rPr>
        <w:t xml:space="preserve">Управлінські процеси </w:t>
      </w:r>
      <w:r w:rsidRPr="00E26D71">
        <w:rPr>
          <w:sz w:val="23"/>
          <w:lang w:val="uk-UA"/>
        </w:rPr>
        <w:t xml:space="preserve">переплітаються з виробничими, вони пов’язані з розробленням і ухваленням рішення, регулюванням і </w:t>
      </w:r>
      <w:r w:rsidRPr="00E26D71">
        <w:rPr>
          <w:spacing w:val="-2"/>
          <w:sz w:val="23"/>
          <w:lang w:val="uk-UA"/>
        </w:rPr>
        <w:t>координацією виробництва, контролем за точністю реалізації пр</w:t>
      </w:r>
      <w:r w:rsidRPr="00E26D71">
        <w:rPr>
          <w:spacing w:val="-2"/>
          <w:sz w:val="23"/>
          <w:lang w:val="uk-UA"/>
        </w:rPr>
        <w:t>о</w:t>
      </w:r>
      <w:r w:rsidRPr="00E26D71">
        <w:rPr>
          <w:spacing w:val="-2"/>
          <w:sz w:val="23"/>
          <w:lang w:val="uk-UA"/>
        </w:rPr>
        <w:t xml:space="preserve">грами, аналізом та обліком проведеної роботи. </w:t>
      </w:r>
      <w:r>
        <w:rPr>
          <w:spacing w:val="-2"/>
          <w:sz w:val="23"/>
        </w:rPr>
        <w:t>Тому деякі фахівці зараховують у</w:t>
      </w:r>
      <w:r>
        <w:rPr>
          <w:i/>
          <w:spacing w:val="-2"/>
          <w:sz w:val="23"/>
        </w:rPr>
        <w:t>правлінські процеси</w:t>
      </w:r>
      <w:r>
        <w:rPr>
          <w:spacing w:val="-2"/>
          <w:sz w:val="23"/>
        </w:rPr>
        <w:t xml:space="preserve"> до специфічних виробни</w:t>
      </w:r>
      <w:r>
        <w:rPr>
          <w:sz w:val="23"/>
        </w:rPr>
        <w:t>чих процесів. Така думка зумовлена тим, що сучасні знаряддя праці оснащені керуючо-контрольними механізмами, які органічно і</w:t>
      </w:r>
      <w:r>
        <w:rPr>
          <w:sz w:val="23"/>
        </w:rPr>
        <w:t>н</w:t>
      </w:r>
      <w:r>
        <w:rPr>
          <w:sz w:val="23"/>
        </w:rPr>
        <w:t>тегруються з робочими, рухомими і передатними механізмами (наприклад, автоматизовані потокові лінії, верстати з числовим програмним управлінням, автоматизовані системи управління т</w:t>
      </w:r>
      <w:r>
        <w:rPr>
          <w:sz w:val="23"/>
        </w:rPr>
        <w:t>е</w:t>
      </w:r>
      <w:r>
        <w:rPr>
          <w:sz w:val="23"/>
        </w:rPr>
        <w:t>хнологічним процесом, мікропроцесорна техніка тощо). Одним із напрямів підвищення гнучкості та надійності основних виробн</w:t>
      </w:r>
      <w:r>
        <w:rPr>
          <w:sz w:val="23"/>
        </w:rPr>
        <w:t>и</w:t>
      </w:r>
      <w:r>
        <w:rPr>
          <w:sz w:val="23"/>
        </w:rPr>
        <w:t>чих процесів є широке використання робототехніки, автоматиз</w:t>
      </w:r>
      <w:r>
        <w:rPr>
          <w:sz w:val="23"/>
        </w:rPr>
        <w:t>а</w:t>
      </w:r>
      <w:r>
        <w:rPr>
          <w:sz w:val="23"/>
        </w:rPr>
        <w:t>ції виробництва поряд з високою універсалізацією операторів а</w:t>
      </w:r>
      <w:r>
        <w:rPr>
          <w:sz w:val="23"/>
        </w:rPr>
        <w:t>в</w:t>
      </w:r>
      <w:r>
        <w:rPr>
          <w:sz w:val="23"/>
        </w:rPr>
        <w:t>томатизованих комплексів.</w:t>
      </w:r>
    </w:p>
    <w:p w:rsidR="00E26D71" w:rsidRDefault="00E26D71" w:rsidP="00E26D71">
      <w:pPr>
        <w:spacing w:line="233" w:lineRule="exact"/>
        <w:ind w:firstLine="301"/>
        <w:jc w:val="both"/>
        <w:rPr>
          <w:sz w:val="23"/>
        </w:rPr>
      </w:pPr>
      <w:r>
        <w:rPr>
          <w:sz w:val="23"/>
        </w:rPr>
        <w:t>2.</w:t>
      </w:r>
      <w:r>
        <w:rPr>
          <w:i/>
          <w:sz w:val="23"/>
        </w:rPr>
        <w:t> За</w:t>
      </w:r>
      <w:r>
        <w:rPr>
          <w:sz w:val="23"/>
        </w:rPr>
        <w:t xml:space="preserve"> </w:t>
      </w:r>
      <w:r>
        <w:rPr>
          <w:i/>
          <w:sz w:val="23"/>
        </w:rPr>
        <w:t>характером впливу на предмет</w:t>
      </w:r>
      <w:r>
        <w:rPr>
          <w:sz w:val="23"/>
        </w:rPr>
        <w:t xml:space="preserve"> </w:t>
      </w:r>
      <w:r>
        <w:rPr>
          <w:i/>
          <w:sz w:val="23"/>
        </w:rPr>
        <w:t>праці</w:t>
      </w:r>
      <w:r>
        <w:rPr>
          <w:sz w:val="23"/>
        </w:rPr>
        <w:t xml:space="preserve"> </w:t>
      </w:r>
      <w:r>
        <w:rPr>
          <w:i/>
          <w:sz w:val="23"/>
        </w:rPr>
        <w:t>виробничі процеси</w:t>
      </w:r>
      <w:r>
        <w:rPr>
          <w:sz w:val="23"/>
        </w:rPr>
        <w:t xml:space="preserve"> поділ</w:t>
      </w:r>
      <w:r>
        <w:rPr>
          <w:sz w:val="23"/>
        </w:rPr>
        <w:t>я</w:t>
      </w:r>
      <w:r>
        <w:rPr>
          <w:sz w:val="23"/>
        </w:rPr>
        <w:t>ються на:</w:t>
      </w:r>
    </w:p>
    <w:p w:rsidR="00E26D71" w:rsidRDefault="00E26D71" w:rsidP="00F43049">
      <w:pPr>
        <w:numPr>
          <w:ilvl w:val="0"/>
          <w:numId w:val="25"/>
        </w:numPr>
        <w:tabs>
          <w:tab w:val="clear" w:pos="661"/>
          <w:tab w:val="left" w:pos="482"/>
        </w:tabs>
        <w:spacing w:line="233" w:lineRule="exact"/>
        <w:jc w:val="both"/>
        <w:rPr>
          <w:sz w:val="23"/>
        </w:rPr>
      </w:pPr>
      <w:r>
        <w:rPr>
          <w:i/>
          <w:sz w:val="23"/>
        </w:rPr>
        <w:t>технологічні,</w:t>
      </w:r>
      <w:r>
        <w:rPr>
          <w:sz w:val="23"/>
        </w:rPr>
        <w:t xml:space="preserve"> під час яких відбувається зміна форми, стру</w:t>
      </w:r>
      <w:r>
        <w:rPr>
          <w:sz w:val="23"/>
        </w:rPr>
        <w:t>к</w:t>
      </w:r>
      <w:r>
        <w:rPr>
          <w:sz w:val="23"/>
        </w:rPr>
        <w:t>тури, складу, якості предмета праці під впливом живої праці і знарядь праці;</w:t>
      </w:r>
    </w:p>
    <w:p w:rsidR="00E26D71" w:rsidRDefault="00E26D71" w:rsidP="00F43049">
      <w:pPr>
        <w:numPr>
          <w:ilvl w:val="0"/>
          <w:numId w:val="25"/>
        </w:numPr>
        <w:tabs>
          <w:tab w:val="clear" w:pos="661"/>
          <w:tab w:val="left" w:pos="482"/>
        </w:tabs>
        <w:spacing w:line="233" w:lineRule="exact"/>
        <w:jc w:val="both"/>
        <w:rPr>
          <w:sz w:val="23"/>
        </w:rPr>
      </w:pPr>
      <w:r>
        <w:rPr>
          <w:i/>
          <w:sz w:val="23"/>
        </w:rPr>
        <w:t>природні</w:t>
      </w:r>
      <w:r>
        <w:rPr>
          <w:sz w:val="23"/>
        </w:rPr>
        <w:t>, коли змінюється фізичний стан предмета праці під впливом сил природи (сушіння після пофарбування, охолодже</w:t>
      </w:r>
      <w:r>
        <w:rPr>
          <w:sz w:val="23"/>
        </w:rPr>
        <w:t>н</w:t>
      </w:r>
      <w:r>
        <w:rPr>
          <w:sz w:val="23"/>
        </w:rPr>
        <w:t xml:space="preserve">ня литва та ін.). З метою інтенсифікації виробництва природні </w:t>
      </w:r>
      <w:r>
        <w:rPr>
          <w:spacing w:val="-2"/>
          <w:sz w:val="23"/>
        </w:rPr>
        <w:t>процеси послідовно переводяться в технологічні процеси зі шту</w:t>
      </w:r>
      <w:r>
        <w:rPr>
          <w:sz w:val="23"/>
        </w:rPr>
        <w:t>ч</w:t>
      </w:r>
      <w:r>
        <w:rPr>
          <w:sz w:val="23"/>
        </w:rPr>
        <w:softHyphen/>
        <w:t>ними умовами здійснення в спеціальних апаратних сист</w:t>
      </w:r>
      <w:r>
        <w:rPr>
          <w:sz w:val="23"/>
        </w:rPr>
        <w:t>е</w:t>
      </w:r>
      <w:r>
        <w:rPr>
          <w:sz w:val="23"/>
        </w:rPr>
        <w:t>мах.</w:t>
      </w:r>
    </w:p>
    <w:p w:rsidR="00E26D71" w:rsidRDefault="00E26D71" w:rsidP="00E26D71">
      <w:pPr>
        <w:spacing w:line="233" w:lineRule="exact"/>
        <w:ind w:firstLine="301"/>
        <w:jc w:val="both"/>
        <w:rPr>
          <w:spacing w:val="-2"/>
          <w:sz w:val="23"/>
        </w:rPr>
      </w:pPr>
      <w:r>
        <w:rPr>
          <w:spacing w:val="-2"/>
          <w:sz w:val="23"/>
        </w:rPr>
        <w:lastRenderedPageBreak/>
        <w:t xml:space="preserve">Технологічні виробничі процеси, у свою чергу, класифікуються за методами перетворення предметів праці в готовий продукт на: </w:t>
      </w:r>
      <w:r>
        <w:rPr>
          <w:i/>
          <w:spacing w:val="2"/>
          <w:sz w:val="23"/>
        </w:rPr>
        <w:t>механічні, хімі</w:t>
      </w:r>
      <w:r>
        <w:rPr>
          <w:i/>
          <w:spacing w:val="2"/>
          <w:sz w:val="23"/>
        </w:rPr>
        <w:t>ч</w:t>
      </w:r>
      <w:r>
        <w:rPr>
          <w:i/>
          <w:spacing w:val="2"/>
          <w:sz w:val="23"/>
        </w:rPr>
        <w:t>ні, монтажно-демонтажні</w:t>
      </w:r>
      <w:r>
        <w:rPr>
          <w:spacing w:val="2"/>
          <w:sz w:val="23"/>
        </w:rPr>
        <w:t xml:space="preserve"> (складально-розби</w:t>
      </w:r>
      <w:r>
        <w:rPr>
          <w:spacing w:val="2"/>
          <w:sz w:val="23"/>
        </w:rPr>
        <w:softHyphen/>
        <w:t xml:space="preserve">ральні) і </w:t>
      </w:r>
      <w:r>
        <w:rPr>
          <w:i/>
          <w:spacing w:val="2"/>
          <w:sz w:val="23"/>
        </w:rPr>
        <w:t>консерваційні</w:t>
      </w:r>
      <w:r>
        <w:rPr>
          <w:spacing w:val="2"/>
          <w:sz w:val="23"/>
        </w:rPr>
        <w:t xml:space="preserve"> (змащування, фарбування, упакування </w:t>
      </w:r>
      <w:r>
        <w:rPr>
          <w:spacing w:val="2"/>
          <w:sz w:val="23"/>
        </w:rPr>
        <w:br/>
      </w:r>
      <w:r>
        <w:rPr>
          <w:spacing w:val="-2"/>
          <w:sz w:val="23"/>
        </w:rPr>
        <w:t>тощо). Таке групування є основою для визначення складу устаткування, його просторового планування та методів обслугов</w:t>
      </w:r>
      <w:r>
        <w:rPr>
          <w:spacing w:val="-2"/>
          <w:sz w:val="23"/>
        </w:rPr>
        <w:t>у</w:t>
      </w:r>
      <w:r>
        <w:rPr>
          <w:spacing w:val="-2"/>
          <w:sz w:val="23"/>
        </w:rPr>
        <w:t>вання.</w:t>
      </w:r>
    </w:p>
    <w:p w:rsidR="00E26D71" w:rsidRDefault="00E26D71" w:rsidP="00E26D71">
      <w:pPr>
        <w:spacing w:line="233" w:lineRule="exact"/>
        <w:ind w:firstLine="301"/>
        <w:jc w:val="both"/>
        <w:rPr>
          <w:sz w:val="23"/>
        </w:rPr>
      </w:pPr>
      <w:r>
        <w:rPr>
          <w:sz w:val="23"/>
        </w:rPr>
        <w:t>3.</w:t>
      </w:r>
      <w:r>
        <w:rPr>
          <w:i/>
          <w:sz w:val="23"/>
        </w:rPr>
        <w:t> За формами взаємозв’язку із суміжними процесами</w:t>
      </w:r>
      <w:r>
        <w:rPr>
          <w:sz w:val="23"/>
        </w:rPr>
        <w:t xml:space="preserve"> розрі</w:t>
      </w:r>
      <w:r>
        <w:rPr>
          <w:sz w:val="23"/>
        </w:rPr>
        <w:t>з</w:t>
      </w:r>
      <w:r>
        <w:rPr>
          <w:sz w:val="23"/>
        </w:rPr>
        <w:t>няють:</w:t>
      </w:r>
    </w:p>
    <w:p w:rsidR="00E26D71" w:rsidRDefault="00E26D71" w:rsidP="00F43049">
      <w:pPr>
        <w:numPr>
          <w:ilvl w:val="0"/>
          <w:numId w:val="26"/>
        </w:numPr>
        <w:tabs>
          <w:tab w:val="clear" w:pos="661"/>
          <w:tab w:val="num" w:pos="482"/>
        </w:tabs>
        <w:spacing w:line="233" w:lineRule="exact"/>
        <w:jc w:val="both"/>
        <w:rPr>
          <w:sz w:val="23"/>
        </w:rPr>
      </w:pPr>
      <w:r>
        <w:rPr>
          <w:i/>
          <w:sz w:val="23"/>
        </w:rPr>
        <w:t>аналітичні</w:t>
      </w:r>
      <w:r>
        <w:rPr>
          <w:sz w:val="23"/>
        </w:rPr>
        <w:t xml:space="preserve"> виробничі процеси, коли внаслідок первинного </w:t>
      </w:r>
      <w:r>
        <w:rPr>
          <w:spacing w:val="-4"/>
          <w:sz w:val="23"/>
        </w:rPr>
        <w:t>оброблення (розчленовування) комплексної сировини (нафта, руда,</w:t>
      </w:r>
      <w:r>
        <w:rPr>
          <w:sz w:val="23"/>
        </w:rPr>
        <w:t xml:space="preserve"> молоко і под.) одержують різноманітні продукти для наступної обробки;</w:t>
      </w:r>
    </w:p>
    <w:p w:rsidR="00E26D71" w:rsidRDefault="00E26D71" w:rsidP="00F43049">
      <w:pPr>
        <w:numPr>
          <w:ilvl w:val="0"/>
          <w:numId w:val="26"/>
        </w:numPr>
        <w:tabs>
          <w:tab w:val="clear" w:pos="661"/>
          <w:tab w:val="num" w:pos="482"/>
        </w:tabs>
        <w:spacing w:line="233" w:lineRule="exact"/>
        <w:jc w:val="both"/>
        <w:rPr>
          <w:sz w:val="23"/>
        </w:rPr>
      </w:pPr>
      <w:r>
        <w:rPr>
          <w:i/>
          <w:spacing w:val="-2"/>
          <w:sz w:val="23"/>
        </w:rPr>
        <w:t>синтетичні</w:t>
      </w:r>
      <w:r>
        <w:rPr>
          <w:spacing w:val="-2"/>
          <w:sz w:val="23"/>
        </w:rPr>
        <w:t>, під час яких напівфабрикати, що надійшли з р</w:t>
      </w:r>
      <w:r>
        <w:rPr>
          <w:spacing w:val="-2"/>
          <w:sz w:val="23"/>
        </w:rPr>
        <w:t>і</w:t>
      </w:r>
      <w:r>
        <w:rPr>
          <w:sz w:val="23"/>
        </w:rPr>
        <w:t>з</w:t>
      </w:r>
      <w:r>
        <w:rPr>
          <w:sz w:val="23"/>
        </w:rPr>
        <w:softHyphen/>
        <w:t>них пр</w:t>
      </w:r>
      <w:r>
        <w:rPr>
          <w:sz w:val="23"/>
        </w:rPr>
        <w:t>о</w:t>
      </w:r>
      <w:r>
        <w:rPr>
          <w:sz w:val="23"/>
        </w:rPr>
        <w:t>цесів, перетворюють у єдиний виріб;</w:t>
      </w:r>
    </w:p>
    <w:p w:rsidR="00E26D71" w:rsidRDefault="00E26D71" w:rsidP="00F43049">
      <w:pPr>
        <w:numPr>
          <w:ilvl w:val="0"/>
          <w:numId w:val="26"/>
        </w:numPr>
        <w:tabs>
          <w:tab w:val="clear" w:pos="661"/>
          <w:tab w:val="num" w:pos="482"/>
        </w:tabs>
        <w:spacing w:line="233" w:lineRule="exact"/>
        <w:jc w:val="both"/>
        <w:rPr>
          <w:sz w:val="23"/>
        </w:rPr>
      </w:pPr>
      <w:r>
        <w:rPr>
          <w:i/>
          <w:sz w:val="23"/>
        </w:rPr>
        <w:t>прямі</w:t>
      </w:r>
      <w:r>
        <w:rPr>
          <w:sz w:val="23"/>
        </w:rPr>
        <w:t>, що створюють з одного виду матеріалу один вид напівфабрик</w:t>
      </w:r>
      <w:r>
        <w:rPr>
          <w:sz w:val="23"/>
        </w:rPr>
        <w:t>а</w:t>
      </w:r>
      <w:r>
        <w:rPr>
          <w:sz w:val="23"/>
        </w:rPr>
        <w:t>тів або готового продукту.</w:t>
      </w:r>
    </w:p>
    <w:p w:rsidR="00E26D71" w:rsidRDefault="00E26D71" w:rsidP="00E26D71">
      <w:pPr>
        <w:spacing w:line="233" w:lineRule="exact"/>
        <w:ind w:firstLine="301"/>
        <w:jc w:val="both"/>
        <w:rPr>
          <w:sz w:val="23"/>
        </w:rPr>
      </w:pPr>
      <w:r>
        <w:rPr>
          <w:sz w:val="23"/>
        </w:rPr>
        <w:t>Вид виробничого процесу залежить від параметрів початкової сировини та конструктивно-технологічних особливостей готов</w:t>
      </w:r>
      <w:r>
        <w:rPr>
          <w:sz w:val="23"/>
        </w:rPr>
        <w:t>о</w:t>
      </w:r>
      <w:r>
        <w:rPr>
          <w:sz w:val="23"/>
        </w:rPr>
        <w:t>го продукту. Аналітичні процеси характерні для нафтопереробної та хімічної галузей промисловості, синтетичні — для машиноб</w:t>
      </w:r>
      <w:r>
        <w:rPr>
          <w:sz w:val="23"/>
        </w:rPr>
        <w:t>у</w:t>
      </w:r>
      <w:r>
        <w:rPr>
          <w:sz w:val="23"/>
        </w:rPr>
        <w:t>дування, прямі — для простих процесів виробництва (наприклад, цеглове виробництво).</w:t>
      </w:r>
    </w:p>
    <w:p w:rsidR="00E26D71" w:rsidRDefault="00E26D71" w:rsidP="00E26D71">
      <w:pPr>
        <w:spacing w:line="233" w:lineRule="exact"/>
        <w:ind w:firstLine="301"/>
        <w:jc w:val="both"/>
        <w:rPr>
          <w:spacing w:val="-4"/>
          <w:sz w:val="23"/>
        </w:rPr>
      </w:pPr>
      <w:r>
        <w:rPr>
          <w:spacing w:val="-4"/>
          <w:sz w:val="23"/>
        </w:rPr>
        <w:t>4. </w:t>
      </w:r>
      <w:r>
        <w:rPr>
          <w:i/>
          <w:spacing w:val="-4"/>
          <w:sz w:val="23"/>
        </w:rPr>
        <w:t>За</w:t>
      </w:r>
      <w:r>
        <w:rPr>
          <w:spacing w:val="-4"/>
          <w:sz w:val="23"/>
        </w:rPr>
        <w:t xml:space="preserve"> </w:t>
      </w:r>
      <w:r>
        <w:rPr>
          <w:i/>
          <w:spacing w:val="-4"/>
          <w:sz w:val="23"/>
        </w:rPr>
        <w:t>ступенем безперервності</w:t>
      </w:r>
      <w:r>
        <w:rPr>
          <w:spacing w:val="-4"/>
          <w:sz w:val="23"/>
        </w:rPr>
        <w:t xml:space="preserve"> виробничі процеси поділяють на:</w:t>
      </w:r>
    </w:p>
    <w:p w:rsidR="00E26D71" w:rsidRDefault="00E26D71" w:rsidP="00F43049">
      <w:pPr>
        <w:numPr>
          <w:ilvl w:val="0"/>
          <w:numId w:val="27"/>
        </w:numPr>
        <w:tabs>
          <w:tab w:val="clear" w:pos="661"/>
          <w:tab w:val="num" w:pos="482"/>
        </w:tabs>
        <w:spacing w:line="233" w:lineRule="exact"/>
        <w:jc w:val="both"/>
        <w:rPr>
          <w:i/>
          <w:sz w:val="23"/>
        </w:rPr>
      </w:pPr>
      <w:r>
        <w:rPr>
          <w:i/>
          <w:sz w:val="23"/>
        </w:rPr>
        <w:t>безперервні;</w:t>
      </w:r>
    </w:p>
    <w:p w:rsidR="00E26D71" w:rsidRDefault="00E26D71" w:rsidP="00F43049">
      <w:pPr>
        <w:numPr>
          <w:ilvl w:val="0"/>
          <w:numId w:val="27"/>
        </w:numPr>
        <w:tabs>
          <w:tab w:val="clear" w:pos="661"/>
          <w:tab w:val="num" w:pos="482"/>
        </w:tabs>
        <w:spacing w:line="233" w:lineRule="exact"/>
        <w:jc w:val="both"/>
        <w:rPr>
          <w:sz w:val="23"/>
        </w:rPr>
      </w:pPr>
      <w:r>
        <w:rPr>
          <w:i/>
          <w:sz w:val="23"/>
        </w:rPr>
        <w:t xml:space="preserve">дискретні </w:t>
      </w:r>
      <w:r>
        <w:rPr>
          <w:sz w:val="23"/>
        </w:rPr>
        <w:t>(</w:t>
      </w:r>
      <w:r>
        <w:rPr>
          <w:i/>
          <w:sz w:val="23"/>
        </w:rPr>
        <w:t>перервні</w:t>
      </w:r>
      <w:r>
        <w:rPr>
          <w:sz w:val="23"/>
        </w:rPr>
        <w:t>)</w:t>
      </w:r>
      <w:r>
        <w:rPr>
          <w:i/>
          <w:sz w:val="23"/>
        </w:rPr>
        <w:t xml:space="preserve"> процеси</w:t>
      </w:r>
      <w:r>
        <w:rPr>
          <w:sz w:val="23"/>
        </w:rPr>
        <w:t>.</w:t>
      </w:r>
    </w:p>
    <w:p w:rsidR="00E26D71" w:rsidRDefault="00E26D71" w:rsidP="00E26D71">
      <w:pPr>
        <w:spacing w:line="233" w:lineRule="exact"/>
        <w:ind w:firstLine="301"/>
        <w:jc w:val="both"/>
        <w:rPr>
          <w:sz w:val="23"/>
        </w:rPr>
      </w:pPr>
      <w:r>
        <w:rPr>
          <w:spacing w:val="2"/>
          <w:sz w:val="23"/>
        </w:rPr>
        <w:t>5.</w:t>
      </w:r>
      <w:r>
        <w:rPr>
          <w:i/>
          <w:spacing w:val="2"/>
          <w:sz w:val="23"/>
        </w:rPr>
        <w:t> За</w:t>
      </w:r>
      <w:r>
        <w:rPr>
          <w:spacing w:val="2"/>
          <w:sz w:val="23"/>
        </w:rPr>
        <w:t xml:space="preserve"> </w:t>
      </w:r>
      <w:r>
        <w:rPr>
          <w:i/>
          <w:spacing w:val="2"/>
          <w:sz w:val="23"/>
        </w:rPr>
        <w:t>характером устаткування, що використовується</w:t>
      </w:r>
      <w:r>
        <w:rPr>
          <w:spacing w:val="2"/>
          <w:sz w:val="23"/>
        </w:rPr>
        <w:t>, ро</w:t>
      </w:r>
      <w:r>
        <w:rPr>
          <w:spacing w:val="2"/>
          <w:sz w:val="23"/>
        </w:rPr>
        <w:t>з</w:t>
      </w:r>
      <w:r>
        <w:rPr>
          <w:spacing w:val="2"/>
          <w:sz w:val="23"/>
        </w:rPr>
        <w:t>рі</w:t>
      </w:r>
      <w:r>
        <w:rPr>
          <w:sz w:val="23"/>
        </w:rPr>
        <w:t>зняють:</w:t>
      </w:r>
    </w:p>
    <w:p w:rsidR="00E26D71" w:rsidRDefault="00E26D71" w:rsidP="00F43049">
      <w:pPr>
        <w:numPr>
          <w:ilvl w:val="0"/>
          <w:numId w:val="28"/>
        </w:numPr>
        <w:tabs>
          <w:tab w:val="clear" w:pos="661"/>
          <w:tab w:val="num" w:pos="482"/>
        </w:tabs>
        <w:spacing w:line="233" w:lineRule="exact"/>
        <w:jc w:val="both"/>
        <w:rPr>
          <w:spacing w:val="-8"/>
          <w:sz w:val="23"/>
        </w:rPr>
      </w:pPr>
      <w:r>
        <w:rPr>
          <w:i/>
          <w:spacing w:val="-6"/>
          <w:sz w:val="23"/>
        </w:rPr>
        <w:t>апаратурні</w:t>
      </w:r>
      <w:r>
        <w:rPr>
          <w:spacing w:val="-6"/>
          <w:sz w:val="23"/>
        </w:rPr>
        <w:t xml:space="preserve"> (</w:t>
      </w:r>
      <w:r>
        <w:rPr>
          <w:i/>
          <w:spacing w:val="-6"/>
          <w:sz w:val="23"/>
        </w:rPr>
        <w:t>замкнені</w:t>
      </w:r>
      <w:r>
        <w:rPr>
          <w:spacing w:val="-6"/>
          <w:sz w:val="23"/>
        </w:rPr>
        <w:t>) виробничі процеси, де технологічний процес здійснюється в спеціальних агрегатах (апаратах, ваннах, пе</w:t>
      </w:r>
      <w:r>
        <w:rPr>
          <w:spacing w:val="-8"/>
          <w:sz w:val="23"/>
        </w:rPr>
        <w:t>чах), які обслуговує оператор, спостерігаючи за приладами управлі</w:t>
      </w:r>
      <w:r>
        <w:rPr>
          <w:spacing w:val="-8"/>
          <w:sz w:val="23"/>
        </w:rPr>
        <w:t>н</w:t>
      </w:r>
      <w:r>
        <w:rPr>
          <w:spacing w:val="-8"/>
          <w:sz w:val="23"/>
        </w:rPr>
        <w:t>ня;</w:t>
      </w:r>
    </w:p>
    <w:p w:rsidR="00E26D71" w:rsidRDefault="00E26D71" w:rsidP="00F43049">
      <w:pPr>
        <w:numPr>
          <w:ilvl w:val="0"/>
          <w:numId w:val="28"/>
        </w:numPr>
        <w:tabs>
          <w:tab w:val="clear" w:pos="661"/>
          <w:tab w:val="num" w:pos="482"/>
        </w:tabs>
        <w:spacing w:line="233" w:lineRule="exact"/>
        <w:jc w:val="both"/>
        <w:rPr>
          <w:sz w:val="23"/>
        </w:rPr>
      </w:pPr>
      <w:r>
        <w:rPr>
          <w:i/>
          <w:sz w:val="23"/>
        </w:rPr>
        <w:t xml:space="preserve">відкриті </w:t>
      </w:r>
      <w:r>
        <w:rPr>
          <w:sz w:val="23"/>
        </w:rPr>
        <w:t>(</w:t>
      </w:r>
      <w:r>
        <w:rPr>
          <w:i/>
          <w:sz w:val="23"/>
        </w:rPr>
        <w:t>локальні</w:t>
      </w:r>
      <w:r>
        <w:rPr>
          <w:sz w:val="23"/>
        </w:rPr>
        <w:t>) процеси, коли робітник обробляє пре</w:t>
      </w:r>
      <w:r>
        <w:rPr>
          <w:sz w:val="23"/>
        </w:rPr>
        <w:t>д</w:t>
      </w:r>
      <w:r>
        <w:rPr>
          <w:sz w:val="23"/>
        </w:rPr>
        <w:t>мети праці за допомогою набору інструментів і механізмів.</w:t>
      </w:r>
    </w:p>
    <w:p w:rsidR="00E26D71" w:rsidRDefault="00E26D71" w:rsidP="00E26D71">
      <w:pPr>
        <w:spacing w:line="233" w:lineRule="exact"/>
        <w:ind w:firstLine="301"/>
        <w:jc w:val="both"/>
        <w:rPr>
          <w:sz w:val="23"/>
        </w:rPr>
      </w:pPr>
      <w:r>
        <w:rPr>
          <w:sz w:val="23"/>
        </w:rPr>
        <w:t>6.</w:t>
      </w:r>
      <w:r>
        <w:rPr>
          <w:i/>
          <w:sz w:val="23"/>
        </w:rPr>
        <w:t xml:space="preserve"> За</w:t>
      </w:r>
      <w:r>
        <w:rPr>
          <w:sz w:val="23"/>
        </w:rPr>
        <w:t xml:space="preserve"> </w:t>
      </w:r>
      <w:r>
        <w:rPr>
          <w:i/>
          <w:sz w:val="23"/>
        </w:rPr>
        <w:t>рівнем механізації</w:t>
      </w:r>
      <w:r>
        <w:rPr>
          <w:sz w:val="23"/>
        </w:rPr>
        <w:t xml:space="preserve"> виробничі процеси групуються на:</w:t>
      </w:r>
    </w:p>
    <w:p w:rsidR="00E26D71" w:rsidRDefault="00E26D71" w:rsidP="00F43049">
      <w:pPr>
        <w:numPr>
          <w:ilvl w:val="0"/>
          <w:numId w:val="29"/>
        </w:numPr>
        <w:tabs>
          <w:tab w:val="clear" w:pos="661"/>
          <w:tab w:val="num" w:pos="482"/>
        </w:tabs>
        <w:spacing w:line="233" w:lineRule="exact"/>
        <w:jc w:val="both"/>
        <w:rPr>
          <w:sz w:val="23"/>
        </w:rPr>
      </w:pPr>
      <w:r>
        <w:rPr>
          <w:i/>
          <w:sz w:val="23"/>
        </w:rPr>
        <w:t>ручні процеси</w:t>
      </w:r>
      <w:r>
        <w:rPr>
          <w:sz w:val="23"/>
        </w:rPr>
        <w:t>, що виконуються робітником за допомогою ручного інструменту, без застосування машин, механізмів і механізованих інструме</w:t>
      </w:r>
      <w:r>
        <w:rPr>
          <w:sz w:val="23"/>
        </w:rPr>
        <w:t>н</w:t>
      </w:r>
      <w:r>
        <w:rPr>
          <w:sz w:val="23"/>
        </w:rPr>
        <w:t>тів;</w:t>
      </w:r>
    </w:p>
    <w:p w:rsidR="00E26D71" w:rsidRDefault="00E26D71" w:rsidP="00F43049">
      <w:pPr>
        <w:numPr>
          <w:ilvl w:val="0"/>
          <w:numId w:val="29"/>
        </w:numPr>
        <w:tabs>
          <w:tab w:val="clear" w:pos="661"/>
          <w:tab w:val="num" w:pos="482"/>
        </w:tabs>
        <w:spacing w:line="233" w:lineRule="exact"/>
        <w:jc w:val="both"/>
        <w:rPr>
          <w:sz w:val="23"/>
        </w:rPr>
      </w:pPr>
      <w:r>
        <w:rPr>
          <w:i/>
          <w:sz w:val="23"/>
        </w:rPr>
        <w:t>машинно-ручні</w:t>
      </w:r>
      <w:r>
        <w:rPr>
          <w:sz w:val="23"/>
        </w:rPr>
        <w:t>, які виконуються робітником за допомогою машин і механізмів (наприклад, обробка деталі на універсальному токарному вер</w:t>
      </w:r>
      <w:r>
        <w:rPr>
          <w:sz w:val="23"/>
        </w:rPr>
        <w:t>с</w:t>
      </w:r>
      <w:r>
        <w:rPr>
          <w:sz w:val="23"/>
        </w:rPr>
        <w:t>таті);</w:t>
      </w:r>
    </w:p>
    <w:p w:rsidR="00E26D71" w:rsidRDefault="00E26D71" w:rsidP="00F43049">
      <w:pPr>
        <w:numPr>
          <w:ilvl w:val="0"/>
          <w:numId w:val="29"/>
        </w:numPr>
        <w:tabs>
          <w:tab w:val="clear" w:pos="661"/>
          <w:tab w:val="num" w:pos="482"/>
        </w:tabs>
        <w:spacing w:line="233" w:lineRule="exact"/>
        <w:jc w:val="both"/>
        <w:rPr>
          <w:sz w:val="23"/>
        </w:rPr>
      </w:pPr>
      <w:r>
        <w:rPr>
          <w:i/>
          <w:sz w:val="23"/>
        </w:rPr>
        <w:lastRenderedPageBreak/>
        <w:t>машинні</w:t>
      </w:r>
      <w:r>
        <w:rPr>
          <w:sz w:val="23"/>
        </w:rPr>
        <w:t>, що здійснюються на машинах, верстатах і механ</w:t>
      </w:r>
      <w:r>
        <w:rPr>
          <w:sz w:val="23"/>
        </w:rPr>
        <w:t>і</w:t>
      </w:r>
      <w:r>
        <w:rPr>
          <w:sz w:val="23"/>
        </w:rPr>
        <w:t>з</w:t>
      </w:r>
      <w:r>
        <w:rPr>
          <w:sz w:val="23"/>
        </w:rPr>
        <w:softHyphen/>
        <w:t>мах за о</w:t>
      </w:r>
      <w:r>
        <w:rPr>
          <w:sz w:val="23"/>
        </w:rPr>
        <w:t>б</w:t>
      </w:r>
      <w:r>
        <w:rPr>
          <w:sz w:val="23"/>
        </w:rPr>
        <w:t>меженої участі робітника;</w:t>
      </w:r>
    </w:p>
    <w:p w:rsidR="00E26D71" w:rsidRDefault="00E26D71" w:rsidP="00F43049">
      <w:pPr>
        <w:numPr>
          <w:ilvl w:val="0"/>
          <w:numId w:val="29"/>
        </w:numPr>
        <w:tabs>
          <w:tab w:val="clear" w:pos="661"/>
          <w:tab w:val="left" w:pos="482"/>
        </w:tabs>
        <w:spacing w:line="233" w:lineRule="exact"/>
        <w:jc w:val="both"/>
        <w:rPr>
          <w:sz w:val="23"/>
        </w:rPr>
      </w:pPr>
      <w:r>
        <w:rPr>
          <w:i/>
          <w:sz w:val="23"/>
        </w:rPr>
        <w:t>автоматизовані</w:t>
      </w:r>
      <w:r>
        <w:rPr>
          <w:sz w:val="23"/>
        </w:rPr>
        <w:t>, які здійснюються на машинах-автоматах, при цьому робітник управляє виробничим процесом та контр</w:t>
      </w:r>
      <w:r>
        <w:rPr>
          <w:sz w:val="23"/>
        </w:rPr>
        <w:t>о</w:t>
      </w:r>
      <w:r>
        <w:rPr>
          <w:sz w:val="23"/>
        </w:rPr>
        <w:t>лює його перебіг;</w:t>
      </w:r>
    </w:p>
    <w:p w:rsidR="00E26D71" w:rsidRDefault="00E26D71" w:rsidP="00F43049">
      <w:pPr>
        <w:numPr>
          <w:ilvl w:val="0"/>
          <w:numId w:val="29"/>
        </w:numPr>
        <w:tabs>
          <w:tab w:val="clear" w:pos="661"/>
          <w:tab w:val="left" w:pos="482"/>
        </w:tabs>
        <w:spacing w:line="233" w:lineRule="exact"/>
        <w:jc w:val="both"/>
        <w:rPr>
          <w:spacing w:val="-8"/>
          <w:sz w:val="23"/>
        </w:rPr>
      </w:pPr>
      <w:r>
        <w:rPr>
          <w:i/>
          <w:spacing w:val="-6"/>
          <w:sz w:val="23"/>
        </w:rPr>
        <w:t>комплексно-автоматизовані</w:t>
      </w:r>
      <w:r>
        <w:rPr>
          <w:spacing w:val="-6"/>
          <w:sz w:val="23"/>
        </w:rPr>
        <w:t>, під час яких поряд з автомати</w:t>
      </w:r>
      <w:r>
        <w:rPr>
          <w:spacing w:val="-6"/>
          <w:sz w:val="23"/>
        </w:rPr>
        <w:t>ч</w:t>
      </w:r>
      <w:r>
        <w:rPr>
          <w:spacing w:val="-8"/>
          <w:sz w:val="23"/>
        </w:rPr>
        <w:t>ним виробництвом здійснюється автоматичне оперативне управлі</w:t>
      </w:r>
      <w:r>
        <w:rPr>
          <w:spacing w:val="-8"/>
          <w:sz w:val="23"/>
        </w:rPr>
        <w:t>н</w:t>
      </w:r>
      <w:r>
        <w:rPr>
          <w:spacing w:val="-8"/>
          <w:sz w:val="23"/>
        </w:rPr>
        <w:t>ня.</w:t>
      </w:r>
    </w:p>
    <w:p w:rsidR="00E26D71" w:rsidRDefault="00E26D71" w:rsidP="00E26D71">
      <w:pPr>
        <w:tabs>
          <w:tab w:val="left" w:pos="482"/>
        </w:tabs>
        <w:spacing w:line="233" w:lineRule="exact"/>
        <w:ind w:firstLine="301"/>
        <w:jc w:val="both"/>
        <w:rPr>
          <w:sz w:val="23"/>
        </w:rPr>
      </w:pPr>
      <w:r>
        <w:rPr>
          <w:sz w:val="23"/>
        </w:rPr>
        <w:t>7. </w:t>
      </w:r>
      <w:r>
        <w:rPr>
          <w:i/>
          <w:sz w:val="23"/>
        </w:rPr>
        <w:t>За</w:t>
      </w:r>
      <w:r>
        <w:rPr>
          <w:sz w:val="23"/>
        </w:rPr>
        <w:t xml:space="preserve"> </w:t>
      </w:r>
      <w:r>
        <w:rPr>
          <w:i/>
          <w:sz w:val="23"/>
        </w:rPr>
        <w:t>масштабами виробництва</w:t>
      </w:r>
      <w:r>
        <w:rPr>
          <w:b/>
          <w:sz w:val="23"/>
        </w:rPr>
        <w:t xml:space="preserve"> </w:t>
      </w:r>
      <w:r>
        <w:rPr>
          <w:sz w:val="23"/>
        </w:rPr>
        <w:t>однорідної продукції розрізняють виро</w:t>
      </w:r>
      <w:r>
        <w:rPr>
          <w:sz w:val="23"/>
        </w:rPr>
        <w:t>б</w:t>
      </w:r>
      <w:r>
        <w:rPr>
          <w:sz w:val="23"/>
        </w:rPr>
        <w:t>ничі процеси:</w:t>
      </w:r>
    </w:p>
    <w:p w:rsidR="00E26D71" w:rsidRDefault="00E26D71" w:rsidP="00F43049">
      <w:pPr>
        <w:numPr>
          <w:ilvl w:val="0"/>
          <w:numId w:val="30"/>
        </w:numPr>
        <w:tabs>
          <w:tab w:val="clear" w:pos="661"/>
          <w:tab w:val="left" w:pos="482"/>
        </w:tabs>
        <w:spacing w:line="233" w:lineRule="exact"/>
        <w:jc w:val="both"/>
        <w:rPr>
          <w:sz w:val="23"/>
        </w:rPr>
      </w:pPr>
      <w:r>
        <w:rPr>
          <w:i/>
          <w:sz w:val="23"/>
        </w:rPr>
        <w:t xml:space="preserve">масові — </w:t>
      </w:r>
      <w:r>
        <w:rPr>
          <w:sz w:val="23"/>
        </w:rPr>
        <w:t>у разі великих обсягів випуску однорідної продукції протягом тр</w:t>
      </w:r>
      <w:r>
        <w:rPr>
          <w:sz w:val="23"/>
        </w:rPr>
        <w:t>и</w:t>
      </w:r>
      <w:r>
        <w:rPr>
          <w:sz w:val="23"/>
        </w:rPr>
        <w:t>валого часу;</w:t>
      </w:r>
    </w:p>
    <w:p w:rsidR="00E26D71" w:rsidRDefault="00E26D71" w:rsidP="00F43049">
      <w:pPr>
        <w:numPr>
          <w:ilvl w:val="0"/>
          <w:numId w:val="30"/>
        </w:numPr>
        <w:tabs>
          <w:tab w:val="clear" w:pos="661"/>
          <w:tab w:val="left" w:pos="482"/>
        </w:tabs>
        <w:spacing w:line="233" w:lineRule="exact"/>
        <w:jc w:val="both"/>
        <w:rPr>
          <w:spacing w:val="-4"/>
          <w:sz w:val="23"/>
        </w:rPr>
      </w:pPr>
      <w:r>
        <w:rPr>
          <w:i/>
          <w:spacing w:val="-4"/>
          <w:sz w:val="23"/>
        </w:rPr>
        <w:t xml:space="preserve">серійні — </w:t>
      </w:r>
      <w:r>
        <w:rPr>
          <w:spacing w:val="-4"/>
          <w:sz w:val="23"/>
        </w:rPr>
        <w:t>за відносно широкої номенклатури продукції, що п</w:t>
      </w:r>
      <w:r>
        <w:rPr>
          <w:spacing w:val="-4"/>
          <w:sz w:val="23"/>
        </w:rPr>
        <w:t>е</w:t>
      </w:r>
      <w:r>
        <w:rPr>
          <w:spacing w:val="-4"/>
          <w:sz w:val="23"/>
        </w:rPr>
        <w:t>ріодично повторюється, коли за робочими місцями закріплюються кілька операцій, які виконуються у певній послідовності; частина робіт може виконуватися безупинно, частина — протягом кількох місяців на рік; склад процесів має повторювальний хар</w:t>
      </w:r>
      <w:r>
        <w:rPr>
          <w:spacing w:val="-4"/>
          <w:sz w:val="23"/>
        </w:rPr>
        <w:t>а</w:t>
      </w:r>
      <w:r>
        <w:rPr>
          <w:spacing w:val="-4"/>
          <w:sz w:val="23"/>
        </w:rPr>
        <w:t>ктер;</w:t>
      </w:r>
    </w:p>
    <w:p w:rsidR="00E26D71" w:rsidRDefault="00E26D71" w:rsidP="00F43049">
      <w:pPr>
        <w:numPr>
          <w:ilvl w:val="0"/>
          <w:numId w:val="30"/>
        </w:numPr>
        <w:tabs>
          <w:tab w:val="clear" w:pos="661"/>
          <w:tab w:val="left" w:pos="482"/>
        </w:tabs>
        <w:spacing w:line="233" w:lineRule="exact"/>
        <w:jc w:val="both"/>
        <w:rPr>
          <w:i/>
          <w:sz w:val="23"/>
        </w:rPr>
      </w:pPr>
      <w:r>
        <w:rPr>
          <w:i/>
          <w:sz w:val="23"/>
        </w:rPr>
        <w:t xml:space="preserve">індивідуальні </w:t>
      </w:r>
      <w:r>
        <w:rPr>
          <w:sz w:val="23"/>
        </w:rPr>
        <w:t>(</w:t>
      </w:r>
      <w:r>
        <w:rPr>
          <w:i/>
          <w:sz w:val="23"/>
        </w:rPr>
        <w:t>одиничні</w:t>
      </w:r>
      <w:r>
        <w:rPr>
          <w:sz w:val="23"/>
        </w:rPr>
        <w:t>) — характерні для номенклатури виробів, що постійно змінюється, коли робочі місця завантажуют</w:t>
      </w:r>
      <w:r>
        <w:rPr>
          <w:sz w:val="23"/>
        </w:rPr>
        <w:t>ь</w:t>
      </w:r>
      <w:r>
        <w:rPr>
          <w:sz w:val="23"/>
        </w:rPr>
        <w:t xml:space="preserve">ся різними операціями, які виконуються без певного чергування, при цьому процеси, що здійснюються, здебільшого унікальні (одиничні) і не повторюються. </w:t>
      </w:r>
    </w:p>
    <w:p w:rsidR="00E26D71" w:rsidRDefault="00E26D71" w:rsidP="00E26D71">
      <w:pPr>
        <w:tabs>
          <w:tab w:val="left" w:pos="482"/>
        </w:tabs>
        <w:spacing w:line="233" w:lineRule="exact"/>
        <w:ind w:firstLine="301"/>
        <w:jc w:val="both"/>
        <w:rPr>
          <w:i/>
          <w:sz w:val="23"/>
        </w:rPr>
      </w:pPr>
      <w:r>
        <w:rPr>
          <w:sz w:val="23"/>
        </w:rPr>
        <w:t>8. </w:t>
      </w:r>
      <w:r>
        <w:rPr>
          <w:i/>
          <w:sz w:val="23"/>
        </w:rPr>
        <w:t xml:space="preserve">За характером об’єкта виробництва </w:t>
      </w:r>
      <w:r>
        <w:rPr>
          <w:sz w:val="23"/>
        </w:rPr>
        <w:t>виробничі процеси поділяют</w:t>
      </w:r>
      <w:r>
        <w:rPr>
          <w:sz w:val="23"/>
        </w:rPr>
        <w:t>ь</w:t>
      </w:r>
      <w:r>
        <w:rPr>
          <w:sz w:val="23"/>
        </w:rPr>
        <w:t>ся на:</w:t>
      </w:r>
    </w:p>
    <w:p w:rsidR="00E26D71" w:rsidRDefault="00E26D71" w:rsidP="00F43049">
      <w:pPr>
        <w:numPr>
          <w:ilvl w:val="0"/>
          <w:numId w:val="31"/>
        </w:numPr>
        <w:tabs>
          <w:tab w:val="clear" w:pos="661"/>
          <w:tab w:val="left" w:pos="482"/>
        </w:tabs>
        <w:spacing w:line="233" w:lineRule="exact"/>
        <w:jc w:val="both"/>
        <w:rPr>
          <w:sz w:val="23"/>
        </w:rPr>
      </w:pPr>
      <w:r>
        <w:rPr>
          <w:i/>
          <w:sz w:val="23"/>
        </w:rPr>
        <w:t>прості</w:t>
      </w:r>
      <w:r>
        <w:rPr>
          <w:sz w:val="23"/>
        </w:rPr>
        <w:t>, які складаються з операцій, послідовно виконуваних під час виготовлення деталей, що мають технологічну сх</w:t>
      </w:r>
      <w:r>
        <w:rPr>
          <w:sz w:val="23"/>
        </w:rPr>
        <w:t>о</w:t>
      </w:r>
      <w:r>
        <w:rPr>
          <w:sz w:val="23"/>
        </w:rPr>
        <w:t>жість;</w:t>
      </w:r>
    </w:p>
    <w:p w:rsidR="00E26D71" w:rsidRDefault="00E26D71" w:rsidP="00F43049">
      <w:pPr>
        <w:numPr>
          <w:ilvl w:val="0"/>
          <w:numId w:val="31"/>
        </w:numPr>
        <w:tabs>
          <w:tab w:val="clear" w:pos="661"/>
          <w:tab w:val="left" w:pos="482"/>
        </w:tabs>
        <w:spacing w:line="233" w:lineRule="exact"/>
        <w:jc w:val="both"/>
        <w:rPr>
          <w:sz w:val="23"/>
        </w:rPr>
      </w:pPr>
      <w:r>
        <w:rPr>
          <w:i/>
          <w:sz w:val="23"/>
        </w:rPr>
        <w:t xml:space="preserve">складні, </w:t>
      </w:r>
      <w:r>
        <w:rPr>
          <w:sz w:val="23"/>
        </w:rPr>
        <w:t>що включають операції, які виконуються послідо</w:t>
      </w:r>
      <w:r>
        <w:rPr>
          <w:sz w:val="23"/>
        </w:rPr>
        <w:t>в</w:t>
      </w:r>
      <w:r>
        <w:rPr>
          <w:sz w:val="23"/>
        </w:rPr>
        <w:t>но та паралельно (наприклад, при виготовленні та збиранні ву</w:t>
      </w:r>
      <w:r>
        <w:rPr>
          <w:sz w:val="23"/>
        </w:rPr>
        <w:t>з</w:t>
      </w:r>
      <w:r>
        <w:rPr>
          <w:sz w:val="23"/>
        </w:rPr>
        <w:t>лів, складальних одиниць або виробів у цілому). На рис. 3.5 сх</w:t>
      </w:r>
      <w:r>
        <w:rPr>
          <w:sz w:val="23"/>
        </w:rPr>
        <w:t>е</w:t>
      </w:r>
      <w:r>
        <w:rPr>
          <w:sz w:val="23"/>
        </w:rPr>
        <w:t>матично зображена структура простих і складних виробничих проц</w:t>
      </w:r>
      <w:r>
        <w:rPr>
          <w:sz w:val="23"/>
        </w:rPr>
        <w:t>е</w:t>
      </w:r>
      <w:r>
        <w:rPr>
          <w:sz w:val="23"/>
        </w:rPr>
        <w:t>сів.</w:t>
      </w:r>
    </w:p>
    <w:p w:rsidR="00E26D71" w:rsidRDefault="00E26D71" w:rsidP="00E26D71">
      <w:pPr>
        <w:tabs>
          <w:tab w:val="left" w:pos="482"/>
        </w:tabs>
        <w:spacing w:line="233" w:lineRule="exact"/>
        <w:jc w:val="center"/>
        <w:rPr>
          <w:sz w:val="23"/>
        </w:rPr>
      </w:pPr>
    </w:p>
    <w:bookmarkStart w:id="153" w:name="_MON_1096446562"/>
    <w:bookmarkStart w:id="154" w:name="_MON_1096446647"/>
    <w:bookmarkStart w:id="155" w:name="_MON_1096694683"/>
    <w:bookmarkStart w:id="156" w:name="_MON_1096695484"/>
    <w:bookmarkStart w:id="157" w:name="_MON_1096695819"/>
    <w:bookmarkStart w:id="158" w:name="_MON_1096695976"/>
    <w:bookmarkStart w:id="159" w:name="_MON_1096696053"/>
    <w:bookmarkStart w:id="160" w:name="_MON_1096705611"/>
    <w:bookmarkStart w:id="161" w:name="_MON_1107342118"/>
    <w:bookmarkStart w:id="162" w:name="_MON_1107342796"/>
    <w:bookmarkStart w:id="163" w:name="_MON_1108902814"/>
    <w:bookmarkStart w:id="164" w:name="_MON_1108902847"/>
    <w:bookmarkEnd w:id="153"/>
    <w:bookmarkEnd w:id="154"/>
    <w:bookmarkEnd w:id="155"/>
    <w:bookmarkEnd w:id="156"/>
    <w:bookmarkEnd w:id="157"/>
    <w:bookmarkEnd w:id="158"/>
    <w:bookmarkEnd w:id="159"/>
    <w:bookmarkEnd w:id="160"/>
    <w:bookmarkEnd w:id="161"/>
    <w:bookmarkEnd w:id="162"/>
    <w:bookmarkEnd w:id="163"/>
    <w:bookmarkEnd w:id="164"/>
    <w:p w:rsidR="00E26D71" w:rsidRDefault="00E26D71" w:rsidP="00E26D71">
      <w:pPr>
        <w:jc w:val="center"/>
        <w:rPr>
          <w:sz w:val="23"/>
        </w:rPr>
      </w:pPr>
      <w:r>
        <w:rPr>
          <w:sz w:val="23"/>
        </w:rPr>
        <w:object w:dxaOrig="6410" w:dyaOrig="3525">
          <v:shape id="_x0000_i1037" type="#_x0000_t75" style="width:320.1pt;height:176.1pt" o:ole="" fillcolor="window">
            <v:imagedata r:id="rId34" o:title=""/>
          </v:shape>
          <o:OLEObject Type="Embed" ProgID="Word.Picture.8" ShapeID="_x0000_i1037" DrawAspect="Content" ObjectID="_1427018087" r:id="rId35"/>
        </w:object>
      </w:r>
    </w:p>
    <w:p w:rsidR="00E26D71" w:rsidRDefault="00E26D71" w:rsidP="00E26D71">
      <w:pPr>
        <w:pStyle w:val="af9"/>
        <w:spacing w:before="120" w:after="160"/>
      </w:pPr>
      <w:r>
        <w:t>Рис. 3.5. Загальна схема простого та складного виробничих процесів</w:t>
      </w:r>
    </w:p>
    <w:p w:rsidR="00E26D71" w:rsidRDefault="00E26D71" w:rsidP="00E26D71">
      <w:pPr>
        <w:spacing w:line="230" w:lineRule="exact"/>
        <w:ind w:firstLine="301"/>
        <w:jc w:val="both"/>
        <w:rPr>
          <w:sz w:val="23"/>
        </w:rPr>
      </w:pPr>
      <w:r>
        <w:rPr>
          <w:b/>
          <w:i/>
          <w:sz w:val="23"/>
        </w:rPr>
        <w:t>Виробнича операція.</w:t>
      </w:r>
      <w:r>
        <w:rPr>
          <w:sz w:val="23"/>
        </w:rPr>
        <w:t xml:space="preserve"> Основні виробничі процеси розбив</w:t>
      </w:r>
      <w:r>
        <w:rPr>
          <w:sz w:val="23"/>
        </w:rPr>
        <w:t>а</w:t>
      </w:r>
      <w:r>
        <w:rPr>
          <w:sz w:val="23"/>
        </w:rPr>
        <w:t>ються на часткові процесі, основною структурною одиницею яких є операція.</w:t>
      </w:r>
    </w:p>
    <w:p w:rsidR="00E26D71" w:rsidRDefault="00E26D71" w:rsidP="00E26D71">
      <w:pPr>
        <w:spacing w:line="230" w:lineRule="exact"/>
        <w:ind w:firstLine="301"/>
        <w:jc w:val="both"/>
        <w:rPr>
          <w:i/>
          <w:sz w:val="23"/>
        </w:rPr>
      </w:pPr>
      <w:r>
        <w:rPr>
          <w:i/>
          <w:sz w:val="23"/>
        </w:rPr>
        <w:t>Виробничою операцією називається частина основного вир</w:t>
      </w:r>
      <w:r>
        <w:rPr>
          <w:i/>
          <w:sz w:val="23"/>
        </w:rPr>
        <w:t>о</w:t>
      </w:r>
      <w:r>
        <w:rPr>
          <w:i/>
          <w:sz w:val="23"/>
        </w:rPr>
        <w:t>б</w:t>
      </w:r>
      <w:r>
        <w:rPr>
          <w:i/>
          <w:sz w:val="23"/>
        </w:rPr>
        <w:softHyphen/>
        <w:t>ничого процесу, що виконується безперервно на одному робочому місці без переналагодження устаткування над одним або кількома виробами одним робітн</w:t>
      </w:r>
      <w:r>
        <w:rPr>
          <w:i/>
          <w:sz w:val="23"/>
        </w:rPr>
        <w:t>и</w:t>
      </w:r>
      <w:r>
        <w:rPr>
          <w:i/>
          <w:sz w:val="23"/>
        </w:rPr>
        <w:t xml:space="preserve">ком або групою робітників. </w:t>
      </w:r>
    </w:p>
    <w:p w:rsidR="00E26D71" w:rsidRDefault="00E26D71" w:rsidP="00E26D71">
      <w:pPr>
        <w:pStyle w:val="24"/>
        <w:spacing w:line="230" w:lineRule="exact"/>
        <w:rPr>
          <w:spacing w:val="-4"/>
        </w:rPr>
      </w:pPr>
      <w:r>
        <w:rPr>
          <w:spacing w:val="-4"/>
        </w:rPr>
        <w:t>В умовах автоматичного виробництва виробнича операція виконується під спостереженням і контролем робітника-операт</w:t>
      </w:r>
      <w:r>
        <w:rPr>
          <w:spacing w:val="-4"/>
        </w:rPr>
        <w:t>о</w:t>
      </w:r>
      <w:r>
        <w:rPr>
          <w:spacing w:val="-4"/>
        </w:rPr>
        <w:t>ра.</w:t>
      </w:r>
    </w:p>
    <w:p w:rsidR="00E26D71" w:rsidRPr="00E26D71" w:rsidRDefault="00E26D71" w:rsidP="00E26D71">
      <w:pPr>
        <w:spacing w:line="230" w:lineRule="exact"/>
        <w:ind w:firstLine="301"/>
        <w:jc w:val="both"/>
        <w:rPr>
          <w:sz w:val="23"/>
          <w:lang w:val="uk-UA"/>
        </w:rPr>
      </w:pPr>
      <w:r w:rsidRPr="00E26D71">
        <w:rPr>
          <w:i/>
          <w:sz w:val="23"/>
          <w:lang w:val="uk-UA"/>
        </w:rPr>
        <w:t>Робоче місце</w:t>
      </w:r>
      <w:r w:rsidRPr="00E26D71">
        <w:rPr>
          <w:sz w:val="23"/>
          <w:lang w:val="uk-UA"/>
        </w:rPr>
        <w:t xml:space="preserve"> являє собою частину виробничої площі, яка оснащена всім необхідним устаткуванням, інструментами, пр</w:t>
      </w:r>
      <w:r w:rsidRPr="00E26D71">
        <w:rPr>
          <w:sz w:val="23"/>
          <w:lang w:val="uk-UA"/>
        </w:rPr>
        <w:t>и</w:t>
      </w:r>
      <w:r w:rsidRPr="00E26D71">
        <w:rPr>
          <w:sz w:val="23"/>
          <w:lang w:val="uk-UA"/>
        </w:rPr>
        <w:t>строями, приладами, де робітники виконують окремі операції в</w:t>
      </w:r>
      <w:r w:rsidRPr="00E26D71">
        <w:rPr>
          <w:sz w:val="23"/>
          <w:lang w:val="uk-UA"/>
        </w:rPr>
        <w:t>и</w:t>
      </w:r>
      <w:r w:rsidRPr="00E26D71">
        <w:rPr>
          <w:sz w:val="23"/>
          <w:lang w:val="uk-UA"/>
        </w:rPr>
        <w:t>робничого процесу.</w:t>
      </w:r>
    </w:p>
    <w:p w:rsidR="00E26D71" w:rsidRDefault="00E26D71" w:rsidP="00E26D71">
      <w:pPr>
        <w:spacing w:line="230" w:lineRule="exact"/>
        <w:ind w:firstLine="301"/>
        <w:jc w:val="both"/>
        <w:rPr>
          <w:sz w:val="23"/>
        </w:rPr>
      </w:pPr>
      <w:r>
        <w:rPr>
          <w:i/>
          <w:sz w:val="23"/>
        </w:rPr>
        <w:t>Налагодження</w:t>
      </w:r>
      <w:r>
        <w:rPr>
          <w:sz w:val="23"/>
        </w:rPr>
        <w:t xml:space="preserve"> — це підготовка технологічного устаткування та осн</w:t>
      </w:r>
      <w:r>
        <w:rPr>
          <w:sz w:val="23"/>
        </w:rPr>
        <w:t>а</w:t>
      </w:r>
      <w:r>
        <w:rPr>
          <w:sz w:val="23"/>
        </w:rPr>
        <w:t>щення до виконання певної виробничої операції.</w:t>
      </w:r>
    </w:p>
    <w:p w:rsidR="00E26D71" w:rsidRDefault="00E26D71" w:rsidP="00E26D71">
      <w:pPr>
        <w:spacing w:line="233" w:lineRule="exact"/>
        <w:ind w:firstLine="301"/>
        <w:jc w:val="both"/>
        <w:rPr>
          <w:b/>
          <w:i/>
          <w:sz w:val="23"/>
        </w:rPr>
      </w:pPr>
      <w:r>
        <w:rPr>
          <w:spacing w:val="-4"/>
          <w:sz w:val="23"/>
        </w:rPr>
        <w:t>Усі виробничі операції розподіляються на основні та допоміжні.</w:t>
      </w:r>
      <w:r>
        <w:rPr>
          <w:sz w:val="23"/>
        </w:rPr>
        <w:t xml:space="preserve"> </w:t>
      </w:r>
      <w:r>
        <w:rPr>
          <w:i/>
          <w:sz w:val="23"/>
        </w:rPr>
        <w:t>Операція, внаслідок якої змінюються форма, розміри або взаємне сполучення виробів, називається основною виробничою операцією або технологічною.</w:t>
      </w:r>
    </w:p>
    <w:p w:rsidR="00E26D71" w:rsidRDefault="00E26D71" w:rsidP="00E26D71">
      <w:pPr>
        <w:spacing w:line="233" w:lineRule="exact"/>
        <w:ind w:firstLine="301"/>
        <w:jc w:val="both"/>
        <w:rPr>
          <w:i/>
          <w:sz w:val="23"/>
        </w:rPr>
      </w:pPr>
      <w:r>
        <w:rPr>
          <w:i/>
          <w:sz w:val="23"/>
        </w:rPr>
        <w:t xml:space="preserve">Операції, що пов’язані зі зміною просторового розташування </w:t>
      </w:r>
      <w:r>
        <w:rPr>
          <w:sz w:val="23"/>
        </w:rPr>
        <w:t>(</w:t>
      </w:r>
      <w:r>
        <w:rPr>
          <w:i/>
          <w:sz w:val="23"/>
        </w:rPr>
        <w:t>транспортування-складування</w:t>
      </w:r>
      <w:r>
        <w:rPr>
          <w:sz w:val="23"/>
        </w:rPr>
        <w:t>)</w:t>
      </w:r>
      <w:r>
        <w:rPr>
          <w:i/>
          <w:sz w:val="23"/>
        </w:rPr>
        <w:t xml:space="preserve"> або контролем якості продукції, називаються доп</w:t>
      </w:r>
      <w:r>
        <w:rPr>
          <w:i/>
          <w:sz w:val="23"/>
        </w:rPr>
        <w:t>о</w:t>
      </w:r>
      <w:r>
        <w:rPr>
          <w:i/>
          <w:sz w:val="23"/>
        </w:rPr>
        <w:t xml:space="preserve">міжними виробничими операціями. </w:t>
      </w:r>
    </w:p>
    <w:p w:rsidR="00E26D71" w:rsidRDefault="00E26D71" w:rsidP="00E26D71">
      <w:pPr>
        <w:spacing w:line="233" w:lineRule="exact"/>
        <w:ind w:firstLine="301"/>
        <w:jc w:val="both"/>
        <w:rPr>
          <w:sz w:val="23"/>
        </w:rPr>
      </w:pPr>
      <w:r>
        <w:rPr>
          <w:spacing w:val="-2"/>
          <w:sz w:val="23"/>
        </w:rPr>
        <w:t>Взаємозв’язок технології з виробничим процесом, їх структурні</w:t>
      </w:r>
      <w:r>
        <w:rPr>
          <w:sz w:val="23"/>
        </w:rPr>
        <w:t xml:space="preserve"> </w:t>
      </w:r>
      <w:r>
        <w:rPr>
          <w:spacing w:val="-4"/>
          <w:sz w:val="23"/>
        </w:rPr>
        <w:t>складові свідчать про необхідність забезпечення системної єдності</w:t>
      </w:r>
      <w:r>
        <w:rPr>
          <w:sz w:val="23"/>
        </w:rPr>
        <w:t xml:space="preserve"> </w:t>
      </w:r>
      <w:r>
        <w:rPr>
          <w:sz w:val="23"/>
        </w:rPr>
        <w:lastRenderedPageBreak/>
        <w:t>основних елементів: робочої сили, предметів і засобів праці для досягнення результатів, що впливають на конкурентоспроможність пі</w:t>
      </w:r>
      <w:r>
        <w:rPr>
          <w:sz w:val="23"/>
        </w:rPr>
        <w:t>д</w:t>
      </w:r>
      <w:r>
        <w:rPr>
          <w:sz w:val="23"/>
        </w:rPr>
        <w:t>приємства, його фінансовий стан.</w:t>
      </w:r>
    </w:p>
    <w:p w:rsidR="00E26D71" w:rsidRDefault="00E26D71" w:rsidP="00E26D71">
      <w:pPr>
        <w:spacing w:line="233" w:lineRule="exact"/>
        <w:ind w:firstLine="301"/>
        <w:jc w:val="both"/>
        <w:rPr>
          <w:sz w:val="23"/>
        </w:rPr>
      </w:pPr>
      <w:r>
        <w:rPr>
          <w:sz w:val="23"/>
        </w:rPr>
        <w:t>Виробничий процес має будуватися на певних принципах, які сприяють поліпшенню економічних показників роботи виробничої системи підпр</w:t>
      </w:r>
      <w:r>
        <w:rPr>
          <w:sz w:val="23"/>
        </w:rPr>
        <w:t>и</w:t>
      </w:r>
      <w:r>
        <w:rPr>
          <w:sz w:val="23"/>
        </w:rPr>
        <w:t>ємства.</w:t>
      </w:r>
    </w:p>
    <w:p w:rsidR="00E26D71" w:rsidRDefault="00E26D71" w:rsidP="00E26D71">
      <w:pPr>
        <w:spacing w:before="320" w:after="240" w:line="180" w:lineRule="exact"/>
        <w:ind w:left="1009" w:hanging="380"/>
        <w:rPr>
          <w:rFonts w:ascii="Arial" w:hAnsi="Arial"/>
          <w:b/>
          <w:i/>
          <w:sz w:val="18"/>
        </w:rPr>
      </w:pPr>
      <w:r>
        <w:rPr>
          <w:rFonts w:ascii="Arial" w:hAnsi="Arial"/>
          <w:b/>
          <w:i/>
          <w:sz w:val="18"/>
        </w:rPr>
        <w:t>3.2. ПРИНЦИПИ РАЦІОНАЛЬНОЇ ОРГАНІЗАЦІЇ</w:t>
      </w:r>
      <w:r>
        <w:rPr>
          <w:rFonts w:ascii="Arial" w:hAnsi="Arial"/>
          <w:b/>
          <w:i/>
          <w:sz w:val="18"/>
        </w:rPr>
        <w:br/>
        <w:t>ВИРО</w:t>
      </w:r>
      <w:r>
        <w:rPr>
          <w:rFonts w:ascii="Arial" w:hAnsi="Arial"/>
          <w:b/>
          <w:i/>
          <w:sz w:val="18"/>
        </w:rPr>
        <w:t>Б</w:t>
      </w:r>
      <w:r>
        <w:rPr>
          <w:rFonts w:ascii="Arial" w:hAnsi="Arial"/>
          <w:b/>
          <w:i/>
          <w:sz w:val="18"/>
        </w:rPr>
        <w:t>НИЧОГО ПРОЦЕСУ</w:t>
      </w:r>
    </w:p>
    <w:p w:rsidR="00E26D71" w:rsidRDefault="00E26D71" w:rsidP="00E26D71">
      <w:pPr>
        <w:spacing w:line="233" w:lineRule="exact"/>
        <w:ind w:firstLine="1021"/>
        <w:jc w:val="both"/>
        <w:rPr>
          <w:sz w:val="23"/>
        </w:rPr>
      </w:pPr>
      <w:r>
        <w:rPr>
          <w:sz w:val="23"/>
        </w:rPr>
        <w:t>Під організацією виробничих процесів розуміють різні методи сполучення всіх елементів системи в просторі і часі з метою досягнення ефект</w:t>
      </w:r>
      <w:r>
        <w:rPr>
          <w:sz w:val="23"/>
        </w:rPr>
        <w:t>и</w:t>
      </w:r>
      <w:r>
        <w:rPr>
          <w:sz w:val="23"/>
        </w:rPr>
        <w:t>вного їх використання.</w:t>
      </w:r>
    </w:p>
    <w:p w:rsidR="00E26D71" w:rsidRDefault="00E26D71" w:rsidP="00E26D71">
      <w:pPr>
        <w:pStyle w:val="24"/>
      </w:pPr>
      <w:r>
        <w:t>Раціональна організація виробничого процесу має відповідати низці вимог і будуватися на таких принципах, як: спеціалізація, диференціація, концентрація, інтеграція, паралельність, пропо</w:t>
      </w:r>
      <w:r>
        <w:t>р</w:t>
      </w:r>
      <w:r>
        <w:t>ційність, безперервність, ритмічність, прямоточність, автоматичність, гнучкість, гомеостатичність (р</w:t>
      </w:r>
      <w:r>
        <w:t>и</w:t>
      </w:r>
      <w:r>
        <w:t>с. 3.6).</w:t>
      </w:r>
    </w:p>
    <w:bookmarkStart w:id="165" w:name="_MON_1096696322"/>
    <w:bookmarkStart w:id="166" w:name="_MON_1096696336"/>
    <w:bookmarkStart w:id="167" w:name="_MON_1096696501"/>
    <w:bookmarkStart w:id="168" w:name="_MON_1107342956"/>
    <w:bookmarkStart w:id="169" w:name="_MON_1107343459"/>
    <w:bookmarkEnd w:id="165"/>
    <w:bookmarkEnd w:id="166"/>
    <w:bookmarkEnd w:id="167"/>
    <w:bookmarkEnd w:id="168"/>
    <w:bookmarkEnd w:id="169"/>
    <w:p w:rsidR="00E26D71" w:rsidRDefault="00E26D71" w:rsidP="00E26D71">
      <w:pPr>
        <w:spacing w:before="160"/>
        <w:jc w:val="center"/>
        <w:rPr>
          <w:sz w:val="23"/>
        </w:rPr>
      </w:pPr>
      <w:r>
        <w:rPr>
          <w:sz w:val="23"/>
        </w:rPr>
        <w:object w:dxaOrig="5850" w:dyaOrig="3105">
          <v:shape id="_x0000_i1038" type="#_x0000_t75" style="width:292.85pt;height:155.7pt" o:ole="" fillcolor="window">
            <v:imagedata r:id="rId36" o:title=""/>
          </v:shape>
          <o:OLEObject Type="Embed" ProgID="Word.Picture.8" ShapeID="_x0000_i1038" DrawAspect="Content" ObjectID="_1427018088" r:id="rId37"/>
        </w:object>
      </w:r>
    </w:p>
    <w:p w:rsidR="00E26D71" w:rsidRDefault="00E26D71" w:rsidP="00E26D71">
      <w:pPr>
        <w:pStyle w:val="af9"/>
        <w:spacing w:after="0"/>
      </w:pPr>
      <w:r>
        <w:t>Рис. 3.6. Взаємозв’язок принципів раціональної</w:t>
      </w:r>
      <w:r>
        <w:br/>
        <w:t>організації виробничих процесів</w:t>
      </w:r>
    </w:p>
    <w:p w:rsidR="00E26D71" w:rsidRPr="00E26D71" w:rsidRDefault="00E26D71" w:rsidP="00E26D71">
      <w:pPr>
        <w:spacing w:before="160" w:line="233" w:lineRule="exact"/>
        <w:ind w:firstLine="301"/>
        <w:jc w:val="both"/>
        <w:rPr>
          <w:sz w:val="23"/>
          <w:lang w:val="uk-UA"/>
        </w:rPr>
      </w:pPr>
      <w:r w:rsidRPr="00E26D71">
        <w:rPr>
          <w:i/>
          <w:sz w:val="23"/>
          <w:lang w:val="uk-UA"/>
        </w:rPr>
        <w:lastRenderedPageBreak/>
        <w:t>Принцип спеціалізації</w:t>
      </w:r>
      <w:r w:rsidRPr="00E26D71">
        <w:rPr>
          <w:sz w:val="23"/>
          <w:lang w:val="uk-UA"/>
        </w:rPr>
        <w:t xml:space="preserve"> — форма розподілу праці, яка характ</w:t>
      </w:r>
      <w:r w:rsidRPr="00E26D71">
        <w:rPr>
          <w:sz w:val="23"/>
          <w:lang w:val="uk-UA"/>
        </w:rPr>
        <w:t>е</w:t>
      </w:r>
      <w:r w:rsidRPr="00E26D71">
        <w:rPr>
          <w:sz w:val="23"/>
          <w:lang w:val="uk-UA"/>
        </w:rPr>
        <w:t>ризується виготовленням продукції обмеженої номенклатури, м</w:t>
      </w:r>
      <w:r w:rsidRPr="00E26D71">
        <w:rPr>
          <w:sz w:val="23"/>
          <w:lang w:val="uk-UA"/>
        </w:rPr>
        <w:t>і</w:t>
      </w:r>
      <w:r w:rsidRPr="00E26D71">
        <w:rPr>
          <w:sz w:val="23"/>
          <w:lang w:val="uk-UA"/>
        </w:rPr>
        <w:t>німізацією різновидів робіт, процесів, операцій, режимів обробки та інших елементів виро</w:t>
      </w:r>
      <w:r w:rsidRPr="00E26D71">
        <w:rPr>
          <w:sz w:val="23"/>
          <w:lang w:val="uk-UA"/>
        </w:rPr>
        <w:t>б</w:t>
      </w:r>
      <w:r w:rsidRPr="00E26D71">
        <w:rPr>
          <w:sz w:val="23"/>
          <w:lang w:val="uk-UA"/>
        </w:rPr>
        <w:t>ничого процесу.</w:t>
      </w:r>
    </w:p>
    <w:p w:rsidR="00E26D71" w:rsidRDefault="00E26D71" w:rsidP="00E26D71">
      <w:pPr>
        <w:pStyle w:val="24"/>
        <w:rPr>
          <w:spacing w:val="-2"/>
        </w:rPr>
      </w:pPr>
      <w:r>
        <w:rPr>
          <w:spacing w:val="-2"/>
        </w:rPr>
        <w:t>Спеціалізація підвищує ступінь однорідності виробництва на робочих місцях, дільницях, цехах; збільшує випуск однорідної продукції; спрощує організацію виробництва і створює умови для механізації і автоматизації всіх процесів; сприяє ефективному в</w:t>
      </w:r>
      <w:r>
        <w:rPr>
          <w:spacing w:val="-2"/>
        </w:rPr>
        <w:t>и</w:t>
      </w:r>
      <w:r>
        <w:rPr>
          <w:spacing w:val="-2"/>
        </w:rPr>
        <w:t>користанню устаткування і виробничих площ, поліпшенню екон</w:t>
      </w:r>
      <w:r>
        <w:rPr>
          <w:spacing w:val="-2"/>
        </w:rPr>
        <w:t>о</w:t>
      </w:r>
      <w:r>
        <w:rPr>
          <w:spacing w:val="-2"/>
        </w:rPr>
        <w:t>мічних показників за рахунок можливості використання спеціал</w:t>
      </w:r>
      <w:r>
        <w:rPr>
          <w:spacing w:val="-2"/>
        </w:rPr>
        <w:t>ь</w:t>
      </w:r>
      <w:r>
        <w:rPr>
          <w:spacing w:val="-2"/>
        </w:rPr>
        <w:t>ного, продуктивнішого устаткування, а також зниження собі</w:t>
      </w:r>
      <w:r>
        <w:rPr>
          <w:spacing w:val="-2"/>
        </w:rPr>
        <w:softHyphen/>
        <w:t>вартості і підвищення якості продукції. Дає можливість робітникам набути навичок і вміння для раціонального виконання р</w:t>
      </w:r>
      <w:r>
        <w:rPr>
          <w:spacing w:val="-2"/>
        </w:rPr>
        <w:t>о</w:t>
      </w:r>
      <w:r>
        <w:rPr>
          <w:spacing w:val="-2"/>
        </w:rPr>
        <w:t>біт.</w:t>
      </w:r>
    </w:p>
    <w:p w:rsidR="00E26D71" w:rsidRPr="00E26D71" w:rsidRDefault="00E26D71" w:rsidP="00E26D71">
      <w:pPr>
        <w:spacing w:line="233" w:lineRule="exact"/>
        <w:ind w:firstLine="301"/>
        <w:jc w:val="both"/>
        <w:rPr>
          <w:sz w:val="23"/>
          <w:lang w:val="uk-UA"/>
        </w:rPr>
      </w:pPr>
      <w:r w:rsidRPr="00E26D71">
        <w:rPr>
          <w:sz w:val="23"/>
          <w:lang w:val="uk-UA"/>
        </w:rPr>
        <w:t>Внутрізаводську спеціалізацію підвищують шляхом проведення констру</w:t>
      </w:r>
      <w:r w:rsidRPr="00E26D71">
        <w:rPr>
          <w:sz w:val="23"/>
          <w:lang w:val="uk-UA"/>
        </w:rPr>
        <w:t>к</w:t>
      </w:r>
      <w:r w:rsidRPr="00E26D71">
        <w:rPr>
          <w:sz w:val="23"/>
          <w:lang w:val="uk-UA"/>
        </w:rPr>
        <w:t>тивної, технологічної і організаційної уніфікації.</w:t>
      </w:r>
    </w:p>
    <w:p w:rsidR="00E26D71" w:rsidRPr="00E26D71" w:rsidRDefault="00E26D71" w:rsidP="00E26D71">
      <w:pPr>
        <w:spacing w:line="233" w:lineRule="exact"/>
        <w:ind w:firstLine="301"/>
        <w:jc w:val="both"/>
        <w:rPr>
          <w:spacing w:val="-6"/>
          <w:sz w:val="23"/>
          <w:lang w:val="uk-UA"/>
        </w:rPr>
      </w:pPr>
      <w:r w:rsidRPr="00E26D71">
        <w:rPr>
          <w:i/>
          <w:spacing w:val="-6"/>
          <w:sz w:val="23"/>
          <w:lang w:val="uk-UA"/>
        </w:rPr>
        <w:t xml:space="preserve">Уніфікація — </w:t>
      </w:r>
      <w:r w:rsidRPr="00E26D71">
        <w:rPr>
          <w:spacing w:val="-6"/>
          <w:sz w:val="23"/>
          <w:lang w:val="uk-UA"/>
        </w:rPr>
        <w:t>приведення продукції, способів і методів її виро</w:t>
      </w:r>
      <w:r w:rsidRPr="00E26D71">
        <w:rPr>
          <w:spacing w:val="-6"/>
          <w:sz w:val="23"/>
          <w:lang w:val="uk-UA"/>
        </w:rPr>
        <w:t>б</w:t>
      </w:r>
      <w:r w:rsidRPr="00E26D71">
        <w:rPr>
          <w:spacing w:val="-6"/>
          <w:sz w:val="23"/>
          <w:lang w:val="uk-UA"/>
        </w:rPr>
        <w:t>ництва або їх елементів до єдиної форми, розмірів, структури, скл</w:t>
      </w:r>
      <w:r w:rsidRPr="00E26D71">
        <w:rPr>
          <w:spacing w:val="-6"/>
          <w:sz w:val="23"/>
          <w:lang w:val="uk-UA"/>
        </w:rPr>
        <w:t>а</w:t>
      </w:r>
      <w:r w:rsidRPr="00E26D71">
        <w:rPr>
          <w:spacing w:val="-6"/>
          <w:sz w:val="23"/>
          <w:lang w:val="uk-UA"/>
        </w:rPr>
        <w:t>ду.</w:t>
      </w:r>
    </w:p>
    <w:p w:rsidR="00E26D71" w:rsidRDefault="00E26D71" w:rsidP="00E26D71">
      <w:pPr>
        <w:pStyle w:val="24"/>
        <w:rPr>
          <w:spacing w:val="-4"/>
        </w:rPr>
      </w:pPr>
      <w:r>
        <w:rPr>
          <w:spacing w:val="-4"/>
        </w:rPr>
        <w:t>Виконання принципу спеціалізації суттєво впливає на здійсне</w:t>
      </w:r>
      <w:r>
        <w:rPr>
          <w:spacing w:val="-4"/>
        </w:rPr>
        <w:t>н</w:t>
      </w:r>
      <w:r>
        <w:rPr>
          <w:spacing w:val="-4"/>
        </w:rPr>
        <w:t>ня інших принципів раціональної організації виробничого процесу.</w:t>
      </w:r>
    </w:p>
    <w:p w:rsidR="00E26D71" w:rsidRDefault="00E26D71" w:rsidP="00E26D71">
      <w:pPr>
        <w:spacing w:line="233" w:lineRule="exact"/>
        <w:ind w:firstLine="301"/>
        <w:jc w:val="both"/>
        <w:rPr>
          <w:sz w:val="23"/>
        </w:rPr>
      </w:pPr>
      <w:r>
        <w:rPr>
          <w:i/>
          <w:sz w:val="23"/>
        </w:rPr>
        <w:t>Принцип диференціації</w:t>
      </w:r>
      <w:r>
        <w:rPr>
          <w:sz w:val="23"/>
        </w:rPr>
        <w:t xml:space="preserve"> передбачає поділ виробничого процесу на окремі технологічні процеси, операції, переходи, прийоми.</w:t>
      </w:r>
    </w:p>
    <w:p w:rsidR="00E26D71" w:rsidRDefault="00E26D71" w:rsidP="00E26D71">
      <w:pPr>
        <w:pStyle w:val="24"/>
        <w:rPr>
          <w:spacing w:val="-4"/>
        </w:rPr>
      </w:pPr>
      <w:r>
        <w:rPr>
          <w:spacing w:val="-4"/>
        </w:rPr>
        <w:lastRenderedPageBreak/>
        <w:t>Під час диференціації ручних операцій треба враховувати фізі</w:t>
      </w:r>
      <w:r>
        <w:rPr>
          <w:spacing w:val="-4"/>
        </w:rPr>
        <w:t>о</w:t>
      </w:r>
      <w:r>
        <w:rPr>
          <w:spacing w:val="-4"/>
        </w:rPr>
        <w:t>логічні, психологічні та економічні межі поділу праці. Надмір</w:t>
      </w:r>
      <w:r>
        <w:rPr>
          <w:spacing w:val="-4"/>
        </w:rPr>
        <w:softHyphen/>
        <w:t>на диференціація підвищує стомлюваність робітників унаслідок мон</w:t>
      </w:r>
      <w:r>
        <w:rPr>
          <w:spacing w:val="-4"/>
        </w:rPr>
        <w:t>о</w:t>
      </w:r>
      <w:r>
        <w:rPr>
          <w:spacing w:val="-4"/>
        </w:rPr>
        <w:t>тонності і високої інтенсивності праці, велика кількість операцій призводить до зайвих витрат на установлення, закріплення деталей, зняття їх з робочого місця, на переміщення знарядь праці і т. д.</w:t>
      </w:r>
    </w:p>
    <w:p w:rsidR="00E26D71" w:rsidRPr="00E26D71" w:rsidRDefault="00E26D71" w:rsidP="00E26D71">
      <w:pPr>
        <w:spacing w:line="233" w:lineRule="exact"/>
        <w:ind w:firstLine="301"/>
        <w:jc w:val="both"/>
        <w:rPr>
          <w:sz w:val="23"/>
          <w:lang w:val="uk-UA"/>
        </w:rPr>
      </w:pPr>
      <w:r w:rsidRPr="00E26D71">
        <w:rPr>
          <w:i/>
          <w:sz w:val="23"/>
          <w:lang w:val="uk-UA"/>
        </w:rPr>
        <w:t xml:space="preserve">Принцип концентрації </w:t>
      </w:r>
      <w:r w:rsidRPr="00E26D71">
        <w:rPr>
          <w:sz w:val="23"/>
          <w:lang w:val="uk-UA"/>
        </w:rPr>
        <w:t>пов’язаний з підвищенням складності операцій, що виконуються на сучасному високопродуктивному устаткуванні (наприклад, верстати із ЧПУ, обробні центри тощо), коли комплексно здійснюються обробка, складання, транспортування деталей, видалення ві</w:t>
      </w:r>
      <w:r w:rsidRPr="00E26D71">
        <w:rPr>
          <w:sz w:val="23"/>
          <w:lang w:val="uk-UA"/>
        </w:rPr>
        <w:t>д</w:t>
      </w:r>
      <w:r w:rsidRPr="00E26D71">
        <w:rPr>
          <w:sz w:val="23"/>
          <w:lang w:val="uk-UA"/>
        </w:rPr>
        <w:t xml:space="preserve">ходів. </w:t>
      </w:r>
    </w:p>
    <w:p w:rsidR="00E26D71" w:rsidRDefault="00E26D71" w:rsidP="00E26D71">
      <w:pPr>
        <w:spacing w:line="233" w:lineRule="exact"/>
        <w:ind w:firstLine="301"/>
        <w:jc w:val="both"/>
        <w:rPr>
          <w:sz w:val="23"/>
        </w:rPr>
      </w:pPr>
      <w:r w:rsidRPr="00E26D71">
        <w:rPr>
          <w:i/>
          <w:sz w:val="23"/>
          <w:lang w:val="uk-UA"/>
        </w:rPr>
        <w:t xml:space="preserve">Принцип інтеграції </w:t>
      </w:r>
      <w:r w:rsidRPr="00E26D71">
        <w:rPr>
          <w:sz w:val="23"/>
          <w:lang w:val="uk-UA"/>
        </w:rPr>
        <w:t>випливає з принципу диференціації оп</w:t>
      </w:r>
      <w:r w:rsidRPr="00E26D71">
        <w:rPr>
          <w:sz w:val="23"/>
          <w:lang w:val="uk-UA"/>
        </w:rPr>
        <w:t>е</w:t>
      </w:r>
      <w:r w:rsidRPr="00E26D71">
        <w:rPr>
          <w:sz w:val="23"/>
          <w:lang w:val="uk-UA"/>
        </w:rPr>
        <w:t>рацій</w:t>
      </w:r>
      <w:r w:rsidRPr="00E26D71">
        <w:rPr>
          <w:i/>
          <w:sz w:val="23"/>
          <w:lang w:val="uk-UA"/>
        </w:rPr>
        <w:t xml:space="preserve"> </w:t>
      </w:r>
      <w:r w:rsidRPr="00E26D71">
        <w:rPr>
          <w:sz w:val="23"/>
          <w:lang w:val="uk-UA"/>
        </w:rPr>
        <w:t>і виробничих</w:t>
      </w:r>
      <w:r w:rsidRPr="00E26D71">
        <w:rPr>
          <w:i/>
          <w:sz w:val="23"/>
          <w:lang w:val="uk-UA"/>
        </w:rPr>
        <w:t xml:space="preserve"> </w:t>
      </w:r>
      <w:r w:rsidRPr="00E26D71">
        <w:rPr>
          <w:sz w:val="23"/>
          <w:lang w:val="uk-UA"/>
        </w:rPr>
        <w:t xml:space="preserve">процесів. </w:t>
      </w:r>
      <w:r>
        <w:rPr>
          <w:sz w:val="23"/>
        </w:rPr>
        <w:t>Він реалізується, наприклад, у гн</w:t>
      </w:r>
      <w:r>
        <w:rPr>
          <w:sz w:val="23"/>
        </w:rPr>
        <w:t>у</w:t>
      </w:r>
      <w:r>
        <w:rPr>
          <w:sz w:val="23"/>
        </w:rPr>
        <w:t>ч</w:t>
      </w:r>
      <w:r>
        <w:rPr>
          <w:sz w:val="23"/>
        </w:rPr>
        <w:softHyphen/>
        <w:t>ких виробничих системах повного технологічного циклу, на яких деталі або вироби обробляються без участі людини з 100-від</w:t>
      </w:r>
      <w:r>
        <w:rPr>
          <w:sz w:val="23"/>
        </w:rPr>
        <w:softHyphen/>
        <w:t>сотковою готовністю для складання.</w:t>
      </w:r>
    </w:p>
    <w:p w:rsidR="00E26D71" w:rsidRDefault="00E26D71" w:rsidP="00E26D71">
      <w:pPr>
        <w:spacing w:line="233" w:lineRule="exact"/>
        <w:ind w:firstLine="301"/>
        <w:jc w:val="both"/>
        <w:rPr>
          <w:sz w:val="23"/>
        </w:rPr>
      </w:pPr>
      <w:r>
        <w:rPr>
          <w:i/>
          <w:spacing w:val="-2"/>
          <w:sz w:val="23"/>
        </w:rPr>
        <w:t>Принцип паралельності</w:t>
      </w:r>
      <w:r>
        <w:rPr>
          <w:spacing w:val="-2"/>
          <w:sz w:val="23"/>
        </w:rPr>
        <w:t xml:space="preserve"> передбачає одночасне виконання окре</w:t>
      </w:r>
      <w:r>
        <w:rPr>
          <w:spacing w:val="-2"/>
          <w:sz w:val="23"/>
        </w:rPr>
        <w:softHyphen/>
        <w:t>мих</w:t>
      </w:r>
      <w:r>
        <w:rPr>
          <w:sz w:val="23"/>
        </w:rPr>
        <w:t xml:space="preserve"> частин виробничого процесу (операцій) з виготовлення в</w:t>
      </w:r>
      <w:r>
        <w:rPr>
          <w:sz w:val="23"/>
        </w:rPr>
        <w:t>и</w:t>
      </w:r>
      <w:r>
        <w:rPr>
          <w:sz w:val="23"/>
        </w:rPr>
        <w:t>робу. Він забезпечує одночасність виконання робіт, застосування багатопредметної обробки, суміщення за часом виконання техн</w:t>
      </w:r>
      <w:r>
        <w:rPr>
          <w:sz w:val="23"/>
        </w:rPr>
        <w:t>о</w:t>
      </w:r>
      <w:r>
        <w:rPr>
          <w:sz w:val="23"/>
        </w:rPr>
        <w:t>логічних і допоміжних операцій (машинна обробка, установлення та знімання, контрольні вимірювання, завантаження та розвант</w:t>
      </w:r>
      <w:r>
        <w:rPr>
          <w:sz w:val="23"/>
        </w:rPr>
        <w:t>а</w:t>
      </w:r>
      <w:r>
        <w:rPr>
          <w:sz w:val="23"/>
        </w:rPr>
        <w:t>ження агрегата). Рівень паралельності виробничого процесу в</w:t>
      </w:r>
      <w:r>
        <w:rPr>
          <w:sz w:val="23"/>
        </w:rPr>
        <w:t>и</w:t>
      </w:r>
      <w:r>
        <w:rPr>
          <w:sz w:val="23"/>
        </w:rPr>
        <w:t>значається відношенням тривалості виробничого циклу за пар</w:t>
      </w:r>
      <w:r>
        <w:rPr>
          <w:sz w:val="23"/>
        </w:rPr>
        <w:t>а</w:t>
      </w:r>
      <w:r>
        <w:rPr>
          <w:sz w:val="23"/>
        </w:rPr>
        <w:t>лельного руху предметів праці до фактичної його тривало</w:t>
      </w:r>
      <w:r>
        <w:rPr>
          <w:sz w:val="23"/>
        </w:rPr>
        <w:t>с</w:t>
      </w:r>
      <w:r>
        <w:rPr>
          <w:sz w:val="23"/>
        </w:rPr>
        <w:t>ті.</w:t>
      </w:r>
    </w:p>
    <w:p w:rsidR="00E26D71" w:rsidRDefault="00E26D71" w:rsidP="00E26D71">
      <w:pPr>
        <w:spacing w:line="233" w:lineRule="exact"/>
        <w:ind w:firstLine="301"/>
        <w:jc w:val="both"/>
        <w:rPr>
          <w:sz w:val="23"/>
        </w:rPr>
      </w:pPr>
      <w:r>
        <w:rPr>
          <w:i/>
          <w:sz w:val="23"/>
        </w:rPr>
        <w:t>Принцип пропорційності</w:t>
      </w:r>
      <w:r>
        <w:rPr>
          <w:sz w:val="23"/>
        </w:rPr>
        <w:t xml:space="preserve"> зводиться до забезпечення рівної пропускної спроможності (відносної продуктивності за одиницю часу) виготовлення продукції у всіх частинах виробничого процесу (виробничих підрозділів — основних, допоміжних і обсл</w:t>
      </w:r>
      <w:r>
        <w:rPr>
          <w:sz w:val="23"/>
        </w:rPr>
        <w:t>у</w:t>
      </w:r>
      <w:r>
        <w:rPr>
          <w:sz w:val="23"/>
        </w:rPr>
        <w:t>говуючих цехів, а всередині них — дільниць і ліній, груп уста</w:t>
      </w:r>
      <w:r>
        <w:rPr>
          <w:sz w:val="23"/>
        </w:rPr>
        <w:t>т</w:t>
      </w:r>
      <w:r>
        <w:rPr>
          <w:sz w:val="23"/>
        </w:rPr>
        <w:t>кування і робочих місць).</w:t>
      </w:r>
    </w:p>
    <w:p w:rsidR="00E26D71" w:rsidRDefault="00E26D71" w:rsidP="00E26D71">
      <w:pPr>
        <w:pStyle w:val="24"/>
        <w:rPr>
          <w:spacing w:val="-4"/>
        </w:rPr>
      </w:pPr>
      <w:r>
        <w:rPr>
          <w:spacing w:val="-4"/>
        </w:rPr>
        <w:lastRenderedPageBreak/>
        <w:t>Досягнення пропорційності ґрунтується на нормах, що визнач</w:t>
      </w:r>
      <w:r>
        <w:rPr>
          <w:spacing w:val="-4"/>
        </w:rPr>
        <w:t>а</w:t>
      </w:r>
      <w:r>
        <w:rPr>
          <w:spacing w:val="-4"/>
        </w:rPr>
        <w:t>ють кількісний взаємозв’язок між елементами виробництва, коли продуктивність устаткування на всіх операціях технологічного пр</w:t>
      </w:r>
      <w:r>
        <w:rPr>
          <w:spacing w:val="-4"/>
        </w:rPr>
        <w:t>о</w:t>
      </w:r>
      <w:r>
        <w:rPr>
          <w:spacing w:val="-4"/>
        </w:rPr>
        <w:t>цесу пропорційна трудомісткості обробки виробів на всіх операціях. Вона забезпечує безперебійне виробництво, найповніше викори</w:t>
      </w:r>
      <w:r>
        <w:rPr>
          <w:spacing w:val="-4"/>
        </w:rPr>
        <w:t>с</w:t>
      </w:r>
      <w:r>
        <w:rPr>
          <w:spacing w:val="-4"/>
        </w:rPr>
        <w:t>та</w:t>
      </w:r>
      <w:r>
        <w:rPr>
          <w:spacing w:val="-4"/>
        </w:rPr>
        <w:softHyphen/>
        <w:t>ння виробничої потужності, запобігає виникненню «вузьких» місць.</w:t>
      </w:r>
    </w:p>
    <w:p w:rsidR="00E26D71" w:rsidRPr="00E26D71" w:rsidRDefault="00E26D71" w:rsidP="00E26D71">
      <w:pPr>
        <w:spacing w:line="233" w:lineRule="exact"/>
        <w:ind w:firstLine="301"/>
        <w:jc w:val="both"/>
        <w:rPr>
          <w:spacing w:val="-4"/>
          <w:sz w:val="23"/>
          <w:lang w:val="uk-UA"/>
        </w:rPr>
      </w:pPr>
      <w:r w:rsidRPr="00E26D71">
        <w:rPr>
          <w:sz w:val="23"/>
          <w:lang w:val="uk-UA"/>
        </w:rPr>
        <w:t>Пропорційність виробництва підтримується шляхом упров</w:t>
      </w:r>
      <w:r w:rsidRPr="00E26D71">
        <w:rPr>
          <w:sz w:val="23"/>
          <w:lang w:val="uk-UA"/>
        </w:rPr>
        <w:t>а</w:t>
      </w:r>
      <w:r w:rsidRPr="00E26D71">
        <w:rPr>
          <w:sz w:val="23"/>
          <w:lang w:val="uk-UA"/>
        </w:rPr>
        <w:t xml:space="preserve">дження організаційно-технологічних заходів, передових методів </w:t>
      </w:r>
      <w:r w:rsidRPr="00E26D71">
        <w:rPr>
          <w:spacing w:val="-4"/>
          <w:sz w:val="23"/>
          <w:lang w:val="uk-UA"/>
        </w:rPr>
        <w:t>праці, удосконалювання оперативно-виробничого планування та ін.</w:t>
      </w:r>
    </w:p>
    <w:p w:rsidR="00E26D71" w:rsidRDefault="00E26D71" w:rsidP="00E26D71">
      <w:pPr>
        <w:pStyle w:val="32"/>
      </w:pPr>
      <w:r>
        <w:t>Ступінь пропорційності виробництва характеризується вел</w:t>
      </w:r>
      <w:r>
        <w:t>и</w:t>
      </w:r>
      <w:r>
        <w:t xml:space="preserve">чиною відхилення пропускної спроможності (потужності) кожної стадії процесу виробництва (переділу) від запланованого ритму випуску продукції. </w:t>
      </w:r>
    </w:p>
    <w:p w:rsidR="00E26D71" w:rsidRDefault="00E26D71" w:rsidP="00E26D71">
      <w:pPr>
        <w:spacing w:line="233" w:lineRule="exact"/>
        <w:ind w:firstLine="301"/>
        <w:jc w:val="both"/>
        <w:rPr>
          <w:sz w:val="23"/>
        </w:rPr>
      </w:pPr>
      <w:r>
        <w:rPr>
          <w:i/>
          <w:sz w:val="23"/>
        </w:rPr>
        <w:t>Принцип безперервності</w:t>
      </w:r>
      <w:r>
        <w:rPr>
          <w:sz w:val="23"/>
        </w:rPr>
        <w:t xml:space="preserve"> передбачає скорочення або зведення до мінімуму перерв у процесі виготовлення продукції, особливо в умовах багатоланцюгового виробництва. Безперервність є однією </w:t>
      </w:r>
      <w:r>
        <w:rPr>
          <w:spacing w:val="-2"/>
          <w:sz w:val="23"/>
        </w:rPr>
        <w:t>з найважливіших умов скорочення термінів виготовлення проду</w:t>
      </w:r>
      <w:r>
        <w:rPr>
          <w:sz w:val="23"/>
        </w:rPr>
        <w:t>к</w:t>
      </w:r>
      <w:r>
        <w:rPr>
          <w:sz w:val="23"/>
        </w:rPr>
        <w:t>ції і підвищення рівня використання виробничих ресурсів, забе</w:t>
      </w:r>
      <w:r>
        <w:rPr>
          <w:sz w:val="23"/>
        </w:rPr>
        <w:t>з</w:t>
      </w:r>
      <w:r>
        <w:rPr>
          <w:sz w:val="23"/>
        </w:rPr>
        <w:t xml:space="preserve">печення рівномірної роботи підприємства і випуску продукції в заданому ритмі. Ступінь безперервності визначається </w:t>
      </w:r>
      <w:r>
        <w:rPr>
          <w:spacing w:val="-2"/>
          <w:sz w:val="23"/>
        </w:rPr>
        <w:t>відноше</w:t>
      </w:r>
      <w:r>
        <w:rPr>
          <w:spacing w:val="-2"/>
          <w:sz w:val="23"/>
        </w:rPr>
        <w:t>н</w:t>
      </w:r>
      <w:r>
        <w:rPr>
          <w:spacing w:val="-2"/>
          <w:sz w:val="23"/>
        </w:rPr>
        <w:t>ням тривалості технологічної частини виробничого циклу до його</w:t>
      </w:r>
      <w:r>
        <w:rPr>
          <w:sz w:val="23"/>
        </w:rPr>
        <w:t xml:space="preserve"> повної тривалості. Цілком цей принцип реалізується в безперер</w:t>
      </w:r>
      <w:r>
        <w:rPr>
          <w:sz w:val="23"/>
        </w:rPr>
        <w:t>в</w:t>
      </w:r>
      <w:r>
        <w:rPr>
          <w:sz w:val="23"/>
        </w:rPr>
        <w:t>ному виробництві на підприємствах хімічної, харчової, металу</w:t>
      </w:r>
      <w:r>
        <w:rPr>
          <w:sz w:val="23"/>
        </w:rPr>
        <w:t>р</w:t>
      </w:r>
      <w:r>
        <w:rPr>
          <w:sz w:val="23"/>
        </w:rPr>
        <w:t>гійної галузей промисловості, у машинобудуванні на безперер</w:t>
      </w:r>
      <w:r>
        <w:rPr>
          <w:sz w:val="23"/>
        </w:rPr>
        <w:t>в</w:t>
      </w:r>
      <w:r>
        <w:rPr>
          <w:sz w:val="23"/>
        </w:rPr>
        <w:t>но-потокових лініях і в автоматичному виробниц</w:t>
      </w:r>
      <w:r>
        <w:rPr>
          <w:sz w:val="23"/>
        </w:rPr>
        <w:t>т</w:t>
      </w:r>
      <w:r>
        <w:rPr>
          <w:sz w:val="23"/>
        </w:rPr>
        <w:t>ві.</w:t>
      </w:r>
    </w:p>
    <w:p w:rsidR="00E26D71" w:rsidRDefault="00E26D71" w:rsidP="00E26D71">
      <w:pPr>
        <w:spacing w:line="233" w:lineRule="exact"/>
        <w:ind w:firstLine="301"/>
        <w:jc w:val="both"/>
        <w:rPr>
          <w:sz w:val="23"/>
        </w:rPr>
      </w:pPr>
      <w:r>
        <w:rPr>
          <w:sz w:val="23"/>
        </w:rPr>
        <w:lastRenderedPageBreak/>
        <w:t>У дискретних виробництвах усунути перерви неможливо. Т</w:t>
      </w:r>
      <w:r>
        <w:rPr>
          <w:sz w:val="23"/>
        </w:rPr>
        <w:t>о</w:t>
      </w:r>
      <w:r>
        <w:rPr>
          <w:sz w:val="23"/>
        </w:rPr>
        <w:t>му завдання полягає в мінімізації часу пролежування деталей між операціями і виро</w:t>
      </w:r>
      <w:r>
        <w:rPr>
          <w:sz w:val="23"/>
        </w:rPr>
        <w:t>б</w:t>
      </w:r>
      <w:r>
        <w:rPr>
          <w:sz w:val="23"/>
        </w:rPr>
        <w:t>ничими процесами.</w:t>
      </w:r>
    </w:p>
    <w:p w:rsidR="00E26D71" w:rsidRDefault="00E26D71" w:rsidP="00E26D71">
      <w:pPr>
        <w:spacing w:line="233" w:lineRule="exact"/>
        <w:ind w:firstLine="301"/>
        <w:jc w:val="both"/>
        <w:rPr>
          <w:spacing w:val="-4"/>
          <w:sz w:val="23"/>
        </w:rPr>
      </w:pPr>
      <w:r>
        <w:rPr>
          <w:i/>
          <w:spacing w:val="-4"/>
          <w:sz w:val="23"/>
        </w:rPr>
        <w:t>Принцип ритмічності</w:t>
      </w:r>
      <w:r>
        <w:rPr>
          <w:spacing w:val="-4"/>
          <w:sz w:val="23"/>
        </w:rPr>
        <w:t xml:space="preserve"> полягає в забезпеченні випуску за рівні проміжки часу тієї самої або рівномірно зростаючої кількості пр</w:t>
      </w:r>
      <w:r>
        <w:rPr>
          <w:spacing w:val="-4"/>
          <w:sz w:val="23"/>
        </w:rPr>
        <w:t>о</w:t>
      </w:r>
      <w:r>
        <w:rPr>
          <w:spacing w:val="-4"/>
          <w:sz w:val="23"/>
        </w:rPr>
        <w:t>дукції на всіх стадіях і операціях виробничого процесу. Ритмічність виробничого процесу є одною з основних передумов раціонального використання всіх його елементів і забезпечується високою техн</w:t>
      </w:r>
      <w:r>
        <w:rPr>
          <w:spacing w:val="-4"/>
          <w:sz w:val="23"/>
        </w:rPr>
        <w:t>о</w:t>
      </w:r>
      <w:r>
        <w:rPr>
          <w:spacing w:val="-4"/>
          <w:sz w:val="23"/>
        </w:rPr>
        <w:t xml:space="preserve">логічною дисципліною, раціональною організацією забезпечення робочих місць, надійною роботою устаткування, застосуванням </w:t>
      </w:r>
      <w:r>
        <w:rPr>
          <w:spacing w:val="-6"/>
          <w:sz w:val="23"/>
        </w:rPr>
        <w:t>прогресивних систем оперативно-виробничого планування та</w:t>
      </w:r>
      <w:r>
        <w:rPr>
          <w:spacing w:val="-4"/>
          <w:sz w:val="23"/>
        </w:rPr>
        <w:t xml:space="preserve"> управ</w:t>
      </w:r>
      <w:r>
        <w:rPr>
          <w:spacing w:val="-4"/>
          <w:sz w:val="23"/>
        </w:rPr>
        <w:softHyphen/>
        <w:t>ління. Вона сприяє чіткому виконанню договорів з постачання пр</w:t>
      </w:r>
      <w:r>
        <w:rPr>
          <w:spacing w:val="-4"/>
          <w:sz w:val="23"/>
        </w:rPr>
        <w:t>о</w:t>
      </w:r>
      <w:r>
        <w:rPr>
          <w:spacing w:val="-4"/>
          <w:sz w:val="23"/>
        </w:rPr>
        <w:t>дукції споживачам, поліпшенню фінансового стану підприємс</w:t>
      </w:r>
      <w:r>
        <w:rPr>
          <w:spacing w:val="-4"/>
          <w:sz w:val="23"/>
        </w:rPr>
        <w:t>т</w:t>
      </w:r>
      <w:r>
        <w:rPr>
          <w:spacing w:val="-4"/>
          <w:sz w:val="23"/>
        </w:rPr>
        <w:t>ва.</w:t>
      </w:r>
    </w:p>
    <w:p w:rsidR="00E26D71" w:rsidRDefault="00E26D71" w:rsidP="00E26D71">
      <w:pPr>
        <w:spacing w:line="233" w:lineRule="exact"/>
        <w:ind w:firstLine="301"/>
        <w:jc w:val="both"/>
        <w:rPr>
          <w:sz w:val="23"/>
        </w:rPr>
      </w:pPr>
      <w:r>
        <w:rPr>
          <w:sz w:val="23"/>
        </w:rPr>
        <w:t>Рівень ритмічності характеризується співвідношенням суми недоданої за планом продукції і запланованого її обсягу.</w:t>
      </w:r>
    </w:p>
    <w:p w:rsidR="00E26D71" w:rsidRDefault="00E26D71" w:rsidP="00E26D71">
      <w:pPr>
        <w:spacing w:line="233" w:lineRule="exact"/>
        <w:ind w:firstLine="301"/>
        <w:jc w:val="both"/>
        <w:rPr>
          <w:spacing w:val="-4"/>
          <w:sz w:val="23"/>
        </w:rPr>
      </w:pPr>
      <w:r>
        <w:rPr>
          <w:i/>
          <w:spacing w:val="-4"/>
          <w:sz w:val="23"/>
        </w:rPr>
        <w:t>Принцип прямоточності</w:t>
      </w:r>
      <w:r>
        <w:rPr>
          <w:spacing w:val="-4"/>
          <w:sz w:val="23"/>
        </w:rPr>
        <w:t xml:space="preserve"> полягає в забезпеченні найкоротшого шляху проходження предметами праці всіх стадій і операцій виро</w:t>
      </w:r>
      <w:r>
        <w:rPr>
          <w:spacing w:val="-4"/>
          <w:sz w:val="23"/>
        </w:rPr>
        <w:t>б</w:t>
      </w:r>
      <w:r>
        <w:rPr>
          <w:spacing w:val="-4"/>
          <w:sz w:val="23"/>
        </w:rPr>
        <w:t>ничого процесу. Він характеризується співвідношенням тривалості транспортних операцій і загальної тривалості виро</w:t>
      </w:r>
      <w:r>
        <w:rPr>
          <w:spacing w:val="-4"/>
          <w:sz w:val="23"/>
        </w:rPr>
        <w:t>б</w:t>
      </w:r>
      <w:r>
        <w:rPr>
          <w:spacing w:val="-4"/>
          <w:sz w:val="23"/>
        </w:rPr>
        <w:t>ничого циклу.</w:t>
      </w:r>
    </w:p>
    <w:p w:rsidR="00E26D71" w:rsidRDefault="00E26D71" w:rsidP="00E26D71">
      <w:pPr>
        <w:spacing w:line="233" w:lineRule="exact"/>
        <w:ind w:firstLine="301"/>
        <w:jc w:val="both"/>
        <w:rPr>
          <w:sz w:val="23"/>
        </w:rPr>
      </w:pPr>
      <w:r>
        <w:rPr>
          <w:sz w:val="23"/>
        </w:rPr>
        <w:t>Можна визначити рівень прямоточності шляхом обчислення співвідношення оптимальної (мінімальної) довжини маршруту проходження предмета праці і ф</w:t>
      </w:r>
      <w:r>
        <w:rPr>
          <w:sz w:val="23"/>
        </w:rPr>
        <w:t>а</w:t>
      </w:r>
      <w:r>
        <w:rPr>
          <w:sz w:val="23"/>
        </w:rPr>
        <w:t>ктичної довжини маршруту.</w:t>
      </w:r>
    </w:p>
    <w:p w:rsidR="00E26D71" w:rsidRDefault="00E26D71" w:rsidP="00E26D71">
      <w:pPr>
        <w:pStyle w:val="24"/>
        <w:rPr>
          <w:spacing w:val="-6"/>
        </w:rPr>
      </w:pPr>
      <w:r>
        <w:rPr>
          <w:spacing w:val="-6"/>
        </w:rPr>
        <w:t>Прямоточність потребує усунення зворотних рухів деталей у пр</w:t>
      </w:r>
      <w:r>
        <w:rPr>
          <w:spacing w:val="-6"/>
        </w:rPr>
        <w:t>о</w:t>
      </w:r>
      <w:r>
        <w:rPr>
          <w:spacing w:val="-6"/>
        </w:rPr>
        <w:t xml:space="preserve">цесі їх оброблення, скорочення транспортних маршрутів. З огляду на це важливе значення має раціональне планування розташування за </w:t>
      </w:r>
      <w:r>
        <w:rPr>
          <w:spacing w:val="-2"/>
        </w:rPr>
        <w:t>ходом технологічного процесу будівель і споруд, основних і допо</w:t>
      </w:r>
      <w:r>
        <w:rPr>
          <w:spacing w:val="-2"/>
        </w:rPr>
        <w:softHyphen/>
      </w:r>
      <w:r>
        <w:rPr>
          <w:spacing w:val="-6"/>
        </w:rPr>
        <w:t>міжних цехів на території підприємства, технологічного устаткува</w:t>
      </w:r>
      <w:r>
        <w:rPr>
          <w:spacing w:val="-6"/>
        </w:rPr>
        <w:t>н</w:t>
      </w:r>
      <w:r>
        <w:rPr>
          <w:spacing w:val="-6"/>
        </w:rPr>
        <w:t>ня на виробничих площах підрозділів. Найповніше принцип прям</w:t>
      </w:r>
      <w:r>
        <w:rPr>
          <w:spacing w:val="-6"/>
        </w:rPr>
        <w:t>о</w:t>
      </w:r>
      <w:r>
        <w:rPr>
          <w:spacing w:val="-6"/>
        </w:rPr>
        <w:t>точності реалізується за умови потокової організації виро</w:t>
      </w:r>
      <w:r>
        <w:rPr>
          <w:spacing w:val="-6"/>
        </w:rPr>
        <w:t>б</w:t>
      </w:r>
      <w:r>
        <w:rPr>
          <w:spacing w:val="-6"/>
        </w:rPr>
        <w:t>ництва.</w:t>
      </w:r>
    </w:p>
    <w:p w:rsidR="00E26D71" w:rsidRPr="00E26D71" w:rsidRDefault="00E26D71" w:rsidP="00E26D71">
      <w:pPr>
        <w:spacing w:line="233" w:lineRule="exact"/>
        <w:ind w:firstLine="301"/>
        <w:jc w:val="both"/>
        <w:rPr>
          <w:sz w:val="23"/>
          <w:lang w:val="uk-UA"/>
        </w:rPr>
      </w:pPr>
      <w:r w:rsidRPr="00E26D71">
        <w:rPr>
          <w:i/>
          <w:sz w:val="23"/>
          <w:lang w:val="uk-UA"/>
        </w:rPr>
        <w:lastRenderedPageBreak/>
        <w:t>Принцип автоматичності</w:t>
      </w:r>
      <w:r w:rsidRPr="00E26D71">
        <w:rPr>
          <w:sz w:val="23"/>
          <w:lang w:val="uk-UA"/>
        </w:rPr>
        <w:t xml:space="preserve"> передбачає максимально можливе та економічно доцільне вивільнення людини від безпосередньої участі у виробничому процесі. Автоматизація виробничих проц</w:t>
      </w:r>
      <w:r w:rsidRPr="00E26D71">
        <w:rPr>
          <w:sz w:val="23"/>
          <w:lang w:val="uk-UA"/>
        </w:rPr>
        <w:t>е</w:t>
      </w:r>
      <w:r w:rsidRPr="00E26D71">
        <w:rPr>
          <w:sz w:val="23"/>
          <w:lang w:val="uk-UA"/>
        </w:rPr>
        <w:t>сів забезпечує збільшення обсягів виробництва, скорочення в</w:t>
      </w:r>
      <w:r w:rsidRPr="00E26D71">
        <w:rPr>
          <w:sz w:val="23"/>
          <w:lang w:val="uk-UA"/>
        </w:rPr>
        <w:t>и</w:t>
      </w:r>
      <w:r w:rsidRPr="00E26D71">
        <w:rPr>
          <w:sz w:val="23"/>
          <w:lang w:val="uk-UA"/>
        </w:rPr>
        <w:t>трат живої праці, заміну ручної праці інтелектуальною працею операторів, наладчиків, вивільнення ручної праці на шкідливих роботах, підвищення якості робіт. Особливо важлива автомат</w:t>
      </w:r>
      <w:r w:rsidRPr="00E26D71">
        <w:rPr>
          <w:sz w:val="23"/>
          <w:lang w:val="uk-UA"/>
        </w:rPr>
        <w:t>и</w:t>
      </w:r>
      <w:r w:rsidRPr="00E26D71">
        <w:rPr>
          <w:sz w:val="23"/>
          <w:lang w:val="uk-UA"/>
        </w:rPr>
        <w:t>зація обслуговуючих процесів.</w:t>
      </w:r>
    </w:p>
    <w:p w:rsidR="00E26D71" w:rsidRDefault="00E26D71" w:rsidP="00E26D71">
      <w:pPr>
        <w:spacing w:line="233" w:lineRule="exact"/>
        <w:ind w:firstLine="301"/>
        <w:jc w:val="both"/>
        <w:rPr>
          <w:i/>
          <w:sz w:val="23"/>
        </w:rPr>
      </w:pPr>
      <w:r w:rsidRPr="00E26D71">
        <w:rPr>
          <w:sz w:val="23"/>
          <w:lang w:val="uk-UA"/>
        </w:rPr>
        <w:t>Ступінь автоматизації визначається відношенням трудоміс</w:t>
      </w:r>
      <w:r w:rsidRPr="00E26D71">
        <w:rPr>
          <w:sz w:val="23"/>
          <w:lang w:val="uk-UA"/>
        </w:rPr>
        <w:t>т</w:t>
      </w:r>
      <w:r w:rsidRPr="00E26D71">
        <w:rPr>
          <w:sz w:val="23"/>
          <w:lang w:val="uk-UA"/>
        </w:rPr>
        <w:t>кості робіт, виконуваних автоматизовано, до загальної трудомі</w:t>
      </w:r>
      <w:r w:rsidRPr="00E26D71">
        <w:rPr>
          <w:sz w:val="23"/>
          <w:lang w:val="uk-UA"/>
        </w:rPr>
        <w:t>с</w:t>
      </w:r>
      <w:r w:rsidRPr="00E26D71">
        <w:rPr>
          <w:sz w:val="23"/>
          <w:lang w:val="uk-UA"/>
        </w:rPr>
        <w:t>т</w:t>
      </w:r>
      <w:r w:rsidRPr="00E26D71">
        <w:rPr>
          <w:sz w:val="23"/>
          <w:lang w:val="uk-UA"/>
        </w:rPr>
        <w:softHyphen/>
        <w:t xml:space="preserve">кості робіт. </w:t>
      </w:r>
      <w:r>
        <w:rPr>
          <w:sz w:val="23"/>
        </w:rPr>
        <w:t>Даний коефіцієнт може розраховуватися як для всь</w:t>
      </w:r>
      <w:r>
        <w:rPr>
          <w:sz w:val="23"/>
        </w:rPr>
        <w:t>о</w:t>
      </w:r>
      <w:r>
        <w:rPr>
          <w:sz w:val="23"/>
        </w:rPr>
        <w:t>го підприємства, так і стосовно кожного його підрозділу.</w:t>
      </w:r>
    </w:p>
    <w:p w:rsidR="00E26D71" w:rsidRDefault="00E26D71" w:rsidP="00E26D71">
      <w:pPr>
        <w:spacing w:line="233" w:lineRule="exact"/>
        <w:ind w:firstLine="301"/>
        <w:jc w:val="both"/>
        <w:rPr>
          <w:sz w:val="23"/>
        </w:rPr>
      </w:pPr>
      <w:r>
        <w:rPr>
          <w:i/>
          <w:sz w:val="23"/>
        </w:rPr>
        <w:t xml:space="preserve">Принцип гнучкості </w:t>
      </w:r>
      <w:r>
        <w:rPr>
          <w:sz w:val="23"/>
        </w:rPr>
        <w:t>вможливлює пристосування виробничого процесу до змін економічних, організаційних умов, а також кон</w:t>
      </w:r>
      <w:r>
        <w:rPr>
          <w:sz w:val="23"/>
        </w:rPr>
        <w:t>с</w:t>
      </w:r>
      <w:r>
        <w:rPr>
          <w:sz w:val="23"/>
        </w:rPr>
        <w:t>труктивно-технологічних вимог до продукції, що виготовляється. Він забезпечує скорочення часу і витрат на переналагодження устаткування під час випуску деталей і виробів широкої номен</w:t>
      </w:r>
      <w:r>
        <w:rPr>
          <w:sz w:val="23"/>
        </w:rPr>
        <w:t>к</w:t>
      </w:r>
      <w:r>
        <w:rPr>
          <w:sz w:val="23"/>
        </w:rPr>
        <w:t>латури. Основний показник — ступінь гнучкості — визначається кількістю часу, що витрачається, і необхідних додаткових витрат при переході на випуск нової продукції.</w:t>
      </w:r>
    </w:p>
    <w:p w:rsidR="00E26D71" w:rsidRDefault="00E26D71" w:rsidP="00E26D71">
      <w:pPr>
        <w:spacing w:line="233" w:lineRule="exact"/>
        <w:ind w:firstLine="301"/>
        <w:jc w:val="both"/>
        <w:rPr>
          <w:sz w:val="23"/>
        </w:rPr>
      </w:pPr>
      <w:r>
        <w:rPr>
          <w:sz w:val="23"/>
        </w:rPr>
        <w:t>Найбільшого розвитку цей принцип набув в умовах високоо</w:t>
      </w:r>
      <w:r>
        <w:rPr>
          <w:sz w:val="23"/>
        </w:rPr>
        <w:t>р</w:t>
      </w:r>
      <w:r>
        <w:rPr>
          <w:sz w:val="23"/>
        </w:rPr>
        <w:t>ганізованого виробництва, де використовуються верстати з ЧПУ, обробні центри, автоматичні засоби контролю, складування, п</w:t>
      </w:r>
      <w:r>
        <w:rPr>
          <w:sz w:val="23"/>
        </w:rPr>
        <w:t>е</w:t>
      </w:r>
      <w:r>
        <w:rPr>
          <w:sz w:val="23"/>
        </w:rPr>
        <w:t>реміщення об’єктів виробництва, здібних до перелагодже</w:t>
      </w:r>
      <w:r>
        <w:rPr>
          <w:sz w:val="23"/>
        </w:rPr>
        <w:t>н</w:t>
      </w:r>
      <w:r>
        <w:rPr>
          <w:sz w:val="23"/>
        </w:rPr>
        <w:t>ня.</w:t>
      </w:r>
    </w:p>
    <w:p w:rsidR="00E26D71" w:rsidRDefault="00E26D71" w:rsidP="00E26D71">
      <w:pPr>
        <w:spacing w:line="233" w:lineRule="exact"/>
        <w:ind w:firstLine="301"/>
        <w:jc w:val="both"/>
        <w:rPr>
          <w:spacing w:val="-6"/>
          <w:sz w:val="23"/>
        </w:rPr>
      </w:pPr>
      <w:r>
        <w:rPr>
          <w:i/>
          <w:spacing w:val="-6"/>
          <w:sz w:val="23"/>
        </w:rPr>
        <w:t>Принцип гомеостатичності</w:t>
      </w:r>
      <w:r>
        <w:rPr>
          <w:spacing w:val="-6"/>
          <w:sz w:val="23"/>
        </w:rPr>
        <w:t xml:space="preserve"> передбачає створення технічних та організаційних механізмів саморегулювання і стабілізації у виробн</w:t>
      </w:r>
      <w:r>
        <w:rPr>
          <w:spacing w:val="-6"/>
          <w:sz w:val="23"/>
        </w:rPr>
        <w:t>и</w:t>
      </w:r>
      <w:r>
        <w:rPr>
          <w:spacing w:val="-6"/>
          <w:sz w:val="23"/>
        </w:rPr>
        <w:t>чій системі, щоб вона була здатною стабільно виконувати свої фун</w:t>
      </w:r>
      <w:r>
        <w:rPr>
          <w:spacing w:val="-6"/>
          <w:sz w:val="23"/>
        </w:rPr>
        <w:t>к</w:t>
      </w:r>
      <w:r>
        <w:rPr>
          <w:spacing w:val="-6"/>
          <w:sz w:val="23"/>
        </w:rPr>
        <w:t>ції в межах допустимих відхилень і протистояти дисфункціональним впливам. До стабілізаційних організаційних систем належать системи оперативного планування і регулювання виробництва, експлуатаці</w:t>
      </w:r>
      <w:r>
        <w:rPr>
          <w:spacing w:val="-6"/>
          <w:sz w:val="23"/>
        </w:rPr>
        <w:t>й</w:t>
      </w:r>
      <w:r>
        <w:rPr>
          <w:spacing w:val="-6"/>
          <w:sz w:val="23"/>
        </w:rPr>
        <w:t>ного обслуговування устаткування, резервних запасів та ін.</w:t>
      </w:r>
    </w:p>
    <w:p w:rsidR="00E26D71" w:rsidRDefault="00E26D71" w:rsidP="00E26D71">
      <w:pPr>
        <w:spacing w:line="233" w:lineRule="exact"/>
        <w:ind w:firstLine="301"/>
        <w:jc w:val="both"/>
        <w:rPr>
          <w:sz w:val="23"/>
        </w:rPr>
      </w:pPr>
      <w:r>
        <w:rPr>
          <w:sz w:val="23"/>
        </w:rPr>
        <w:t>Розглянуті принципи раціональної організації виробничого процесу тісно пов’язані між собою, доповнюють один одного і різною мірою реалізуються на практиці. Правильне використання зазначених принципів з</w:t>
      </w:r>
      <w:r>
        <w:rPr>
          <w:i/>
          <w:sz w:val="23"/>
        </w:rPr>
        <w:t xml:space="preserve"> </w:t>
      </w:r>
      <w:r>
        <w:rPr>
          <w:sz w:val="23"/>
        </w:rPr>
        <w:t>урахуванням методів організації виро</w:t>
      </w:r>
      <w:r>
        <w:rPr>
          <w:sz w:val="23"/>
        </w:rPr>
        <w:t>б</w:t>
      </w:r>
      <w:r>
        <w:rPr>
          <w:sz w:val="23"/>
        </w:rPr>
        <w:t xml:space="preserve">ництва забезпечує скорочення тривалості виробничого процесу і підвищення його ефективності. </w:t>
      </w:r>
    </w:p>
    <w:p w:rsidR="00E26D71" w:rsidRDefault="00E26D71" w:rsidP="00E26D71">
      <w:pPr>
        <w:spacing w:line="233" w:lineRule="exact"/>
        <w:ind w:firstLine="301"/>
        <w:jc w:val="both"/>
        <w:rPr>
          <w:sz w:val="23"/>
        </w:rPr>
      </w:pPr>
      <w:r>
        <w:rPr>
          <w:sz w:val="23"/>
        </w:rPr>
        <w:lastRenderedPageBreak/>
        <w:t>Проектуючи виробничий процес, його організацію, треба вр</w:t>
      </w:r>
      <w:r>
        <w:rPr>
          <w:sz w:val="23"/>
        </w:rPr>
        <w:t>а</w:t>
      </w:r>
      <w:r>
        <w:rPr>
          <w:sz w:val="23"/>
        </w:rPr>
        <w:t>ховувати ці принципи, але оптимальні організаційно-технічні рішення вибирати за кр</w:t>
      </w:r>
      <w:r>
        <w:rPr>
          <w:sz w:val="23"/>
        </w:rPr>
        <w:t>и</w:t>
      </w:r>
      <w:r>
        <w:rPr>
          <w:sz w:val="23"/>
        </w:rPr>
        <w:t>терієм економічної ефективності.</w:t>
      </w:r>
    </w:p>
    <w:p w:rsidR="00E26D71" w:rsidRDefault="00E26D71" w:rsidP="00E26D71">
      <w:pPr>
        <w:spacing w:before="440" w:after="360" w:line="160" w:lineRule="exact"/>
        <w:ind w:firstLine="629"/>
        <w:jc w:val="both"/>
        <w:rPr>
          <w:rFonts w:ascii="Arial" w:hAnsi="Arial"/>
          <w:b/>
          <w:i/>
          <w:sz w:val="18"/>
        </w:rPr>
      </w:pPr>
      <w:r>
        <w:rPr>
          <w:rFonts w:ascii="Arial" w:hAnsi="Arial"/>
          <w:b/>
          <w:i/>
          <w:sz w:val="18"/>
        </w:rPr>
        <w:t>3.3. ПЛАНУВАННЯ ВИРОБНИЧОГО ПРОЦЕСУ</w:t>
      </w:r>
    </w:p>
    <w:p w:rsidR="00E26D71" w:rsidRDefault="00E26D71" w:rsidP="00E26D71">
      <w:pPr>
        <w:spacing w:line="233" w:lineRule="exact"/>
        <w:ind w:firstLine="1021"/>
        <w:jc w:val="both"/>
        <w:rPr>
          <w:spacing w:val="-6"/>
          <w:sz w:val="23"/>
        </w:rPr>
      </w:pPr>
      <w:r>
        <w:rPr>
          <w:spacing w:val="-6"/>
          <w:sz w:val="23"/>
        </w:rPr>
        <w:t>Результативність на виході будь-якої системи залежить від рівня організації виробничих, трудових, творчих та управлінських процесів. Тому менеджерам усіх рівнів і спеціалістам, що розробл</w:t>
      </w:r>
      <w:r>
        <w:rPr>
          <w:spacing w:val="-6"/>
          <w:sz w:val="23"/>
        </w:rPr>
        <w:t>я</w:t>
      </w:r>
      <w:r>
        <w:rPr>
          <w:spacing w:val="-7"/>
          <w:sz w:val="23"/>
        </w:rPr>
        <w:t xml:space="preserve">ють їх, варто дотримуватися </w:t>
      </w:r>
      <w:r>
        <w:rPr>
          <w:i/>
          <w:spacing w:val="-7"/>
          <w:sz w:val="23"/>
        </w:rPr>
        <w:t>принципу пропорційності</w:t>
      </w:r>
      <w:r>
        <w:rPr>
          <w:spacing w:val="-7"/>
          <w:sz w:val="23"/>
        </w:rPr>
        <w:t xml:space="preserve"> за якістю, к</w:t>
      </w:r>
      <w:r>
        <w:rPr>
          <w:spacing w:val="-7"/>
          <w:sz w:val="23"/>
        </w:rPr>
        <w:t>і</w:t>
      </w:r>
      <w:r>
        <w:rPr>
          <w:spacing w:val="-6"/>
          <w:sz w:val="23"/>
        </w:rPr>
        <w:t>ль</w:t>
      </w:r>
      <w:r>
        <w:rPr>
          <w:spacing w:val="-6"/>
          <w:sz w:val="23"/>
        </w:rPr>
        <w:softHyphen/>
        <w:t>кістю, ресурсами і термінами. Відповідно до закону найменших па</w:t>
      </w:r>
      <w:r>
        <w:rPr>
          <w:spacing w:val="-6"/>
          <w:sz w:val="23"/>
        </w:rPr>
        <w:softHyphen/>
        <w:t>раметрів (потужність, продуктивність тощо) якість процесу в цілому визначається його компонентом (підсистемою, ланкою, цехом, діл</w:t>
      </w:r>
      <w:r>
        <w:rPr>
          <w:spacing w:val="-6"/>
          <w:sz w:val="23"/>
        </w:rPr>
        <w:t>ь</w:t>
      </w:r>
      <w:r>
        <w:rPr>
          <w:spacing w:val="-6"/>
          <w:sz w:val="23"/>
        </w:rPr>
        <w:t>ницею, бригадою, виконавцем і т. д.), де даний показник найгі</w:t>
      </w:r>
      <w:r>
        <w:rPr>
          <w:spacing w:val="-6"/>
          <w:sz w:val="23"/>
        </w:rPr>
        <w:t>р</w:t>
      </w:r>
      <w:r>
        <w:rPr>
          <w:spacing w:val="-6"/>
          <w:sz w:val="23"/>
        </w:rPr>
        <w:t>ший.</w:t>
      </w:r>
    </w:p>
    <w:p w:rsidR="00E26D71" w:rsidRDefault="00E26D71" w:rsidP="00E26D71">
      <w:pPr>
        <w:spacing w:line="233" w:lineRule="exact"/>
        <w:ind w:firstLine="301"/>
        <w:jc w:val="both"/>
        <w:rPr>
          <w:sz w:val="23"/>
        </w:rPr>
      </w:pPr>
      <w:r>
        <w:rPr>
          <w:sz w:val="23"/>
        </w:rPr>
        <w:t xml:space="preserve">В основі кожного виробничого процесу лежить оптимальний </w:t>
      </w:r>
      <w:r>
        <w:rPr>
          <w:spacing w:val="-2"/>
          <w:sz w:val="23"/>
        </w:rPr>
        <w:t>варіант технологічного процесу. Розроблення технологічного процесу</w:t>
      </w:r>
      <w:r>
        <w:rPr>
          <w:sz w:val="23"/>
        </w:rPr>
        <w:t xml:space="preserve"> полягає в плануванні економічного методу або кількох методів виготовлення деталі або виробу. </w:t>
      </w:r>
      <w:r>
        <w:rPr>
          <w:i/>
          <w:sz w:val="23"/>
        </w:rPr>
        <w:t>Метою розроблення те</w:t>
      </w:r>
      <w:r>
        <w:rPr>
          <w:i/>
          <w:sz w:val="23"/>
        </w:rPr>
        <w:t>х</w:t>
      </w:r>
      <w:r>
        <w:rPr>
          <w:i/>
          <w:sz w:val="23"/>
        </w:rPr>
        <w:t xml:space="preserve">нологічного процесу є забезпечення якості продукції </w:t>
      </w:r>
      <w:r>
        <w:rPr>
          <w:sz w:val="23"/>
        </w:rPr>
        <w:t>(</w:t>
      </w:r>
      <w:r>
        <w:rPr>
          <w:i/>
          <w:sz w:val="23"/>
        </w:rPr>
        <w:t>деталі</w:t>
      </w:r>
      <w:r>
        <w:rPr>
          <w:sz w:val="23"/>
        </w:rPr>
        <w:t xml:space="preserve">), </w:t>
      </w:r>
      <w:r>
        <w:rPr>
          <w:i/>
          <w:sz w:val="23"/>
        </w:rPr>
        <w:t>яка відповідає кресленням або спеціфікаціям</w:t>
      </w:r>
      <w:r>
        <w:rPr>
          <w:sz w:val="23"/>
        </w:rPr>
        <w:t>.</w:t>
      </w:r>
    </w:p>
    <w:p w:rsidR="00E26D71" w:rsidRDefault="00E26D71" w:rsidP="00E26D71">
      <w:pPr>
        <w:spacing w:line="233" w:lineRule="exact"/>
        <w:ind w:firstLine="301"/>
        <w:jc w:val="both"/>
        <w:rPr>
          <w:sz w:val="23"/>
        </w:rPr>
      </w:pPr>
      <w:r>
        <w:rPr>
          <w:sz w:val="23"/>
        </w:rPr>
        <w:t>Для встановлення послідовності операцій під час технологічного пр</w:t>
      </w:r>
      <w:r>
        <w:rPr>
          <w:sz w:val="23"/>
        </w:rPr>
        <w:t>о</w:t>
      </w:r>
      <w:r>
        <w:rPr>
          <w:sz w:val="23"/>
        </w:rPr>
        <w:t xml:space="preserve">цесу необхідні такі дані: </w:t>
      </w:r>
    </w:p>
    <w:p w:rsidR="00E26D71" w:rsidRDefault="00E26D71" w:rsidP="00F43049">
      <w:pPr>
        <w:numPr>
          <w:ilvl w:val="0"/>
          <w:numId w:val="32"/>
        </w:numPr>
        <w:tabs>
          <w:tab w:val="clear" w:pos="661"/>
          <w:tab w:val="num" w:pos="482"/>
        </w:tabs>
        <w:spacing w:line="233" w:lineRule="exact"/>
        <w:jc w:val="both"/>
        <w:rPr>
          <w:sz w:val="23"/>
        </w:rPr>
      </w:pPr>
      <w:r>
        <w:rPr>
          <w:i/>
          <w:sz w:val="23"/>
        </w:rPr>
        <w:t>обсяг виробництва</w:t>
      </w:r>
      <w:r>
        <w:rPr>
          <w:sz w:val="23"/>
        </w:rPr>
        <w:t xml:space="preserve"> (впливає на вибір виду обробки, верстатів, осн</w:t>
      </w:r>
      <w:r>
        <w:rPr>
          <w:sz w:val="23"/>
        </w:rPr>
        <w:t>а</w:t>
      </w:r>
      <w:r>
        <w:rPr>
          <w:sz w:val="23"/>
        </w:rPr>
        <w:t xml:space="preserve">щення, спосіб транспортування, типу виробництва); </w:t>
      </w:r>
    </w:p>
    <w:p w:rsidR="00E26D71" w:rsidRDefault="00E26D71" w:rsidP="00F43049">
      <w:pPr>
        <w:numPr>
          <w:ilvl w:val="0"/>
          <w:numId w:val="32"/>
        </w:numPr>
        <w:tabs>
          <w:tab w:val="clear" w:pos="661"/>
          <w:tab w:val="num" w:pos="482"/>
        </w:tabs>
        <w:spacing w:line="233" w:lineRule="exact"/>
        <w:jc w:val="both"/>
        <w:rPr>
          <w:sz w:val="23"/>
        </w:rPr>
      </w:pPr>
      <w:r>
        <w:rPr>
          <w:i/>
          <w:sz w:val="23"/>
        </w:rPr>
        <w:t>матеріал</w:t>
      </w:r>
      <w:r>
        <w:rPr>
          <w:sz w:val="23"/>
        </w:rPr>
        <w:t xml:space="preserve"> (від виду і структури матеріалу залежить вибір операцій);</w:t>
      </w:r>
    </w:p>
    <w:p w:rsidR="00E26D71" w:rsidRDefault="00E26D71" w:rsidP="00F43049">
      <w:pPr>
        <w:numPr>
          <w:ilvl w:val="0"/>
          <w:numId w:val="32"/>
        </w:numPr>
        <w:tabs>
          <w:tab w:val="clear" w:pos="661"/>
          <w:tab w:val="num" w:pos="482"/>
        </w:tabs>
        <w:spacing w:line="233" w:lineRule="exact"/>
        <w:jc w:val="both"/>
        <w:rPr>
          <w:sz w:val="23"/>
        </w:rPr>
      </w:pPr>
      <w:r>
        <w:rPr>
          <w:i/>
          <w:sz w:val="23"/>
        </w:rPr>
        <w:t>допуски, що вказані в кресленнях</w:t>
      </w:r>
      <w:r>
        <w:rPr>
          <w:sz w:val="23"/>
        </w:rPr>
        <w:t xml:space="preserve"> (залежить вибір устаткування нале</w:t>
      </w:r>
      <w:r>
        <w:rPr>
          <w:sz w:val="23"/>
        </w:rPr>
        <w:t>ж</w:t>
      </w:r>
      <w:r>
        <w:rPr>
          <w:sz w:val="23"/>
        </w:rPr>
        <w:t>ної точності обробки та додаткових операцій);</w:t>
      </w:r>
    </w:p>
    <w:p w:rsidR="00E26D71" w:rsidRDefault="00E26D71" w:rsidP="00F43049">
      <w:pPr>
        <w:numPr>
          <w:ilvl w:val="0"/>
          <w:numId w:val="32"/>
        </w:numPr>
        <w:tabs>
          <w:tab w:val="clear" w:pos="661"/>
          <w:tab w:val="num" w:pos="482"/>
        </w:tabs>
        <w:spacing w:line="233" w:lineRule="exact"/>
        <w:jc w:val="both"/>
        <w:rPr>
          <w:sz w:val="23"/>
        </w:rPr>
      </w:pPr>
      <w:r>
        <w:rPr>
          <w:i/>
          <w:sz w:val="23"/>
        </w:rPr>
        <w:t>вимоги до устаткування</w:t>
      </w:r>
      <w:r>
        <w:rPr>
          <w:sz w:val="23"/>
        </w:rPr>
        <w:t xml:space="preserve"> (технічний рівень, технологічна функціонал</w:t>
      </w:r>
      <w:r>
        <w:rPr>
          <w:sz w:val="23"/>
        </w:rPr>
        <w:t>ь</w:t>
      </w:r>
      <w:r>
        <w:rPr>
          <w:sz w:val="23"/>
        </w:rPr>
        <w:t>ність, кількість);</w:t>
      </w:r>
    </w:p>
    <w:p w:rsidR="00E26D71" w:rsidRDefault="00E26D71" w:rsidP="00F43049">
      <w:pPr>
        <w:numPr>
          <w:ilvl w:val="0"/>
          <w:numId w:val="32"/>
        </w:numPr>
        <w:tabs>
          <w:tab w:val="clear" w:pos="661"/>
          <w:tab w:val="num" w:pos="482"/>
        </w:tabs>
        <w:spacing w:line="233" w:lineRule="exact"/>
        <w:jc w:val="both"/>
        <w:rPr>
          <w:sz w:val="23"/>
        </w:rPr>
      </w:pPr>
      <w:r>
        <w:rPr>
          <w:i/>
          <w:spacing w:val="-4"/>
          <w:sz w:val="23"/>
        </w:rPr>
        <w:t>завантаження устаткування</w:t>
      </w:r>
      <w:r>
        <w:rPr>
          <w:spacing w:val="-4"/>
          <w:sz w:val="23"/>
        </w:rPr>
        <w:t xml:space="preserve"> (продуктивність, потужність, по</w:t>
      </w:r>
      <w:r>
        <w:rPr>
          <w:spacing w:val="-4"/>
          <w:sz w:val="23"/>
        </w:rPr>
        <w:softHyphen/>
        <w:t>точна</w:t>
      </w:r>
      <w:r>
        <w:rPr>
          <w:sz w:val="23"/>
        </w:rPr>
        <w:t xml:space="preserve"> завантаженість, пропускна спроможність, додаткове придбання устатк</w:t>
      </w:r>
      <w:r>
        <w:rPr>
          <w:sz w:val="23"/>
        </w:rPr>
        <w:t>у</w:t>
      </w:r>
      <w:r>
        <w:rPr>
          <w:sz w:val="23"/>
        </w:rPr>
        <w:t>вання);</w:t>
      </w:r>
    </w:p>
    <w:p w:rsidR="00E26D71" w:rsidRDefault="00E26D71" w:rsidP="00F43049">
      <w:pPr>
        <w:numPr>
          <w:ilvl w:val="0"/>
          <w:numId w:val="32"/>
        </w:numPr>
        <w:tabs>
          <w:tab w:val="clear" w:pos="661"/>
          <w:tab w:val="num" w:pos="482"/>
        </w:tabs>
        <w:spacing w:line="233" w:lineRule="exact"/>
        <w:jc w:val="both"/>
        <w:rPr>
          <w:sz w:val="23"/>
        </w:rPr>
      </w:pPr>
      <w:r>
        <w:rPr>
          <w:i/>
          <w:sz w:val="23"/>
        </w:rPr>
        <w:t>креслення</w:t>
      </w:r>
      <w:r>
        <w:rPr>
          <w:sz w:val="23"/>
        </w:rPr>
        <w:t xml:space="preserve"> (ступінь деталізації, допуски на точність обробки впливають на кількість додаткових операцій);</w:t>
      </w:r>
    </w:p>
    <w:p w:rsidR="00E26D71" w:rsidRDefault="00E26D71" w:rsidP="00F43049">
      <w:pPr>
        <w:numPr>
          <w:ilvl w:val="0"/>
          <w:numId w:val="32"/>
        </w:numPr>
        <w:tabs>
          <w:tab w:val="clear" w:pos="661"/>
          <w:tab w:val="num" w:pos="482"/>
        </w:tabs>
        <w:spacing w:line="233" w:lineRule="exact"/>
        <w:jc w:val="both"/>
        <w:rPr>
          <w:sz w:val="23"/>
        </w:rPr>
      </w:pPr>
      <w:r>
        <w:rPr>
          <w:i/>
          <w:sz w:val="23"/>
        </w:rPr>
        <w:t>уніфікація термінології</w:t>
      </w:r>
      <w:r>
        <w:rPr>
          <w:sz w:val="23"/>
        </w:rPr>
        <w:t xml:space="preserve"> (впливає на правильність розуміння і точність виконання всіх операцій процесу).</w:t>
      </w:r>
    </w:p>
    <w:p w:rsidR="00E26D71" w:rsidRDefault="00E26D71" w:rsidP="00E26D71">
      <w:pPr>
        <w:pStyle w:val="24"/>
        <w:rPr>
          <w:spacing w:val="-2"/>
        </w:rPr>
      </w:pPr>
      <w:r>
        <w:rPr>
          <w:spacing w:val="-2"/>
        </w:rPr>
        <w:lastRenderedPageBreak/>
        <w:t>У разі підбору необхідних операцій кожен етап виробничого процесу підлягає ретельному осмисленню та аналізу з різних поглядів і з урахува</w:t>
      </w:r>
      <w:r>
        <w:rPr>
          <w:spacing w:val="-2"/>
        </w:rPr>
        <w:t>н</w:t>
      </w:r>
      <w:r>
        <w:rPr>
          <w:spacing w:val="-2"/>
        </w:rPr>
        <w:t>ням усіх чинників. Для технолога-проекту</w:t>
      </w:r>
      <w:r>
        <w:rPr>
          <w:spacing w:val="-2"/>
        </w:rPr>
        <w:softHyphen/>
        <w:t>вальника виробничого процесу довідковими матеріалами є: карти виробничих операцій; маршрутні карти виробничого процесу; п</w:t>
      </w:r>
      <w:r>
        <w:rPr>
          <w:spacing w:val="-2"/>
        </w:rPr>
        <w:t>о</w:t>
      </w:r>
      <w:r>
        <w:rPr>
          <w:spacing w:val="-2"/>
        </w:rPr>
        <w:t>операційні карти виробничого процесу; карти завантаження уста</w:t>
      </w:r>
      <w:r>
        <w:rPr>
          <w:spacing w:val="-2"/>
        </w:rPr>
        <w:t>т</w:t>
      </w:r>
      <w:r>
        <w:rPr>
          <w:spacing w:val="-2"/>
        </w:rPr>
        <w:t>кування; відомості про наявність устаткування; технічні паспорта устаткування; ескізи планів розташування устаткування, дільниць, цеху; нормативи часу; установлені накладні витрати по цеху; ка</w:t>
      </w:r>
      <w:r>
        <w:rPr>
          <w:spacing w:val="-2"/>
        </w:rPr>
        <w:t>р</w:t>
      </w:r>
      <w:r>
        <w:rPr>
          <w:spacing w:val="-2"/>
        </w:rPr>
        <w:t>ти параметрів подач і швидкостей механічної обробки заготовок; відомості про наявність робочої сили певної кваліф</w:t>
      </w:r>
      <w:r>
        <w:rPr>
          <w:spacing w:val="-2"/>
        </w:rPr>
        <w:t>і</w:t>
      </w:r>
      <w:r>
        <w:rPr>
          <w:spacing w:val="-2"/>
        </w:rPr>
        <w:t>кації.</w:t>
      </w:r>
    </w:p>
    <w:p w:rsidR="00E26D71" w:rsidRDefault="00E26D71" w:rsidP="00E26D71">
      <w:pPr>
        <w:spacing w:line="233" w:lineRule="exact"/>
        <w:ind w:firstLine="301"/>
        <w:jc w:val="both"/>
        <w:rPr>
          <w:sz w:val="23"/>
        </w:rPr>
      </w:pPr>
      <w:r w:rsidRPr="00E26D71">
        <w:rPr>
          <w:sz w:val="23"/>
          <w:lang w:val="uk-UA"/>
        </w:rPr>
        <w:t xml:space="preserve">У картах виробничих операцій зазвичай указуються: основні операції і послідовність їх виконання; потрібне устаткування і його розташування, пристосування, що необхідні для виконання операцій; базові поверхні, що визначаються точністю обробки; необхідні контрольно-вимірювальні інструменти. </w:t>
      </w:r>
      <w:r>
        <w:rPr>
          <w:sz w:val="23"/>
        </w:rPr>
        <w:t>У деяких ка</w:t>
      </w:r>
      <w:r>
        <w:rPr>
          <w:sz w:val="23"/>
        </w:rPr>
        <w:t>р</w:t>
      </w:r>
      <w:r>
        <w:rPr>
          <w:sz w:val="23"/>
        </w:rPr>
        <w:t>тах можуть даватися ескізи деталей у зібраному вузлі або виробі для кращого розуміння креслень та призначення деталі.</w:t>
      </w:r>
    </w:p>
    <w:p w:rsidR="00E26D71" w:rsidRDefault="00E26D71" w:rsidP="00E26D71">
      <w:pPr>
        <w:spacing w:line="233" w:lineRule="exact"/>
        <w:ind w:firstLine="301"/>
        <w:jc w:val="both"/>
        <w:rPr>
          <w:sz w:val="23"/>
        </w:rPr>
      </w:pPr>
      <w:r>
        <w:rPr>
          <w:b/>
          <w:i/>
          <w:sz w:val="23"/>
        </w:rPr>
        <w:t>Основи розроблення технологічного процесу.</w:t>
      </w:r>
      <w:r>
        <w:rPr>
          <w:sz w:val="23"/>
        </w:rPr>
        <w:t xml:space="preserve"> Попередньо ретельно вивчаються креслення, специфікації та кожна деталь, щоб з’ясувати: що робити, яким чином, чому і де? Продумується логічна послідовність операцій, перелік яких заноситься на карту виробничих операцій. Загальний порядок розроблення та форм</w:t>
      </w:r>
      <w:r>
        <w:rPr>
          <w:sz w:val="23"/>
        </w:rPr>
        <w:t>а</w:t>
      </w:r>
      <w:r>
        <w:rPr>
          <w:sz w:val="23"/>
        </w:rPr>
        <w:t>лізації технологічного процесу такий:</w:t>
      </w:r>
    </w:p>
    <w:p w:rsidR="00E26D71" w:rsidRDefault="00E26D71" w:rsidP="00E26D71">
      <w:pPr>
        <w:spacing w:line="233" w:lineRule="exact"/>
        <w:ind w:firstLine="301"/>
        <w:jc w:val="both"/>
        <w:rPr>
          <w:sz w:val="23"/>
        </w:rPr>
      </w:pPr>
      <w:r>
        <w:rPr>
          <w:sz w:val="23"/>
        </w:rPr>
        <w:t>1. Занести до карти всі необхідні дані: найменування деталі, номер креслення, моделі та специфікації, найменування матері</w:t>
      </w:r>
      <w:r>
        <w:rPr>
          <w:sz w:val="23"/>
        </w:rPr>
        <w:t>а</w:t>
      </w:r>
      <w:r>
        <w:rPr>
          <w:sz w:val="23"/>
        </w:rPr>
        <w:t>лу, розміри деталі, дату.</w:t>
      </w:r>
    </w:p>
    <w:p w:rsidR="00E26D71" w:rsidRDefault="00E26D71" w:rsidP="00E26D71">
      <w:pPr>
        <w:pStyle w:val="24"/>
        <w:rPr>
          <w:spacing w:val="-8"/>
        </w:rPr>
      </w:pPr>
      <w:r>
        <w:rPr>
          <w:spacing w:val="-8"/>
        </w:rPr>
        <w:lastRenderedPageBreak/>
        <w:t>2. Записати в карті всі операції в наміченій послідовності, зверта</w:t>
      </w:r>
      <w:r>
        <w:rPr>
          <w:spacing w:val="-8"/>
        </w:rPr>
        <w:t>ю</w:t>
      </w:r>
      <w:r>
        <w:rPr>
          <w:spacing w:val="-8"/>
        </w:rPr>
        <w:t>чи увагу на контрольні, транспортні операції та переміщення, під час аналізу яких може виникнути можливість деякі з них усунути, змінити послідовність виконання, скоротити маршрут і обсяг перев</w:t>
      </w:r>
      <w:r>
        <w:rPr>
          <w:spacing w:val="-8"/>
        </w:rPr>
        <w:t>е</w:t>
      </w:r>
      <w:r>
        <w:rPr>
          <w:spacing w:val="-8"/>
        </w:rPr>
        <w:t xml:space="preserve">зень. </w:t>
      </w:r>
    </w:p>
    <w:p w:rsidR="00E26D71" w:rsidRDefault="00E26D71" w:rsidP="00E26D71">
      <w:pPr>
        <w:spacing w:line="233" w:lineRule="exact"/>
        <w:ind w:firstLine="301"/>
        <w:jc w:val="both"/>
        <w:rPr>
          <w:sz w:val="23"/>
        </w:rPr>
      </w:pPr>
      <w:r>
        <w:rPr>
          <w:sz w:val="23"/>
        </w:rPr>
        <w:t>3. Визначити устаткування, на якому будуть виконуватися операції, а т</w:t>
      </w:r>
      <w:r>
        <w:rPr>
          <w:sz w:val="23"/>
        </w:rPr>
        <w:t>а</w:t>
      </w:r>
      <w:r>
        <w:rPr>
          <w:sz w:val="23"/>
        </w:rPr>
        <w:t>кож цехи або дільниці, де виконуватиметься робота.</w:t>
      </w:r>
    </w:p>
    <w:p w:rsidR="00E26D71" w:rsidRDefault="00E26D71" w:rsidP="00E26D71">
      <w:pPr>
        <w:spacing w:line="233" w:lineRule="exact"/>
        <w:ind w:firstLine="301"/>
        <w:jc w:val="both"/>
        <w:rPr>
          <w:sz w:val="23"/>
        </w:rPr>
      </w:pPr>
      <w:r>
        <w:rPr>
          <w:sz w:val="23"/>
        </w:rPr>
        <w:t>4. Визначити перелік необхідного для виробництва деталей технологічного оснащення (включаючи нестандартне), робочих та контрольно-вимірювальних інструментів.</w:t>
      </w:r>
    </w:p>
    <w:p w:rsidR="00E26D71" w:rsidRDefault="00E26D71" w:rsidP="00E26D71">
      <w:pPr>
        <w:spacing w:line="233" w:lineRule="exact"/>
        <w:ind w:firstLine="301"/>
        <w:jc w:val="both"/>
        <w:rPr>
          <w:spacing w:val="-2"/>
          <w:sz w:val="23"/>
        </w:rPr>
      </w:pPr>
      <w:r>
        <w:rPr>
          <w:sz w:val="23"/>
        </w:rPr>
        <w:t>5. Указати дані про необхідні подачі та режими різання в пр</w:t>
      </w:r>
      <w:r>
        <w:rPr>
          <w:sz w:val="23"/>
        </w:rPr>
        <w:t>о</w:t>
      </w:r>
      <w:r>
        <w:rPr>
          <w:sz w:val="23"/>
        </w:rPr>
        <w:t>цесі оброблення заготовки, деталі. Також зазначається підгото</w:t>
      </w:r>
      <w:r>
        <w:rPr>
          <w:sz w:val="23"/>
        </w:rPr>
        <w:t>в</w:t>
      </w:r>
      <w:r>
        <w:rPr>
          <w:spacing w:val="-2"/>
          <w:sz w:val="23"/>
        </w:rPr>
        <w:t>чо-завершальний час як частина часу використання устаткува</w:t>
      </w:r>
      <w:r>
        <w:rPr>
          <w:spacing w:val="-2"/>
          <w:sz w:val="23"/>
        </w:rPr>
        <w:t>н</w:t>
      </w:r>
      <w:r>
        <w:rPr>
          <w:spacing w:val="-2"/>
          <w:sz w:val="23"/>
        </w:rPr>
        <w:t>ня.</w:t>
      </w:r>
    </w:p>
    <w:p w:rsidR="00E26D71" w:rsidRDefault="00E26D71" w:rsidP="00E26D71">
      <w:pPr>
        <w:pStyle w:val="24"/>
        <w:rPr>
          <w:spacing w:val="-4"/>
        </w:rPr>
      </w:pPr>
      <w:r>
        <w:rPr>
          <w:spacing w:val="-4"/>
        </w:rPr>
        <w:t>Усі дії у виробничому процесу підрозділяють на 5 елементів, які від</w:t>
      </w:r>
      <w:r>
        <w:rPr>
          <w:spacing w:val="-4"/>
        </w:rPr>
        <w:t>о</w:t>
      </w:r>
      <w:r>
        <w:rPr>
          <w:spacing w:val="-4"/>
        </w:rPr>
        <w:t>бражаються графічно символами (табл. 3.1).</w:t>
      </w:r>
    </w:p>
    <w:p w:rsidR="00E26D71" w:rsidRDefault="00E26D71" w:rsidP="00E26D71">
      <w:pPr>
        <w:spacing w:before="120" w:line="233" w:lineRule="exact"/>
        <w:jc w:val="right"/>
        <w:rPr>
          <w:i/>
          <w:sz w:val="23"/>
        </w:rPr>
      </w:pPr>
      <w:r>
        <w:rPr>
          <w:i/>
          <w:sz w:val="23"/>
        </w:rPr>
        <w:t>Таблиця 3.1</w:t>
      </w:r>
    </w:p>
    <w:p w:rsidR="00E26D71" w:rsidRDefault="00E26D71" w:rsidP="00E26D71">
      <w:pPr>
        <w:spacing w:before="80" w:after="120" w:line="170" w:lineRule="exact"/>
        <w:jc w:val="center"/>
        <w:rPr>
          <w:b/>
          <w:sz w:val="17"/>
        </w:rPr>
      </w:pPr>
      <w:r>
        <w:rPr>
          <w:b/>
          <w:sz w:val="17"/>
        </w:rPr>
        <w:t>КЛАСИФІКАЦІЯ СИМВОЛІВ ДІЙ У ВИРОБНИЧОМУ ПР</w:t>
      </w:r>
      <w:r>
        <w:rPr>
          <w:b/>
          <w:sz w:val="17"/>
        </w:rPr>
        <w:t>О</w:t>
      </w:r>
      <w:r>
        <w:rPr>
          <w:b/>
          <w:sz w:val="17"/>
        </w:rPr>
        <w:t>ЦЕСІ</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1304"/>
        <w:gridCol w:w="4423"/>
        <w:gridCol w:w="737"/>
      </w:tblGrid>
      <w:tr w:rsidR="00E26D71" w:rsidTr="004E4182">
        <w:tblPrEx>
          <w:tblCellMar>
            <w:top w:w="0" w:type="dxa"/>
            <w:bottom w:w="0" w:type="dxa"/>
          </w:tblCellMar>
        </w:tblPrEx>
        <w:tc>
          <w:tcPr>
            <w:tcW w:w="1304" w:type="dxa"/>
            <w:vAlign w:val="center"/>
          </w:tcPr>
          <w:p w:rsidR="00E26D71" w:rsidRDefault="00E26D71" w:rsidP="004E4182">
            <w:pPr>
              <w:spacing w:before="60" w:after="60" w:line="170" w:lineRule="exact"/>
              <w:jc w:val="center"/>
              <w:rPr>
                <w:sz w:val="17"/>
              </w:rPr>
            </w:pPr>
            <w:r>
              <w:rPr>
                <w:sz w:val="17"/>
              </w:rPr>
              <w:t>Вид діяльно</w:t>
            </w:r>
            <w:r>
              <w:rPr>
                <w:sz w:val="17"/>
              </w:rPr>
              <w:t>с</w:t>
            </w:r>
            <w:r>
              <w:rPr>
                <w:sz w:val="17"/>
              </w:rPr>
              <w:t>ті</w:t>
            </w:r>
          </w:p>
        </w:tc>
        <w:tc>
          <w:tcPr>
            <w:tcW w:w="4423" w:type="dxa"/>
          </w:tcPr>
          <w:p w:rsidR="00E26D71" w:rsidRDefault="00E26D71" w:rsidP="004E4182">
            <w:pPr>
              <w:spacing w:before="60" w:after="60" w:line="170" w:lineRule="exact"/>
              <w:jc w:val="center"/>
              <w:rPr>
                <w:sz w:val="17"/>
              </w:rPr>
            </w:pPr>
            <w:r>
              <w:rPr>
                <w:sz w:val="17"/>
              </w:rPr>
              <w:t>Основний зміст і результат</w:t>
            </w:r>
          </w:p>
        </w:tc>
        <w:tc>
          <w:tcPr>
            <w:tcW w:w="737" w:type="dxa"/>
            <w:vAlign w:val="center"/>
          </w:tcPr>
          <w:p w:rsidR="00E26D71" w:rsidRDefault="00E26D71" w:rsidP="004E4182">
            <w:pPr>
              <w:spacing w:before="60" w:after="60" w:line="170" w:lineRule="exact"/>
              <w:jc w:val="center"/>
              <w:rPr>
                <w:sz w:val="17"/>
              </w:rPr>
            </w:pPr>
            <w:r>
              <w:rPr>
                <w:sz w:val="17"/>
              </w:rPr>
              <w:t>Си</w:t>
            </w:r>
            <w:r>
              <w:rPr>
                <w:sz w:val="17"/>
              </w:rPr>
              <w:t>м</w:t>
            </w:r>
            <w:r>
              <w:rPr>
                <w:sz w:val="17"/>
              </w:rPr>
              <w:t>вол</w:t>
            </w:r>
          </w:p>
        </w:tc>
      </w:tr>
      <w:tr w:rsidR="00E26D71" w:rsidTr="004E4182">
        <w:tblPrEx>
          <w:tblCellMar>
            <w:top w:w="0" w:type="dxa"/>
            <w:bottom w:w="0" w:type="dxa"/>
          </w:tblCellMar>
        </w:tblPrEx>
        <w:tc>
          <w:tcPr>
            <w:tcW w:w="1304" w:type="dxa"/>
            <w:vAlign w:val="center"/>
          </w:tcPr>
          <w:p w:rsidR="00E26D71" w:rsidRDefault="00E26D71" w:rsidP="004E4182">
            <w:pPr>
              <w:spacing w:before="40" w:after="40" w:line="190" w:lineRule="exact"/>
              <w:jc w:val="both"/>
              <w:rPr>
                <w:sz w:val="19"/>
              </w:rPr>
            </w:pPr>
            <w:r>
              <w:rPr>
                <w:sz w:val="19"/>
              </w:rPr>
              <w:pict>
                <v:oval id="_x0000_s1036" style="position:absolute;left:0;text-align:left;margin-left:440.1pt;margin-top:7.95pt;width:21.6pt;height:21.6pt;z-index:251671552;mso-position-horizontal-relative:text;mso-position-vertical-relative:text" o:allowincell="f"/>
              </w:pict>
            </w:r>
            <w:r>
              <w:rPr>
                <w:sz w:val="19"/>
              </w:rPr>
              <w:t>Технологічна опер</w:t>
            </w:r>
            <w:r>
              <w:rPr>
                <w:sz w:val="19"/>
              </w:rPr>
              <w:t>а</w:t>
            </w:r>
            <w:r>
              <w:rPr>
                <w:sz w:val="19"/>
              </w:rPr>
              <w:t>ція</w:t>
            </w:r>
          </w:p>
        </w:tc>
        <w:tc>
          <w:tcPr>
            <w:tcW w:w="4423" w:type="dxa"/>
          </w:tcPr>
          <w:p w:rsidR="00E26D71" w:rsidRDefault="00E26D71" w:rsidP="004E4182">
            <w:pPr>
              <w:spacing w:before="40" w:after="40" w:line="190" w:lineRule="exact"/>
              <w:jc w:val="both"/>
              <w:rPr>
                <w:sz w:val="19"/>
              </w:rPr>
            </w:pPr>
            <w:r>
              <w:rPr>
                <w:sz w:val="19"/>
              </w:rPr>
              <w:t>Доцільна зміна фізичних або хімічних властивостей предмета; з’єднання з іншими предметами; поділ предмета на складові частини; підготовка предмета для виконання іншої операції, контролю, транспо</w:t>
            </w:r>
            <w:r>
              <w:rPr>
                <w:sz w:val="19"/>
              </w:rPr>
              <w:t>р</w:t>
            </w:r>
            <w:r>
              <w:rPr>
                <w:sz w:val="19"/>
              </w:rPr>
              <w:t>тування або зберігання; надання або приймання і</w:t>
            </w:r>
            <w:r>
              <w:rPr>
                <w:sz w:val="19"/>
              </w:rPr>
              <w:t>н</w:t>
            </w:r>
            <w:r>
              <w:rPr>
                <w:sz w:val="19"/>
              </w:rPr>
              <w:t>формації; планування або складання кальк</w:t>
            </w:r>
            <w:r>
              <w:rPr>
                <w:sz w:val="19"/>
              </w:rPr>
              <w:t>у</w:t>
            </w:r>
            <w:r>
              <w:rPr>
                <w:sz w:val="19"/>
              </w:rPr>
              <w:t>ляцій</w:t>
            </w:r>
          </w:p>
        </w:tc>
        <w:bookmarkStart w:id="170" w:name="_MON_1096697216"/>
        <w:bookmarkStart w:id="171" w:name="_MON_1096697226"/>
        <w:bookmarkStart w:id="172" w:name="_MON_1107343884"/>
        <w:bookmarkStart w:id="173" w:name="_MON_1108903094"/>
        <w:bookmarkEnd w:id="170"/>
        <w:bookmarkEnd w:id="171"/>
        <w:bookmarkEnd w:id="172"/>
        <w:bookmarkEnd w:id="173"/>
        <w:tc>
          <w:tcPr>
            <w:tcW w:w="737" w:type="dxa"/>
            <w:vAlign w:val="center"/>
          </w:tcPr>
          <w:p w:rsidR="00E26D71" w:rsidRDefault="00E26D71" w:rsidP="004E4182">
            <w:pPr>
              <w:spacing w:before="40" w:after="40"/>
              <w:jc w:val="center"/>
              <w:rPr>
                <w:sz w:val="19"/>
              </w:rPr>
            </w:pPr>
            <w:r>
              <w:object w:dxaOrig="315" w:dyaOrig="300">
                <v:shape id="_x0000_i1039" type="#_x0000_t75" style="width:15.55pt;height:14.6pt" o:ole="" fillcolor="window">
                  <v:imagedata r:id="rId38" o:title=""/>
                </v:shape>
                <o:OLEObject Type="Embed" ProgID="Word.Picture.8" ShapeID="_x0000_i1039" DrawAspect="Content" ObjectID="_1427018089" r:id="rId39"/>
              </w:object>
            </w:r>
          </w:p>
        </w:tc>
      </w:tr>
      <w:tr w:rsidR="00E26D71" w:rsidTr="004E4182">
        <w:tblPrEx>
          <w:tblCellMar>
            <w:top w:w="0" w:type="dxa"/>
            <w:bottom w:w="0" w:type="dxa"/>
          </w:tblCellMar>
        </w:tblPrEx>
        <w:tc>
          <w:tcPr>
            <w:tcW w:w="1304" w:type="dxa"/>
            <w:vAlign w:val="center"/>
          </w:tcPr>
          <w:p w:rsidR="00E26D71" w:rsidRDefault="00E26D71" w:rsidP="004E4182">
            <w:pPr>
              <w:spacing w:before="40" w:after="40" w:line="190" w:lineRule="exact"/>
              <w:jc w:val="both"/>
              <w:rPr>
                <w:sz w:val="19"/>
              </w:rPr>
            </w:pPr>
            <w:r>
              <w:rPr>
                <w:sz w:val="19"/>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440.1pt;margin-top:6.25pt;width:21.6pt;height:21.6pt;z-index:251672576;mso-position-horizontal-relative:text;mso-position-vertical-relative:text" o:allowincell="f"/>
              </w:pict>
            </w:r>
            <w:r>
              <w:rPr>
                <w:sz w:val="19"/>
              </w:rPr>
              <w:t>Транспорту-</w:t>
            </w:r>
            <w:r>
              <w:rPr>
                <w:sz w:val="19"/>
              </w:rPr>
              <w:br/>
              <w:t>вання</w:t>
            </w:r>
          </w:p>
        </w:tc>
        <w:tc>
          <w:tcPr>
            <w:tcW w:w="4423" w:type="dxa"/>
          </w:tcPr>
          <w:p w:rsidR="00E26D71" w:rsidRDefault="00E26D71" w:rsidP="004E4182">
            <w:pPr>
              <w:spacing w:before="40" w:after="40" w:line="190" w:lineRule="exact"/>
              <w:jc w:val="both"/>
              <w:rPr>
                <w:spacing w:val="-6"/>
                <w:sz w:val="19"/>
              </w:rPr>
            </w:pPr>
            <w:r>
              <w:rPr>
                <w:spacing w:val="-6"/>
                <w:sz w:val="19"/>
              </w:rPr>
              <w:t>Переміщення предмета з одного місця на інше, за вин</w:t>
            </w:r>
            <w:r>
              <w:rPr>
                <w:spacing w:val="-6"/>
                <w:sz w:val="19"/>
              </w:rPr>
              <w:t>я</w:t>
            </w:r>
            <w:r>
              <w:rPr>
                <w:spacing w:val="-6"/>
                <w:sz w:val="19"/>
              </w:rPr>
              <w:t>тком випадків, коли переміщення є частиною самої операції або здійснюється оператором на своєму робочому місці в період здійснення операції або контр</w:t>
            </w:r>
            <w:r>
              <w:rPr>
                <w:spacing w:val="-6"/>
                <w:sz w:val="19"/>
              </w:rPr>
              <w:t>о</w:t>
            </w:r>
            <w:r>
              <w:rPr>
                <w:spacing w:val="-6"/>
                <w:sz w:val="19"/>
              </w:rPr>
              <w:t>лю</w:t>
            </w:r>
          </w:p>
        </w:tc>
        <w:bookmarkStart w:id="174" w:name="_MON_1096697270"/>
        <w:bookmarkStart w:id="175" w:name="_MON_1096697286"/>
        <w:bookmarkEnd w:id="174"/>
        <w:bookmarkEnd w:id="175"/>
        <w:tc>
          <w:tcPr>
            <w:tcW w:w="737" w:type="dxa"/>
            <w:vAlign w:val="center"/>
          </w:tcPr>
          <w:p w:rsidR="00E26D71" w:rsidRDefault="00E26D71" w:rsidP="004E4182">
            <w:pPr>
              <w:spacing w:before="40" w:after="40"/>
              <w:jc w:val="center"/>
              <w:rPr>
                <w:sz w:val="19"/>
              </w:rPr>
            </w:pPr>
            <w:r>
              <w:object w:dxaOrig="405" w:dyaOrig="405">
                <v:shape id="_x0000_i1040" type="#_x0000_t75" style="width:20.45pt;height:20.45pt" o:ole="" fillcolor="window">
                  <v:imagedata r:id="rId40" o:title=""/>
                </v:shape>
                <o:OLEObject Type="Embed" ProgID="Word.Picture.8" ShapeID="_x0000_i1040" DrawAspect="Content" ObjectID="_1427018090" r:id="rId41"/>
              </w:object>
            </w:r>
          </w:p>
        </w:tc>
      </w:tr>
      <w:tr w:rsidR="00E26D71" w:rsidTr="004E4182">
        <w:tblPrEx>
          <w:tblCellMar>
            <w:top w:w="0" w:type="dxa"/>
            <w:bottom w:w="0" w:type="dxa"/>
          </w:tblCellMar>
        </w:tblPrEx>
        <w:tc>
          <w:tcPr>
            <w:tcW w:w="1304" w:type="dxa"/>
            <w:vAlign w:val="center"/>
          </w:tcPr>
          <w:p w:rsidR="00E26D71" w:rsidRDefault="00E26D71" w:rsidP="004E4182">
            <w:pPr>
              <w:spacing w:before="40" w:after="40" w:line="190" w:lineRule="exact"/>
              <w:jc w:val="both"/>
              <w:rPr>
                <w:sz w:val="19"/>
              </w:rPr>
            </w:pPr>
            <w:r>
              <w:rPr>
                <w:sz w:val="19"/>
              </w:rPr>
              <w:pict>
                <v:rect id="_x0000_s1038" style="position:absolute;left:0;text-align:left;margin-left:440.1pt;margin-top:8.1pt;width:21.6pt;height:21.6pt;z-index:251673600;mso-position-horizontal-relative:text;mso-position-vertical-relative:text" o:allowincell="f"/>
              </w:pict>
            </w:r>
            <w:r>
              <w:rPr>
                <w:sz w:val="19"/>
              </w:rPr>
              <w:t>Контроль</w:t>
            </w:r>
          </w:p>
        </w:tc>
        <w:tc>
          <w:tcPr>
            <w:tcW w:w="4423" w:type="dxa"/>
          </w:tcPr>
          <w:p w:rsidR="00E26D71" w:rsidRDefault="00E26D71" w:rsidP="004E4182">
            <w:pPr>
              <w:spacing w:before="40" w:after="40" w:line="190" w:lineRule="exact"/>
              <w:jc w:val="both"/>
              <w:rPr>
                <w:sz w:val="19"/>
              </w:rPr>
            </w:pPr>
            <w:r>
              <w:rPr>
                <w:spacing w:val="-4"/>
                <w:sz w:val="19"/>
              </w:rPr>
              <w:t>Установлення відповідності предмета назві чи будь-</w:t>
            </w:r>
            <w:r>
              <w:rPr>
                <w:sz w:val="19"/>
              </w:rPr>
              <w:t>яким його кількостям або якісним характерист</w:t>
            </w:r>
            <w:r>
              <w:rPr>
                <w:sz w:val="19"/>
              </w:rPr>
              <w:t>и</w:t>
            </w:r>
            <w:r>
              <w:rPr>
                <w:sz w:val="19"/>
              </w:rPr>
              <w:t>кам</w:t>
            </w:r>
          </w:p>
        </w:tc>
        <w:bookmarkStart w:id="176" w:name="_MON_1096697298"/>
        <w:bookmarkStart w:id="177" w:name="_MON_1107343916"/>
        <w:bookmarkStart w:id="178" w:name="_MON_1108903166"/>
        <w:bookmarkEnd w:id="176"/>
        <w:bookmarkEnd w:id="177"/>
        <w:bookmarkEnd w:id="178"/>
        <w:tc>
          <w:tcPr>
            <w:tcW w:w="737" w:type="dxa"/>
            <w:vAlign w:val="center"/>
          </w:tcPr>
          <w:p w:rsidR="00E26D71" w:rsidRDefault="00E26D71" w:rsidP="004E4182">
            <w:pPr>
              <w:spacing w:before="40" w:after="40"/>
              <w:jc w:val="center"/>
              <w:rPr>
                <w:sz w:val="19"/>
              </w:rPr>
            </w:pPr>
            <w:r>
              <w:object w:dxaOrig="330" w:dyaOrig="300">
                <v:shape id="_x0000_i1041" type="#_x0000_t75" style="width:16.55pt;height:14.6pt" o:ole="" fillcolor="window">
                  <v:imagedata r:id="rId42" o:title=""/>
                </v:shape>
                <o:OLEObject Type="Embed" ProgID="Word.Picture.8" ShapeID="_x0000_i1041" DrawAspect="Content" ObjectID="_1427018091" r:id="rId43"/>
              </w:object>
            </w:r>
          </w:p>
        </w:tc>
      </w:tr>
      <w:tr w:rsidR="00E26D71" w:rsidTr="004E4182">
        <w:tblPrEx>
          <w:tblCellMar>
            <w:top w:w="0" w:type="dxa"/>
            <w:bottom w:w="0" w:type="dxa"/>
          </w:tblCellMar>
        </w:tblPrEx>
        <w:tc>
          <w:tcPr>
            <w:tcW w:w="1304" w:type="dxa"/>
            <w:vAlign w:val="center"/>
          </w:tcPr>
          <w:p w:rsidR="00E26D71" w:rsidRDefault="00E26D71" w:rsidP="004E4182">
            <w:pPr>
              <w:spacing w:before="40" w:after="40" w:line="190" w:lineRule="exact"/>
              <w:jc w:val="both"/>
              <w:rPr>
                <w:sz w:val="19"/>
              </w:rPr>
            </w:pPr>
            <w:r>
              <w:rPr>
                <w:sz w:val="19"/>
              </w:rPr>
              <w:lastRenderedPageBreak/>
              <w:pict>
                <v:shapetype id="_x0000_t135" coordsize="21600,21600" o:spt="135" path="m10800,qx21600,10800,10800,21600l,21600,,xe">
                  <v:stroke joinstyle="miter"/>
                  <v:path gradientshapeok="t" o:connecttype="rect" textboxrect="0,3163,18437,18437"/>
                </v:shapetype>
                <v:shape id="_x0000_s1039" type="#_x0000_t135" style="position:absolute;left:0;text-align:left;margin-left:440.1pt;margin-top:10pt;width:21.6pt;height:21.6pt;z-index:251674624;mso-position-horizontal-relative:text;mso-position-vertical-relative:text" o:allowincell="f"/>
              </w:pict>
            </w:r>
            <w:r>
              <w:rPr>
                <w:sz w:val="19"/>
              </w:rPr>
              <w:t>Перерва</w:t>
            </w:r>
            <w:r>
              <w:rPr>
                <w:sz w:val="19"/>
              </w:rPr>
              <w:br/>
              <w:t>(з</w:t>
            </w:r>
            <w:r>
              <w:rPr>
                <w:sz w:val="19"/>
              </w:rPr>
              <w:t>а</w:t>
            </w:r>
            <w:r>
              <w:rPr>
                <w:sz w:val="19"/>
              </w:rPr>
              <w:t>тримка)</w:t>
            </w:r>
          </w:p>
        </w:tc>
        <w:tc>
          <w:tcPr>
            <w:tcW w:w="4423" w:type="dxa"/>
          </w:tcPr>
          <w:p w:rsidR="00E26D71" w:rsidRDefault="00E26D71" w:rsidP="004E4182">
            <w:pPr>
              <w:spacing w:before="40" w:after="40" w:line="190" w:lineRule="exact"/>
              <w:jc w:val="both"/>
              <w:rPr>
                <w:sz w:val="19"/>
              </w:rPr>
            </w:pPr>
            <w:r>
              <w:rPr>
                <w:sz w:val="19"/>
              </w:rPr>
              <w:t>Коли умови виробництва не потребують або не допускають негайного переходу до виконання запл</w:t>
            </w:r>
            <w:r>
              <w:rPr>
                <w:sz w:val="19"/>
              </w:rPr>
              <w:t>а</w:t>
            </w:r>
            <w:r>
              <w:rPr>
                <w:sz w:val="19"/>
              </w:rPr>
              <w:t>нованих дій. Але це не стосується тих випадків, к</w:t>
            </w:r>
            <w:r>
              <w:rPr>
                <w:sz w:val="19"/>
              </w:rPr>
              <w:t>о</w:t>
            </w:r>
            <w:r>
              <w:rPr>
                <w:sz w:val="19"/>
              </w:rPr>
              <w:t>ли перерви спеціально встановлюються для зміни фізичних або хімічних властивостей пре</w:t>
            </w:r>
            <w:r>
              <w:rPr>
                <w:sz w:val="19"/>
              </w:rPr>
              <w:t>д</w:t>
            </w:r>
            <w:r>
              <w:rPr>
                <w:sz w:val="19"/>
              </w:rPr>
              <w:t>мета</w:t>
            </w:r>
          </w:p>
        </w:tc>
        <w:bookmarkStart w:id="179" w:name="_MON_1096697316"/>
        <w:bookmarkStart w:id="180" w:name="_MON_1107343931"/>
        <w:bookmarkStart w:id="181" w:name="_MON_1108903192"/>
        <w:bookmarkStart w:id="182" w:name="_MON_1108903208"/>
        <w:bookmarkEnd w:id="179"/>
        <w:bookmarkEnd w:id="180"/>
        <w:bookmarkEnd w:id="181"/>
        <w:bookmarkEnd w:id="182"/>
        <w:tc>
          <w:tcPr>
            <w:tcW w:w="737" w:type="dxa"/>
            <w:vAlign w:val="center"/>
          </w:tcPr>
          <w:p w:rsidR="00E26D71" w:rsidRDefault="00E26D71" w:rsidP="004E4182">
            <w:pPr>
              <w:spacing w:before="40" w:after="40"/>
              <w:jc w:val="center"/>
              <w:rPr>
                <w:sz w:val="19"/>
              </w:rPr>
            </w:pPr>
            <w:r>
              <w:object w:dxaOrig="375" w:dyaOrig="300">
                <v:shape id="_x0000_i1042" type="#_x0000_t75" style="width:18.5pt;height:14.6pt" o:ole="" fillcolor="window">
                  <v:imagedata r:id="rId44" o:title=""/>
                </v:shape>
                <o:OLEObject Type="Embed" ProgID="Word.Picture.8" ShapeID="_x0000_i1042" DrawAspect="Content" ObjectID="_1427018092" r:id="rId45"/>
              </w:object>
            </w:r>
          </w:p>
        </w:tc>
      </w:tr>
      <w:tr w:rsidR="00E26D71" w:rsidTr="004E4182">
        <w:tblPrEx>
          <w:tblCellMar>
            <w:top w:w="0" w:type="dxa"/>
            <w:bottom w:w="0" w:type="dxa"/>
          </w:tblCellMar>
        </w:tblPrEx>
        <w:tc>
          <w:tcPr>
            <w:tcW w:w="1304" w:type="dxa"/>
            <w:vAlign w:val="center"/>
          </w:tcPr>
          <w:p w:rsidR="00E26D71" w:rsidRDefault="00E26D71" w:rsidP="004E4182">
            <w:pPr>
              <w:spacing w:before="40" w:after="40" w:line="190" w:lineRule="exact"/>
              <w:jc w:val="both"/>
              <w:rPr>
                <w:sz w:val="19"/>
              </w:rPr>
            </w:pPr>
            <w:r>
              <w:rPr>
                <w:sz w:val="19"/>
              </w:rPr>
              <w:pict>
                <v:shapetype id="_x0000_t128" coordsize="21600,21600" o:spt="128" path="m,l21600,,10800,21600xe">
                  <v:stroke joinstyle="miter"/>
                  <v:path gradientshapeok="t" o:connecttype="custom" o:connectlocs="10800,0;5400,10800;10800,21600;16200,10800" textboxrect="5400,0,16200,10800"/>
                </v:shapetype>
                <v:shape id="_x0000_s1040" type="#_x0000_t128" style="position:absolute;left:0;text-align:left;margin-left:440.1pt;margin-top:6.5pt;width:28.8pt;height:21.6pt;z-index:251675648;mso-position-horizontal-relative:text;mso-position-vertical-relative:text" o:allowincell="f"/>
              </w:pict>
            </w:r>
            <w:r>
              <w:rPr>
                <w:sz w:val="19"/>
              </w:rPr>
              <w:t>Зберігання</w:t>
            </w:r>
          </w:p>
        </w:tc>
        <w:tc>
          <w:tcPr>
            <w:tcW w:w="4423" w:type="dxa"/>
          </w:tcPr>
          <w:p w:rsidR="00E26D71" w:rsidRDefault="00E26D71" w:rsidP="004E4182">
            <w:pPr>
              <w:spacing w:before="40" w:after="40" w:line="190" w:lineRule="exact"/>
              <w:jc w:val="both"/>
              <w:rPr>
                <w:sz w:val="19"/>
              </w:rPr>
            </w:pPr>
            <w:r>
              <w:rPr>
                <w:sz w:val="19"/>
              </w:rPr>
              <w:t>Здійснюється, коли предмет неможливо взяти без відповідного дозволу</w:t>
            </w:r>
          </w:p>
        </w:tc>
        <w:bookmarkStart w:id="183" w:name="_MON_1096697376"/>
        <w:bookmarkStart w:id="184" w:name="_MON_1107343972"/>
        <w:bookmarkEnd w:id="183"/>
        <w:bookmarkEnd w:id="184"/>
        <w:tc>
          <w:tcPr>
            <w:tcW w:w="737" w:type="dxa"/>
            <w:vAlign w:val="center"/>
          </w:tcPr>
          <w:p w:rsidR="00E26D71" w:rsidRDefault="00E26D71" w:rsidP="004E4182">
            <w:pPr>
              <w:spacing w:before="40" w:after="40"/>
              <w:jc w:val="center"/>
              <w:rPr>
                <w:sz w:val="19"/>
              </w:rPr>
            </w:pPr>
            <w:r>
              <w:object w:dxaOrig="405" w:dyaOrig="390">
                <v:shape id="_x0000_i1043" type="#_x0000_t75" style="width:20.45pt;height:19.45pt" o:ole="" fillcolor="window">
                  <v:imagedata r:id="rId46" o:title=""/>
                </v:shape>
                <o:OLEObject Type="Embed" ProgID="Word.Picture.8" ShapeID="_x0000_i1043" DrawAspect="Content" ObjectID="_1427018093" r:id="rId47"/>
              </w:object>
            </w:r>
          </w:p>
        </w:tc>
      </w:tr>
    </w:tbl>
    <w:p w:rsidR="00E26D71" w:rsidRDefault="00E26D71" w:rsidP="00E26D71">
      <w:pPr>
        <w:spacing w:line="200" w:lineRule="exact"/>
        <w:ind w:firstLine="301"/>
        <w:jc w:val="both"/>
        <w:rPr>
          <w:sz w:val="23"/>
        </w:rPr>
      </w:pPr>
    </w:p>
    <w:p w:rsidR="00E26D71" w:rsidRDefault="00E26D71" w:rsidP="00E26D71">
      <w:pPr>
        <w:pStyle w:val="24"/>
        <w:rPr>
          <w:spacing w:val="-6"/>
        </w:rPr>
      </w:pPr>
      <w:r>
        <w:rPr>
          <w:spacing w:val="-4"/>
        </w:rPr>
        <w:t>Послідовність дій на поопераційних картах показується відпов</w:t>
      </w:r>
      <w:r>
        <w:rPr>
          <w:spacing w:val="-4"/>
        </w:rPr>
        <w:t>і</w:t>
      </w:r>
      <w:r>
        <w:rPr>
          <w:spacing w:val="-4"/>
        </w:rPr>
        <w:t>дним розміщенням символів на вертикальних лініях, що відобр</w:t>
      </w:r>
      <w:r>
        <w:rPr>
          <w:spacing w:val="-4"/>
        </w:rPr>
        <w:t>а</w:t>
      </w:r>
      <w:r>
        <w:rPr>
          <w:spacing w:val="-4"/>
        </w:rPr>
        <w:t>жають перебіг виробничого процесу. Матеріал, як покупний, так і оброблений на даному підприємстві, відображається горизонтал</w:t>
      </w:r>
      <w:r>
        <w:rPr>
          <w:spacing w:val="-4"/>
        </w:rPr>
        <w:t>ь</w:t>
      </w:r>
      <w:r>
        <w:rPr>
          <w:spacing w:val="-6"/>
        </w:rPr>
        <w:t>ними лініями, які «живлять» вертикальні лінії процесу. На вертик</w:t>
      </w:r>
      <w:r>
        <w:rPr>
          <w:spacing w:val="-6"/>
        </w:rPr>
        <w:t>а</w:t>
      </w:r>
      <w:r>
        <w:rPr>
          <w:spacing w:val="-8"/>
        </w:rPr>
        <w:t>ль</w:t>
      </w:r>
      <w:r>
        <w:rPr>
          <w:spacing w:val="-8"/>
        </w:rPr>
        <w:softHyphen/>
        <w:t>них лініях показують послідовність тільки технологічних та кон</w:t>
      </w:r>
      <w:r>
        <w:rPr>
          <w:spacing w:val="-8"/>
        </w:rPr>
        <w:t>т</w:t>
      </w:r>
      <w:r>
        <w:rPr>
          <w:spacing w:val="-6"/>
        </w:rPr>
        <w:t>роль</w:t>
      </w:r>
      <w:r>
        <w:rPr>
          <w:spacing w:val="-6"/>
        </w:rPr>
        <w:softHyphen/>
        <w:t>них операцій. Приклад поопераційної карти наведений на рис. 3.7.</w:t>
      </w:r>
    </w:p>
    <w:p w:rsidR="00E26D71" w:rsidRDefault="00E26D71" w:rsidP="00E26D71">
      <w:pPr>
        <w:pStyle w:val="24"/>
        <w:spacing w:line="230" w:lineRule="exact"/>
      </w:pPr>
      <w:r>
        <w:t>На основі поопераційної карти виробничого процесу розро</w:t>
      </w:r>
      <w:r>
        <w:t>б</w:t>
      </w:r>
      <w:r>
        <w:t>ляється маршрутна карта, яка дає уявлення про послідовність усіх основних і допоміжних операцій даного виробничого проц</w:t>
      </w:r>
      <w:r>
        <w:t>е</w:t>
      </w:r>
      <w:r>
        <w:t>су</w:t>
      </w:r>
      <w:r>
        <w:rPr>
          <w:spacing w:val="-4"/>
        </w:rPr>
        <w:t>. Маршрутна карта виробничого процесу (рис. 3.8) характеризує</w:t>
      </w:r>
      <w:r>
        <w:t xml:space="preserve"> просторово-часові умови реалізації поопераційної карти і містить відомості про операції транспортування, зберігання, затримки в русі матеріалу, а також додаткові дані, що необхідні для аналізу, наприклад, необхідний час та відстань.</w:t>
      </w:r>
    </w:p>
    <w:p w:rsidR="00E26D71" w:rsidRPr="00E26D71" w:rsidRDefault="00E26D71" w:rsidP="00E26D71">
      <w:pPr>
        <w:spacing w:line="230" w:lineRule="exact"/>
        <w:ind w:firstLine="301"/>
        <w:jc w:val="both"/>
        <w:rPr>
          <w:sz w:val="23"/>
          <w:lang w:val="uk-UA"/>
        </w:rPr>
      </w:pPr>
      <w:r w:rsidRPr="00E26D71">
        <w:rPr>
          <w:sz w:val="23"/>
          <w:lang w:val="uk-UA"/>
        </w:rPr>
        <w:t>Існують два різновиди маршрутних карт виробничого проц</w:t>
      </w:r>
      <w:r w:rsidRPr="00E26D71">
        <w:rPr>
          <w:sz w:val="23"/>
          <w:lang w:val="uk-UA"/>
        </w:rPr>
        <w:t>е</w:t>
      </w:r>
      <w:r w:rsidRPr="00E26D71">
        <w:rPr>
          <w:sz w:val="23"/>
          <w:lang w:val="uk-UA"/>
        </w:rPr>
        <w:t>су: 1) карта, що характеризує виробничий процес як ряд дій, які здійснюються над матеріалом; 2) карта роботи оператора, що х</w:t>
      </w:r>
      <w:r w:rsidRPr="00E26D71">
        <w:rPr>
          <w:sz w:val="23"/>
          <w:lang w:val="uk-UA"/>
        </w:rPr>
        <w:t>а</w:t>
      </w:r>
      <w:r w:rsidRPr="00E26D71">
        <w:rPr>
          <w:sz w:val="23"/>
          <w:lang w:val="uk-UA"/>
        </w:rPr>
        <w:t>рактеризує виробничий процес як дії, які ним виконуються.</w:t>
      </w:r>
    </w:p>
    <w:p w:rsidR="00E26D71" w:rsidRDefault="00E26D71" w:rsidP="00E26D71">
      <w:pPr>
        <w:pStyle w:val="24"/>
        <w:spacing w:line="230" w:lineRule="exact"/>
      </w:pPr>
      <w:r>
        <w:t>Маршрутна карта дає змогу зіставляти спроектовані та існу</w:t>
      </w:r>
      <w:r>
        <w:t>ю</w:t>
      </w:r>
      <w:r>
        <w:t>чі методи роботи. Під час аналізу виробничого процесу задают</w:t>
      </w:r>
      <w:r>
        <w:t>ь</w:t>
      </w:r>
      <w:r>
        <w:t>ся послідовно поставлені питання і розглядаються можливі зах</w:t>
      </w:r>
      <w:r>
        <w:t>о</w:t>
      </w:r>
      <w:r>
        <w:t>ди щодо поліпшення процесу (табл. 3.2).</w:t>
      </w:r>
    </w:p>
    <w:p w:rsidR="00E26D71" w:rsidRDefault="00E26D71" w:rsidP="00E26D71">
      <w:pPr>
        <w:spacing w:line="220" w:lineRule="exact"/>
        <w:jc w:val="right"/>
        <w:rPr>
          <w:i/>
          <w:sz w:val="23"/>
        </w:rPr>
      </w:pPr>
      <w:r>
        <w:rPr>
          <w:i/>
          <w:sz w:val="23"/>
        </w:rPr>
        <w:lastRenderedPageBreak/>
        <w:t>Таблиця 3.2</w:t>
      </w:r>
    </w:p>
    <w:p w:rsidR="00E26D71" w:rsidRDefault="00E26D71" w:rsidP="00E26D71">
      <w:pPr>
        <w:spacing w:before="60" w:after="100" w:line="160" w:lineRule="exact"/>
        <w:jc w:val="center"/>
        <w:rPr>
          <w:b/>
          <w:sz w:val="17"/>
        </w:rPr>
      </w:pPr>
      <w:r>
        <w:rPr>
          <w:b/>
          <w:sz w:val="17"/>
        </w:rPr>
        <w:t>ПЕРЕЛІК ПИТАНЬ, ЩО СПРИЯЮТЬ ПОЛІПШЕННЮ ПРОЦЕСУ</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Look w:val="0000"/>
      </w:tblPr>
      <w:tblGrid>
        <w:gridCol w:w="1990"/>
        <w:gridCol w:w="1758"/>
        <w:gridCol w:w="2722"/>
      </w:tblGrid>
      <w:tr w:rsidR="00E26D71" w:rsidTr="004E4182">
        <w:tblPrEx>
          <w:tblCellMar>
            <w:top w:w="0" w:type="dxa"/>
            <w:bottom w:w="0" w:type="dxa"/>
          </w:tblCellMar>
        </w:tblPrEx>
        <w:tc>
          <w:tcPr>
            <w:tcW w:w="1990" w:type="dxa"/>
            <w:vAlign w:val="center"/>
          </w:tcPr>
          <w:p w:rsidR="00E26D71" w:rsidRDefault="00E26D71" w:rsidP="004E4182">
            <w:pPr>
              <w:spacing w:before="40" w:after="40" w:line="160" w:lineRule="exact"/>
              <w:jc w:val="center"/>
              <w:rPr>
                <w:sz w:val="17"/>
              </w:rPr>
            </w:pPr>
            <w:r>
              <w:rPr>
                <w:sz w:val="17"/>
              </w:rPr>
              <w:t>Питання</w:t>
            </w:r>
          </w:p>
        </w:tc>
        <w:tc>
          <w:tcPr>
            <w:tcW w:w="1758" w:type="dxa"/>
            <w:vAlign w:val="center"/>
          </w:tcPr>
          <w:p w:rsidR="00E26D71" w:rsidRDefault="00E26D71" w:rsidP="004E4182">
            <w:pPr>
              <w:spacing w:before="40" w:after="40" w:line="160" w:lineRule="exact"/>
              <w:jc w:val="center"/>
              <w:rPr>
                <w:sz w:val="17"/>
              </w:rPr>
            </w:pPr>
            <w:r>
              <w:rPr>
                <w:sz w:val="17"/>
              </w:rPr>
              <w:t>Постійне наступне</w:t>
            </w:r>
            <w:r>
              <w:rPr>
                <w:sz w:val="17"/>
              </w:rPr>
              <w:br/>
              <w:t>п</w:t>
            </w:r>
            <w:r>
              <w:rPr>
                <w:sz w:val="17"/>
              </w:rPr>
              <w:t>и</w:t>
            </w:r>
            <w:r>
              <w:rPr>
                <w:sz w:val="17"/>
              </w:rPr>
              <w:t>тання</w:t>
            </w:r>
          </w:p>
        </w:tc>
        <w:tc>
          <w:tcPr>
            <w:tcW w:w="2722" w:type="dxa"/>
            <w:vAlign w:val="center"/>
          </w:tcPr>
          <w:p w:rsidR="00E26D71" w:rsidRDefault="00E26D71" w:rsidP="004E4182">
            <w:pPr>
              <w:spacing w:before="40" w:after="40" w:line="160" w:lineRule="exact"/>
              <w:jc w:val="center"/>
              <w:rPr>
                <w:sz w:val="17"/>
              </w:rPr>
            </w:pPr>
            <w:r>
              <w:rPr>
                <w:sz w:val="17"/>
              </w:rPr>
              <w:t>Можливі заходи</w:t>
            </w:r>
          </w:p>
        </w:tc>
      </w:tr>
      <w:tr w:rsidR="00E26D71" w:rsidTr="004E4182">
        <w:tblPrEx>
          <w:tblCellMar>
            <w:top w:w="0" w:type="dxa"/>
            <w:bottom w:w="0" w:type="dxa"/>
          </w:tblCellMar>
        </w:tblPrEx>
        <w:tc>
          <w:tcPr>
            <w:tcW w:w="1990" w:type="dxa"/>
          </w:tcPr>
          <w:p w:rsidR="00E26D71" w:rsidRDefault="00E26D71" w:rsidP="004E4182">
            <w:pPr>
              <w:spacing w:before="30" w:after="30" w:line="180" w:lineRule="exact"/>
              <w:jc w:val="both"/>
              <w:rPr>
                <w:sz w:val="19"/>
              </w:rPr>
            </w:pPr>
            <w:r>
              <w:rPr>
                <w:sz w:val="19"/>
              </w:rPr>
              <w:t>Що є метою р</w:t>
            </w:r>
            <w:r>
              <w:rPr>
                <w:sz w:val="19"/>
              </w:rPr>
              <w:t>о</w:t>
            </w:r>
            <w:r>
              <w:rPr>
                <w:sz w:val="19"/>
              </w:rPr>
              <w:t>боти?</w:t>
            </w:r>
          </w:p>
        </w:tc>
        <w:tc>
          <w:tcPr>
            <w:tcW w:w="1758" w:type="dxa"/>
          </w:tcPr>
          <w:p w:rsidR="00E26D71" w:rsidRDefault="00E26D71" w:rsidP="004E4182">
            <w:pPr>
              <w:spacing w:before="30" w:after="30" w:line="180" w:lineRule="exact"/>
              <w:jc w:val="both"/>
              <w:rPr>
                <w:sz w:val="19"/>
              </w:rPr>
            </w:pPr>
            <w:r>
              <w:rPr>
                <w:sz w:val="19"/>
              </w:rPr>
              <w:t>Чому?</w:t>
            </w:r>
          </w:p>
        </w:tc>
        <w:tc>
          <w:tcPr>
            <w:tcW w:w="2722" w:type="dxa"/>
          </w:tcPr>
          <w:p w:rsidR="00E26D71" w:rsidRDefault="00E26D71" w:rsidP="004E4182">
            <w:pPr>
              <w:spacing w:before="30" w:after="30" w:line="180" w:lineRule="exact"/>
              <w:jc w:val="both"/>
              <w:rPr>
                <w:sz w:val="19"/>
              </w:rPr>
            </w:pPr>
            <w:r>
              <w:rPr>
                <w:sz w:val="19"/>
              </w:rPr>
              <w:t>Усунення непотрібних дій</w:t>
            </w:r>
          </w:p>
        </w:tc>
      </w:tr>
      <w:tr w:rsidR="00E26D71" w:rsidTr="004E4182">
        <w:tblPrEx>
          <w:tblCellMar>
            <w:top w:w="0" w:type="dxa"/>
            <w:bottom w:w="0" w:type="dxa"/>
          </w:tblCellMar>
        </w:tblPrEx>
        <w:tc>
          <w:tcPr>
            <w:tcW w:w="1990" w:type="dxa"/>
          </w:tcPr>
          <w:p w:rsidR="00E26D71" w:rsidRDefault="00E26D71" w:rsidP="004E4182">
            <w:pPr>
              <w:spacing w:before="30" w:after="30" w:line="180" w:lineRule="exact"/>
              <w:jc w:val="both"/>
              <w:rPr>
                <w:sz w:val="19"/>
              </w:rPr>
            </w:pPr>
            <w:r>
              <w:rPr>
                <w:sz w:val="19"/>
              </w:rPr>
              <w:t>Де вона має виконуват</w:t>
            </w:r>
            <w:r>
              <w:rPr>
                <w:sz w:val="19"/>
              </w:rPr>
              <w:t>и</w:t>
            </w:r>
            <w:r>
              <w:rPr>
                <w:sz w:val="19"/>
              </w:rPr>
              <w:t>ся?</w:t>
            </w:r>
          </w:p>
        </w:tc>
        <w:tc>
          <w:tcPr>
            <w:tcW w:w="1758" w:type="dxa"/>
          </w:tcPr>
          <w:p w:rsidR="00E26D71" w:rsidRDefault="00E26D71" w:rsidP="004E4182">
            <w:pPr>
              <w:spacing w:before="30" w:after="30" w:line="180" w:lineRule="exact"/>
              <w:jc w:val="both"/>
              <w:rPr>
                <w:sz w:val="19"/>
              </w:rPr>
            </w:pPr>
            <w:r>
              <w:rPr>
                <w:sz w:val="19"/>
              </w:rPr>
              <w:t>Чому?</w:t>
            </w:r>
          </w:p>
        </w:tc>
        <w:tc>
          <w:tcPr>
            <w:tcW w:w="2722" w:type="dxa"/>
          </w:tcPr>
          <w:p w:rsidR="00E26D71" w:rsidRDefault="00E26D71" w:rsidP="004E4182">
            <w:pPr>
              <w:spacing w:before="30" w:after="30" w:line="180" w:lineRule="exact"/>
              <w:jc w:val="both"/>
              <w:rPr>
                <w:sz w:val="19"/>
              </w:rPr>
            </w:pPr>
            <w:r>
              <w:rPr>
                <w:sz w:val="19"/>
              </w:rPr>
              <w:t>Суміщення або зміна місця</w:t>
            </w:r>
          </w:p>
        </w:tc>
      </w:tr>
      <w:tr w:rsidR="00E26D71" w:rsidTr="004E4182">
        <w:tblPrEx>
          <w:tblCellMar>
            <w:top w:w="0" w:type="dxa"/>
            <w:bottom w:w="0" w:type="dxa"/>
          </w:tblCellMar>
        </w:tblPrEx>
        <w:tc>
          <w:tcPr>
            <w:tcW w:w="1990" w:type="dxa"/>
          </w:tcPr>
          <w:p w:rsidR="00E26D71" w:rsidRDefault="00E26D71" w:rsidP="004E4182">
            <w:pPr>
              <w:spacing w:before="30" w:after="30" w:line="180" w:lineRule="exact"/>
              <w:jc w:val="both"/>
              <w:rPr>
                <w:sz w:val="19"/>
              </w:rPr>
            </w:pPr>
            <w:r>
              <w:rPr>
                <w:sz w:val="19"/>
              </w:rPr>
              <w:t>Коли вона має виконув</w:t>
            </w:r>
            <w:r>
              <w:rPr>
                <w:sz w:val="19"/>
              </w:rPr>
              <w:t>а</w:t>
            </w:r>
            <w:r>
              <w:rPr>
                <w:sz w:val="19"/>
              </w:rPr>
              <w:t>тися?</w:t>
            </w:r>
          </w:p>
        </w:tc>
        <w:tc>
          <w:tcPr>
            <w:tcW w:w="1758" w:type="dxa"/>
          </w:tcPr>
          <w:p w:rsidR="00E26D71" w:rsidRDefault="00E26D71" w:rsidP="004E4182">
            <w:pPr>
              <w:spacing w:before="30" w:after="30" w:line="180" w:lineRule="exact"/>
              <w:jc w:val="both"/>
              <w:rPr>
                <w:sz w:val="19"/>
              </w:rPr>
            </w:pPr>
            <w:r>
              <w:rPr>
                <w:sz w:val="19"/>
              </w:rPr>
              <w:t>Чому?</w:t>
            </w:r>
          </w:p>
        </w:tc>
        <w:tc>
          <w:tcPr>
            <w:tcW w:w="2722" w:type="dxa"/>
          </w:tcPr>
          <w:p w:rsidR="00E26D71" w:rsidRDefault="00E26D71" w:rsidP="004E4182">
            <w:pPr>
              <w:spacing w:before="30" w:after="30" w:line="180" w:lineRule="exact"/>
              <w:jc w:val="both"/>
              <w:rPr>
                <w:sz w:val="19"/>
              </w:rPr>
            </w:pPr>
            <w:r>
              <w:rPr>
                <w:sz w:val="19"/>
              </w:rPr>
              <w:t>Суміщення або зміна часу виконання або послідовн</w:t>
            </w:r>
            <w:r>
              <w:rPr>
                <w:sz w:val="19"/>
              </w:rPr>
              <w:t>о</w:t>
            </w:r>
            <w:r>
              <w:rPr>
                <w:sz w:val="19"/>
              </w:rPr>
              <w:t>сті</w:t>
            </w:r>
          </w:p>
        </w:tc>
      </w:tr>
      <w:tr w:rsidR="00E26D71" w:rsidTr="004E4182">
        <w:tblPrEx>
          <w:tblCellMar>
            <w:top w:w="0" w:type="dxa"/>
            <w:bottom w:w="0" w:type="dxa"/>
          </w:tblCellMar>
        </w:tblPrEx>
        <w:tc>
          <w:tcPr>
            <w:tcW w:w="1990" w:type="dxa"/>
          </w:tcPr>
          <w:p w:rsidR="00E26D71" w:rsidRDefault="00E26D71" w:rsidP="004E4182">
            <w:pPr>
              <w:spacing w:before="30" w:after="30" w:line="180" w:lineRule="exact"/>
              <w:jc w:val="both"/>
              <w:rPr>
                <w:sz w:val="19"/>
              </w:rPr>
            </w:pPr>
            <w:r>
              <w:rPr>
                <w:sz w:val="19"/>
              </w:rPr>
              <w:t>Хто її повинен виконув</w:t>
            </w:r>
            <w:r>
              <w:rPr>
                <w:sz w:val="19"/>
              </w:rPr>
              <w:t>а</w:t>
            </w:r>
            <w:r>
              <w:rPr>
                <w:sz w:val="19"/>
              </w:rPr>
              <w:t>ти?</w:t>
            </w:r>
          </w:p>
        </w:tc>
        <w:tc>
          <w:tcPr>
            <w:tcW w:w="1758" w:type="dxa"/>
          </w:tcPr>
          <w:p w:rsidR="00E26D71" w:rsidRDefault="00E26D71" w:rsidP="004E4182">
            <w:pPr>
              <w:spacing w:before="30" w:after="30" w:line="180" w:lineRule="exact"/>
              <w:jc w:val="both"/>
              <w:rPr>
                <w:sz w:val="19"/>
              </w:rPr>
            </w:pPr>
            <w:r>
              <w:rPr>
                <w:sz w:val="19"/>
              </w:rPr>
              <w:t>Чому?</w:t>
            </w:r>
          </w:p>
        </w:tc>
        <w:tc>
          <w:tcPr>
            <w:tcW w:w="2722" w:type="dxa"/>
          </w:tcPr>
          <w:p w:rsidR="00E26D71" w:rsidRDefault="00E26D71" w:rsidP="004E4182">
            <w:pPr>
              <w:spacing w:before="30" w:after="30" w:line="180" w:lineRule="exact"/>
              <w:jc w:val="both"/>
              <w:rPr>
                <w:sz w:val="19"/>
              </w:rPr>
            </w:pPr>
            <w:r>
              <w:rPr>
                <w:sz w:val="19"/>
              </w:rPr>
              <w:t>Суміщення операцій або заміна вик</w:t>
            </w:r>
            <w:r>
              <w:rPr>
                <w:sz w:val="19"/>
              </w:rPr>
              <w:t>о</w:t>
            </w:r>
            <w:r>
              <w:rPr>
                <w:sz w:val="19"/>
              </w:rPr>
              <w:t>навця</w:t>
            </w:r>
          </w:p>
        </w:tc>
      </w:tr>
      <w:tr w:rsidR="00E26D71" w:rsidTr="004E4182">
        <w:tblPrEx>
          <w:tblCellMar>
            <w:top w:w="0" w:type="dxa"/>
            <w:bottom w:w="0" w:type="dxa"/>
          </w:tblCellMar>
        </w:tblPrEx>
        <w:tc>
          <w:tcPr>
            <w:tcW w:w="1990" w:type="dxa"/>
          </w:tcPr>
          <w:p w:rsidR="00E26D71" w:rsidRDefault="00E26D71" w:rsidP="004E4182">
            <w:pPr>
              <w:spacing w:before="30" w:after="30" w:line="180" w:lineRule="exact"/>
              <w:jc w:val="both"/>
              <w:rPr>
                <w:sz w:val="19"/>
              </w:rPr>
            </w:pPr>
            <w:r>
              <w:rPr>
                <w:sz w:val="19"/>
              </w:rPr>
              <w:t>Як вона має виконуват</w:t>
            </w:r>
            <w:r>
              <w:rPr>
                <w:sz w:val="19"/>
              </w:rPr>
              <w:t>и</w:t>
            </w:r>
            <w:r>
              <w:rPr>
                <w:sz w:val="19"/>
              </w:rPr>
              <w:t>ся?</w:t>
            </w:r>
          </w:p>
        </w:tc>
        <w:tc>
          <w:tcPr>
            <w:tcW w:w="1758" w:type="dxa"/>
          </w:tcPr>
          <w:p w:rsidR="00E26D71" w:rsidRDefault="00E26D71" w:rsidP="004E4182">
            <w:pPr>
              <w:spacing w:before="30" w:after="30" w:line="180" w:lineRule="exact"/>
              <w:jc w:val="both"/>
              <w:rPr>
                <w:sz w:val="19"/>
              </w:rPr>
            </w:pPr>
            <w:r>
              <w:rPr>
                <w:sz w:val="19"/>
              </w:rPr>
              <w:t>Чому?</w:t>
            </w:r>
          </w:p>
        </w:tc>
        <w:tc>
          <w:tcPr>
            <w:tcW w:w="2722" w:type="dxa"/>
          </w:tcPr>
          <w:p w:rsidR="00E26D71" w:rsidRDefault="00E26D71" w:rsidP="004E4182">
            <w:pPr>
              <w:spacing w:before="30" w:after="30" w:line="180" w:lineRule="exact"/>
              <w:jc w:val="both"/>
              <w:rPr>
                <w:sz w:val="19"/>
              </w:rPr>
            </w:pPr>
            <w:r>
              <w:rPr>
                <w:sz w:val="19"/>
              </w:rPr>
              <w:t>Спрощення або поліпшення методу р</w:t>
            </w:r>
            <w:r>
              <w:rPr>
                <w:sz w:val="19"/>
              </w:rPr>
              <w:t>о</w:t>
            </w:r>
            <w:r>
              <w:rPr>
                <w:sz w:val="19"/>
              </w:rPr>
              <w:t>боти</w:t>
            </w:r>
          </w:p>
        </w:tc>
      </w:tr>
    </w:tbl>
    <w:p w:rsidR="00E26D71" w:rsidRDefault="00E26D71" w:rsidP="00E26D71">
      <w:pPr>
        <w:spacing w:line="160" w:lineRule="exact"/>
        <w:ind w:firstLine="301"/>
        <w:jc w:val="both"/>
        <w:rPr>
          <w:sz w:val="23"/>
        </w:rPr>
      </w:pPr>
    </w:p>
    <w:p w:rsidR="00E26D71" w:rsidRDefault="00E26D71" w:rsidP="00E26D71">
      <w:pPr>
        <w:pStyle w:val="24"/>
        <w:spacing w:line="230" w:lineRule="exact"/>
      </w:pPr>
      <w:r>
        <w:t>Для спрощення аналізу і підвищення ефективності раціонал</w:t>
      </w:r>
      <w:r>
        <w:t>і</w:t>
      </w:r>
      <w:r>
        <w:t>зації процесу, як показано в прикладі (рис. 3.8), ці питання зап</w:t>
      </w:r>
      <w:r>
        <w:t>и</w:t>
      </w:r>
      <w:r>
        <w:t>суються в карті.</w:t>
      </w:r>
    </w:p>
    <w:p w:rsidR="00E26D71" w:rsidRDefault="00E26D71" w:rsidP="00E26D71">
      <w:pPr>
        <w:pStyle w:val="24"/>
        <w:spacing w:line="230" w:lineRule="exact"/>
      </w:pPr>
      <w:r>
        <w:rPr>
          <w:spacing w:val="-2"/>
        </w:rPr>
        <w:t>Такий спосіб дає змогу одночасно ілюструвати аналіз і розро</w:t>
      </w:r>
      <w:r>
        <w:rPr>
          <w:spacing w:val="-2"/>
        </w:rPr>
        <w:t>б</w:t>
      </w:r>
      <w:r>
        <w:rPr>
          <w:spacing w:val="-2"/>
        </w:rPr>
        <w:t>ку</w:t>
      </w:r>
      <w:r>
        <w:t xml:space="preserve"> заходів поліпшення виробничого процесу так званим методом «крапок та позначок».</w:t>
      </w:r>
    </w:p>
    <w:p w:rsidR="00E26D71" w:rsidRDefault="00E26D71" w:rsidP="00E26D71">
      <w:pPr>
        <w:pStyle w:val="24"/>
        <w:spacing w:line="230" w:lineRule="exact"/>
      </w:pPr>
      <w:r>
        <w:rPr>
          <w:spacing w:val="-4"/>
        </w:rPr>
        <w:t xml:space="preserve">У всіх випадках, коли транспортування має велике значення, на додаток до маршрутної карти виробничого процесу складається </w:t>
      </w:r>
      <w:r>
        <w:rPr>
          <w:spacing w:val="-4"/>
        </w:rPr>
        <w:br/>
        <w:t>маршрутна схема виробничого процесу (рис. 3.9, 3.10). Вона являє собою ескізний план площ та будівель, що показує, де відбуваються всі дії, які зазначені на маршрутній карті виробничого процесу. При цьому всі дії позначаються однаково в обох картах, напрям руху вказується стрілками. Зворотні або повторні рухи в одному напрямі показуються окремими лініями. Використання схеми дає змогу п</w:t>
      </w:r>
      <w:r>
        <w:rPr>
          <w:spacing w:val="-4"/>
        </w:rPr>
        <w:t>о</w:t>
      </w:r>
      <w:r>
        <w:rPr>
          <w:spacing w:val="-4"/>
        </w:rPr>
        <w:t>ліпшити планування устаткування і виробн</w:t>
      </w:r>
      <w:r>
        <w:rPr>
          <w:spacing w:val="-4"/>
        </w:rPr>
        <w:t>и</w:t>
      </w:r>
      <w:r>
        <w:rPr>
          <w:spacing w:val="-4"/>
        </w:rPr>
        <w:t>чих площ.</w:t>
      </w:r>
    </w:p>
    <w:p w:rsidR="00E26D71" w:rsidRDefault="00E26D71" w:rsidP="00E26D71">
      <w:pPr>
        <w:pStyle w:val="24"/>
        <w:sectPr w:rsidR="00E26D71">
          <w:footerReference w:type="even" r:id="rId48"/>
          <w:footerReference w:type="default" r:id="rId49"/>
          <w:pgSz w:w="7921" w:h="12242" w:code="6"/>
          <w:pgMar w:top="1134" w:right="567" w:bottom="1276" w:left="851" w:header="720" w:footer="851" w:gutter="0"/>
          <w:pgNumType w:start="59"/>
          <w:cols w:space="720"/>
        </w:sectPr>
      </w:pPr>
    </w:p>
    <w:p w:rsidR="00E26D71" w:rsidRDefault="00E26D71" w:rsidP="00E26D71">
      <w:pPr>
        <w:pStyle w:val="af6"/>
        <w:spacing w:after="160" w:line="180" w:lineRule="exact"/>
        <w:rPr>
          <w:rFonts w:ascii="Times New Roman" w:hAnsi="Times New Roman"/>
          <w:sz w:val="18"/>
        </w:rPr>
      </w:pPr>
      <w:r>
        <w:rPr>
          <w:rFonts w:ascii="Times New Roman" w:hAnsi="Times New Roman"/>
          <w:noProof/>
          <w:sz w:val="18"/>
        </w:rPr>
        <w:lastRenderedPageBreak/>
        <w:pict>
          <v:group id="_x0000_s1051" style="position:absolute;left:0;text-align:left;margin-left:-20.3pt;margin-top:1.25pt;width:18pt;height:326.4pt;z-index:251686912" coordorigin="870,876" coordsize="360,6528" o:allowincell="f">
            <v:shape id="_x0000_s1052" type="#_x0000_t202" style="position:absolute;left:870;top:876;width:360;height:6528" filled="f" stroked="f">
              <v:textbox style="layout-flow:vertical" inset="0,0,3mm,0">
                <w:txbxContent>
                  <w:p w:rsidR="00E26D71" w:rsidRDefault="00E26D71" w:rsidP="00E26D71">
                    <w:pPr>
                      <w:pStyle w:val="Normal"/>
                      <w:rPr>
                        <w:rFonts w:ascii="Arial" w:hAnsi="Arial"/>
                        <w:b w:val="0"/>
                        <w:i/>
                        <w:snapToGrid/>
                        <w:sz w:val="16"/>
                      </w:rPr>
                    </w:pPr>
                    <w:r>
                      <w:rPr>
                        <w:rFonts w:ascii="Arial" w:hAnsi="Arial"/>
                        <w:b w:val="0"/>
                        <w:i/>
                        <w:snapToGrid/>
                        <w:sz w:val="18"/>
                      </w:rPr>
                      <w:t>82</w:t>
                    </w:r>
                    <w:r>
                      <w:rPr>
                        <w:snapToGrid/>
                      </w:rPr>
                      <w:t xml:space="preserve">                                                                                            </w:t>
                    </w:r>
                    <w:r>
                      <w:rPr>
                        <w:rFonts w:ascii="Arial" w:hAnsi="Arial"/>
                        <w:b w:val="0"/>
                        <w:i/>
                        <w:snapToGrid/>
                        <w:sz w:val="16"/>
                      </w:rPr>
                      <w:t>В. Г. Васил</w:t>
                    </w:r>
                    <w:r>
                      <w:rPr>
                        <w:rFonts w:ascii="Arial" w:hAnsi="Arial"/>
                        <w:b w:val="0"/>
                        <w:i/>
                        <w:snapToGrid/>
                        <w:sz w:val="16"/>
                      </w:rPr>
                      <w:t>ь</w:t>
                    </w:r>
                    <w:r>
                      <w:rPr>
                        <w:rFonts w:ascii="Arial" w:hAnsi="Arial"/>
                        <w:b w:val="0"/>
                        <w:i/>
                        <w:snapToGrid/>
                        <w:sz w:val="16"/>
                      </w:rPr>
                      <w:t>ков</w:t>
                    </w:r>
                  </w:p>
                </w:txbxContent>
              </v:textbox>
            </v:shape>
            <v:line id="_x0000_s1053" style="position:absolute" from="954,1224" to="954,5930" strokeweight="1pt"/>
          </v:group>
        </w:pict>
      </w:r>
      <w:r>
        <w:rPr>
          <w:rFonts w:ascii="Times New Roman" w:hAnsi="Times New Roman"/>
          <w:sz w:val="18"/>
        </w:rPr>
        <w:t>ПООПЕРАЦІЙНА КАРТА ВИРОБНИЧОГО ПРОЦЕСУ</w:t>
      </w:r>
    </w:p>
    <w:p w:rsidR="00E26D71" w:rsidRDefault="00E26D71" w:rsidP="00E26D71">
      <w:pPr>
        <w:spacing w:after="80" w:line="190" w:lineRule="exact"/>
        <w:jc w:val="center"/>
        <w:rPr>
          <w:sz w:val="19"/>
        </w:rPr>
      </w:pPr>
      <w:r>
        <w:rPr>
          <w:sz w:val="19"/>
        </w:rPr>
        <w:t>(існуючий метод)</w:t>
      </w:r>
    </w:p>
    <w:tbl>
      <w:tblPr>
        <w:tblW w:w="0" w:type="auto"/>
        <w:tblInd w:w="108" w:type="dxa"/>
        <w:tblLayout w:type="fixed"/>
        <w:tblLook w:val="0000"/>
      </w:tblPr>
      <w:tblGrid>
        <w:gridCol w:w="3402"/>
        <w:gridCol w:w="3188"/>
        <w:gridCol w:w="3191"/>
      </w:tblGrid>
      <w:tr w:rsidR="00E26D71" w:rsidTr="004E4182">
        <w:tblPrEx>
          <w:tblCellMar>
            <w:top w:w="0" w:type="dxa"/>
            <w:bottom w:w="0" w:type="dxa"/>
          </w:tblCellMar>
        </w:tblPrEx>
        <w:tc>
          <w:tcPr>
            <w:tcW w:w="3402" w:type="dxa"/>
          </w:tcPr>
          <w:p w:rsidR="00E26D71" w:rsidRDefault="00E26D71" w:rsidP="004E4182">
            <w:pPr>
              <w:spacing w:line="190" w:lineRule="exact"/>
              <w:jc w:val="center"/>
              <w:rPr>
                <w:sz w:val="19"/>
              </w:rPr>
            </w:pPr>
            <w:r>
              <w:rPr>
                <w:sz w:val="19"/>
              </w:rPr>
              <w:t xml:space="preserve">Найменування: </w:t>
            </w:r>
            <w:r>
              <w:rPr>
                <w:sz w:val="19"/>
                <w:u w:val="single"/>
              </w:rPr>
              <w:t>термостат</w:t>
            </w:r>
          </w:p>
        </w:tc>
        <w:tc>
          <w:tcPr>
            <w:tcW w:w="3188" w:type="dxa"/>
          </w:tcPr>
          <w:p w:rsidR="00E26D71" w:rsidRDefault="00E26D71" w:rsidP="004E4182">
            <w:pPr>
              <w:spacing w:line="190" w:lineRule="exact"/>
              <w:jc w:val="center"/>
              <w:rPr>
                <w:sz w:val="19"/>
              </w:rPr>
            </w:pPr>
            <w:r>
              <w:rPr>
                <w:sz w:val="19"/>
              </w:rPr>
              <w:t xml:space="preserve">креслення № </w:t>
            </w:r>
            <w:r>
              <w:rPr>
                <w:sz w:val="19"/>
                <w:u w:val="single"/>
              </w:rPr>
              <w:t>82103</w:t>
            </w:r>
          </w:p>
        </w:tc>
        <w:tc>
          <w:tcPr>
            <w:tcW w:w="3191" w:type="dxa"/>
          </w:tcPr>
          <w:p w:rsidR="00E26D71" w:rsidRDefault="00E26D71" w:rsidP="004E4182">
            <w:pPr>
              <w:spacing w:line="190" w:lineRule="exact"/>
              <w:jc w:val="center"/>
              <w:rPr>
                <w:sz w:val="19"/>
              </w:rPr>
            </w:pPr>
            <w:r>
              <w:rPr>
                <w:sz w:val="19"/>
              </w:rPr>
              <w:t xml:space="preserve">вир. </w:t>
            </w:r>
            <w:r>
              <w:rPr>
                <w:sz w:val="19"/>
                <w:u w:val="single"/>
              </w:rPr>
              <w:t>4</w:t>
            </w:r>
          </w:p>
        </w:tc>
      </w:tr>
      <w:tr w:rsidR="00E26D71" w:rsidTr="004E4182">
        <w:tblPrEx>
          <w:tblCellMar>
            <w:top w:w="0" w:type="dxa"/>
            <w:bottom w:w="0" w:type="dxa"/>
          </w:tblCellMar>
        </w:tblPrEx>
        <w:tc>
          <w:tcPr>
            <w:tcW w:w="3402" w:type="dxa"/>
          </w:tcPr>
          <w:p w:rsidR="00E26D71" w:rsidRDefault="00E26D71" w:rsidP="004E4182">
            <w:pPr>
              <w:spacing w:line="190" w:lineRule="exact"/>
              <w:jc w:val="center"/>
              <w:rPr>
                <w:sz w:val="19"/>
              </w:rPr>
            </w:pPr>
            <w:r>
              <w:rPr>
                <w:sz w:val="19"/>
              </w:rPr>
              <w:t xml:space="preserve">Дата: </w:t>
            </w:r>
            <w:r>
              <w:rPr>
                <w:sz w:val="19"/>
                <w:u w:val="single"/>
              </w:rPr>
              <w:t>10.05.2000</w:t>
            </w:r>
          </w:p>
        </w:tc>
        <w:tc>
          <w:tcPr>
            <w:tcW w:w="3188" w:type="dxa"/>
          </w:tcPr>
          <w:p w:rsidR="00E26D71" w:rsidRDefault="00E26D71" w:rsidP="004E4182">
            <w:pPr>
              <w:spacing w:line="190" w:lineRule="exact"/>
              <w:jc w:val="center"/>
              <w:rPr>
                <w:sz w:val="19"/>
              </w:rPr>
            </w:pPr>
            <w:r>
              <w:rPr>
                <w:sz w:val="19"/>
              </w:rPr>
              <w:t xml:space="preserve">Кресл. </w:t>
            </w:r>
            <w:r>
              <w:rPr>
                <w:sz w:val="19"/>
                <w:u w:val="single"/>
              </w:rPr>
              <w:t>Коваль І. І.</w:t>
            </w:r>
          </w:p>
        </w:tc>
        <w:tc>
          <w:tcPr>
            <w:tcW w:w="3191" w:type="dxa"/>
          </w:tcPr>
          <w:p w:rsidR="00E26D71" w:rsidRDefault="00E26D71" w:rsidP="004E4182">
            <w:pPr>
              <w:spacing w:line="190" w:lineRule="exact"/>
              <w:jc w:val="center"/>
              <w:rPr>
                <w:sz w:val="19"/>
                <w:u w:val="single"/>
              </w:rPr>
            </w:pPr>
            <w:r>
              <w:rPr>
                <w:sz w:val="19"/>
              </w:rPr>
              <w:t xml:space="preserve">відділення </w:t>
            </w:r>
            <w:r>
              <w:rPr>
                <w:sz w:val="19"/>
                <w:u w:val="single"/>
              </w:rPr>
              <w:t>малих деталей</w:t>
            </w:r>
          </w:p>
        </w:tc>
      </w:tr>
      <w:tr w:rsidR="00E26D71" w:rsidTr="004E4182">
        <w:tblPrEx>
          <w:tblCellMar>
            <w:top w:w="0" w:type="dxa"/>
            <w:bottom w:w="0" w:type="dxa"/>
          </w:tblCellMar>
        </w:tblPrEx>
        <w:tc>
          <w:tcPr>
            <w:tcW w:w="3402" w:type="dxa"/>
          </w:tcPr>
          <w:p w:rsidR="00E26D71" w:rsidRDefault="00E26D71" w:rsidP="004E4182">
            <w:pPr>
              <w:spacing w:line="190" w:lineRule="exact"/>
              <w:jc w:val="center"/>
              <w:rPr>
                <w:sz w:val="19"/>
              </w:rPr>
            </w:pPr>
            <w:r>
              <w:rPr>
                <w:sz w:val="19"/>
              </w:rPr>
              <w:t>Вставка А-176</w:t>
            </w:r>
          </w:p>
          <w:p w:rsidR="00E26D71" w:rsidRDefault="00E26D71" w:rsidP="004E4182">
            <w:pPr>
              <w:spacing w:after="120" w:line="190" w:lineRule="exact"/>
              <w:jc w:val="center"/>
              <w:rPr>
                <w:sz w:val="19"/>
              </w:rPr>
            </w:pPr>
            <w:r>
              <w:rPr>
                <w:sz w:val="19"/>
              </w:rPr>
              <w:t>7/16” шестигранна</w:t>
            </w:r>
            <w:r>
              <w:rPr>
                <w:sz w:val="19"/>
              </w:rPr>
              <w:br/>
              <w:t>холоднот</w:t>
            </w:r>
            <w:r>
              <w:rPr>
                <w:sz w:val="19"/>
              </w:rPr>
              <w:t>я</w:t>
            </w:r>
            <w:r>
              <w:rPr>
                <w:sz w:val="19"/>
              </w:rPr>
              <w:t>гнута сталь</w:t>
            </w:r>
          </w:p>
        </w:tc>
        <w:tc>
          <w:tcPr>
            <w:tcW w:w="3188" w:type="dxa"/>
          </w:tcPr>
          <w:p w:rsidR="00E26D71" w:rsidRDefault="00E26D71" w:rsidP="004E4182">
            <w:pPr>
              <w:spacing w:line="190" w:lineRule="exact"/>
              <w:jc w:val="center"/>
              <w:rPr>
                <w:sz w:val="19"/>
              </w:rPr>
            </w:pPr>
            <w:r>
              <w:rPr>
                <w:sz w:val="19"/>
              </w:rPr>
              <w:t>Регулювальний гвинт А-253</w:t>
            </w:r>
          </w:p>
          <w:p w:rsidR="00E26D71" w:rsidRDefault="00E26D71" w:rsidP="004E4182">
            <w:pPr>
              <w:pStyle w:val="af6"/>
              <w:spacing w:after="120" w:line="190" w:lineRule="exact"/>
              <w:rPr>
                <w:rFonts w:ascii="Times New Roman" w:hAnsi="Times New Roman"/>
                <w:b w:val="0"/>
                <w:sz w:val="19"/>
              </w:rPr>
            </w:pPr>
            <w:r>
              <w:rPr>
                <w:rFonts w:ascii="Times New Roman" w:hAnsi="Times New Roman"/>
                <w:b w:val="0"/>
                <w:sz w:val="19"/>
              </w:rPr>
              <w:t>1/4” шестигранна</w:t>
            </w:r>
            <w:r>
              <w:rPr>
                <w:rFonts w:ascii="Times New Roman" w:hAnsi="Times New Roman"/>
                <w:b w:val="0"/>
                <w:sz w:val="19"/>
              </w:rPr>
              <w:br/>
              <w:t>холодн</w:t>
            </w:r>
            <w:r>
              <w:rPr>
                <w:rFonts w:ascii="Times New Roman" w:hAnsi="Times New Roman"/>
                <w:b w:val="0"/>
                <w:sz w:val="19"/>
              </w:rPr>
              <w:t>о</w:t>
            </w:r>
            <w:r>
              <w:rPr>
                <w:rFonts w:ascii="Times New Roman" w:hAnsi="Times New Roman"/>
                <w:b w:val="0"/>
                <w:sz w:val="19"/>
              </w:rPr>
              <w:t>тягнута сталь</w:t>
            </w:r>
          </w:p>
        </w:tc>
        <w:tc>
          <w:tcPr>
            <w:tcW w:w="3191" w:type="dxa"/>
          </w:tcPr>
          <w:p w:rsidR="00E26D71" w:rsidRDefault="00E26D71" w:rsidP="004E4182">
            <w:pPr>
              <w:spacing w:line="190" w:lineRule="exact"/>
              <w:jc w:val="center"/>
              <w:rPr>
                <w:sz w:val="19"/>
              </w:rPr>
            </w:pPr>
            <w:r>
              <w:rPr>
                <w:sz w:val="19"/>
              </w:rPr>
              <w:t>Корпус А-116</w:t>
            </w:r>
          </w:p>
          <w:p w:rsidR="00E26D71" w:rsidRDefault="00E26D71" w:rsidP="004E4182">
            <w:pPr>
              <w:pStyle w:val="af6"/>
              <w:spacing w:after="120" w:line="190" w:lineRule="exact"/>
              <w:rPr>
                <w:rFonts w:ascii="Times New Roman" w:hAnsi="Times New Roman"/>
                <w:b w:val="0"/>
                <w:sz w:val="19"/>
              </w:rPr>
            </w:pPr>
            <w:r>
              <w:rPr>
                <w:rFonts w:ascii="Times New Roman" w:hAnsi="Times New Roman"/>
                <w:b w:val="0"/>
                <w:sz w:val="19"/>
              </w:rPr>
              <w:t>Холоднокатана сталь</w:t>
            </w:r>
          </w:p>
        </w:tc>
      </w:tr>
    </w:tbl>
    <w:p w:rsidR="00E26D71" w:rsidRDefault="00E26D71" w:rsidP="00E26D71">
      <w:pPr>
        <w:jc w:val="center"/>
      </w:pPr>
      <w:r>
        <w:rPr>
          <w:noProof/>
        </w:rPr>
        <w:pict>
          <v:shape id="_x0000_s1054" type="#_x0000_t202" style="position:absolute;left:0;text-align:left;margin-left:-4.7pt;margin-top:244.45pt;width:498.9pt;height:15pt;z-index:251687936;mso-position-horizontal-relative:text;mso-position-vertical-relative:text" o:allowincell="f" stroked="f">
            <v:textbox>
              <w:txbxContent>
                <w:p w:rsidR="00E26D71" w:rsidRDefault="00E26D71" w:rsidP="00E26D71"/>
              </w:txbxContent>
            </v:textbox>
          </v:shape>
        </w:pict>
      </w:r>
      <w:bookmarkStart w:id="185" w:name="_MON_1096697788"/>
      <w:bookmarkStart w:id="186" w:name="_MON_1096697886"/>
      <w:bookmarkStart w:id="187" w:name="_MON_1096697972"/>
      <w:bookmarkStart w:id="188" w:name="_MON_1096698162"/>
      <w:bookmarkStart w:id="189" w:name="_MON_1096698409"/>
      <w:bookmarkStart w:id="190" w:name="_MON_1096698743"/>
      <w:bookmarkStart w:id="191" w:name="_MON_1096698773"/>
      <w:bookmarkStart w:id="192" w:name="_MON_1096698838"/>
      <w:bookmarkStart w:id="193" w:name="_MON_1096698888"/>
      <w:bookmarkStart w:id="194" w:name="_MON_1096698902"/>
      <w:bookmarkStart w:id="195" w:name="_MON_1096698978"/>
      <w:bookmarkStart w:id="196" w:name="_MON_1096699056"/>
      <w:bookmarkStart w:id="197" w:name="_MON_1096699319"/>
      <w:bookmarkStart w:id="198" w:name="_MON_1096700161"/>
      <w:bookmarkStart w:id="199" w:name="_MON_1096701212"/>
      <w:bookmarkStart w:id="200" w:name="_MON_1096701704"/>
      <w:bookmarkStart w:id="201" w:name="_MON_1096701718"/>
      <w:bookmarkStart w:id="202" w:name="_MON_1096701751"/>
      <w:bookmarkStart w:id="203" w:name="_MON_1096701785"/>
      <w:bookmarkStart w:id="204" w:name="_MON_1108189055"/>
      <w:bookmarkStart w:id="205" w:name="_MON_110890380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object w:dxaOrig="8895" w:dyaOrig="4770">
          <v:shape id="_x0000_i1044" type="#_x0000_t75" style="width:444.65pt;height:238.4pt" o:ole="" fillcolor="window">
            <v:imagedata r:id="rId50" o:title=""/>
          </v:shape>
          <o:OLEObject Type="Embed" ProgID="Word.Picture.8" ShapeID="_x0000_i1044" DrawAspect="Content" ObjectID="_1427018094" r:id="rId51"/>
        </w:object>
      </w:r>
    </w:p>
    <w:p w:rsidR="00E26D71" w:rsidRDefault="00E26D71" w:rsidP="00E26D71">
      <w:pPr>
        <w:jc w:val="center"/>
      </w:pPr>
      <w:r>
        <w:rPr>
          <w:noProof/>
        </w:rPr>
        <w:lastRenderedPageBreak/>
        <w:pict>
          <v:group id="_x0000_s1055" style="position:absolute;left:0;text-align:left;margin-left:-21.8pt;margin-top:-.55pt;width:18pt;height:326.4pt;z-index:251688960" coordorigin="840,840" coordsize="360,6528" o:allowincell="f">
            <v:shape id="_x0000_s1056" type="#_x0000_t202" style="position:absolute;left:840;top:840;width:360;height:6528" filled="f" stroked="f">
              <v:textbox style="layout-flow:vertical" inset="0,0,3mm,0">
                <w:txbxContent>
                  <w:p w:rsidR="00E26D71" w:rsidRDefault="00E26D71" w:rsidP="00E26D71">
                    <w:pPr>
                      <w:pStyle w:val="Normal"/>
                      <w:rPr>
                        <w:rFonts w:ascii="Arial" w:hAnsi="Arial"/>
                        <w:b w:val="0"/>
                        <w:i/>
                        <w:snapToGrid/>
                        <w:color w:val="000000"/>
                        <w:sz w:val="16"/>
                      </w:rPr>
                    </w:pPr>
                    <w:r>
                      <w:rPr>
                        <w:rFonts w:ascii="Arial" w:hAnsi="Arial"/>
                        <w:b w:val="0"/>
                        <w:i/>
                        <w:snapToGrid/>
                        <w:color w:val="000000"/>
                        <w:sz w:val="16"/>
                      </w:rPr>
                      <w:t xml:space="preserve">Організація виробництва                                                                                              </w:t>
                    </w:r>
                    <w:r>
                      <w:rPr>
                        <w:rFonts w:ascii="Arial" w:hAnsi="Arial"/>
                        <w:b w:val="0"/>
                        <w:i/>
                        <w:snapToGrid/>
                        <w:color w:val="000000"/>
                        <w:sz w:val="18"/>
                      </w:rPr>
                      <w:t>83</w:t>
                    </w:r>
                  </w:p>
                </w:txbxContent>
              </v:textbox>
            </v:shape>
            <v:line id="_x0000_s1057" style="position:absolute" from="918,3282" to="918,6854" strokeweight="1pt"/>
          </v:group>
        </w:pict>
      </w:r>
      <w:bookmarkStart w:id="206" w:name="_MON_1096701806"/>
      <w:bookmarkStart w:id="207" w:name="_MON_1096705152"/>
      <w:bookmarkStart w:id="208" w:name="_MON_1107344168"/>
      <w:bookmarkStart w:id="209" w:name="_MON_1108189162"/>
      <w:bookmarkEnd w:id="206"/>
      <w:bookmarkEnd w:id="207"/>
      <w:bookmarkEnd w:id="208"/>
      <w:bookmarkEnd w:id="209"/>
      <w:r>
        <w:object w:dxaOrig="8895" w:dyaOrig="6045">
          <v:shape id="_x0000_i1045" type="#_x0000_t75" style="width:444.65pt;height:302.6pt" o:ole="" fillcolor="window">
            <v:imagedata r:id="rId52" o:title=""/>
          </v:shape>
          <o:OLEObject Type="Embed" ProgID="Word.Picture.8" ShapeID="_x0000_i1045" DrawAspect="Content" ObjectID="_1427018095" r:id="rId53"/>
        </w:object>
      </w:r>
    </w:p>
    <w:p w:rsidR="00E26D71" w:rsidRDefault="00E26D71" w:rsidP="00E26D71">
      <w:pPr>
        <w:pStyle w:val="af9"/>
        <w:spacing w:after="0"/>
      </w:pPr>
      <w:r>
        <w:rPr>
          <w:noProof/>
        </w:rPr>
        <w:pict>
          <v:shape id="_x0000_s1058" type="#_x0000_t202" style="position:absolute;left:0;text-align:left;margin-left:-3.8pt;margin-top:25.7pt;width:498pt;height:13.5pt;z-index:251689984" o:allowincell="f" stroked="f">
            <v:textbox>
              <w:txbxContent>
                <w:p w:rsidR="00E26D71" w:rsidRDefault="00E26D71" w:rsidP="00E26D71"/>
              </w:txbxContent>
            </v:textbox>
          </v:shape>
        </w:pict>
      </w:r>
      <w:r>
        <w:t>Рис. 3.7. Типова поопераційна карта виробничого процесу</w:t>
      </w:r>
    </w:p>
    <w:p w:rsidR="00E26D71" w:rsidRDefault="00E26D71" w:rsidP="00E26D71">
      <w:pPr>
        <w:pStyle w:val="24"/>
        <w:sectPr w:rsidR="00E26D71">
          <w:pgSz w:w="12242" w:h="7921" w:orient="landscape" w:code="6"/>
          <w:pgMar w:top="851" w:right="1134" w:bottom="567" w:left="1276" w:header="720" w:footer="284" w:gutter="0"/>
          <w:cols w:space="720"/>
        </w:sectPr>
      </w:pPr>
    </w:p>
    <w:p w:rsidR="00E26D71" w:rsidRDefault="00E26D71" w:rsidP="00E26D71">
      <w:pPr>
        <w:pStyle w:val="7"/>
        <w:spacing w:before="60" w:line="180" w:lineRule="exact"/>
        <w:ind w:left="3402"/>
        <w:rPr>
          <w:b w:val="0"/>
          <w:sz w:val="18"/>
        </w:rPr>
      </w:pPr>
      <w:r>
        <w:rPr>
          <w:b w:val="0"/>
          <w:noProof/>
          <w:sz w:val="18"/>
        </w:rPr>
        <w:lastRenderedPageBreak/>
        <w:pict>
          <v:line id="_x0000_s1050" style="position:absolute;left:0;text-align:left;flip:y;z-index:251685888" from="495.7pt,-.55pt" to="495.7pt,202.25pt" o:allowincell="f"/>
        </w:pict>
      </w:r>
      <w:r>
        <w:rPr>
          <w:b w:val="0"/>
          <w:noProof/>
          <w:sz w:val="18"/>
        </w:rPr>
        <w:pict>
          <v:line id="_x0000_s1048" style="position:absolute;left:0;text-align:left;z-index:251683840" from="-.5pt,.05pt" to="-.5pt,50.45pt" o:allowincell="f"/>
        </w:pict>
      </w:r>
      <w:r>
        <w:rPr>
          <w:noProof/>
          <w:sz w:val="18"/>
        </w:rPr>
        <w:pict>
          <v:group id="_x0000_s1059" style="position:absolute;left:0;text-align:left;margin-left:-20.9pt;margin-top:1.25pt;width:18pt;height:326.4pt;z-index:251691008" coordorigin="870,876" coordsize="360,6528" o:allowincell="f">
            <v:shape id="_x0000_s1060" type="#_x0000_t202" style="position:absolute;left:870;top:876;width:360;height:6528" filled="f" stroked="f">
              <v:textbox style="layout-flow:vertical;mso-next-textbox:#_x0000_s1060" inset="0,0,3mm,0">
                <w:txbxContent>
                  <w:p w:rsidR="00E26D71" w:rsidRDefault="00E26D71" w:rsidP="00E26D71">
                    <w:pPr>
                      <w:pStyle w:val="Normal"/>
                      <w:rPr>
                        <w:rFonts w:ascii="Arial" w:hAnsi="Arial"/>
                        <w:b w:val="0"/>
                        <w:i/>
                        <w:snapToGrid/>
                        <w:sz w:val="16"/>
                      </w:rPr>
                    </w:pPr>
                    <w:r>
                      <w:rPr>
                        <w:rFonts w:ascii="Arial" w:hAnsi="Arial"/>
                        <w:b w:val="0"/>
                        <w:i/>
                        <w:snapToGrid/>
                        <w:sz w:val="18"/>
                      </w:rPr>
                      <w:t>84</w:t>
                    </w:r>
                    <w:r>
                      <w:rPr>
                        <w:snapToGrid/>
                      </w:rPr>
                      <w:t xml:space="preserve">                                                                                            </w:t>
                    </w:r>
                    <w:r>
                      <w:rPr>
                        <w:rFonts w:ascii="Arial" w:hAnsi="Arial"/>
                        <w:b w:val="0"/>
                        <w:i/>
                        <w:snapToGrid/>
                        <w:sz w:val="16"/>
                      </w:rPr>
                      <w:t>В. Г. Васил</w:t>
                    </w:r>
                    <w:r>
                      <w:rPr>
                        <w:rFonts w:ascii="Arial" w:hAnsi="Arial"/>
                        <w:b w:val="0"/>
                        <w:i/>
                        <w:snapToGrid/>
                        <w:sz w:val="16"/>
                      </w:rPr>
                      <w:t>ь</w:t>
                    </w:r>
                    <w:r>
                      <w:rPr>
                        <w:rFonts w:ascii="Arial" w:hAnsi="Arial"/>
                        <w:b w:val="0"/>
                        <w:i/>
                        <w:snapToGrid/>
                        <w:sz w:val="16"/>
                      </w:rPr>
                      <w:t>ков</w:t>
                    </w:r>
                  </w:p>
                </w:txbxContent>
              </v:textbox>
            </v:shape>
            <v:line id="_x0000_s1061" style="position:absolute" from="954,1224" to="954,5930" strokeweight="1pt"/>
          </v:group>
        </w:pict>
      </w:r>
      <w:r>
        <w:rPr>
          <w:b w:val="0"/>
          <w:noProof/>
          <w:sz w:val="18"/>
        </w:rPr>
        <w:pict>
          <v:line id="_x0000_s1047" style="position:absolute;left:0;text-align:left;z-index:251682816" from="-.5pt,-.25pt" to="495.4pt,-.25pt" o:allowincell="f"/>
        </w:pict>
      </w:r>
      <w:r>
        <w:rPr>
          <w:b w:val="0"/>
          <w:sz w:val="18"/>
        </w:rPr>
        <w:t>МАРШРУТНА КАРТА</w:t>
      </w:r>
    </w:p>
    <w:p w:rsidR="00E26D71" w:rsidRDefault="00E26D71" w:rsidP="00E26D71">
      <w:pPr>
        <w:spacing w:line="180" w:lineRule="exact"/>
        <w:ind w:left="3402"/>
        <w:jc w:val="center"/>
        <w:rPr>
          <w:b/>
          <w:sz w:val="18"/>
        </w:rPr>
      </w:pPr>
      <w:r>
        <w:rPr>
          <w:b/>
          <w:sz w:val="18"/>
        </w:rPr>
        <w:t>виробничого процесу</w:t>
      </w:r>
    </w:p>
    <w:p w:rsidR="00E26D71" w:rsidRDefault="00E26D71" w:rsidP="00E26D71">
      <w:pPr>
        <w:pStyle w:val="a8"/>
        <w:spacing w:after="120" w:line="180" w:lineRule="exact"/>
        <w:ind w:left="3402" w:firstLine="0"/>
        <w:rPr>
          <w:sz w:val="18"/>
        </w:rPr>
      </w:pPr>
      <w:r>
        <w:rPr>
          <w:sz w:val="18"/>
        </w:rPr>
        <w:t>Робота: пропилювання, перевірка та протирання (старий м</w:t>
      </w:r>
      <w:r>
        <w:rPr>
          <w:sz w:val="18"/>
        </w:rPr>
        <w:t>е</w:t>
      </w:r>
      <w:r>
        <w:rPr>
          <w:sz w:val="18"/>
        </w:rPr>
        <w:t>тод)</w:t>
      </w:r>
    </w:p>
    <w:p w:rsidR="00E26D71" w:rsidRDefault="00E26D71" w:rsidP="00E26D71">
      <w:pPr>
        <w:pStyle w:val="a8"/>
        <w:spacing w:after="60" w:line="150" w:lineRule="exact"/>
        <w:ind w:firstLine="2694"/>
        <w:rPr>
          <w:sz w:val="15"/>
        </w:rPr>
      </w:pPr>
      <w:r>
        <w:rPr>
          <w:sz w:val="15"/>
        </w:rPr>
        <w:t>Кінцеві дані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567"/>
        <w:gridCol w:w="425"/>
        <w:gridCol w:w="567"/>
        <w:gridCol w:w="567"/>
        <w:gridCol w:w="567"/>
        <w:gridCol w:w="567"/>
        <w:gridCol w:w="5120"/>
      </w:tblGrid>
      <w:tr w:rsidR="00E26D71" w:rsidTr="004E4182">
        <w:tblPrEx>
          <w:tblCellMar>
            <w:top w:w="0" w:type="dxa"/>
            <w:bottom w:w="0" w:type="dxa"/>
          </w:tblCellMar>
        </w:tblPrEx>
        <w:trPr>
          <w:cantSplit/>
        </w:trPr>
        <w:tc>
          <w:tcPr>
            <w:tcW w:w="1560" w:type="dxa"/>
            <w:vMerge w:val="restart"/>
            <w:vAlign w:val="center"/>
          </w:tcPr>
          <w:p w:rsidR="00E26D71" w:rsidRDefault="00E26D71" w:rsidP="004E4182">
            <w:pPr>
              <w:spacing w:before="60" w:after="60" w:line="150" w:lineRule="exact"/>
              <w:jc w:val="center"/>
              <w:rPr>
                <w:sz w:val="15"/>
              </w:rPr>
            </w:pPr>
            <w:r>
              <w:rPr>
                <w:sz w:val="15"/>
              </w:rPr>
              <w:t>Позначення</w:t>
            </w:r>
            <w:r>
              <w:rPr>
                <w:sz w:val="15"/>
              </w:rPr>
              <w:br/>
              <w:t>операції</w:t>
            </w:r>
            <w:r>
              <w:rPr>
                <w:sz w:val="15"/>
              </w:rPr>
              <w:br/>
              <w:t>і проц</w:t>
            </w:r>
            <w:r>
              <w:rPr>
                <w:sz w:val="15"/>
              </w:rPr>
              <w:t>е</w:t>
            </w:r>
            <w:r>
              <w:rPr>
                <w:sz w:val="15"/>
              </w:rPr>
              <w:t>сів</w:t>
            </w:r>
          </w:p>
        </w:tc>
        <w:tc>
          <w:tcPr>
            <w:tcW w:w="992" w:type="dxa"/>
            <w:gridSpan w:val="2"/>
            <w:vAlign w:val="center"/>
          </w:tcPr>
          <w:p w:rsidR="00E26D71" w:rsidRDefault="00E26D71" w:rsidP="004E4182">
            <w:pPr>
              <w:spacing w:before="60" w:after="60" w:line="150" w:lineRule="exact"/>
              <w:jc w:val="center"/>
              <w:rPr>
                <w:sz w:val="15"/>
              </w:rPr>
            </w:pPr>
            <w:r>
              <w:rPr>
                <w:sz w:val="15"/>
              </w:rPr>
              <w:t>Існуючі</w:t>
            </w:r>
          </w:p>
        </w:tc>
        <w:tc>
          <w:tcPr>
            <w:tcW w:w="1134" w:type="dxa"/>
            <w:gridSpan w:val="2"/>
            <w:vAlign w:val="center"/>
          </w:tcPr>
          <w:p w:rsidR="00E26D71" w:rsidRDefault="00E26D71" w:rsidP="004E4182">
            <w:pPr>
              <w:spacing w:before="60" w:after="60" w:line="150" w:lineRule="exact"/>
              <w:jc w:val="center"/>
              <w:rPr>
                <w:sz w:val="15"/>
              </w:rPr>
            </w:pPr>
            <w:r>
              <w:rPr>
                <w:sz w:val="15"/>
              </w:rPr>
              <w:t>Запроектовані</w:t>
            </w:r>
          </w:p>
        </w:tc>
        <w:tc>
          <w:tcPr>
            <w:tcW w:w="1134" w:type="dxa"/>
            <w:gridSpan w:val="2"/>
            <w:vAlign w:val="center"/>
          </w:tcPr>
          <w:p w:rsidR="00E26D71" w:rsidRDefault="00E26D71" w:rsidP="004E4182">
            <w:pPr>
              <w:spacing w:before="60" w:after="60" w:line="150" w:lineRule="exact"/>
              <w:jc w:val="center"/>
              <w:rPr>
                <w:sz w:val="15"/>
              </w:rPr>
            </w:pPr>
            <w:r>
              <w:rPr>
                <w:sz w:val="15"/>
              </w:rPr>
              <w:t>Різниця</w:t>
            </w:r>
          </w:p>
        </w:tc>
        <w:bookmarkStart w:id="210" w:name="_MON_1096707279"/>
        <w:bookmarkStart w:id="211" w:name="_MON_1096707287"/>
        <w:bookmarkStart w:id="212" w:name="_MON_1096707309"/>
        <w:bookmarkStart w:id="213" w:name="_MON_1096707857"/>
        <w:bookmarkEnd w:id="210"/>
        <w:bookmarkEnd w:id="211"/>
        <w:bookmarkEnd w:id="212"/>
        <w:bookmarkEnd w:id="213"/>
        <w:tc>
          <w:tcPr>
            <w:tcW w:w="5120" w:type="dxa"/>
            <w:vMerge w:val="restart"/>
            <w:tcBorders>
              <w:top w:val="nil"/>
              <w:bottom w:val="nil"/>
              <w:right w:val="nil"/>
            </w:tcBorders>
          </w:tcPr>
          <w:p w:rsidR="00E26D71" w:rsidRDefault="00E26D71" w:rsidP="004E4182">
            <w:pPr>
              <w:tabs>
                <w:tab w:val="left" w:pos="3294"/>
                <w:tab w:val="left" w:pos="4853"/>
              </w:tabs>
              <w:spacing w:before="20" w:after="20"/>
              <w:jc w:val="both"/>
              <w:rPr>
                <w:sz w:val="17"/>
              </w:rPr>
            </w:pPr>
            <w:r>
              <w:rPr>
                <w:sz w:val="17"/>
              </w:rPr>
              <w:object w:dxaOrig="180" w:dyaOrig="180">
                <v:shape id="_x0000_i1046" type="#_x0000_t75" style="width:8.75pt;height:8.75pt" o:ole="" fillcolor="window">
                  <v:imagedata r:id="rId54" o:title=""/>
                </v:shape>
                <o:OLEObject Type="Embed" ProgID="Word.Picture.8" ShapeID="_x0000_i1046" DrawAspect="Content" ObjectID="_1427018096" r:id="rId55"/>
              </w:object>
            </w:r>
            <w:r>
              <w:rPr>
                <w:sz w:val="17"/>
              </w:rPr>
              <w:t xml:space="preserve"> Робітник або </w:t>
            </w:r>
            <w:bookmarkStart w:id="214" w:name="_MON_1096707372"/>
            <w:bookmarkStart w:id="215" w:name="_MON_1096707868"/>
            <w:bookmarkEnd w:id="214"/>
            <w:bookmarkEnd w:id="215"/>
            <w:r>
              <w:rPr>
                <w:sz w:val="17"/>
              </w:rPr>
              <w:object w:dxaOrig="180" w:dyaOrig="180">
                <v:shape id="_x0000_i1047" type="#_x0000_t75" style="width:8.75pt;height:8.75pt" o:ole="" fillcolor="window">
                  <v:imagedata r:id="rId56" o:title=""/>
                </v:shape>
                <o:OLEObject Type="Embed" ProgID="Word.Picture.8" ShapeID="_x0000_i1047" DrawAspect="Content" ObjectID="_1427018097" r:id="rId57"/>
              </w:object>
            </w:r>
            <w:r>
              <w:rPr>
                <w:sz w:val="17"/>
              </w:rPr>
              <w:t xml:space="preserve"> матеріал — </w:t>
            </w:r>
            <w:r>
              <w:rPr>
                <w:sz w:val="17"/>
                <w:u w:val="single"/>
              </w:rPr>
              <w:tab/>
              <w:t xml:space="preserve"> гребні</w:t>
            </w:r>
            <w:r>
              <w:rPr>
                <w:sz w:val="17"/>
                <w:u w:val="single"/>
              </w:rPr>
              <w:tab/>
            </w:r>
          </w:p>
          <w:p w:rsidR="00E26D71" w:rsidRDefault="00E26D71" w:rsidP="004E4182">
            <w:pPr>
              <w:tabs>
                <w:tab w:val="left" w:pos="2302"/>
                <w:tab w:val="left" w:pos="4853"/>
              </w:tabs>
              <w:spacing w:after="20"/>
              <w:jc w:val="both"/>
              <w:rPr>
                <w:sz w:val="17"/>
              </w:rPr>
            </w:pPr>
            <w:r>
              <w:rPr>
                <w:sz w:val="17"/>
              </w:rPr>
              <w:t xml:space="preserve">Початок процесу: </w:t>
            </w:r>
            <w:r>
              <w:rPr>
                <w:sz w:val="17"/>
                <w:u w:val="single"/>
              </w:rPr>
              <w:tab/>
              <w:t>на дільниці пропилювання</w:t>
            </w:r>
            <w:r>
              <w:rPr>
                <w:sz w:val="17"/>
                <w:u w:val="single"/>
              </w:rPr>
              <w:tab/>
            </w:r>
          </w:p>
          <w:p w:rsidR="00E26D71" w:rsidRDefault="00E26D71" w:rsidP="004E4182">
            <w:pPr>
              <w:tabs>
                <w:tab w:val="left" w:pos="2302"/>
                <w:tab w:val="left" w:pos="4853"/>
              </w:tabs>
              <w:spacing w:after="20"/>
              <w:jc w:val="both"/>
              <w:rPr>
                <w:sz w:val="17"/>
              </w:rPr>
            </w:pPr>
            <w:r>
              <w:rPr>
                <w:sz w:val="17"/>
              </w:rPr>
              <w:t xml:space="preserve">Закінчення процесу: </w:t>
            </w:r>
            <w:r>
              <w:rPr>
                <w:sz w:val="17"/>
                <w:u w:val="single"/>
              </w:rPr>
              <w:tab/>
              <w:t>на дільниці полірування</w:t>
            </w:r>
            <w:r>
              <w:rPr>
                <w:sz w:val="17"/>
                <w:u w:val="single"/>
              </w:rPr>
              <w:tab/>
            </w:r>
          </w:p>
          <w:p w:rsidR="00E26D71" w:rsidRDefault="00E26D71" w:rsidP="004E4182">
            <w:pPr>
              <w:tabs>
                <w:tab w:val="left" w:pos="1309"/>
                <w:tab w:val="left" w:pos="2302"/>
              </w:tabs>
              <w:spacing w:after="20"/>
              <w:jc w:val="both"/>
              <w:rPr>
                <w:sz w:val="17"/>
              </w:rPr>
            </w:pPr>
            <w:r>
              <w:rPr>
                <w:sz w:val="17"/>
              </w:rPr>
              <w:t xml:space="preserve">Креслив </w:t>
            </w:r>
            <w:r>
              <w:rPr>
                <w:sz w:val="17"/>
                <w:u w:val="single"/>
              </w:rPr>
              <w:tab/>
              <w:t xml:space="preserve">В.Р.М. </w:t>
            </w:r>
            <w:r>
              <w:rPr>
                <w:sz w:val="17"/>
                <w:u w:val="single"/>
              </w:rPr>
              <w:tab/>
            </w:r>
            <w:r>
              <w:rPr>
                <w:sz w:val="17"/>
              </w:rPr>
              <w:t xml:space="preserve"> Дата _________________________</w:t>
            </w:r>
          </w:p>
          <w:p w:rsidR="00E26D71" w:rsidRDefault="00E26D71" w:rsidP="004E4182">
            <w:pPr>
              <w:spacing w:line="170" w:lineRule="exact"/>
              <w:jc w:val="both"/>
              <w:rPr>
                <w:sz w:val="17"/>
              </w:rPr>
            </w:pPr>
          </w:p>
        </w:tc>
      </w:tr>
      <w:tr w:rsidR="00E26D71" w:rsidTr="004E4182">
        <w:tblPrEx>
          <w:tblCellMar>
            <w:top w:w="0" w:type="dxa"/>
            <w:bottom w:w="0" w:type="dxa"/>
          </w:tblCellMar>
        </w:tblPrEx>
        <w:trPr>
          <w:cantSplit/>
        </w:trPr>
        <w:tc>
          <w:tcPr>
            <w:tcW w:w="1560" w:type="dxa"/>
            <w:vMerge/>
            <w:vAlign w:val="center"/>
          </w:tcPr>
          <w:p w:rsidR="00E26D71" w:rsidRDefault="00E26D71" w:rsidP="004E4182">
            <w:pPr>
              <w:spacing w:before="60" w:after="60" w:line="150" w:lineRule="exact"/>
              <w:jc w:val="center"/>
              <w:rPr>
                <w:sz w:val="15"/>
              </w:rPr>
            </w:pPr>
          </w:p>
        </w:tc>
        <w:tc>
          <w:tcPr>
            <w:tcW w:w="567" w:type="dxa"/>
            <w:vAlign w:val="center"/>
          </w:tcPr>
          <w:p w:rsidR="00E26D71" w:rsidRDefault="00E26D71" w:rsidP="004E4182">
            <w:pPr>
              <w:spacing w:before="60" w:after="60" w:line="150" w:lineRule="exact"/>
              <w:jc w:val="center"/>
              <w:rPr>
                <w:sz w:val="15"/>
              </w:rPr>
            </w:pPr>
            <w:r>
              <w:rPr>
                <w:sz w:val="15"/>
              </w:rPr>
              <w:t>кіл.</w:t>
            </w:r>
          </w:p>
        </w:tc>
        <w:tc>
          <w:tcPr>
            <w:tcW w:w="425" w:type="dxa"/>
            <w:vAlign w:val="center"/>
          </w:tcPr>
          <w:p w:rsidR="00E26D71" w:rsidRDefault="00E26D71" w:rsidP="004E4182">
            <w:pPr>
              <w:spacing w:before="60" w:after="60" w:line="150" w:lineRule="exact"/>
              <w:jc w:val="center"/>
              <w:rPr>
                <w:sz w:val="15"/>
              </w:rPr>
            </w:pPr>
            <w:r>
              <w:rPr>
                <w:sz w:val="15"/>
              </w:rPr>
              <w:t>час</w:t>
            </w:r>
          </w:p>
        </w:tc>
        <w:tc>
          <w:tcPr>
            <w:tcW w:w="567" w:type="dxa"/>
            <w:vAlign w:val="center"/>
          </w:tcPr>
          <w:p w:rsidR="00E26D71" w:rsidRDefault="00E26D71" w:rsidP="004E4182">
            <w:pPr>
              <w:spacing w:before="60" w:after="60" w:line="150" w:lineRule="exact"/>
              <w:jc w:val="center"/>
              <w:rPr>
                <w:sz w:val="15"/>
              </w:rPr>
            </w:pPr>
            <w:r>
              <w:rPr>
                <w:sz w:val="15"/>
              </w:rPr>
              <w:t>кіл.</w:t>
            </w:r>
          </w:p>
        </w:tc>
        <w:tc>
          <w:tcPr>
            <w:tcW w:w="567" w:type="dxa"/>
            <w:vAlign w:val="center"/>
          </w:tcPr>
          <w:p w:rsidR="00E26D71" w:rsidRDefault="00E26D71" w:rsidP="004E4182">
            <w:pPr>
              <w:spacing w:before="60" w:after="60" w:line="150" w:lineRule="exact"/>
              <w:jc w:val="center"/>
              <w:rPr>
                <w:sz w:val="15"/>
              </w:rPr>
            </w:pPr>
            <w:r>
              <w:rPr>
                <w:sz w:val="15"/>
              </w:rPr>
              <w:t>час</w:t>
            </w:r>
          </w:p>
        </w:tc>
        <w:tc>
          <w:tcPr>
            <w:tcW w:w="567" w:type="dxa"/>
            <w:vAlign w:val="center"/>
          </w:tcPr>
          <w:p w:rsidR="00E26D71" w:rsidRDefault="00E26D71" w:rsidP="004E4182">
            <w:pPr>
              <w:spacing w:before="60" w:after="60" w:line="150" w:lineRule="exact"/>
              <w:jc w:val="center"/>
              <w:rPr>
                <w:sz w:val="15"/>
              </w:rPr>
            </w:pPr>
            <w:r>
              <w:rPr>
                <w:sz w:val="15"/>
              </w:rPr>
              <w:t>кіл.</w:t>
            </w:r>
          </w:p>
        </w:tc>
        <w:tc>
          <w:tcPr>
            <w:tcW w:w="567" w:type="dxa"/>
            <w:vAlign w:val="center"/>
          </w:tcPr>
          <w:p w:rsidR="00E26D71" w:rsidRDefault="00E26D71" w:rsidP="004E4182">
            <w:pPr>
              <w:spacing w:before="60" w:after="60" w:line="150" w:lineRule="exact"/>
              <w:jc w:val="center"/>
              <w:rPr>
                <w:sz w:val="15"/>
              </w:rPr>
            </w:pPr>
            <w:r>
              <w:rPr>
                <w:sz w:val="15"/>
              </w:rPr>
              <w:t>час</w:t>
            </w:r>
          </w:p>
        </w:tc>
        <w:tc>
          <w:tcPr>
            <w:tcW w:w="5120" w:type="dxa"/>
            <w:vMerge/>
            <w:tcBorders>
              <w:bottom w:val="nil"/>
              <w:right w:val="nil"/>
            </w:tcBorders>
            <w:vAlign w:val="center"/>
          </w:tcPr>
          <w:p w:rsidR="00E26D71" w:rsidRDefault="00E26D71" w:rsidP="004E4182">
            <w:pPr>
              <w:spacing w:before="80" w:after="80" w:line="150" w:lineRule="exact"/>
              <w:jc w:val="center"/>
              <w:rPr>
                <w:sz w:val="15"/>
              </w:rPr>
            </w:pPr>
          </w:p>
        </w:tc>
      </w:tr>
      <w:bookmarkStart w:id="216" w:name="_MON_1108964323"/>
      <w:bookmarkStart w:id="217" w:name="_MON_1108964384"/>
      <w:bookmarkEnd w:id="216"/>
      <w:bookmarkEnd w:id="217"/>
      <w:tr w:rsidR="00E26D71" w:rsidTr="004E4182">
        <w:tblPrEx>
          <w:tblCellMar>
            <w:top w:w="0" w:type="dxa"/>
            <w:bottom w:w="0" w:type="dxa"/>
          </w:tblCellMar>
        </w:tblPrEx>
        <w:trPr>
          <w:cantSplit/>
        </w:trPr>
        <w:tc>
          <w:tcPr>
            <w:tcW w:w="1560" w:type="dxa"/>
          </w:tcPr>
          <w:p w:rsidR="00E26D71" w:rsidRDefault="00E26D71" w:rsidP="004E4182">
            <w:pPr>
              <w:spacing w:before="40" w:after="40"/>
              <w:ind w:left="-85" w:right="-85"/>
              <w:jc w:val="both"/>
              <w:rPr>
                <w:sz w:val="17"/>
              </w:rPr>
            </w:pPr>
            <w:r>
              <w:rPr>
                <w:position w:val="-6"/>
                <w:sz w:val="17"/>
              </w:rPr>
              <w:object w:dxaOrig="405" w:dyaOrig="390">
                <v:shape id="_x0000_i1048" type="#_x0000_t75" style="width:15.55pt;height:16.55pt" o:ole="" fillcolor="window">
                  <v:imagedata r:id="rId58" o:title=""/>
                </v:shape>
                <o:OLEObject Type="Embed" ProgID="Word.Picture.8" ShapeID="_x0000_i1048" DrawAspect="Content" ObjectID="_1427018098" r:id="rId59"/>
              </w:object>
            </w:r>
            <w:r>
              <w:rPr>
                <w:sz w:val="17"/>
              </w:rPr>
              <w:t xml:space="preserve"> </w:t>
            </w:r>
            <w:r>
              <w:rPr>
                <w:spacing w:val="-4"/>
                <w:sz w:val="17"/>
              </w:rPr>
              <w:t>Технологі</w:t>
            </w:r>
            <w:r>
              <w:rPr>
                <w:spacing w:val="-4"/>
                <w:sz w:val="17"/>
              </w:rPr>
              <w:t>ч</w:t>
            </w:r>
            <w:r>
              <w:rPr>
                <w:spacing w:val="-4"/>
                <w:sz w:val="17"/>
              </w:rPr>
              <w:t>ні</w:t>
            </w:r>
          </w:p>
        </w:tc>
        <w:tc>
          <w:tcPr>
            <w:tcW w:w="567" w:type="dxa"/>
          </w:tcPr>
          <w:p w:rsidR="00E26D71" w:rsidRDefault="00E26D71" w:rsidP="004E4182">
            <w:pPr>
              <w:spacing w:before="40" w:after="40" w:line="170" w:lineRule="exact"/>
              <w:jc w:val="center"/>
              <w:rPr>
                <w:sz w:val="17"/>
              </w:rPr>
            </w:pPr>
            <w:r>
              <w:rPr>
                <w:sz w:val="17"/>
              </w:rPr>
              <w:t>26</w:t>
            </w:r>
          </w:p>
        </w:tc>
        <w:tc>
          <w:tcPr>
            <w:tcW w:w="425" w:type="dxa"/>
          </w:tcPr>
          <w:p w:rsidR="00E26D71" w:rsidRDefault="00E26D71" w:rsidP="004E4182">
            <w:pPr>
              <w:spacing w:before="40" w:after="40" w:line="170" w:lineRule="exact"/>
              <w:ind w:left="-57" w:right="-57"/>
              <w:jc w:val="center"/>
              <w:rPr>
                <w:spacing w:val="-4"/>
                <w:sz w:val="17"/>
              </w:rPr>
            </w:pPr>
            <w:r>
              <w:rPr>
                <w:spacing w:val="-4"/>
                <w:sz w:val="17"/>
              </w:rPr>
              <w:t>57,8</w:t>
            </w: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120" w:type="dxa"/>
            <w:vMerge/>
            <w:tcBorders>
              <w:top w:val="nil"/>
              <w:bottom w:val="nil"/>
              <w:right w:val="nil"/>
            </w:tcBorders>
          </w:tcPr>
          <w:p w:rsidR="00E26D71" w:rsidRDefault="00E26D71" w:rsidP="004E4182">
            <w:pPr>
              <w:spacing w:before="60" w:after="60" w:line="170" w:lineRule="exact"/>
              <w:jc w:val="center"/>
              <w:rPr>
                <w:sz w:val="17"/>
              </w:rPr>
            </w:pPr>
          </w:p>
        </w:tc>
      </w:tr>
      <w:tr w:rsidR="00E26D71" w:rsidTr="004E4182">
        <w:tblPrEx>
          <w:tblCellMar>
            <w:top w:w="0" w:type="dxa"/>
            <w:bottom w:w="0" w:type="dxa"/>
          </w:tblCellMar>
        </w:tblPrEx>
        <w:trPr>
          <w:cantSplit/>
        </w:trPr>
        <w:tc>
          <w:tcPr>
            <w:tcW w:w="1560" w:type="dxa"/>
          </w:tcPr>
          <w:p w:rsidR="00E26D71" w:rsidRDefault="00E26D71" w:rsidP="004E4182">
            <w:pPr>
              <w:spacing w:before="40" w:after="40"/>
              <w:ind w:left="-85" w:right="-85"/>
              <w:jc w:val="both"/>
              <w:rPr>
                <w:sz w:val="17"/>
              </w:rPr>
            </w:pPr>
            <w:r>
              <w:rPr>
                <w:position w:val="-6"/>
                <w:sz w:val="17"/>
              </w:rPr>
              <w:object w:dxaOrig="405" w:dyaOrig="405">
                <v:shape id="_x0000_i1049" type="#_x0000_t75" style="width:11.7pt;height:11.7pt" o:ole="" fillcolor="window">
                  <v:imagedata r:id="rId40" o:title=""/>
                </v:shape>
                <o:OLEObject Type="Embed" ProgID="Word.Picture.8" ShapeID="_x0000_i1049" DrawAspect="Content" ObjectID="_1427018099" r:id="rId60"/>
              </w:object>
            </w:r>
            <w:r>
              <w:rPr>
                <w:position w:val="-6"/>
                <w:sz w:val="17"/>
              </w:rPr>
              <w:t xml:space="preserve"> </w:t>
            </w:r>
            <w:r>
              <w:rPr>
                <w:spacing w:val="-8"/>
                <w:sz w:val="17"/>
              </w:rPr>
              <w:t>Транспортування</w:t>
            </w:r>
          </w:p>
        </w:tc>
        <w:tc>
          <w:tcPr>
            <w:tcW w:w="567" w:type="dxa"/>
          </w:tcPr>
          <w:p w:rsidR="00E26D71" w:rsidRDefault="00E26D71" w:rsidP="004E4182">
            <w:pPr>
              <w:spacing w:before="40" w:after="40" w:line="170" w:lineRule="exact"/>
              <w:jc w:val="center"/>
              <w:rPr>
                <w:sz w:val="17"/>
              </w:rPr>
            </w:pPr>
            <w:r>
              <w:rPr>
                <w:sz w:val="17"/>
              </w:rPr>
              <w:t>18</w:t>
            </w:r>
          </w:p>
        </w:tc>
        <w:tc>
          <w:tcPr>
            <w:tcW w:w="425" w:type="dxa"/>
          </w:tcPr>
          <w:p w:rsidR="00E26D71" w:rsidRDefault="00E26D71" w:rsidP="004E4182">
            <w:pPr>
              <w:spacing w:before="40" w:after="40" w:line="170" w:lineRule="exact"/>
              <w:ind w:left="-57" w:right="-57"/>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120" w:type="dxa"/>
            <w:vMerge/>
            <w:tcBorders>
              <w:bottom w:val="nil"/>
              <w:right w:val="nil"/>
            </w:tcBorders>
          </w:tcPr>
          <w:p w:rsidR="00E26D71" w:rsidRDefault="00E26D71" w:rsidP="004E4182">
            <w:pPr>
              <w:spacing w:before="60" w:after="60" w:line="170" w:lineRule="exact"/>
              <w:jc w:val="center"/>
              <w:rPr>
                <w:sz w:val="17"/>
              </w:rPr>
            </w:pPr>
          </w:p>
        </w:tc>
      </w:tr>
      <w:bookmarkStart w:id="218" w:name="_MON_1108964309"/>
      <w:bookmarkEnd w:id="218"/>
      <w:tr w:rsidR="00E26D71" w:rsidTr="004E4182">
        <w:tblPrEx>
          <w:tblCellMar>
            <w:top w:w="0" w:type="dxa"/>
            <w:bottom w:w="0" w:type="dxa"/>
          </w:tblCellMar>
        </w:tblPrEx>
        <w:trPr>
          <w:cantSplit/>
        </w:trPr>
        <w:tc>
          <w:tcPr>
            <w:tcW w:w="1560" w:type="dxa"/>
          </w:tcPr>
          <w:p w:rsidR="00E26D71" w:rsidRDefault="00E26D71" w:rsidP="004E4182">
            <w:pPr>
              <w:spacing w:before="40" w:after="40"/>
              <w:ind w:left="-85" w:right="-85"/>
              <w:jc w:val="both"/>
              <w:rPr>
                <w:position w:val="-6"/>
                <w:sz w:val="17"/>
              </w:rPr>
            </w:pPr>
            <w:r>
              <w:rPr>
                <w:position w:val="-10"/>
              </w:rPr>
              <w:object w:dxaOrig="345" w:dyaOrig="300">
                <v:shape id="_x0000_i1050" type="#_x0000_t75" style="width:10.7pt;height:9.75pt" o:ole="" fillcolor="window">
                  <v:imagedata r:id="rId61" o:title=""/>
                </v:shape>
                <o:OLEObject Type="Embed" ProgID="Word.Picture.8" ShapeID="_x0000_i1050" DrawAspect="Content" ObjectID="_1427018100" r:id="rId62"/>
              </w:object>
            </w:r>
            <w:r>
              <w:rPr>
                <w:position w:val="-6"/>
              </w:rPr>
              <w:t xml:space="preserve"> </w:t>
            </w:r>
            <w:r>
              <w:rPr>
                <w:position w:val="-6"/>
                <w:sz w:val="17"/>
              </w:rPr>
              <w:t>Контроль</w:t>
            </w:r>
          </w:p>
        </w:tc>
        <w:tc>
          <w:tcPr>
            <w:tcW w:w="567" w:type="dxa"/>
          </w:tcPr>
          <w:p w:rsidR="00E26D71" w:rsidRDefault="00E26D71" w:rsidP="004E4182">
            <w:pPr>
              <w:spacing w:before="40" w:after="40" w:line="170" w:lineRule="exact"/>
              <w:jc w:val="center"/>
              <w:rPr>
                <w:sz w:val="17"/>
              </w:rPr>
            </w:pPr>
            <w:r>
              <w:rPr>
                <w:sz w:val="17"/>
              </w:rPr>
              <w:t>2</w:t>
            </w:r>
          </w:p>
        </w:tc>
        <w:tc>
          <w:tcPr>
            <w:tcW w:w="425" w:type="dxa"/>
          </w:tcPr>
          <w:p w:rsidR="00E26D71" w:rsidRDefault="00E26D71" w:rsidP="004E4182">
            <w:pPr>
              <w:spacing w:before="40" w:after="40" w:line="170" w:lineRule="exact"/>
              <w:ind w:left="-57" w:right="-57"/>
              <w:jc w:val="center"/>
              <w:rPr>
                <w:sz w:val="17"/>
              </w:rPr>
            </w:pPr>
            <w:r>
              <w:rPr>
                <w:sz w:val="17"/>
              </w:rPr>
              <w:t>7,0</w:t>
            </w: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120" w:type="dxa"/>
            <w:tcBorders>
              <w:top w:val="nil"/>
              <w:bottom w:val="nil"/>
              <w:right w:val="nil"/>
            </w:tcBorders>
          </w:tcPr>
          <w:p w:rsidR="00E26D71" w:rsidRDefault="00E26D71" w:rsidP="004E4182">
            <w:pPr>
              <w:spacing w:before="60" w:after="60" w:line="170" w:lineRule="exact"/>
              <w:jc w:val="center"/>
              <w:rPr>
                <w:sz w:val="17"/>
              </w:rPr>
            </w:pPr>
          </w:p>
        </w:tc>
      </w:tr>
      <w:bookmarkStart w:id="219" w:name="_MON_1108964273"/>
      <w:bookmarkEnd w:id="219"/>
      <w:tr w:rsidR="00E26D71" w:rsidTr="004E4182">
        <w:tblPrEx>
          <w:tblCellMar>
            <w:top w:w="0" w:type="dxa"/>
            <w:bottom w:w="0" w:type="dxa"/>
          </w:tblCellMar>
        </w:tblPrEx>
        <w:trPr>
          <w:cantSplit/>
        </w:trPr>
        <w:tc>
          <w:tcPr>
            <w:tcW w:w="1560" w:type="dxa"/>
          </w:tcPr>
          <w:p w:rsidR="00E26D71" w:rsidRDefault="00E26D71" w:rsidP="004E4182">
            <w:pPr>
              <w:spacing w:before="40" w:after="40"/>
              <w:ind w:left="-85" w:right="-85"/>
              <w:jc w:val="both"/>
              <w:rPr>
                <w:position w:val="-6"/>
                <w:sz w:val="17"/>
              </w:rPr>
            </w:pPr>
            <w:r>
              <w:rPr>
                <w:position w:val="-6"/>
                <w:sz w:val="17"/>
              </w:rPr>
              <w:object w:dxaOrig="360" w:dyaOrig="330">
                <v:shape id="_x0000_i1051" type="#_x0000_t75" style="width:11.7pt;height:10.7pt" o:ole="" fillcolor="window">
                  <v:imagedata r:id="rId63" o:title=""/>
                </v:shape>
                <o:OLEObject Type="Embed" ProgID="Word.Picture.8" ShapeID="_x0000_i1051" DrawAspect="Content" ObjectID="_1427018101" r:id="rId64"/>
              </w:object>
            </w:r>
            <w:r>
              <w:rPr>
                <w:sz w:val="17"/>
              </w:rPr>
              <w:t xml:space="preserve"> Перерви</w:t>
            </w:r>
          </w:p>
        </w:tc>
        <w:tc>
          <w:tcPr>
            <w:tcW w:w="567" w:type="dxa"/>
          </w:tcPr>
          <w:p w:rsidR="00E26D71" w:rsidRDefault="00E26D71" w:rsidP="004E4182">
            <w:pPr>
              <w:spacing w:before="40" w:after="40" w:line="170" w:lineRule="exact"/>
              <w:jc w:val="center"/>
              <w:rPr>
                <w:sz w:val="17"/>
              </w:rPr>
            </w:pPr>
            <w:r>
              <w:rPr>
                <w:sz w:val="17"/>
              </w:rPr>
              <w:t>9</w:t>
            </w:r>
          </w:p>
        </w:tc>
        <w:tc>
          <w:tcPr>
            <w:tcW w:w="425" w:type="dxa"/>
          </w:tcPr>
          <w:p w:rsidR="00E26D71" w:rsidRDefault="00E26D71" w:rsidP="004E4182">
            <w:pPr>
              <w:spacing w:before="40" w:after="40" w:line="170" w:lineRule="exact"/>
              <w:ind w:left="-57" w:right="-57"/>
              <w:jc w:val="center"/>
              <w:rPr>
                <w:sz w:val="17"/>
              </w:rPr>
            </w:pPr>
            <w:r>
              <w:rPr>
                <w:sz w:val="17"/>
              </w:rPr>
              <w:t>960</w:t>
            </w: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120" w:type="dxa"/>
            <w:tcBorders>
              <w:top w:val="nil"/>
              <w:bottom w:val="nil"/>
              <w:right w:val="nil"/>
            </w:tcBorders>
          </w:tcPr>
          <w:p w:rsidR="00E26D71" w:rsidRDefault="00E26D71" w:rsidP="004E4182">
            <w:pPr>
              <w:spacing w:before="60" w:after="60" w:line="170" w:lineRule="exact"/>
              <w:jc w:val="center"/>
              <w:rPr>
                <w:sz w:val="17"/>
              </w:rPr>
            </w:pPr>
          </w:p>
        </w:tc>
      </w:tr>
      <w:tr w:rsidR="00E26D71" w:rsidTr="004E4182">
        <w:tblPrEx>
          <w:tblCellMar>
            <w:top w:w="0" w:type="dxa"/>
            <w:bottom w:w="0" w:type="dxa"/>
          </w:tblCellMar>
        </w:tblPrEx>
        <w:trPr>
          <w:cantSplit/>
        </w:trPr>
        <w:tc>
          <w:tcPr>
            <w:tcW w:w="1560" w:type="dxa"/>
          </w:tcPr>
          <w:p w:rsidR="00E26D71" w:rsidRDefault="00E26D71" w:rsidP="004E4182">
            <w:pPr>
              <w:spacing w:before="40" w:after="40"/>
              <w:ind w:left="-85" w:right="-85"/>
              <w:jc w:val="both"/>
              <w:rPr>
                <w:position w:val="-6"/>
                <w:sz w:val="17"/>
              </w:rPr>
            </w:pPr>
            <w:r>
              <w:rPr>
                <w:position w:val="-6"/>
                <w:sz w:val="17"/>
              </w:rPr>
              <w:object w:dxaOrig="405" w:dyaOrig="390">
                <v:shape id="_x0000_i1052" type="#_x0000_t75" style="width:12.65pt;height:12.65pt" o:ole="" fillcolor="window">
                  <v:imagedata r:id="rId46" o:title=""/>
                </v:shape>
                <o:OLEObject Type="Embed" ProgID="Word.Picture.8" ShapeID="_x0000_i1052" DrawAspect="Content" ObjectID="_1427018102" r:id="rId65"/>
              </w:object>
            </w:r>
            <w:r>
              <w:rPr>
                <w:sz w:val="17"/>
              </w:rPr>
              <w:t xml:space="preserve"> Зберігання</w:t>
            </w:r>
          </w:p>
        </w:tc>
        <w:tc>
          <w:tcPr>
            <w:tcW w:w="567" w:type="dxa"/>
          </w:tcPr>
          <w:p w:rsidR="00E26D71" w:rsidRDefault="00E26D71" w:rsidP="004E4182">
            <w:pPr>
              <w:spacing w:before="40" w:after="40" w:line="170" w:lineRule="exact"/>
              <w:jc w:val="center"/>
              <w:rPr>
                <w:sz w:val="17"/>
              </w:rPr>
            </w:pPr>
            <w:r>
              <w:rPr>
                <w:sz w:val="17"/>
              </w:rPr>
              <w:t>2</w:t>
            </w:r>
          </w:p>
        </w:tc>
        <w:tc>
          <w:tcPr>
            <w:tcW w:w="425" w:type="dxa"/>
          </w:tcPr>
          <w:p w:rsidR="00E26D71" w:rsidRDefault="00E26D71" w:rsidP="004E4182">
            <w:pPr>
              <w:spacing w:before="40" w:after="40" w:line="170" w:lineRule="exact"/>
              <w:ind w:left="-57" w:right="-57"/>
              <w:jc w:val="center"/>
              <w:rPr>
                <w:spacing w:val="-6"/>
                <w:sz w:val="17"/>
              </w:rPr>
            </w:pPr>
            <w:r>
              <w:rPr>
                <w:spacing w:val="-6"/>
                <w:sz w:val="17"/>
              </w:rPr>
              <w:t>7 дн.</w:t>
            </w: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67" w:type="dxa"/>
          </w:tcPr>
          <w:p w:rsidR="00E26D71" w:rsidRDefault="00E26D71" w:rsidP="004E4182">
            <w:pPr>
              <w:spacing w:before="40" w:after="40" w:line="170" w:lineRule="exact"/>
              <w:jc w:val="center"/>
              <w:rPr>
                <w:sz w:val="17"/>
              </w:rPr>
            </w:pPr>
          </w:p>
        </w:tc>
        <w:tc>
          <w:tcPr>
            <w:tcW w:w="5120" w:type="dxa"/>
            <w:tcBorders>
              <w:top w:val="nil"/>
              <w:bottom w:val="nil"/>
              <w:right w:val="nil"/>
            </w:tcBorders>
          </w:tcPr>
          <w:p w:rsidR="00E26D71" w:rsidRDefault="00E26D71" w:rsidP="004E4182">
            <w:pPr>
              <w:spacing w:before="60" w:after="60" w:line="170" w:lineRule="exact"/>
              <w:jc w:val="center"/>
              <w:rPr>
                <w:sz w:val="17"/>
              </w:rPr>
            </w:pPr>
          </w:p>
        </w:tc>
      </w:tr>
      <w:tr w:rsidR="00E26D71" w:rsidTr="004E4182">
        <w:tblPrEx>
          <w:tblCellMar>
            <w:top w:w="0" w:type="dxa"/>
            <w:bottom w:w="0" w:type="dxa"/>
          </w:tblCellMar>
        </w:tblPrEx>
        <w:trPr>
          <w:cantSplit/>
        </w:trPr>
        <w:tc>
          <w:tcPr>
            <w:tcW w:w="1560" w:type="dxa"/>
          </w:tcPr>
          <w:p w:rsidR="00E26D71" w:rsidRDefault="00E26D71" w:rsidP="004E4182">
            <w:pPr>
              <w:spacing w:before="40" w:after="40" w:line="170" w:lineRule="exact"/>
              <w:ind w:left="-85" w:right="-85"/>
              <w:rPr>
                <w:sz w:val="17"/>
              </w:rPr>
            </w:pPr>
            <w:r>
              <w:rPr>
                <w:sz w:val="17"/>
              </w:rPr>
              <w:t>Загальна відстань транспортування</w:t>
            </w:r>
          </w:p>
        </w:tc>
        <w:tc>
          <w:tcPr>
            <w:tcW w:w="992" w:type="dxa"/>
            <w:gridSpan w:val="2"/>
            <w:vAlign w:val="center"/>
          </w:tcPr>
          <w:p w:rsidR="00E26D71" w:rsidRDefault="00E26D71" w:rsidP="004E4182">
            <w:pPr>
              <w:spacing w:before="40" w:after="40" w:line="170" w:lineRule="exact"/>
              <w:ind w:left="-57" w:right="-57"/>
              <w:jc w:val="center"/>
              <w:rPr>
                <w:spacing w:val="-6"/>
                <w:sz w:val="17"/>
              </w:rPr>
            </w:pPr>
            <w:r>
              <w:rPr>
                <w:spacing w:val="-6"/>
                <w:sz w:val="17"/>
              </w:rPr>
              <w:t>429 м</w:t>
            </w:r>
          </w:p>
        </w:tc>
        <w:tc>
          <w:tcPr>
            <w:tcW w:w="1134" w:type="dxa"/>
            <w:gridSpan w:val="2"/>
            <w:vAlign w:val="center"/>
          </w:tcPr>
          <w:p w:rsidR="00E26D71" w:rsidRDefault="00E26D71" w:rsidP="004E4182">
            <w:pPr>
              <w:spacing w:before="40" w:after="40" w:line="170" w:lineRule="exact"/>
              <w:jc w:val="center"/>
              <w:rPr>
                <w:sz w:val="17"/>
              </w:rPr>
            </w:pPr>
            <w:r>
              <w:rPr>
                <w:sz w:val="17"/>
              </w:rPr>
              <w:t>м</w:t>
            </w:r>
          </w:p>
        </w:tc>
        <w:tc>
          <w:tcPr>
            <w:tcW w:w="1134" w:type="dxa"/>
            <w:gridSpan w:val="2"/>
            <w:vAlign w:val="center"/>
          </w:tcPr>
          <w:p w:rsidR="00E26D71" w:rsidRDefault="00E26D71" w:rsidP="004E4182">
            <w:pPr>
              <w:spacing w:before="40" w:after="40" w:line="170" w:lineRule="exact"/>
              <w:jc w:val="center"/>
              <w:rPr>
                <w:sz w:val="17"/>
              </w:rPr>
            </w:pPr>
            <w:r>
              <w:rPr>
                <w:sz w:val="17"/>
              </w:rPr>
              <w:t>м</w:t>
            </w:r>
          </w:p>
        </w:tc>
        <w:tc>
          <w:tcPr>
            <w:tcW w:w="5120" w:type="dxa"/>
            <w:tcBorders>
              <w:top w:val="nil"/>
              <w:bottom w:val="nil"/>
              <w:right w:val="nil"/>
            </w:tcBorders>
          </w:tcPr>
          <w:p w:rsidR="00E26D71" w:rsidRDefault="00E26D71" w:rsidP="004E4182">
            <w:pPr>
              <w:spacing w:before="60" w:after="60" w:line="170" w:lineRule="exact"/>
              <w:jc w:val="center"/>
              <w:rPr>
                <w:sz w:val="17"/>
              </w:rPr>
            </w:pPr>
          </w:p>
        </w:tc>
      </w:tr>
    </w:tbl>
    <w:p w:rsidR="00E26D71" w:rsidRDefault="00E26D71" w:rsidP="00E26D71">
      <w:pPr>
        <w:spacing w:before="20" w:line="480" w:lineRule="auto"/>
        <w:rPr>
          <w:sz w:val="4"/>
        </w:rPr>
      </w:pPr>
      <w:r>
        <w:rPr>
          <w:noProof/>
          <w:sz w:val="17"/>
        </w:rPr>
        <w:pict>
          <v:line id="_x0000_s1049" style="position:absolute;z-index:251684864;mso-position-horizontal-relative:text;mso-position-vertical-relative:text" from="-.8pt,-.55pt" to="-.8pt,9.95pt" o:allowincell="f"/>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276"/>
        <w:gridCol w:w="567"/>
        <w:gridCol w:w="567"/>
        <w:gridCol w:w="567"/>
        <w:gridCol w:w="340"/>
        <w:gridCol w:w="340"/>
        <w:gridCol w:w="340"/>
        <w:gridCol w:w="340"/>
        <w:gridCol w:w="341"/>
        <w:gridCol w:w="993"/>
        <w:gridCol w:w="426"/>
        <w:gridCol w:w="425"/>
        <w:gridCol w:w="425"/>
        <w:gridCol w:w="425"/>
        <w:gridCol w:w="426"/>
        <w:gridCol w:w="425"/>
      </w:tblGrid>
      <w:tr w:rsidR="00E26D71" w:rsidTr="004E4182">
        <w:tblPrEx>
          <w:tblCellMar>
            <w:top w:w="0" w:type="dxa"/>
            <w:bottom w:w="0" w:type="dxa"/>
          </w:tblCellMar>
        </w:tblPrEx>
        <w:trPr>
          <w:cantSplit/>
        </w:trPr>
        <w:tc>
          <w:tcPr>
            <w:tcW w:w="4678" w:type="dxa"/>
            <w:gridSpan w:val="5"/>
            <w:tcBorders>
              <w:top w:val="nil"/>
              <w:left w:val="single" w:sz="4" w:space="0" w:color="auto"/>
              <w:bottom w:val="nil"/>
            </w:tcBorders>
          </w:tcPr>
          <w:p w:rsidR="00E26D71" w:rsidRDefault="00E26D71" w:rsidP="004E4182">
            <w:pPr>
              <w:spacing w:line="150" w:lineRule="exact"/>
              <w:rPr>
                <w:sz w:val="15"/>
              </w:rPr>
            </w:pPr>
          </w:p>
        </w:tc>
        <w:tc>
          <w:tcPr>
            <w:tcW w:w="1701" w:type="dxa"/>
            <w:gridSpan w:val="5"/>
            <w:tcBorders>
              <w:bottom w:val="nil"/>
            </w:tcBorders>
          </w:tcPr>
          <w:p w:rsidR="00E26D71" w:rsidRDefault="00E26D71" w:rsidP="004E4182">
            <w:pPr>
              <w:spacing w:before="60" w:after="60" w:line="150" w:lineRule="exact"/>
              <w:jc w:val="center"/>
              <w:rPr>
                <w:sz w:val="15"/>
              </w:rPr>
            </w:pPr>
            <w:r>
              <w:rPr>
                <w:sz w:val="15"/>
              </w:rPr>
              <w:t>Аналіз</w:t>
            </w:r>
          </w:p>
        </w:tc>
        <w:tc>
          <w:tcPr>
            <w:tcW w:w="993" w:type="dxa"/>
            <w:tcBorders>
              <w:top w:val="nil"/>
              <w:bottom w:val="nil"/>
            </w:tcBorders>
          </w:tcPr>
          <w:p w:rsidR="00E26D71" w:rsidRDefault="00E26D71" w:rsidP="004E4182">
            <w:pPr>
              <w:spacing w:before="60" w:after="60" w:line="150" w:lineRule="exact"/>
              <w:rPr>
                <w:sz w:val="15"/>
              </w:rPr>
            </w:pPr>
          </w:p>
        </w:tc>
        <w:tc>
          <w:tcPr>
            <w:tcW w:w="2551" w:type="dxa"/>
            <w:gridSpan w:val="6"/>
          </w:tcPr>
          <w:p w:rsidR="00E26D71" w:rsidRDefault="00E26D71" w:rsidP="004E4182">
            <w:pPr>
              <w:spacing w:before="60" w:after="60" w:line="150" w:lineRule="exact"/>
              <w:jc w:val="center"/>
              <w:rPr>
                <w:sz w:val="15"/>
              </w:rPr>
            </w:pPr>
            <w:r>
              <w:rPr>
                <w:sz w:val="15"/>
              </w:rPr>
              <w:t>Заходи</w:t>
            </w:r>
          </w:p>
        </w:tc>
      </w:tr>
      <w:tr w:rsidR="00E26D71" w:rsidTr="004E4182">
        <w:tblPrEx>
          <w:tblCellMar>
            <w:top w:w="0" w:type="dxa"/>
            <w:bottom w:w="0" w:type="dxa"/>
          </w:tblCellMar>
        </w:tblPrEx>
        <w:trPr>
          <w:cantSplit/>
          <w:trHeight w:val="411"/>
          <w:tblHeader/>
        </w:trPr>
        <w:tc>
          <w:tcPr>
            <w:tcW w:w="1701" w:type="dxa"/>
            <w:vMerge w:val="restart"/>
            <w:tcBorders>
              <w:top w:val="single" w:sz="4" w:space="0" w:color="auto"/>
              <w:left w:val="single" w:sz="4" w:space="0" w:color="auto"/>
            </w:tcBorders>
            <w:vAlign w:val="center"/>
          </w:tcPr>
          <w:p w:rsidR="00E26D71" w:rsidRDefault="00E26D71" w:rsidP="004E4182">
            <w:pPr>
              <w:pStyle w:val="4"/>
              <w:spacing w:before="80" w:after="80" w:line="150" w:lineRule="exact"/>
              <w:rPr>
                <w:b w:val="0"/>
                <w:sz w:val="15"/>
                <w:lang w:val="uk-UA"/>
              </w:rPr>
            </w:pPr>
            <w:r>
              <w:rPr>
                <w:b w:val="0"/>
                <w:sz w:val="15"/>
                <w:lang w:val="uk-UA"/>
              </w:rPr>
              <w:t>Елементи</w:t>
            </w:r>
            <w:r>
              <w:rPr>
                <w:b w:val="0"/>
                <w:sz w:val="15"/>
                <w:lang w:val="uk-UA"/>
              </w:rPr>
              <w:br/>
              <w:t>існуючого</w:t>
            </w:r>
            <w:r>
              <w:rPr>
                <w:b w:val="0"/>
                <w:sz w:val="15"/>
                <w:lang w:val="uk-UA"/>
              </w:rPr>
              <w:br/>
              <w:t>методу</w:t>
            </w:r>
          </w:p>
        </w:tc>
        <w:tc>
          <w:tcPr>
            <w:tcW w:w="1276" w:type="dxa"/>
            <w:vMerge w:val="restart"/>
            <w:vAlign w:val="center"/>
          </w:tcPr>
          <w:p w:rsidR="00E26D71" w:rsidRDefault="00E26D71" w:rsidP="004E4182">
            <w:pPr>
              <w:spacing w:before="80" w:after="80" w:line="150" w:lineRule="exact"/>
              <w:jc w:val="center"/>
              <w:rPr>
                <w:sz w:val="15"/>
              </w:rPr>
            </w:pPr>
            <w:r>
              <w:rPr>
                <w:sz w:val="15"/>
              </w:rPr>
              <w:t>Умовні</w:t>
            </w:r>
            <w:r>
              <w:rPr>
                <w:sz w:val="15"/>
              </w:rPr>
              <w:br/>
              <w:t>позна</w:t>
            </w:r>
            <w:r>
              <w:rPr>
                <w:sz w:val="15"/>
              </w:rPr>
              <w:t>ч</w:t>
            </w:r>
            <w:r>
              <w:rPr>
                <w:sz w:val="15"/>
              </w:rPr>
              <w:t>ки</w:t>
            </w:r>
          </w:p>
        </w:tc>
        <w:tc>
          <w:tcPr>
            <w:tcW w:w="567" w:type="dxa"/>
            <w:vMerge w:val="restart"/>
            <w:textDirection w:val="btLr"/>
            <w:vAlign w:val="center"/>
          </w:tcPr>
          <w:p w:rsidR="00E26D71" w:rsidRDefault="00E26D71" w:rsidP="004E4182">
            <w:pPr>
              <w:spacing w:before="80" w:after="80" w:line="150" w:lineRule="exact"/>
              <w:ind w:left="57"/>
              <w:rPr>
                <w:sz w:val="15"/>
              </w:rPr>
            </w:pPr>
            <w:r>
              <w:rPr>
                <w:sz w:val="15"/>
              </w:rPr>
              <w:t>Відстань, м</w:t>
            </w:r>
          </w:p>
        </w:tc>
        <w:tc>
          <w:tcPr>
            <w:tcW w:w="567" w:type="dxa"/>
            <w:vMerge w:val="restart"/>
            <w:textDirection w:val="btLr"/>
            <w:vAlign w:val="center"/>
          </w:tcPr>
          <w:p w:rsidR="00E26D71" w:rsidRDefault="00E26D71" w:rsidP="004E4182">
            <w:pPr>
              <w:spacing w:before="80" w:after="80" w:line="150" w:lineRule="exact"/>
              <w:ind w:left="57"/>
              <w:rPr>
                <w:sz w:val="15"/>
              </w:rPr>
            </w:pPr>
            <w:r>
              <w:rPr>
                <w:sz w:val="15"/>
              </w:rPr>
              <w:t>К</w:t>
            </w:r>
            <w:r>
              <w:rPr>
                <w:sz w:val="15"/>
              </w:rPr>
              <w:t>і</w:t>
            </w:r>
            <w:r>
              <w:rPr>
                <w:sz w:val="15"/>
              </w:rPr>
              <w:t>лькість</w:t>
            </w:r>
          </w:p>
        </w:tc>
        <w:tc>
          <w:tcPr>
            <w:tcW w:w="567" w:type="dxa"/>
            <w:vMerge w:val="restart"/>
            <w:textDirection w:val="btLr"/>
            <w:vAlign w:val="center"/>
          </w:tcPr>
          <w:p w:rsidR="00E26D71" w:rsidRDefault="00E26D71" w:rsidP="004E4182">
            <w:pPr>
              <w:spacing w:before="80" w:after="80" w:line="150" w:lineRule="exact"/>
              <w:ind w:left="57"/>
              <w:rPr>
                <w:sz w:val="15"/>
              </w:rPr>
            </w:pPr>
            <w:r>
              <w:rPr>
                <w:sz w:val="15"/>
              </w:rPr>
              <w:t>Час, хв.</w:t>
            </w:r>
          </w:p>
        </w:tc>
        <w:tc>
          <w:tcPr>
            <w:tcW w:w="1701" w:type="dxa"/>
            <w:gridSpan w:val="5"/>
            <w:tcBorders>
              <w:bottom w:val="single" w:sz="4" w:space="0" w:color="auto"/>
            </w:tcBorders>
            <w:vAlign w:val="center"/>
          </w:tcPr>
          <w:p w:rsidR="00E26D71" w:rsidRDefault="00E26D71" w:rsidP="004E4182">
            <w:pPr>
              <w:spacing w:before="80" w:after="80" w:line="150" w:lineRule="exact"/>
              <w:jc w:val="center"/>
              <w:rPr>
                <w:sz w:val="15"/>
              </w:rPr>
            </w:pPr>
            <w:r>
              <w:rPr>
                <w:sz w:val="15"/>
              </w:rPr>
              <w:t>Чому?</w:t>
            </w:r>
          </w:p>
        </w:tc>
        <w:tc>
          <w:tcPr>
            <w:tcW w:w="992" w:type="dxa"/>
            <w:vMerge w:val="restart"/>
            <w:vAlign w:val="center"/>
          </w:tcPr>
          <w:p w:rsidR="00E26D71" w:rsidRDefault="00E26D71" w:rsidP="004E4182">
            <w:pPr>
              <w:pStyle w:val="5"/>
              <w:spacing w:before="80" w:after="80" w:line="150" w:lineRule="exact"/>
              <w:rPr>
                <w:b w:val="0"/>
                <w:i/>
                <w:sz w:val="15"/>
              </w:rPr>
            </w:pPr>
            <w:r>
              <w:rPr>
                <w:b w:val="0"/>
                <w:i/>
                <w:sz w:val="15"/>
              </w:rPr>
              <w:t xml:space="preserve">Зауваження </w:t>
            </w:r>
          </w:p>
        </w:tc>
        <w:tc>
          <w:tcPr>
            <w:tcW w:w="426" w:type="dxa"/>
            <w:vMerge w:val="restart"/>
            <w:textDirection w:val="btLr"/>
            <w:vAlign w:val="center"/>
          </w:tcPr>
          <w:p w:rsidR="00E26D71" w:rsidRDefault="00E26D71" w:rsidP="004E4182">
            <w:pPr>
              <w:spacing w:before="80" w:after="80" w:line="150" w:lineRule="exact"/>
              <w:ind w:left="57"/>
              <w:rPr>
                <w:sz w:val="15"/>
              </w:rPr>
            </w:pPr>
            <w:r>
              <w:rPr>
                <w:sz w:val="15"/>
              </w:rPr>
              <w:t>Усунути</w:t>
            </w:r>
          </w:p>
        </w:tc>
        <w:tc>
          <w:tcPr>
            <w:tcW w:w="425" w:type="dxa"/>
            <w:vMerge w:val="restart"/>
            <w:textDirection w:val="btLr"/>
            <w:vAlign w:val="center"/>
          </w:tcPr>
          <w:p w:rsidR="00E26D71" w:rsidRDefault="00E26D71" w:rsidP="004E4182">
            <w:pPr>
              <w:spacing w:before="80" w:after="80" w:line="150" w:lineRule="exact"/>
              <w:ind w:left="57"/>
              <w:rPr>
                <w:sz w:val="15"/>
              </w:rPr>
            </w:pPr>
            <w:r>
              <w:rPr>
                <w:sz w:val="15"/>
              </w:rPr>
              <w:t>Суміщеність</w:t>
            </w:r>
          </w:p>
        </w:tc>
        <w:tc>
          <w:tcPr>
            <w:tcW w:w="1276" w:type="dxa"/>
            <w:gridSpan w:val="3"/>
            <w:tcBorders>
              <w:bottom w:val="single" w:sz="4" w:space="0" w:color="auto"/>
            </w:tcBorders>
            <w:vAlign w:val="center"/>
          </w:tcPr>
          <w:p w:rsidR="00E26D71" w:rsidRDefault="00E26D71" w:rsidP="004E4182">
            <w:pPr>
              <w:pStyle w:val="6"/>
              <w:spacing w:before="80" w:after="80" w:line="150" w:lineRule="exact"/>
              <w:rPr>
                <w:sz w:val="15"/>
              </w:rPr>
            </w:pPr>
            <w:r>
              <w:rPr>
                <w:sz w:val="15"/>
              </w:rPr>
              <w:t>Зміни</w:t>
            </w:r>
          </w:p>
        </w:tc>
        <w:tc>
          <w:tcPr>
            <w:tcW w:w="425" w:type="dxa"/>
            <w:vMerge w:val="restart"/>
            <w:textDirection w:val="btLr"/>
            <w:vAlign w:val="center"/>
          </w:tcPr>
          <w:p w:rsidR="00E26D71" w:rsidRDefault="00E26D71" w:rsidP="004E4182">
            <w:pPr>
              <w:spacing w:before="80" w:after="80" w:line="150" w:lineRule="exact"/>
              <w:ind w:left="57"/>
              <w:rPr>
                <w:sz w:val="15"/>
              </w:rPr>
            </w:pPr>
            <w:r>
              <w:rPr>
                <w:sz w:val="15"/>
              </w:rPr>
              <w:t>Поліпшення</w:t>
            </w:r>
          </w:p>
        </w:tc>
      </w:tr>
      <w:tr w:rsidR="00E26D71" w:rsidTr="004E4182">
        <w:tblPrEx>
          <w:tblCellMar>
            <w:top w:w="0" w:type="dxa"/>
            <w:bottom w:w="0" w:type="dxa"/>
          </w:tblCellMar>
        </w:tblPrEx>
        <w:trPr>
          <w:cantSplit/>
          <w:trHeight w:val="969"/>
          <w:tblHeader/>
        </w:trPr>
        <w:tc>
          <w:tcPr>
            <w:tcW w:w="1701" w:type="dxa"/>
            <w:vMerge/>
            <w:tcBorders>
              <w:left w:val="single" w:sz="4" w:space="0" w:color="auto"/>
            </w:tcBorders>
            <w:vAlign w:val="center"/>
          </w:tcPr>
          <w:p w:rsidR="00E26D71" w:rsidRDefault="00E26D71" w:rsidP="004E4182">
            <w:pPr>
              <w:pStyle w:val="4"/>
              <w:spacing w:before="80" w:after="80" w:line="150" w:lineRule="exact"/>
              <w:rPr>
                <w:i/>
                <w:sz w:val="15"/>
                <w:lang w:val="uk-UA"/>
              </w:rPr>
            </w:pPr>
          </w:p>
        </w:tc>
        <w:tc>
          <w:tcPr>
            <w:tcW w:w="1276" w:type="dxa"/>
            <w:vMerge/>
            <w:tcBorders>
              <w:top w:val="nil"/>
              <w:bottom w:val="single" w:sz="4" w:space="0" w:color="auto"/>
            </w:tcBorders>
            <w:vAlign w:val="center"/>
          </w:tcPr>
          <w:p w:rsidR="00E26D71" w:rsidRDefault="00E26D71" w:rsidP="004E4182">
            <w:pPr>
              <w:spacing w:before="80" w:after="80" w:line="150" w:lineRule="exact"/>
              <w:jc w:val="center"/>
              <w:rPr>
                <w:sz w:val="15"/>
              </w:rPr>
            </w:pPr>
          </w:p>
        </w:tc>
        <w:tc>
          <w:tcPr>
            <w:tcW w:w="567" w:type="dxa"/>
            <w:vMerge/>
            <w:tcBorders>
              <w:top w:val="nil"/>
            </w:tcBorders>
            <w:textDirection w:val="btLr"/>
            <w:vAlign w:val="center"/>
          </w:tcPr>
          <w:p w:rsidR="00E26D71" w:rsidRDefault="00E26D71" w:rsidP="004E4182">
            <w:pPr>
              <w:spacing w:before="80" w:after="80" w:line="150" w:lineRule="exact"/>
              <w:jc w:val="center"/>
              <w:rPr>
                <w:sz w:val="15"/>
              </w:rPr>
            </w:pPr>
          </w:p>
        </w:tc>
        <w:tc>
          <w:tcPr>
            <w:tcW w:w="567" w:type="dxa"/>
            <w:vMerge/>
            <w:tcBorders>
              <w:top w:val="nil"/>
            </w:tcBorders>
            <w:textDirection w:val="btLr"/>
            <w:vAlign w:val="center"/>
          </w:tcPr>
          <w:p w:rsidR="00E26D71" w:rsidRDefault="00E26D71" w:rsidP="004E4182">
            <w:pPr>
              <w:spacing w:before="80" w:after="80" w:line="150" w:lineRule="exact"/>
              <w:jc w:val="center"/>
              <w:rPr>
                <w:sz w:val="15"/>
              </w:rPr>
            </w:pPr>
          </w:p>
        </w:tc>
        <w:tc>
          <w:tcPr>
            <w:tcW w:w="567" w:type="dxa"/>
            <w:vMerge/>
            <w:tcBorders>
              <w:top w:val="nil"/>
            </w:tcBorders>
            <w:textDirection w:val="btLr"/>
            <w:vAlign w:val="center"/>
          </w:tcPr>
          <w:p w:rsidR="00E26D71" w:rsidRDefault="00E26D71" w:rsidP="004E4182">
            <w:pPr>
              <w:spacing w:before="80" w:after="80" w:line="150" w:lineRule="exact"/>
              <w:jc w:val="center"/>
              <w:rPr>
                <w:sz w:val="15"/>
              </w:rPr>
            </w:pPr>
          </w:p>
        </w:tc>
        <w:tc>
          <w:tcPr>
            <w:tcW w:w="340" w:type="dxa"/>
            <w:tcBorders>
              <w:top w:val="nil"/>
            </w:tcBorders>
            <w:textDirection w:val="btLr"/>
            <w:vAlign w:val="center"/>
          </w:tcPr>
          <w:p w:rsidR="00E26D71" w:rsidRDefault="00E26D71" w:rsidP="004E4182">
            <w:pPr>
              <w:spacing w:before="80" w:after="80" w:line="150" w:lineRule="exact"/>
              <w:ind w:left="57"/>
              <w:rPr>
                <w:sz w:val="15"/>
              </w:rPr>
            </w:pPr>
            <w:r>
              <w:rPr>
                <w:sz w:val="15"/>
              </w:rPr>
              <w:t>Що?</w:t>
            </w:r>
          </w:p>
        </w:tc>
        <w:tc>
          <w:tcPr>
            <w:tcW w:w="340" w:type="dxa"/>
            <w:tcBorders>
              <w:top w:val="nil"/>
            </w:tcBorders>
            <w:textDirection w:val="btLr"/>
            <w:vAlign w:val="center"/>
          </w:tcPr>
          <w:p w:rsidR="00E26D71" w:rsidRDefault="00E26D71" w:rsidP="004E4182">
            <w:pPr>
              <w:spacing w:before="80" w:after="80" w:line="150" w:lineRule="exact"/>
              <w:ind w:left="57"/>
              <w:rPr>
                <w:sz w:val="15"/>
              </w:rPr>
            </w:pPr>
            <w:r>
              <w:rPr>
                <w:sz w:val="15"/>
              </w:rPr>
              <w:t>Де?</w:t>
            </w:r>
          </w:p>
        </w:tc>
        <w:tc>
          <w:tcPr>
            <w:tcW w:w="340" w:type="dxa"/>
            <w:tcBorders>
              <w:top w:val="nil"/>
            </w:tcBorders>
            <w:textDirection w:val="btLr"/>
            <w:vAlign w:val="center"/>
          </w:tcPr>
          <w:p w:rsidR="00E26D71" w:rsidRDefault="00E26D71" w:rsidP="004E4182">
            <w:pPr>
              <w:spacing w:before="80" w:after="80" w:line="150" w:lineRule="exact"/>
              <w:ind w:left="57"/>
              <w:rPr>
                <w:sz w:val="15"/>
              </w:rPr>
            </w:pPr>
            <w:r>
              <w:rPr>
                <w:sz w:val="15"/>
              </w:rPr>
              <w:t>Коли?</w:t>
            </w:r>
          </w:p>
        </w:tc>
        <w:tc>
          <w:tcPr>
            <w:tcW w:w="340" w:type="dxa"/>
            <w:tcBorders>
              <w:top w:val="nil"/>
            </w:tcBorders>
            <w:textDirection w:val="btLr"/>
            <w:vAlign w:val="center"/>
          </w:tcPr>
          <w:p w:rsidR="00E26D71" w:rsidRDefault="00E26D71" w:rsidP="004E4182">
            <w:pPr>
              <w:spacing w:before="80" w:after="80" w:line="150" w:lineRule="exact"/>
              <w:ind w:left="57"/>
              <w:rPr>
                <w:sz w:val="15"/>
              </w:rPr>
            </w:pPr>
            <w:r>
              <w:rPr>
                <w:sz w:val="15"/>
              </w:rPr>
              <w:t>Хто?</w:t>
            </w:r>
          </w:p>
        </w:tc>
        <w:tc>
          <w:tcPr>
            <w:tcW w:w="341" w:type="dxa"/>
            <w:tcBorders>
              <w:top w:val="nil"/>
            </w:tcBorders>
            <w:textDirection w:val="btLr"/>
            <w:vAlign w:val="center"/>
          </w:tcPr>
          <w:p w:rsidR="00E26D71" w:rsidRDefault="00E26D71" w:rsidP="004E4182">
            <w:pPr>
              <w:spacing w:before="80" w:after="80" w:line="150" w:lineRule="exact"/>
              <w:ind w:left="57"/>
              <w:rPr>
                <w:sz w:val="15"/>
              </w:rPr>
            </w:pPr>
            <w:r>
              <w:rPr>
                <w:sz w:val="15"/>
              </w:rPr>
              <w:t>Як?</w:t>
            </w:r>
          </w:p>
        </w:tc>
        <w:tc>
          <w:tcPr>
            <w:tcW w:w="992" w:type="dxa"/>
            <w:vMerge/>
            <w:vAlign w:val="center"/>
          </w:tcPr>
          <w:p w:rsidR="00E26D71" w:rsidRDefault="00E26D71" w:rsidP="004E4182">
            <w:pPr>
              <w:spacing w:before="80" w:after="80" w:line="150" w:lineRule="exact"/>
              <w:rPr>
                <w:sz w:val="15"/>
              </w:rPr>
            </w:pPr>
          </w:p>
        </w:tc>
        <w:tc>
          <w:tcPr>
            <w:tcW w:w="426" w:type="dxa"/>
            <w:vMerge/>
            <w:textDirection w:val="btLr"/>
            <w:vAlign w:val="center"/>
          </w:tcPr>
          <w:p w:rsidR="00E26D71" w:rsidRDefault="00E26D71" w:rsidP="004E4182">
            <w:pPr>
              <w:spacing w:before="80" w:after="80" w:line="150" w:lineRule="exact"/>
              <w:jc w:val="center"/>
              <w:rPr>
                <w:sz w:val="15"/>
              </w:rPr>
            </w:pPr>
          </w:p>
        </w:tc>
        <w:tc>
          <w:tcPr>
            <w:tcW w:w="425" w:type="dxa"/>
            <w:vMerge/>
            <w:textDirection w:val="btLr"/>
            <w:vAlign w:val="center"/>
          </w:tcPr>
          <w:p w:rsidR="00E26D71" w:rsidRDefault="00E26D71" w:rsidP="004E4182">
            <w:pPr>
              <w:spacing w:before="80" w:after="80" w:line="150" w:lineRule="exact"/>
              <w:jc w:val="center"/>
              <w:rPr>
                <w:sz w:val="15"/>
              </w:rPr>
            </w:pPr>
          </w:p>
        </w:tc>
        <w:tc>
          <w:tcPr>
            <w:tcW w:w="425" w:type="dxa"/>
            <w:textDirection w:val="btLr"/>
            <w:vAlign w:val="center"/>
          </w:tcPr>
          <w:p w:rsidR="00E26D71" w:rsidRDefault="00E26D71" w:rsidP="004E4182">
            <w:pPr>
              <w:spacing w:before="80" w:after="80" w:line="150" w:lineRule="exact"/>
              <w:ind w:left="57"/>
              <w:rPr>
                <w:spacing w:val="-6"/>
                <w:sz w:val="15"/>
              </w:rPr>
            </w:pPr>
            <w:r>
              <w:rPr>
                <w:spacing w:val="-6"/>
                <w:sz w:val="15"/>
              </w:rPr>
              <w:t>Послідовність</w:t>
            </w:r>
          </w:p>
        </w:tc>
        <w:tc>
          <w:tcPr>
            <w:tcW w:w="425" w:type="dxa"/>
            <w:textDirection w:val="btLr"/>
            <w:vAlign w:val="center"/>
          </w:tcPr>
          <w:p w:rsidR="00E26D71" w:rsidRDefault="00E26D71" w:rsidP="004E4182">
            <w:pPr>
              <w:spacing w:before="80" w:after="80" w:line="150" w:lineRule="exact"/>
              <w:ind w:left="57"/>
              <w:rPr>
                <w:sz w:val="15"/>
              </w:rPr>
            </w:pPr>
            <w:r>
              <w:rPr>
                <w:sz w:val="15"/>
              </w:rPr>
              <w:t>Місце</w:t>
            </w:r>
          </w:p>
        </w:tc>
        <w:tc>
          <w:tcPr>
            <w:tcW w:w="426" w:type="dxa"/>
            <w:textDirection w:val="btLr"/>
            <w:vAlign w:val="center"/>
          </w:tcPr>
          <w:p w:rsidR="00E26D71" w:rsidRDefault="00E26D71" w:rsidP="004E4182">
            <w:pPr>
              <w:spacing w:before="80" w:after="80" w:line="150" w:lineRule="exact"/>
              <w:ind w:left="57"/>
              <w:rPr>
                <w:sz w:val="15"/>
              </w:rPr>
            </w:pPr>
            <w:r>
              <w:rPr>
                <w:sz w:val="15"/>
              </w:rPr>
              <w:t>Виконавець</w:t>
            </w:r>
          </w:p>
        </w:tc>
        <w:tc>
          <w:tcPr>
            <w:tcW w:w="425" w:type="dxa"/>
            <w:vMerge/>
            <w:textDirection w:val="btLr"/>
            <w:vAlign w:val="center"/>
          </w:tcPr>
          <w:p w:rsidR="00E26D71" w:rsidRDefault="00E26D71" w:rsidP="004E4182">
            <w:pPr>
              <w:spacing w:before="80" w:after="80" w:line="150" w:lineRule="exact"/>
              <w:jc w:val="center"/>
              <w:rPr>
                <w:sz w:val="15"/>
              </w:rPr>
            </w:pPr>
          </w:p>
        </w:tc>
      </w:tr>
      <w:tr w:rsidR="00E26D71" w:rsidTr="004E4182">
        <w:tblPrEx>
          <w:tblCellMar>
            <w:top w:w="0" w:type="dxa"/>
            <w:bottom w:w="0" w:type="dxa"/>
          </w:tblCellMar>
        </w:tblPrEx>
        <w:tc>
          <w:tcPr>
            <w:tcW w:w="1701" w:type="dxa"/>
            <w:tcBorders>
              <w:left w:val="single" w:sz="4" w:space="0" w:color="auto"/>
            </w:tcBorders>
            <w:vAlign w:val="center"/>
          </w:tcPr>
          <w:p w:rsidR="00E26D71" w:rsidRDefault="00E26D71" w:rsidP="004E4182">
            <w:pPr>
              <w:tabs>
                <w:tab w:val="left" w:pos="356"/>
              </w:tabs>
              <w:spacing w:before="60" w:after="60" w:line="170" w:lineRule="exact"/>
              <w:jc w:val="both"/>
              <w:rPr>
                <w:spacing w:val="-4"/>
                <w:sz w:val="17"/>
              </w:rPr>
            </w:pPr>
            <w:r>
              <w:rPr>
                <w:noProof/>
                <w:spacing w:val="-4"/>
                <w:sz w:val="17"/>
              </w:rPr>
              <w:pict>
                <v:shape id="_x0000_s1071" type="#_x0000_t202" style="position:absolute;left:0;text-align:left;margin-left:-3.8pt;margin-top:45.4pt;width:498pt;height:28.4pt;z-index:251695104;mso-position-horizontal-relative:text;mso-position-vertical-relative:text" o:allowincell="f" stroked="f">
                  <v:textbox>
                    <w:txbxContent>
                      <w:p w:rsidR="00E26D71" w:rsidRDefault="00E26D71" w:rsidP="00E26D71"/>
                    </w:txbxContent>
                  </v:textbox>
                </v:shape>
              </w:pict>
            </w:r>
            <w:r>
              <w:rPr>
                <w:noProof/>
                <w:spacing w:val="-4"/>
                <w:sz w:val="17"/>
              </w:rPr>
              <w:pict>
                <v:shape id="_x0000_s1042" style="position:absolute;left:0;text-align:left;margin-left:93.7pt;margin-top:16.3pt;width:12pt;height:24pt;z-index:251677696;mso-position-horizontal:absolute;mso-position-horizontal-relative:text;mso-position-vertical:absolute;mso-position-vertical-relative:text" coordsize="240,390" o:allowincell="f" path="m,c25,72,50,145,90,210v40,65,118,140,150,180e" filled="f">
                  <v:path arrowok="t"/>
                </v:shape>
              </w:pict>
            </w:r>
            <w:r>
              <w:rPr>
                <w:spacing w:val="-4"/>
                <w:sz w:val="17"/>
              </w:rPr>
              <w:t>1. Гребінці проп</w:t>
            </w:r>
            <w:r>
              <w:rPr>
                <w:spacing w:val="-4"/>
                <w:sz w:val="17"/>
              </w:rPr>
              <w:t>и</w:t>
            </w:r>
            <w:r>
              <w:rPr>
                <w:spacing w:val="-4"/>
                <w:sz w:val="17"/>
              </w:rPr>
              <w:t>лю</w:t>
            </w:r>
            <w:r>
              <w:rPr>
                <w:spacing w:val="-4"/>
                <w:sz w:val="17"/>
              </w:rPr>
              <w:softHyphen/>
              <w:t>ються та відклад</w:t>
            </w:r>
            <w:r>
              <w:rPr>
                <w:spacing w:val="-4"/>
                <w:sz w:val="17"/>
              </w:rPr>
              <w:t>а</w:t>
            </w:r>
            <w:r w:rsidRPr="00E26D71">
              <w:rPr>
                <w:spacing w:val="-4"/>
                <w:sz w:val="17"/>
              </w:rPr>
              <w:softHyphen/>
            </w:r>
            <w:r>
              <w:rPr>
                <w:spacing w:val="-4"/>
                <w:sz w:val="17"/>
              </w:rPr>
              <w:t>ються; кілька видів на кожну групу пил</w:t>
            </w:r>
          </w:p>
        </w:tc>
        <w:tc>
          <w:tcPr>
            <w:tcW w:w="1276" w:type="dxa"/>
            <w:tcBorders>
              <w:bottom w:val="nil"/>
            </w:tcBorders>
            <w:vAlign w:val="center"/>
          </w:tcPr>
          <w:p w:rsidR="00E26D71" w:rsidRDefault="00E26D71" w:rsidP="004E4182">
            <w:pPr>
              <w:spacing w:before="60" w:after="60" w:line="170" w:lineRule="exact"/>
              <w:jc w:val="center"/>
              <w:rPr>
                <w:sz w:val="17"/>
              </w:rPr>
            </w:pPr>
            <w:r>
              <w:rPr>
                <w:noProof/>
                <w:sz w:val="17"/>
              </w:rPr>
              <w:drawing>
                <wp:inline distT="0" distB="0" distL="0" distR="0">
                  <wp:extent cx="741680" cy="148590"/>
                  <wp:effectExtent l="1905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vAlign w:val="center"/>
          </w:tcPr>
          <w:p w:rsidR="00E26D71" w:rsidRDefault="00E26D71" w:rsidP="004E4182">
            <w:pPr>
              <w:spacing w:before="60" w:after="60" w:line="170" w:lineRule="exact"/>
              <w:jc w:val="center"/>
              <w:rPr>
                <w:sz w:val="17"/>
              </w:rPr>
            </w:pPr>
          </w:p>
        </w:tc>
        <w:tc>
          <w:tcPr>
            <w:tcW w:w="567" w:type="dxa"/>
            <w:vAlign w:val="center"/>
          </w:tcPr>
          <w:p w:rsidR="00E26D71" w:rsidRDefault="00E26D71" w:rsidP="004E4182">
            <w:pPr>
              <w:spacing w:before="60" w:after="60" w:line="170" w:lineRule="exact"/>
              <w:jc w:val="center"/>
              <w:rPr>
                <w:sz w:val="17"/>
              </w:rPr>
            </w:pPr>
            <w:r>
              <w:rPr>
                <w:sz w:val="17"/>
              </w:rPr>
              <w:t>100</w:t>
            </w:r>
          </w:p>
        </w:tc>
        <w:tc>
          <w:tcPr>
            <w:tcW w:w="567" w:type="dxa"/>
            <w:vAlign w:val="center"/>
          </w:tcPr>
          <w:p w:rsidR="00E26D71" w:rsidRDefault="00E26D71" w:rsidP="004E4182">
            <w:pPr>
              <w:spacing w:before="60" w:after="60" w:line="170" w:lineRule="exact"/>
              <w:jc w:val="center"/>
              <w:rPr>
                <w:sz w:val="17"/>
              </w:rPr>
            </w:pPr>
            <w:r>
              <w:rPr>
                <w:sz w:val="17"/>
              </w:rPr>
              <w:t>24</w:t>
            </w:r>
          </w:p>
        </w:tc>
        <w:tc>
          <w:tcPr>
            <w:tcW w:w="340" w:type="dxa"/>
            <w:vAlign w:val="center"/>
          </w:tcPr>
          <w:p w:rsidR="00E26D71" w:rsidRDefault="00E26D71" w:rsidP="004E4182">
            <w:pPr>
              <w:spacing w:before="60" w:after="60" w:line="170" w:lineRule="exact"/>
              <w:jc w:val="center"/>
              <w:rPr>
                <w:sz w:val="17"/>
              </w:rPr>
            </w:pPr>
            <w:r>
              <w:rPr>
                <w:sz w:val="17"/>
              </w:rPr>
              <w:sym w:font="Wingdings" w:char="F09F"/>
            </w:r>
          </w:p>
        </w:tc>
        <w:tc>
          <w:tcPr>
            <w:tcW w:w="340" w:type="dxa"/>
            <w:vAlign w:val="center"/>
          </w:tcPr>
          <w:p w:rsidR="00E26D71" w:rsidRDefault="00E26D71" w:rsidP="004E4182">
            <w:pPr>
              <w:spacing w:before="60" w:after="60" w:line="170" w:lineRule="exact"/>
              <w:jc w:val="center"/>
              <w:rPr>
                <w:sz w:val="17"/>
              </w:rPr>
            </w:pPr>
            <w:r>
              <w:rPr>
                <w:sz w:val="17"/>
              </w:rPr>
              <w:sym w:font="Wingdings" w:char="F09F"/>
            </w:r>
          </w:p>
        </w:tc>
        <w:tc>
          <w:tcPr>
            <w:tcW w:w="340" w:type="dxa"/>
            <w:vAlign w:val="center"/>
          </w:tcPr>
          <w:p w:rsidR="00E26D71" w:rsidRDefault="00E26D71" w:rsidP="004E4182">
            <w:pPr>
              <w:spacing w:before="60" w:after="60" w:line="170" w:lineRule="exact"/>
              <w:jc w:val="center"/>
              <w:rPr>
                <w:sz w:val="17"/>
              </w:rPr>
            </w:pPr>
            <w:r>
              <w:rPr>
                <w:sz w:val="17"/>
              </w:rPr>
              <w:sym w:font="Wingdings" w:char="F09F"/>
            </w:r>
          </w:p>
        </w:tc>
        <w:tc>
          <w:tcPr>
            <w:tcW w:w="340" w:type="dxa"/>
            <w:vAlign w:val="center"/>
          </w:tcPr>
          <w:p w:rsidR="00E26D71" w:rsidRDefault="00E26D71" w:rsidP="004E4182">
            <w:pPr>
              <w:spacing w:before="60" w:after="60" w:line="170" w:lineRule="exact"/>
              <w:jc w:val="center"/>
              <w:rPr>
                <w:sz w:val="17"/>
              </w:rPr>
            </w:pPr>
            <w:r>
              <w:rPr>
                <w:sz w:val="17"/>
              </w:rPr>
              <w:sym w:font="Wingdings" w:char="F09F"/>
            </w:r>
          </w:p>
        </w:tc>
        <w:tc>
          <w:tcPr>
            <w:tcW w:w="341" w:type="dxa"/>
            <w:vAlign w:val="center"/>
          </w:tcPr>
          <w:p w:rsidR="00E26D71" w:rsidRDefault="00E26D71" w:rsidP="004E4182">
            <w:pPr>
              <w:spacing w:before="60" w:after="60" w:line="170" w:lineRule="exact"/>
              <w:jc w:val="center"/>
              <w:rPr>
                <w:sz w:val="17"/>
              </w:rPr>
            </w:pPr>
            <w:r>
              <w:rPr>
                <w:sz w:val="17"/>
              </w:rPr>
              <w:sym w:font="Wingdings" w:char="F09F"/>
            </w:r>
          </w:p>
        </w:tc>
        <w:tc>
          <w:tcPr>
            <w:tcW w:w="992" w:type="dxa"/>
          </w:tcPr>
          <w:p w:rsidR="00E26D71" w:rsidRDefault="00E26D71" w:rsidP="004E4182">
            <w:pPr>
              <w:spacing w:before="60" w:after="60" w:line="170" w:lineRule="exact"/>
              <w:jc w:val="center"/>
              <w:rPr>
                <w:sz w:val="17"/>
              </w:rPr>
            </w:pPr>
          </w:p>
        </w:tc>
        <w:tc>
          <w:tcPr>
            <w:tcW w:w="426" w:type="dxa"/>
          </w:tcPr>
          <w:p w:rsidR="00E26D71" w:rsidRDefault="00E26D71" w:rsidP="004E4182">
            <w:pPr>
              <w:spacing w:before="60" w:after="60" w:line="170" w:lineRule="exact"/>
              <w:jc w:val="center"/>
              <w:rPr>
                <w:sz w:val="17"/>
              </w:rPr>
            </w:pPr>
          </w:p>
        </w:tc>
        <w:tc>
          <w:tcPr>
            <w:tcW w:w="425" w:type="dxa"/>
          </w:tcPr>
          <w:p w:rsidR="00E26D71" w:rsidRDefault="00E26D71" w:rsidP="004E4182">
            <w:pPr>
              <w:spacing w:before="60" w:after="60" w:line="170" w:lineRule="exact"/>
              <w:jc w:val="center"/>
              <w:rPr>
                <w:sz w:val="17"/>
              </w:rPr>
            </w:pPr>
          </w:p>
        </w:tc>
        <w:tc>
          <w:tcPr>
            <w:tcW w:w="425" w:type="dxa"/>
          </w:tcPr>
          <w:p w:rsidR="00E26D71" w:rsidRDefault="00E26D71" w:rsidP="004E4182">
            <w:pPr>
              <w:spacing w:before="60" w:after="60" w:line="170" w:lineRule="exact"/>
              <w:jc w:val="center"/>
              <w:rPr>
                <w:sz w:val="17"/>
              </w:rPr>
            </w:pPr>
          </w:p>
        </w:tc>
        <w:tc>
          <w:tcPr>
            <w:tcW w:w="425" w:type="dxa"/>
          </w:tcPr>
          <w:p w:rsidR="00E26D71" w:rsidRDefault="00E26D71" w:rsidP="004E4182">
            <w:pPr>
              <w:spacing w:before="60" w:after="60" w:line="170" w:lineRule="exact"/>
              <w:jc w:val="center"/>
              <w:rPr>
                <w:sz w:val="17"/>
              </w:rPr>
            </w:pPr>
          </w:p>
        </w:tc>
        <w:tc>
          <w:tcPr>
            <w:tcW w:w="426" w:type="dxa"/>
          </w:tcPr>
          <w:p w:rsidR="00E26D71" w:rsidRDefault="00E26D71" w:rsidP="004E4182">
            <w:pPr>
              <w:spacing w:before="60" w:after="60" w:line="170" w:lineRule="exact"/>
              <w:jc w:val="center"/>
              <w:rPr>
                <w:sz w:val="17"/>
              </w:rPr>
            </w:pPr>
          </w:p>
        </w:tc>
        <w:tc>
          <w:tcPr>
            <w:tcW w:w="425" w:type="dxa"/>
          </w:tcPr>
          <w:p w:rsidR="00E26D71" w:rsidRDefault="00E26D71" w:rsidP="004E4182">
            <w:pPr>
              <w:spacing w:before="60" w:after="60" w:line="170" w:lineRule="exact"/>
              <w:jc w:val="center"/>
              <w:rPr>
                <w:sz w:val="17"/>
              </w:rPr>
            </w:pPr>
          </w:p>
        </w:tc>
      </w:tr>
      <w:tr w:rsidR="00E26D71" w:rsidTr="004E4182">
        <w:tblPrEx>
          <w:tblCellMar>
            <w:top w:w="0" w:type="dxa"/>
            <w:bottom w:w="0" w:type="dxa"/>
          </w:tblCellMar>
        </w:tblPrEx>
        <w:tc>
          <w:tcPr>
            <w:tcW w:w="1701" w:type="dxa"/>
            <w:tcBorders>
              <w:left w:val="single" w:sz="4" w:space="0" w:color="auto"/>
            </w:tcBorders>
            <w:vAlign w:val="center"/>
          </w:tcPr>
          <w:p w:rsidR="00E26D71" w:rsidRDefault="00E26D71" w:rsidP="004E4182">
            <w:pPr>
              <w:tabs>
                <w:tab w:val="left" w:pos="356"/>
              </w:tabs>
              <w:spacing w:before="50" w:after="50" w:line="170" w:lineRule="exact"/>
              <w:jc w:val="both"/>
              <w:rPr>
                <w:sz w:val="17"/>
              </w:rPr>
            </w:pPr>
            <w:r>
              <w:rPr>
                <w:noProof/>
              </w:rPr>
              <w:lastRenderedPageBreak/>
              <w:pict>
                <v:group id="_x0000_s1062" style="position:absolute;left:0;text-align:left;margin-left:-21.8pt;margin-top:-.55pt;width:18pt;height:326.4pt;z-index:251692032;mso-position-horizontal-relative:text;mso-position-vertical-relative:text" coordorigin="840,840" coordsize="360,6528" o:allowincell="f">
                  <v:shape id="_x0000_s1063" type="#_x0000_t202" style="position:absolute;left:840;top:840;width:360;height:6528" filled="f" stroked="f">
                    <v:textbox style="layout-flow:vertical" inset="0,0,3mm,0">
                      <w:txbxContent>
                        <w:p w:rsidR="00E26D71" w:rsidRDefault="00E26D71" w:rsidP="00E26D71">
                          <w:pPr>
                            <w:pStyle w:val="Normal"/>
                            <w:rPr>
                              <w:rFonts w:ascii="Arial" w:hAnsi="Arial"/>
                              <w:b w:val="0"/>
                              <w:i/>
                              <w:snapToGrid/>
                              <w:color w:val="000000"/>
                              <w:sz w:val="16"/>
                            </w:rPr>
                          </w:pPr>
                          <w:r>
                            <w:rPr>
                              <w:rFonts w:ascii="Arial" w:hAnsi="Arial"/>
                              <w:b w:val="0"/>
                              <w:i/>
                              <w:snapToGrid/>
                              <w:color w:val="000000"/>
                              <w:sz w:val="16"/>
                            </w:rPr>
                            <w:t xml:space="preserve">Організація виробництва                                                                                             </w:t>
                          </w:r>
                          <w:r>
                            <w:rPr>
                              <w:rFonts w:ascii="Arial" w:hAnsi="Arial"/>
                              <w:b w:val="0"/>
                              <w:i/>
                              <w:snapToGrid/>
                              <w:color w:val="000000"/>
                              <w:sz w:val="18"/>
                            </w:rPr>
                            <w:t>85</w:t>
                          </w:r>
                        </w:p>
                      </w:txbxContent>
                    </v:textbox>
                  </v:shape>
                  <v:line id="_x0000_s1064" style="position:absolute" from="924,3234" to="924,6806" strokeweight="1pt"/>
                </v:group>
              </w:pict>
            </w:r>
            <w:r>
              <w:rPr>
                <w:noProof/>
                <w:spacing w:val="-4"/>
                <w:sz w:val="17"/>
              </w:rPr>
              <w:pict>
                <v:shape id="_x0000_s1044" style="position:absolute;left:0;text-align:left;margin-left:105.7pt;margin-top:24.05pt;width:26.1pt;height:48.9pt;z-index:251679744;mso-position-horizontal:absolute;mso-position-horizontal-relative:text;mso-position-vertical:absolute;mso-position-vertical-relative:text" coordsize="522,978" o:allowincell="f" path="m,c,,261,489,522,978e" filled="f">
                  <v:path arrowok="t"/>
                </v:shape>
              </w:pict>
            </w:r>
            <w:r>
              <w:rPr>
                <w:noProof/>
                <w:spacing w:val="-4"/>
                <w:sz w:val="17"/>
              </w:rPr>
              <w:pict>
                <v:shape id="_x0000_s1043" style="position:absolute;left:0;text-align:left;margin-left:93.7pt;margin-top:.35pt;width:12pt;height:24pt;z-index:251678720;mso-position-horizontal:absolute;mso-position-horizontal-relative:text;mso-position-vertical:absolute;mso-position-vertical-relative:text" coordsize="240,390" o:allowincell="f" path="m,c25,72,50,145,90,210v40,65,118,140,150,180e" filled="f">
                  <v:path arrowok="t"/>
                </v:shape>
              </w:pict>
            </w:r>
            <w:r>
              <w:rPr>
                <w:sz w:val="17"/>
              </w:rPr>
              <w:t>2. </w:t>
            </w:r>
            <w:r>
              <w:rPr>
                <w:spacing w:val="-4"/>
                <w:sz w:val="17"/>
              </w:rPr>
              <w:t>Укладення греб</w:t>
            </w:r>
            <w:r>
              <w:rPr>
                <w:spacing w:val="-4"/>
                <w:sz w:val="17"/>
              </w:rPr>
              <w:t>і</w:t>
            </w:r>
            <w:r>
              <w:rPr>
                <w:spacing w:val="-4"/>
                <w:sz w:val="17"/>
              </w:rPr>
              <w:t>н</w:t>
            </w:r>
            <w:r>
              <w:rPr>
                <w:spacing w:val="-4"/>
                <w:sz w:val="17"/>
              </w:rPr>
              <w:softHyphen/>
              <w:t>ців</w:t>
            </w:r>
            <w:r>
              <w:rPr>
                <w:sz w:val="17"/>
              </w:rPr>
              <w:t xml:space="preserve"> у великий ящик (кілька видів)</w:t>
            </w:r>
          </w:p>
        </w:tc>
        <w:tc>
          <w:tcPr>
            <w:tcW w:w="1276" w:type="dxa"/>
            <w:tcBorders>
              <w:top w:val="nil"/>
              <w:bottom w:val="nil"/>
            </w:tcBorders>
            <w:vAlign w:val="center"/>
          </w:tcPr>
          <w:p w:rsidR="00E26D71" w:rsidRDefault="00E26D71" w:rsidP="004E4182">
            <w:pPr>
              <w:spacing w:before="50" w:after="50" w:line="170" w:lineRule="exact"/>
              <w:jc w:val="center"/>
              <w:rPr>
                <w:sz w:val="17"/>
              </w:rPr>
            </w:pPr>
            <w:r>
              <w:rPr>
                <w:noProof/>
                <w:sz w:val="17"/>
              </w:rPr>
              <w:drawing>
                <wp:inline distT="0" distB="0" distL="0" distR="0">
                  <wp:extent cx="741680" cy="148590"/>
                  <wp:effectExtent l="1905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vAlign w:val="center"/>
          </w:tcPr>
          <w:p w:rsidR="00E26D71" w:rsidRDefault="00E26D71" w:rsidP="004E4182">
            <w:pPr>
              <w:spacing w:before="50" w:after="50" w:line="170" w:lineRule="exact"/>
              <w:jc w:val="center"/>
              <w:rPr>
                <w:sz w:val="17"/>
              </w:rPr>
            </w:pPr>
          </w:p>
        </w:tc>
        <w:tc>
          <w:tcPr>
            <w:tcW w:w="567" w:type="dxa"/>
            <w:vAlign w:val="center"/>
          </w:tcPr>
          <w:p w:rsidR="00E26D71" w:rsidRDefault="00E26D71" w:rsidP="004E4182">
            <w:pPr>
              <w:spacing w:before="50" w:after="50" w:line="170" w:lineRule="exact"/>
              <w:jc w:val="center"/>
              <w:rPr>
                <w:sz w:val="17"/>
              </w:rPr>
            </w:pPr>
            <w:r>
              <w:rPr>
                <w:sz w:val="17"/>
              </w:rPr>
              <w:t>500</w:t>
            </w:r>
          </w:p>
        </w:tc>
        <w:tc>
          <w:tcPr>
            <w:tcW w:w="567" w:type="dxa"/>
            <w:vAlign w:val="center"/>
          </w:tcPr>
          <w:p w:rsidR="00E26D71" w:rsidRDefault="00E26D71" w:rsidP="004E4182">
            <w:pPr>
              <w:spacing w:before="50" w:after="50" w:line="170" w:lineRule="exact"/>
              <w:jc w:val="center"/>
              <w:rPr>
                <w:sz w:val="17"/>
              </w:rPr>
            </w:pPr>
            <w:r>
              <w:rPr>
                <w:sz w:val="17"/>
              </w:rPr>
              <w:t>2</w:t>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1" w:type="dxa"/>
            <w:vAlign w:val="center"/>
          </w:tcPr>
          <w:p w:rsidR="00E26D71" w:rsidRDefault="00E26D71" w:rsidP="004E4182">
            <w:pPr>
              <w:spacing w:before="50" w:after="50" w:line="170" w:lineRule="exact"/>
              <w:jc w:val="center"/>
              <w:rPr>
                <w:sz w:val="17"/>
              </w:rPr>
            </w:pPr>
            <w:r>
              <w:rPr>
                <w:sz w:val="17"/>
              </w:rPr>
              <w:sym w:font="Wingdings" w:char="F09F"/>
            </w:r>
          </w:p>
        </w:tc>
        <w:tc>
          <w:tcPr>
            <w:tcW w:w="992" w:type="dxa"/>
          </w:tcPr>
          <w:p w:rsidR="00E26D71" w:rsidRDefault="00E26D71" w:rsidP="004E4182">
            <w:pPr>
              <w:spacing w:before="50" w:after="50" w:line="170" w:lineRule="exact"/>
              <w:jc w:val="center"/>
              <w:rPr>
                <w:sz w:val="17"/>
              </w:rPr>
            </w:pPr>
          </w:p>
        </w:tc>
        <w:tc>
          <w:tcPr>
            <w:tcW w:w="426"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6"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r>
      <w:tr w:rsidR="00E26D71" w:rsidTr="004E4182">
        <w:tblPrEx>
          <w:tblCellMar>
            <w:top w:w="0" w:type="dxa"/>
            <w:bottom w:w="0" w:type="dxa"/>
          </w:tblCellMar>
        </w:tblPrEx>
        <w:trPr>
          <w:trHeight w:val="335"/>
        </w:trPr>
        <w:tc>
          <w:tcPr>
            <w:tcW w:w="1701" w:type="dxa"/>
            <w:tcBorders>
              <w:left w:val="single" w:sz="4" w:space="0" w:color="auto"/>
            </w:tcBorders>
            <w:vAlign w:val="center"/>
          </w:tcPr>
          <w:p w:rsidR="00E26D71" w:rsidRDefault="00E26D71" w:rsidP="004E4182">
            <w:pPr>
              <w:tabs>
                <w:tab w:val="left" w:pos="356"/>
              </w:tabs>
              <w:spacing w:before="50" w:after="50" w:line="170" w:lineRule="exact"/>
              <w:jc w:val="both"/>
              <w:rPr>
                <w:sz w:val="17"/>
              </w:rPr>
            </w:pPr>
            <w:r>
              <w:rPr>
                <w:sz w:val="17"/>
              </w:rPr>
              <w:t>3. </w:t>
            </w:r>
            <w:r>
              <w:rPr>
                <w:spacing w:val="-4"/>
                <w:sz w:val="17"/>
              </w:rPr>
              <w:t>Доставка робі</w:t>
            </w:r>
            <w:r>
              <w:rPr>
                <w:spacing w:val="-4"/>
                <w:sz w:val="17"/>
              </w:rPr>
              <w:t>т</w:t>
            </w:r>
            <w:r>
              <w:rPr>
                <w:spacing w:val="-4"/>
                <w:sz w:val="17"/>
              </w:rPr>
              <w:t>ни</w:t>
            </w:r>
            <w:r>
              <w:rPr>
                <w:spacing w:val="-4"/>
                <w:sz w:val="17"/>
              </w:rPr>
              <w:softHyphen/>
              <w:t>ком</w:t>
            </w:r>
            <w:r>
              <w:rPr>
                <w:sz w:val="17"/>
              </w:rPr>
              <w:t>-розпилюваль</w:t>
            </w:r>
            <w:r>
              <w:rPr>
                <w:sz w:val="17"/>
              </w:rPr>
              <w:softHyphen/>
              <w:t>ником до місця о</w:t>
            </w:r>
            <w:r>
              <w:rPr>
                <w:sz w:val="17"/>
              </w:rPr>
              <w:t>б</w:t>
            </w:r>
            <w:r>
              <w:rPr>
                <w:sz w:val="17"/>
              </w:rPr>
              <w:t>дування</w:t>
            </w:r>
          </w:p>
        </w:tc>
        <w:tc>
          <w:tcPr>
            <w:tcW w:w="1276" w:type="dxa"/>
            <w:tcBorders>
              <w:top w:val="nil"/>
              <w:bottom w:val="nil"/>
            </w:tcBorders>
            <w:vAlign w:val="center"/>
          </w:tcPr>
          <w:p w:rsidR="00E26D71" w:rsidRDefault="00E26D71" w:rsidP="004E4182">
            <w:pPr>
              <w:spacing w:before="50" w:after="50" w:line="170" w:lineRule="exact"/>
              <w:jc w:val="center"/>
              <w:rPr>
                <w:sz w:val="17"/>
              </w:rPr>
            </w:pPr>
            <w:r>
              <w:rPr>
                <w:noProof/>
                <w:sz w:val="17"/>
              </w:rPr>
              <w:drawing>
                <wp:inline distT="0" distB="0" distL="0" distR="0">
                  <wp:extent cx="741680" cy="148590"/>
                  <wp:effectExtent l="1905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vAlign w:val="center"/>
          </w:tcPr>
          <w:p w:rsidR="00E26D71" w:rsidRDefault="00E26D71" w:rsidP="004E4182">
            <w:pPr>
              <w:spacing w:before="50" w:after="50" w:line="170" w:lineRule="exact"/>
              <w:jc w:val="center"/>
              <w:rPr>
                <w:sz w:val="17"/>
              </w:rPr>
            </w:pPr>
            <w:r>
              <w:rPr>
                <w:sz w:val="17"/>
              </w:rPr>
              <w:t>100</w:t>
            </w:r>
          </w:p>
        </w:tc>
        <w:tc>
          <w:tcPr>
            <w:tcW w:w="567" w:type="dxa"/>
            <w:vAlign w:val="center"/>
          </w:tcPr>
          <w:p w:rsidR="00E26D71" w:rsidRDefault="00E26D71" w:rsidP="004E4182">
            <w:pPr>
              <w:spacing w:before="50" w:after="50" w:line="170" w:lineRule="exact"/>
              <w:jc w:val="center"/>
              <w:rPr>
                <w:sz w:val="17"/>
              </w:rPr>
            </w:pPr>
          </w:p>
        </w:tc>
        <w:tc>
          <w:tcPr>
            <w:tcW w:w="567" w:type="dxa"/>
            <w:vAlign w:val="center"/>
          </w:tcPr>
          <w:p w:rsidR="00E26D71" w:rsidRDefault="00E26D71" w:rsidP="004E4182">
            <w:pPr>
              <w:spacing w:before="50" w:after="50" w:line="170" w:lineRule="exact"/>
              <w:jc w:val="center"/>
              <w:rPr>
                <w:sz w:val="17"/>
              </w:rPr>
            </w:pP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1" w:type="dxa"/>
            <w:vAlign w:val="center"/>
          </w:tcPr>
          <w:p w:rsidR="00E26D71" w:rsidRDefault="00E26D71" w:rsidP="004E4182">
            <w:pPr>
              <w:spacing w:before="50" w:after="50" w:line="170" w:lineRule="exact"/>
              <w:jc w:val="center"/>
              <w:rPr>
                <w:sz w:val="17"/>
              </w:rPr>
            </w:pPr>
            <w:r>
              <w:rPr>
                <w:sz w:val="17"/>
              </w:rPr>
              <w:sym w:font="Wingdings" w:char="F09F"/>
            </w:r>
          </w:p>
        </w:tc>
        <w:tc>
          <w:tcPr>
            <w:tcW w:w="992" w:type="dxa"/>
          </w:tcPr>
          <w:p w:rsidR="00E26D71" w:rsidRDefault="00E26D71" w:rsidP="004E4182">
            <w:pPr>
              <w:spacing w:before="50" w:after="50" w:line="170" w:lineRule="exact"/>
              <w:jc w:val="center"/>
              <w:rPr>
                <w:sz w:val="17"/>
              </w:rPr>
            </w:pPr>
          </w:p>
        </w:tc>
        <w:tc>
          <w:tcPr>
            <w:tcW w:w="426"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6"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r>
      <w:tr w:rsidR="00E26D71" w:rsidTr="004E4182">
        <w:tblPrEx>
          <w:tblCellMar>
            <w:top w:w="0" w:type="dxa"/>
            <w:bottom w:w="0" w:type="dxa"/>
          </w:tblCellMar>
        </w:tblPrEx>
        <w:trPr>
          <w:trHeight w:val="359"/>
        </w:trPr>
        <w:tc>
          <w:tcPr>
            <w:tcW w:w="1701" w:type="dxa"/>
            <w:tcBorders>
              <w:top w:val="single" w:sz="4" w:space="0" w:color="auto"/>
              <w:left w:val="single" w:sz="4" w:space="0" w:color="auto"/>
            </w:tcBorders>
            <w:vAlign w:val="center"/>
          </w:tcPr>
          <w:p w:rsidR="00E26D71" w:rsidRDefault="00E26D71" w:rsidP="004E4182">
            <w:pPr>
              <w:tabs>
                <w:tab w:val="left" w:pos="356"/>
              </w:tabs>
              <w:spacing w:before="50" w:after="50" w:line="170" w:lineRule="exact"/>
              <w:jc w:val="both"/>
              <w:rPr>
                <w:sz w:val="17"/>
              </w:rPr>
            </w:pPr>
            <w:r>
              <w:rPr>
                <w:noProof/>
                <w:sz w:val="17"/>
              </w:rPr>
              <w:pict>
                <v:shape id="_x0000_s1045" style="position:absolute;left:0;text-align:left;margin-left:93.8pt;margin-top:2.45pt;width:38pt;height:170.1pt;z-index:251680768;mso-position-horizontal:absolute;mso-position-horizontal-relative:text;mso-position-vertical:absolute;mso-position-vertical-relative:text" coordsize="760,3402" o:allowincell="f" path="m760,v-2,27,-3,55,-18,66c727,77,708,53,670,66,632,79,554,128,514,144v-40,16,-54,7,-84,18c400,173,380,183,334,210,288,237,206,285,154,324,102,363,44,391,22,444v-22,53,,131,,198c22,709,22,683,22,846v,163,-12,584,,774c34,1810,61,1886,94,1986v33,100,82,165,126,234c264,2289,314,2323,358,2400v44,77,100,191,126,282c510,2773,490,2857,514,2946v24,89,79,194,114,270c663,3292,709,3371,724,3402e" filled="f">
                  <v:path arrowok="t"/>
                </v:shape>
              </w:pict>
            </w:r>
            <w:r>
              <w:rPr>
                <w:sz w:val="17"/>
              </w:rPr>
              <w:t>4. Очікування оч</w:t>
            </w:r>
            <w:r>
              <w:rPr>
                <w:sz w:val="17"/>
              </w:rPr>
              <w:t>и</w:t>
            </w:r>
            <w:r>
              <w:rPr>
                <w:sz w:val="17"/>
              </w:rPr>
              <w:t>щення</w:t>
            </w:r>
          </w:p>
        </w:tc>
        <w:tc>
          <w:tcPr>
            <w:tcW w:w="1276" w:type="dxa"/>
            <w:tcBorders>
              <w:top w:val="nil"/>
              <w:bottom w:val="nil"/>
            </w:tcBorders>
            <w:vAlign w:val="center"/>
          </w:tcPr>
          <w:p w:rsidR="00E26D71" w:rsidRDefault="00E26D71" w:rsidP="004E4182">
            <w:pPr>
              <w:spacing w:before="50" w:after="50" w:line="170" w:lineRule="exact"/>
              <w:jc w:val="center"/>
              <w:rPr>
                <w:sz w:val="17"/>
              </w:rPr>
            </w:pPr>
            <w:r>
              <w:rPr>
                <w:noProof/>
                <w:sz w:val="17"/>
              </w:rPr>
              <w:drawing>
                <wp:inline distT="0" distB="0" distL="0" distR="0">
                  <wp:extent cx="741680" cy="148590"/>
                  <wp:effectExtent l="1905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tcBorders>
              <w:top w:val="single" w:sz="4" w:space="0" w:color="auto"/>
            </w:tcBorders>
            <w:vAlign w:val="center"/>
          </w:tcPr>
          <w:p w:rsidR="00E26D71" w:rsidRDefault="00E26D71" w:rsidP="004E4182">
            <w:pPr>
              <w:spacing w:before="50" w:after="50" w:line="170" w:lineRule="exact"/>
              <w:jc w:val="center"/>
              <w:rPr>
                <w:sz w:val="17"/>
              </w:rPr>
            </w:pPr>
          </w:p>
        </w:tc>
        <w:tc>
          <w:tcPr>
            <w:tcW w:w="567" w:type="dxa"/>
            <w:tcBorders>
              <w:top w:val="single" w:sz="4" w:space="0" w:color="auto"/>
            </w:tcBorders>
            <w:vAlign w:val="center"/>
          </w:tcPr>
          <w:p w:rsidR="00E26D71" w:rsidRDefault="00E26D71" w:rsidP="004E4182">
            <w:pPr>
              <w:spacing w:before="50" w:after="50" w:line="170" w:lineRule="exact"/>
              <w:jc w:val="center"/>
              <w:rPr>
                <w:sz w:val="17"/>
              </w:rPr>
            </w:pPr>
          </w:p>
        </w:tc>
        <w:tc>
          <w:tcPr>
            <w:tcW w:w="567" w:type="dxa"/>
            <w:tcBorders>
              <w:top w:val="single" w:sz="4" w:space="0" w:color="auto"/>
            </w:tcBorders>
            <w:vAlign w:val="center"/>
          </w:tcPr>
          <w:p w:rsidR="00E26D71" w:rsidRDefault="00E26D71" w:rsidP="004E4182">
            <w:pPr>
              <w:spacing w:before="50" w:after="50" w:line="170" w:lineRule="exact"/>
              <w:jc w:val="center"/>
              <w:rPr>
                <w:sz w:val="17"/>
              </w:rPr>
            </w:pPr>
            <w:r>
              <w:rPr>
                <w:sz w:val="17"/>
              </w:rPr>
              <w:t>480</w:t>
            </w:r>
          </w:p>
        </w:tc>
        <w:tc>
          <w:tcPr>
            <w:tcW w:w="340"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0"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0"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0"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1"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992" w:type="dxa"/>
            <w:tcBorders>
              <w:top w:val="single" w:sz="4" w:space="0" w:color="auto"/>
            </w:tcBorders>
          </w:tcPr>
          <w:p w:rsidR="00E26D71" w:rsidRDefault="00E26D71" w:rsidP="004E4182">
            <w:pPr>
              <w:spacing w:before="50" w:after="50" w:line="170" w:lineRule="exact"/>
              <w:jc w:val="center"/>
              <w:rPr>
                <w:sz w:val="17"/>
              </w:rPr>
            </w:pPr>
          </w:p>
        </w:tc>
        <w:tc>
          <w:tcPr>
            <w:tcW w:w="426" w:type="dxa"/>
            <w:tcBorders>
              <w:top w:val="single" w:sz="4" w:space="0" w:color="auto"/>
            </w:tcBorders>
          </w:tcPr>
          <w:p w:rsidR="00E26D71" w:rsidRDefault="00E26D71" w:rsidP="004E4182">
            <w:pPr>
              <w:spacing w:before="50" w:after="50" w:line="170" w:lineRule="exact"/>
              <w:jc w:val="center"/>
              <w:rPr>
                <w:sz w:val="17"/>
              </w:rPr>
            </w:pPr>
          </w:p>
        </w:tc>
        <w:tc>
          <w:tcPr>
            <w:tcW w:w="425" w:type="dxa"/>
            <w:tcBorders>
              <w:top w:val="single" w:sz="4" w:space="0" w:color="auto"/>
            </w:tcBorders>
          </w:tcPr>
          <w:p w:rsidR="00E26D71" w:rsidRDefault="00E26D71" w:rsidP="004E4182">
            <w:pPr>
              <w:spacing w:before="50" w:after="50" w:line="170" w:lineRule="exact"/>
              <w:jc w:val="center"/>
              <w:rPr>
                <w:sz w:val="17"/>
              </w:rPr>
            </w:pPr>
          </w:p>
        </w:tc>
        <w:tc>
          <w:tcPr>
            <w:tcW w:w="425" w:type="dxa"/>
            <w:tcBorders>
              <w:top w:val="single" w:sz="4" w:space="0" w:color="auto"/>
            </w:tcBorders>
          </w:tcPr>
          <w:p w:rsidR="00E26D71" w:rsidRDefault="00E26D71" w:rsidP="004E4182">
            <w:pPr>
              <w:spacing w:before="50" w:after="50" w:line="170" w:lineRule="exact"/>
              <w:jc w:val="center"/>
              <w:rPr>
                <w:sz w:val="17"/>
              </w:rPr>
            </w:pPr>
          </w:p>
        </w:tc>
        <w:tc>
          <w:tcPr>
            <w:tcW w:w="425" w:type="dxa"/>
            <w:tcBorders>
              <w:top w:val="single" w:sz="4" w:space="0" w:color="auto"/>
            </w:tcBorders>
          </w:tcPr>
          <w:p w:rsidR="00E26D71" w:rsidRDefault="00E26D71" w:rsidP="004E4182">
            <w:pPr>
              <w:spacing w:before="50" w:after="50" w:line="170" w:lineRule="exact"/>
              <w:jc w:val="center"/>
              <w:rPr>
                <w:sz w:val="17"/>
              </w:rPr>
            </w:pPr>
          </w:p>
        </w:tc>
        <w:tc>
          <w:tcPr>
            <w:tcW w:w="426" w:type="dxa"/>
            <w:tcBorders>
              <w:top w:val="single" w:sz="4" w:space="0" w:color="auto"/>
            </w:tcBorders>
          </w:tcPr>
          <w:p w:rsidR="00E26D71" w:rsidRDefault="00E26D71" w:rsidP="004E4182">
            <w:pPr>
              <w:spacing w:before="50" w:after="50" w:line="170" w:lineRule="exact"/>
              <w:jc w:val="center"/>
              <w:rPr>
                <w:sz w:val="17"/>
              </w:rPr>
            </w:pPr>
          </w:p>
        </w:tc>
        <w:tc>
          <w:tcPr>
            <w:tcW w:w="425" w:type="dxa"/>
            <w:tcBorders>
              <w:top w:val="single" w:sz="4" w:space="0" w:color="auto"/>
            </w:tcBorders>
          </w:tcPr>
          <w:p w:rsidR="00E26D71" w:rsidRDefault="00E26D71" w:rsidP="004E4182">
            <w:pPr>
              <w:spacing w:before="50" w:after="50" w:line="170" w:lineRule="exact"/>
              <w:jc w:val="center"/>
              <w:rPr>
                <w:sz w:val="17"/>
              </w:rPr>
            </w:pPr>
          </w:p>
        </w:tc>
      </w:tr>
      <w:tr w:rsidR="00E26D71" w:rsidTr="004E4182">
        <w:tblPrEx>
          <w:tblCellMar>
            <w:top w:w="0" w:type="dxa"/>
            <w:bottom w:w="0" w:type="dxa"/>
          </w:tblCellMar>
        </w:tblPrEx>
        <w:tc>
          <w:tcPr>
            <w:tcW w:w="1701" w:type="dxa"/>
            <w:tcBorders>
              <w:top w:val="single" w:sz="4" w:space="0" w:color="auto"/>
              <w:left w:val="single" w:sz="4" w:space="0" w:color="auto"/>
            </w:tcBorders>
            <w:vAlign w:val="center"/>
          </w:tcPr>
          <w:p w:rsidR="00E26D71" w:rsidRDefault="00E26D71" w:rsidP="004E4182">
            <w:pPr>
              <w:tabs>
                <w:tab w:val="left" w:pos="356"/>
              </w:tabs>
              <w:spacing w:before="50" w:after="50" w:line="170" w:lineRule="exact"/>
              <w:jc w:val="both"/>
              <w:rPr>
                <w:sz w:val="17"/>
              </w:rPr>
            </w:pPr>
            <w:r>
              <w:rPr>
                <w:sz w:val="17"/>
              </w:rPr>
              <w:t>5. Переміщення гре</w:t>
            </w:r>
            <w:r>
              <w:rPr>
                <w:sz w:val="17"/>
              </w:rPr>
              <w:softHyphen/>
              <w:t>бінців робітником обдування з велик</w:t>
            </w:r>
            <w:r>
              <w:rPr>
                <w:sz w:val="17"/>
              </w:rPr>
              <w:t>о</w:t>
            </w:r>
            <w:r>
              <w:rPr>
                <w:sz w:val="17"/>
              </w:rPr>
              <w:t>го ящика на полицю</w:t>
            </w:r>
          </w:p>
        </w:tc>
        <w:tc>
          <w:tcPr>
            <w:tcW w:w="1276" w:type="dxa"/>
            <w:tcBorders>
              <w:top w:val="nil"/>
              <w:bottom w:val="nil"/>
            </w:tcBorders>
            <w:vAlign w:val="center"/>
          </w:tcPr>
          <w:p w:rsidR="00E26D71" w:rsidRDefault="00E26D71" w:rsidP="004E4182">
            <w:pPr>
              <w:spacing w:before="50" w:after="50" w:line="170" w:lineRule="exact"/>
              <w:jc w:val="center"/>
              <w:rPr>
                <w:sz w:val="17"/>
              </w:rPr>
            </w:pPr>
            <w:r>
              <w:rPr>
                <w:noProof/>
                <w:sz w:val="17"/>
              </w:rPr>
              <w:drawing>
                <wp:inline distT="0" distB="0" distL="0" distR="0">
                  <wp:extent cx="741680" cy="148590"/>
                  <wp:effectExtent l="1905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tcBorders>
              <w:top w:val="single" w:sz="4" w:space="0" w:color="auto"/>
            </w:tcBorders>
            <w:vAlign w:val="center"/>
          </w:tcPr>
          <w:p w:rsidR="00E26D71" w:rsidRDefault="00E26D71" w:rsidP="004E4182">
            <w:pPr>
              <w:spacing w:before="50" w:after="50" w:line="170" w:lineRule="exact"/>
              <w:jc w:val="center"/>
              <w:rPr>
                <w:sz w:val="17"/>
              </w:rPr>
            </w:pPr>
          </w:p>
        </w:tc>
        <w:tc>
          <w:tcPr>
            <w:tcW w:w="567" w:type="dxa"/>
            <w:tcBorders>
              <w:top w:val="single" w:sz="4" w:space="0" w:color="auto"/>
            </w:tcBorders>
            <w:vAlign w:val="center"/>
          </w:tcPr>
          <w:p w:rsidR="00E26D71" w:rsidRDefault="00E26D71" w:rsidP="004E4182">
            <w:pPr>
              <w:spacing w:before="50" w:after="50" w:line="170" w:lineRule="exact"/>
              <w:jc w:val="center"/>
              <w:rPr>
                <w:sz w:val="17"/>
              </w:rPr>
            </w:pPr>
            <w:r>
              <w:rPr>
                <w:sz w:val="17"/>
              </w:rPr>
              <w:t>500</w:t>
            </w:r>
          </w:p>
        </w:tc>
        <w:tc>
          <w:tcPr>
            <w:tcW w:w="567" w:type="dxa"/>
            <w:tcBorders>
              <w:top w:val="single" w:sz="4" w:space="0" w:color="auto"/>
            </w:tcBorders>
            <w:vAlign w:val="center"/>
          </w:tcPr>
          <w:p w:rsidR="00E26D71" w:rsidRDefault="00E26D71" w:rsidP="004E4182">
            <w:pPr>
              <w:spacing w:before="50" w:after="50" w:line="170" w:lineRule="exact"/>
              <w:jc w:val="center"/>
              <w:rPr>
                <w:sz w:val="17"/>
              </w:rPr>
            </w:pPr>
            <w:r>
              <w:rPr>
                <w:sz w:val="17"/>
              </w:rPr>
              <w:t>1/2</w:t>
            </w:r>
          </w:p>
        </w:tc>
        <w:tc>
          <w:tcPr>
            <w:tcW w:w="340"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0"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0"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0"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1" w:type="dxa"/>
            <w:tcBorders>
              <w:top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992" w:type="dxa"/>
            <w:tcBorders>
              <w:top w:val="single" w:sz="4" w:space="0" w:color="auto"/>
            </w:tcBorders>
          </w:tcPr>
          <w:p w:rsidR="00E26D71" w:rsidRDefault="00E26D71" w:rsidP="004E4182">
            <w:pPr>
              <w:spacing w:before="50" w:after="50" w:line="170" w:lineRule="exact"/>
              <w:jc w:val="center"/>
              <w:rPr>
                <w:sz w:val="17"/>
              </w:rPr>
            </w:pPr>
          </w:p>
        </w:tc>
        <w:tc>
          <w:tcPr>
            <w:tcW w:w="426" w:type="dxa"/>
            <w:tcBorders>
              <w:top w:val="single" w:sz="4" w:space="0" w:color="auto"/>
            </w:tcBorders>
          </w:tcPr>
          <w:p w:rsidR="00E26D71" w:rsidRDefault="00E26D71" w:rsidP="004E4182">
            <w:pPr>
              <w:spacing w:before="50" w:after="50" w:line="170" w:lineRule="exact"/>
              <w:jc w:val="center"/>
              <w:rPr>
                <w:sz w:val="17"/>
              </w:rPr>
            </w:pPr>
          </w:p>
        </w:tc>
        <w:tc>
          <w:tcPr>
            <w:tcW w:w="425" w:type="dxa"/>
            <w:tcBorders>
              <w:top w:val="single" w:sz="4" w:space="0" w:color="auto"/>
            </w:tcBorders>
          </w:tcPr>
          <w:p w:rsidR="00E26D71" w:rsidRDefault="00E26D71" w:rsidP="004E4182">
            <w:pPr>
              <w:spacing w:before="50" w:after="50" w:line="170" w:lineRule="exact"/>
              <w:jc w:val="center"/>
              <w:rPr>
                <w:sz w:val="17"/>
              </w:rPr>
            </w:pPr>
          </w:p>
        </w:tc>
        <w:tc>
          <w:tcPr>
            <w:tcW w:w="425" w:type="dxa"/>
            <w:tcBorders>
              <w:top w:val="single" w:sz="4" w:space="0" w:color="auto"/>
            </w:tcBorders>
          </w:tcPr>
          <w:p w:rsidR="00E26D71" w:rsidRDefault="00E26D71" w:rsidP="004E4182">
            <w:pPr>
              <w:spacing w:before="50" w:after="50" w:line="170" w:lineRule="exact"/>
              <w:jc w:val="center"/>
              <w:rPr>
                <w:sz w:val="17"/>
              </w:rPr>
            </w:pPr>
          </w:p>
        </w:tc>
        <w:tc>
          <w:tcPr>
            <w:tcW w:w="425" w:type="dxa"/>
            <w:tcBorders>
              <w:top w:val="single" w:sz="4" w:space="0" w:color="auto"/>
            </w:tcBorders>
          </w:tcPr>
          <w:p w:rsidR="00E26D71" w:rsidRDefault="00E26D71" w:rsidP="004E4182">
            <w:pPr>
              <w:spacing w:before="50" w:after="50" w:line="170" w:lineRule="exact"/>
              <w:jc w:val="center"/>
              <w:rPr>
                <w:sz w:val="17"/>
              </w:rPr>
            </w:pPr>
          </w:p>
        </w:tc>
        <w:tc>
          <w:tcPr>
            <w:tcW w:w="426" w:type="dxa"/>
            <w:tcBorders>
              <w:top w:val="single" w:sz="4" w:space="0" w:color="auto"/>
            </w:tcBorders>
          </w:tcPr>
          <w:p w:rsidR="00E26D71" w:rsidRDefault="00E26D71" w:rsidP="004E4182">
            <w:pPr>
              <w:spacing w:before="50" w:after="50" w:line="170" w:lineRule="exact"/>
              <w:jc w:val="center"/>
              <w:rPr>
                <w:sz w:val="17"/>
              </w:rPr>
            </w:pPr>
          </w:p>
        </w:tc>
        <w:tc>
          <w:tcPr>
            <w:tcW w:w="425" w:type="dxa"/>
            <w:tcBorders>
              <w:top w:val="single" w:sz="4" w:space="0" w:color="auto"/>
            </w:tcBorders>
          </w:tcPr>
          <w:p w:rsidR="00E26D71" w:rsidRDefault="00E26D71" w:rsidP="004E4182">
            <w:pPr>
              <w:spacing w:before="50" w:after="50" w:line="170" w:lineRule="exact"/>
              <w:jc w:val="center"/>
              <w:rPr>
                <w:sz w:val="17"/>
              </w:rPr>
            </w:pPr>
          </w:p>
        </w:tc>
      </w:tr>
      <w:tr w:rsidR="00E26D71" w:rsidTr="004E4182">
        <w:tblPrEx>
          <w:tblCellMar>
            <w:top w:w="0" w:type="dxa"/>
            <w:bottom w:w="0" w:type="dxa"/>
          </w:tblCellMar>
        </w:tblPrEx>
        <w:trPr>
          <w:trHeight w:val="323"/>
        </w:trPr>
        <w:tc>
          <w:tcPr>
            <w:tcW w:w="1701" w:type="dxa"/>
            <w:tcBorders>
              <w:left w:val="single" w:sz="4" w:space="0" w:color="auto"/>
            </w:tcBorders>
            <w:vAlign w:val="center"/>
          </w:tcPr>
          <w:p w:rsidR="00E26D71" w:rsidRDefault="00E26D71" w:rsidP="004E4182">
            <w:pPr>
              <w:tabs>
                <w:tab w:val="left" w:pos="356"/>
              </w:tabs>
              <w:spacing w:before="50" w:after="50" w:line="170" w:lineRule="exact"/>
              <w:jc w:val="both"/>
              <w:rPr>
                <w:sz w:val="17"/>
              </w:rPr>
            </w:pPr>
            <w:r>
              <w:rPr>
                <w:sz w:val="17"/>
              </w:rPr>
              <w:t>6. Обдування з м</w:t>
            </w:r>
            <w:r>
              <w:rPr>
                <w:sz w:val="17"/>
              </w:rPr>
              <w:t>е</w:t>
            </w:r>
            <w:r>
              <w:rPr>
                <w:sz w:val="17"/>
              </w:rPr>
              <w:t>тою очищення від ошурок</w:t>
            </w:r>
          </w:p>
        </w:tc>
        <w:tc>
          <w:tcPr>
            <w:tcW w:w="1276" w:type="dxa"/>
            <w:tcBorders>
              <w:top w:val="nil"/>
              <w:bottom w:val="nil"/>
            </w:tcBorders>
            <w:vAlign w:val="center"/>
          </w:tcPr>
          <w:p w:rsidR="00E26D71" w:rsidRDefault="00E26D71" w:rsidP="004E4182">
            <w:pPr>
              <w:spacing w:before="50" w:after="50" w:line="170" w:lineRule="exact"/>
              <w:jc w:val="center"/>
              <w:rPr>
                <w:sz w:val="17"/>
              </w:rPr>
            </w:pPr>
            <w:r>
              <w:rPr>
                <w:noProof/>
                <w:sz w:val="17"/>
              </w:rPr>
              <w:drawing>
                <wp:inline distT="0" distB="0" distL="0" distR="0">
                  <wp:extent cx="741680" cy="148590"/>
                  <wp:effectExtent l="1905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vAlign w:val="center"/>
          </w:tcPr>
          <w:p w:rsidR="00E26D71" w:rsidRDefault="00E26D71" w:rsidP="004E4182">
            <w:pPr>
              <w:spacing w:before="50" w:after="50" w:line="170" w:lineRule="exact"/>
              <w:jc w:val="center"/>
              <w:rPr>
                <w:sz w:val="17"/>
              </w:rPr>
            </w:pPr>
          </w:p>
        </w:tc>
        <w:tc>
          <w:tcPr>
            <w:tcW w:w="567" w:type="dxa"/>
            <w:vAlign w:val="center"/>
          </w:tcPr>
          <w:p w:rsidR="00E26D71" w:rsidRDefault="00E26D71" w:rsidP="004E4182">
            <w:pPr>
              <w:spacing w:before="50" w:after="50" w:line="170" w:lineRule="exact"/>
              <w:jc w:val="center"/>
              <w:rPr>
                <w:sz w:val="17"/>
              </w:rPr>
            </w:pPr>
            <w:r>
              <w:rPr>
                <w:sz w:val="17"/>
              </w:rPr>
              <w:t>100</w:t>
            </w:r>
          </w:p>
        </w:tc>
        <w:tc>
          <w:tcPr>
            <w:tcW w:w="567" w:type="dxa"/>
            <w:vAlign w:val="center"/>
          </w:tcPr>
          <w:p w:rsidR="00E26D71" w:rsidRDefault="00E26D71" w:rsidP="004E4182">
            <w:pPr>
              <w:spacing w:before="50" w:after="50" w:line="170" w:lineRule="exact"/>
              <w:jc w:val="center"/>
              <w:rPr>
                <w:sz w:val="17"/>
              </w:rPr>
            </w:pPr>
            <w:r>
              <w:rPr>
                <w:sz w:val="17"/>
              </w:rPr>
              <w:t>2</w:t>
            </w:r>
          </w:p>
        </w:tc>
        <w:tc>
          <w:tcPr>
            <w:tcW w:w="340" w:type="dxa"/>
            <w:vAlign w:val="center"/>
          </w:tcPr>
          <w:p w:rsidR="00E26D71" w:rsidRDefault="00E26D71" w:rsidP="004E4182">
            <w:pPr>
              <w:spacing w:before="50" w:after="50" w:line="170" w:lineRule="exact"/>
              <w:jc w:val="center"/>
              <w:rPr>
                <w:sz w:val="17"/>
              </w:rPr>
            </w:pPr>
            <w:r>
              <w:rPr>
                <w:sz w:val="17"/>
              </w:rPr>
              <w:sym w:font="Wingdings 2" w:char="F050"/>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1" w:type="dxa"/>
            <w:vAlign w:val="center"/>
          </w:tcPr>
          <w:p w:rsidR="00E26D71" w:rsidRDefault="00E26D71" w:rsidP="004E4182">
            <w:pPr>
              <w:spacing w:before="50" w:after="50" w:line="170" w:lineRule="exact"/>
              <w:jc w:val="center"/>
              <w:rPr>
                <w:sz w:val="17"/>
              </w:rPr>
            </w:pPr>
            <w:r>
              <w:rPr>
                <w:sz w:val="17"/>
              </w:rPr>
              <w:sym w:font="Wingdings" w:char="F0FC"/>
            </w:r>
          </w:p>
        </w:tc>
        <w:tc>
          <w:tcPr>
            <w:tcW w:w="992" w:type="dxa"/>
          </w:tcPr>
          <w:p w:rsidR="00E26D71" w:rsidRDefault="00E26D71" w:rsidP="004E4182">
            <w:pPr>
              <w:pStyle w:val="20"/>
              <w:spacing w:before="50" w:after="50" w:line="170" w:lineRule="exact"/>
              <w:ind w:left="-57" w:right="-57"/>
              <w:rPr>
                <w:b w:val="0"/>
                <w:i/>
                <w:spacing w:val="-2"/>
                <w:sz w:val="17"/>
              </w:rPr>
            </w:pPr>
            <w:r>
              <w:rPr>
                <w:b w:val="0"/>
                <w:i/>
                <w:spacing w:val="-2"/>
                <w:sz w:val="17"/>
              </w:rPr>
              <w:t xml:space="preserve">Ошурки </w:t>
            </w:r>
            <w:r>
              <w:rPr>
                <w:b w:val="0"/>
                <w:i/>
                <w:spacing w:val="-6"/>
                <w:sz w:val="17"/>
              </w:rPr>
              <w:t>п</w:t>
            </w:r>
            <w:r>
              <w:rPr>
                <w:b w:val="0"/>
                <w:i/>
                <w:spacing w:val="-6"/>
                <w:sz w:val="17"/>
              </w:rPr>
              <w:t>о</w:t>
            </w:r>
            <w:r>
              <w:rPr>
                <w:b w:val="0"/>
                <w:i/>
                <w:spacing w:val="-6"/>
                <w:sz w:val="17"/>
              </w:rPr>
              <w:t>трапляють на контро-</w:t>
            </w:r>
            <w:r>
              <w:rPr>
                <w:b w:val="0"/>
                <w:i/>
                <w:spacing w:val="-6"/>
                <w:sz w:val="17"/>
              </w:rPr>
              <w:br/>
              <w:t>л</w:t>
            </w:r>
            <w:r>
              <w:rPr>
                <w:b w:val="0"/>
                <w:i/>
                <w:spacing w:val="-6"/>
                <w:sz w:val="17"/>
              </w:rPr>
              <w:t>е</w:t>
            </w:r>
            <w:r>
              <w:rPr>
                <w:b w:val="0"/>
                <w:i/>
                <w:spacing w:val="-6"/>
                <w:sz w:val="17"/>
              </w:rPr>
              <w:t>ра</w:t>
            </w:r>
          </w:p>
        </w:tc>
        <w:tc>
          <w:tcPr>
            <w:tcW w:w="426" w:type="dxa"/>
            <w:vAlign w:val="center"/>
          </w:tcPr>
          <w:p w:rsidR="00E26D71" w:rsidRDefault="00E26D71" w:rsidP="004E4182">
            <w:pPr>
              <w:spacing w:before="50" w:after="50" w:line="170" w:lineRule="exact"/>
              <w:jc w:val="center"/>
              <w:rPr>
                <w:sz w:val="17"/>
              </w:rPr>
            </w:pPr>
            <w:r>
              <w:rPr>
                <w:sz w:val="17"/>
              </w:rPr>
              <w:sym w:font="Wingdings" w:char="F0FC"/>
            </w:r>
          </w:p>
        </w:tc>
        <w:tc>
          <w:tcPr>
            <w:tcW w:w="425" w:type="dxa"/>
            <w:vAlign w:val="center"/>
          </w:tcPr>
          <w:p w:rsidR="00E26D71" w:rsidRDefault="00E26D71" w:rsidP="004E4182">
            <w:pPr>
              <w:spacing w:before="50" w:after="50" w:line="170" w:lineRule="exact"/>
              <w:jc w:val="center"/>
              <w:rPr>
                <w:sz w:val="17"/>
              </w:rPr>
            </w:pPr>
          </w:p>
        </w:tc>
        <w:tc>
          <w:tcPr>
            <w:tcW w:w="425" w:type="dxa"/>
            <w:vAlign w:val="center"/>
          </w:tcPr>
          <w:p w:rsidR="00E26D71" w:rsidRDefault="00E26D71" w:rsidP="004E4182">
            <w:pPr>
              <w:spacing w:before="50" w:after="50" w:line="170" w:lineRule="exact"/>
              <w:jc w:val="center"/>
              <w:rPr>
                <w:sz w:val="17"/>
              </w:rPr>
            </w:pPr>
          </w:p>
        </w:tc>
        <w:tc>
          <w:tcPr>
            <w:tcW w:w="425" w:type="dxa"/>
            <w:vAlign w:val="center"/>
          </w:tcPr>
          <w:p w:rsidR="00E26D71" w:rsidRDefault="00E26D71" w:rsidP="004E4182">
            <w:pPr>
              <w:spacing w:before="50" w:after="50" w:line="170" w:lineRule="exact"/>
              <w:jc w:val="center"/>
              <w:rPr>
                <w:sz w:val="17"/>
              </w:rPr>
            </w:pPr>
          </w:p>
        </w:tc>
        <w:tc>
          <w:tcPr>
            <w:tcW w:w="426" w:type="dxa"/>
            <w:vAlign w:val="center"/>
          </w:tcPr>
          <w:p w:rsidR="00E26D71" w:rsidRDefault="00E26D71" w:rsidP="004E4182">
            <w:pPr>
              <w:spacing w:before="50" w:after="50" w:line="170" w:lineRule="exact"/>
              <w:jc w:val="center"/>
              <w:rPr>
                <w:sz w:val="17"/>
              </w:rPr>
            </w:pPr>
          </w:p>
        </w:tc>
        <w:tc>
          <w:tcPr>
            <w:tcW w:w="425" w:type="dxa"/>
            <w:vAlign w:val="center"/>
          </w:tcPr>
          <w:p w:rsidR="00E26D71" w:rsidRDefault="00E26D71" w:rsidP="004E4182">
            <w:pPr>
              <w:spacing w:before="50" w:after="50" w:line="170" w:lineRule="exact"/>
              <w:jc w:val="center"/>
              <w:rPr>
                <w:sz w:val="17"/>
              </w:rPr>
            </w:pPr>
            <w:r>
              <w:rPr>
                <w:sz w:val="17"/>
              </w:rPr>
              <w:sym w:font="Wingdings" w:char="F0FC"/>
            </w:r>
          </w:p>
        </w:tc>
      </w:tr>
      <w:tr w:rsidR="00E26D71" w:rsidTr="004E4182">
        <w:tblPrEx>
          <w:tblCellMar>
            <w:top w:w="0" w:type="dxa"/>
            <w:bottom w:w="0" w:type="dxa"/>
          </w:tblCellMar>
        </w:tblPrEx>
        <w:trPr>
          <w:trHeight w:val="360"/>
        </w:trPr>
        <w:tc>
          <w:tcPr>
            <w:tcW w:w="1701" w:type="dxa"/>
            <w:tcBorders>
              <w:left w:val="single" w:sz="4" w:space="0" w:color="auto"/>
            </w:tcBorders>
            <w:vAlign w:val="center"/>
          </w:tcPr>
          <w:p w:rsidR="00E26D71" w:rsidRDefault="00E26D71" w:rsidP="004E4182">
            <w:pPr>
              <w:tabs>
                <w:tab w:val="left" w:pos="356"/>
              </w:tabs>
              <w:spacing w:before="50" w:after="50" w:line="170" w:lineRule="exact"/>
              <w:jc w:val="both"/>
              <w:rPr>
                <w:sz w:val="17"/>
              </w:rPr>
            </w:pPr>
            <w:r>
              <w:rPr>
                <w:sz w:val="17"/>
              </w:rPr>
              <w:t>7. </w:t>
            </w:r>
            <w:r>
              <w:rPr>
                <w:spacing w:val="-2"/>
                <w:sz w:val="17"/>
              </w:rPr>
              <w:t>Укладування у ве</w:t>
            </w:r>
            <w:r>
              <w:rPr>
                <w:spacing w:val="-2"/>
                <w:sz w:val="17"/>
              </w:rPr>
              <w:softHyphen/>
              <w:t>ликий</w:t>
            </w:r>
            <w:r>
              <w:rPr>
                <w:sz w:val="17"/>
              </w:rPr>
              <w:t xml:space="preserve"> ящик робі</w:t>
            </w:r>
            <w:r>
              <w:rPr>
                <w:sz w:val="17"/>
              </w:rPr>
              <w:t>т</w:t>
            </w:r>
            <w:r>
              <w:rPr>
                <w:sz w:val="17"/>
              </w:rPr>
              <w:t>ником обдування</w:t>
            </w:r>
          </w:p>
        </w:tc>
        <w:tc>
          <w:tcPr>
            <w:tcW w:w="1276" w:type="dxa"/>
            <w:tcBorders>
              <w:top w:val="nil"/>
              <w:bottom w:val="nil"/>
            </w:tcBorders>
            <w:vAlign w:val="center"/>
          </w:tcPr>
          <w:p w:rsidR="00E26D71" w:rsidRDefault="00E26D71" w:rsidP="004E4182">
            <w:pPr>
              <w:spacing w:before="50" w:after="50" w:line="170" w:lineRule="exact"/>
              <w:jc w:val="center"/>
              <w:rPr>
                <w:sz w:val="17"/>
              </w:rPr>
            </w:pPr>
            <w:r>
              <w:rPr>
                <w:noProof/>
                <w:sz w:val="17"/>
              </w:rPr>
              <w:drawing>
                <wp:inline distT="0" distB="0" distL="0" distR="0">
                  <wp:extent cx="741680" cy="148590"/>
                  <wp:effectExtent l="1905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vAlign w:val="center"/>
          </w:tcPr>
          <w:p w:rsidR="00E26D71" w:rsidRDefault="00E26D71" w:rsidP="004E4182">
            <w:pPr>
              <w:spacing w:before="50" w:after="50" w:line="170" w:lineRule="exact"/>
              <w:jc w:val="center"/>
              <w:rPr>
                <w:sz w:val="17"/>
              </w:rPr>
            </w:pPr>
          </w:p>
        </w:tc>
        <w:tc>
          <w:tcPr>
            <w:tcW w:w="567" w:type="dxa"/>
            <w:vAlign w:val="center"/>
          </w:tcPr>
          <w:p w:rsidR="00E26D71" w:rsidRDefault="00E26D71" w:rsidP="004E4182">
            <w:pPr>
              <w:spacing w:before="50" w:after="50" w:line="170" w:lineRule="exact"/>
              <w:jc w:val="center"/>
              <w:rPr>
                <w:sz w:val="17"/>
              </w:rPr>
            </w:pPr>
            <w:r>
              <w:rPr>
                <w:sz w:val="17"/>
              </w:rPr>
              <w:t>500</w:t>
            </w:r>
          </w:p>
        </w:tc>
        <w:tc>
          <w:tcPr>
            <w:tcW w:w="567" w:type="dxa"/>
            <w:vAlign w:val="center"/>
          </w:tcPr>
          <w:p w:rsidR="00E26D71" w:rsidRDefault="00E26D71" w:rsidP="004E4182">
            <w:pPr>
              <w:spacing w:before="50" w:after="50" w:line="170" w:lineRule="exact"/>
              <w:jc w:val="center"/>
              <w:rPr>
                <w:sz w:val="17"/>
              </w:rPr>
            </w:pPr>
            <w:r>
              <w:rPr>
                <w:sz w:val="17"/>
              </w:rPr>
              <w:t>1/2</w:t>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1" w:type="dxa"/>
            <w:vAlign w:val="center"/>
          </w:tcPr>
          <w:p w:rsidR="00E26D71" w:rsidRDefault="00E26D71" w:rsidP="004E4182">
            <w:pPr>
              <w:spacing w:before="50" w:after="50" w:line="170" w:lineRule="exact"/>
              <w:jc w:val="center"/>
              <w:rPr>
                <w:sz w:val="17"/>
              </w:rPr>
            </w:pPr>
            <w:r>
              <w:rPr>
                <w:sz w:val="17"/>
              </w:rPr>
              <w:sym w:font="Wingdings" w:char="F09F"/>
            </w:r>
          </w:p>
        </w:tc>
        <w:tc>
          <w:tcPr>
            <w:tcW w:w="992" w:type="dxa"/>
          </w:tcPr>
          <w:p w:rsidR="00E26D71" w:rsidRDefault="00E26D71" w:rsidP="004E4182">
            <w:pPr>
              <w:spacing w:before="50" w:after="50" w:line="170" w:lineRule="exact"/>
              <w:jc w:val="center"/>
              <w:rPr>
                <w:sz w:val="17"/>
              </w:rPr>
            </w:pPr>
          </w:p>
        </w:tc>
        <w:tc>
          <w:tcPr>
            <w:tcW w:w="426"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6"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r>
      <w:tr w:rsidR="00E26D71" w:rsidTr="004E4182">
        <w:tblPrEx>
          <w:tblCellMar>
            <w:top w:w="0" w:type="dxa"/>
            <w:bottom w:w="0" w:type="dxa"/>
          </w:tblCellMar>
        </w:tblPrEx>
        <w:tc>
          <w:tcPr>
            <w:tcW w:w="1701" w:type="dxa"/>
            <w:tcBorders>
              <w:left w:val="single" w:sz="4" w:space="0" w:color="auto"/>
            </w:tcBorders>
            <w:vAlign w:val="center"/>
          </w:tcPr>
          <w:p w:rsidR="00E26D71" w:rsidRDefault="00E26D71" w:rsidP="004E4182">
            <w:pPr>
              <w:tabs>
                <w:tab w:val="left" w:pos="356"/>
              </w:tabs>
              <w:spacing w:before="50" w:after="50" w:line="170" w:lineRule="exact"/>
              <w:jc w:val="both"/>
              <w:rPr>
                <w:spacing w:val="-8"/>
                <w:sz w:val="17"/>
              </w:rPr>
            </w:pPr>
            <w:r>
              <w:rPr>
                <w:spacing w:val="-8"/>
                <w:sz w:val="17"/>
              </w:rPr>
              <w:t>8. Транспортування до місця контролю роб</w:t>
            </w:r>
            <w:r>
              <w:rPr>
                <w:spacing w:val="-8"/>
                <w:sz w:val="17"/>
              </w:rPr>
              <w:t>і</w:t>
            </w:r>
            <w:r>
              <w:rPr>
                <w:spacing w:val="-8"/>
                <w:sz w:val="17"/>
              </w:rPr>
              <w:t>т</w:t>
            </w:r>
            <w:r>
              <w:rPr>
                <w:spacing w:val="-8"/>
                <w:sz w:val="17"/>
              </w:rPr>
              <w:softHyphen/>
              <w:t>ником обдува</w:t>
            </w:r>
            <w:r>
              <w:rPr>
                <w:spacing w:val="-8"/>
                <w:sz w:val="17"/>
              </w:rPr>
              <w:t>н</w:t>
            </w:r>
            <w:r>
              <w:rPr>
                <w:spacing w:val="-8"/>
                <w:sz w:val="17"/>
              </w:rPr>
              <w:t>ня</w:t>
            </w:r>
          </w:p>
        </w:tc>
        <w:tc>
          <w:tcPr>
            <w:tcW w:w="1276" w:type="dxa"/>
            <w:tcBorders>
              <w:top w:val="nil"/>
              <w:bottom w:val="nil"/>
            </w:tcBorders>
            <w:vAlign w:val="center"/>
          </w:tcPr>
          <w:p w:rsidR="00E26D71" w:rsidRDefault="00E26D71" w:rsidP="004E4182">
            <w:pPr>
              <w:spacing w:before="50" w:after="50" w:line="170" w:lineRule="exact"/>
              <w:jc w:val="center"/>
              <w:rPr>
                <w:sz w:val="17"/>
              </w:rPr>
            </w:pPr>
            <w:r>
              <w:rPr>
                <w:noProof/>
                <w:sz w:val="17"/>
              </w:rPr>
              <w:drawing>
                <wp:inline distT="0" distB="0" distL="0" distR="0">
                  <wp:extent cx="741680" cy="148590"/>
                  <wp:effectExtent l="1905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vAlign w:val="center"/>
          </w:tcPr>
          <w:p w:rsidR="00E26D71" w:rsidRDefault="00E26D71" w:rsidP="004E4182">
            <w:pPr>
              <w:spacing w:before="50" w:after="50" w:line="170" w:lineRule="exact"/>
              <w:jc w:val="center"/>
              <w:rPr>
                <w:sz w:val="17"/>
              </w:rPr>
            </w:pPr>
            <w:r>
              <w:rPr>
                <w:sz w:val="17"/>
              </w:rPr>
              <w:t>8</w:t>
            </w:r>
          </w:p>
        </w:tc>
        <w:tc>
          <w:tcPr>
            <w:tcW w:w="567" w:type="dxa"/>
            <w:vAlign w:val="center"/>
          </w:tcPr>
          <w:p w:rsidR="00E26D71" w:rsidRDefault="00E26D71" w:rsidP="004E4182">
            <w:pPr>
              <w:spacing w:before="50" w:after="50" w:line="170" w:lineRule="exact"/>
              <w:jc w:val="center"/>
              <w:rPr>
                <w:sz w:val="17"/>
              </w:rPr>
            </w:pPr>
          </w:p>
        </w:tc>
        <w:tc>
          <w:tcPr>
            <w:tcW w:w="567" w:type="dxa"/>
            <w:vAlign w:val="center"/>
          </w:tcPr>
          <w:p w:rsidR="00E26D71" w:rsidRDefault="00E26D71" w:rsidP="004E4182">
            <w:pPr>
              <w:spacing w:before="50" w:after="50" w:line="170" w:lineRule="exact"/>
              <w:jc w:val="center"/>
              <w:rPr>
                <w:sz w:val="17"/>
              </w:rPr>
            </w:pP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FC"/>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1" w:type="dxa"/>
            <w:vAlign w:val="center"/>
          </w:tcPr>
          <w:p w:rsidR="00E26D71" w:rsidRDefault="00E26D71" w:rsidP="004E4182">
            <w:pPr>
              <w:spacing w:before="50" w:after="50" w:line="170" w:lineRule="exact"/>
              <w:jc w:val="center"/>
              <w:rPr>
                <w:sz w:val="17"/>
              </w:rPr>
            </w:pPr>
            <w:r>
              <w:rPr>
                <w:sz w:val="17"/>
              </w:rPr>
              <w:sym w:font="Wingdings" w:char="F09F"/>
            </w:r>
          </w:p>
        </w:tc>
        <w:tc>
          <w:tcPr>
            <w:tcW w:w="992" w:type="dxa"/>
          </w:tcPr>
          <w:p w:rsidR="00E26D71" w:rsidRDefault="00E26D71" w:rsidP="004E4182">
            <w:pPr>
              <w:spacing w:before="50" w:after="50" w:line="170" w:lineRule="exact"/>
              <w:jc w:val="center"/>
              <w:rPr>
                <w:sz w:val="17"/>
              </w:rPr>
            </w:pPr>
            <w:r>
              <w:rPr>
                <w:sz w:val="17"/>
              </w:rPr>
              <w:t>Перевести контрол</w:t>
            </w:r>
            <w:r>
              <w:rPr>
                <w:sz w:val="17"/>
              </w:rPr>
              <w:t>е</w:t>
            </w:r>
            <w:r>
              <w:rPr>
                <w:sz w:val="17"/>
              </w:rPr>
              <w:t>ра в інше місце ?</w:t>
            </w:r>
          </w:p>
        </w:tc>
        <w:tc>
          <w:tcPr>
            <w:tcW w:w="426"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c>
          <w:tcPr>
            <w:tcW w:w="426" w:type="dxa"/>
          </w:tcPr>
          <w:p w:rsidR="00E26D71" w:rsidRDefault="00E26D71" w:rsidP="004E4182">
            <w:pPr>
              <w:spacing w:before="50" w:after="50" w:line="170" w:lineRule="exact"/>
              <w:jc w:val="center"/>
              <w:rPr>
                <w:sz w:val="17"/>
              </w:rPr>
            </w:pPr>
          </w:p>
        </w:tc>
        <w:tc>
          <w:tcPr>
            <w:tcW w:w="425" w:type="dxa"/>
          </w:tcPr>
          <w:p w:rsidR="00E26D71" w:rsidRDefault="00E26D71" w:rsidP="004E4182">
            <w:pPr>
              <w:spacing w:before="50" w:after="50" w:line="170" w:lineRule="exact"/>
              <w:jc w:val="center"/>
              <w:rPr>
                <w:sz w:val="17"/>
              </w:rPr>
            </w:pPr>
          </w:p>
        </w:tc>
      </w:tr>
      <w:tr w:rsidR="00E26D71" w:rsidTr="004E4182">
        <w:tblPrEx>
          <w:tblCellMar>
            <w:top w:w="0" w:type="dxa"/>
            <w:bottom w:w="0" w:type="dxa"/>
          </w:tblCellMar>
        </w:tblPrEx>
        <w:trPr>
          <w:trHeight w:val="324"/>
        </w:trPr>
        <w:tc>
          <w:tcPr>
            <w:tcW w:w="1701" w:type="dxa"/>
            <w:tcBorders>
              <w:left w:val="single" w:sz="4" w:space="0" w:color="auto"/>
            </w:tcBorders>
            <w:vAlign w:val="center"/>
          </w:tcPr>
          <w:p w:rsidR="00E26D71" w:rsidRDefault="00E26D71" w:rsidP="004E4182">
            <w:pPr>
              <w:tabs>
                <w:tab w:val="left" w:pos="356"/>
              </w:tabs>
              <w:spacing w:before="50" w:after="50" w:line="170" w:lineRule="exact"/>
              <w:jc w:val="both"/>
              <w:rPr>
                <w:sz w:val="17"/>
              </w:rPr>
            </w:pPr>
            <w:r>
              <w:rPr>
                <w:noProof/>
                <w:sz w:val="17"/>
              </w:rPr>
              <w:pict>
                <v:shape id="_x0000_s1046" style="position:absolute;left:0;text-align:left;margin-left:91pt;margin-top:1.15pt;width:39.3pt;height:28.6pt;z-index:251681792;mso-position-horizontal:absolute;mso-position-horizontal-relative:text;mso-position-vertical:absolute;mso-position-vertical-relative:text" coordsize="786,572" o:allowincell="f" path="m780,v3,49,6,99,-6,126c762,153,732,138,708,162v-24,24,-56,84,-78,108c608,294,608,285,576,306v-32,21,-91,66,-138,90c391,420,348,424,294,450,240,476,163,532,114,552,65,572,32,571,,570e" filled="f">
                  <v:path arrowok="t"/>
                </v:shape>
              </w:pict>
            </w:r>
            <w:r>
              <w:rPr>
                <w:sz w:val="17"/>
              </w:rPr>
              <w:t>9. Очікування кон</w:t>
            </w:r>
            <w:r>
              <w:rPr>
                <w:sz w:val="17"/>
              </w:rPr>
              <w:t>т</w:t>
            </w:r>
            <w:r>
              <w:rPr>
                <w:sz w:val="17"/>
              </w:rPr>
              <w:t>ролю</w:t>
            </w:r>
          </w:p>
        </w:tc>
        <w:tc>
          <w:tcPr>
            <w:tcW w:w="1276" w:type="dxa"/>
            <w:tcBorders>
              <w:top w:val="nil"/>
              <w:bottom w:val="nil"/>
            </w:tcBorders>
            <w:vAlign w:val="center"/>
          </w:tcPr>
          <w:p w:rsidR="00E26D71" w:rsidRDefault="00E26D71" w:rsidP="004E4182">
            <w:pPr>
              <w:spacing w:before="50" w:after="50" w:line="170" w:lineRule="exact"/>
              <w:jc w:val="center"/>
              <w:rPr>
                <w:sz w:val="17"/>
              </w:rPr>
            </w:pPr>
            <w:r>
              <w:rPr>
                <w:noProof/>
                <w:sz w:val="17"/>
              </w:rPr>
              <w:drawing>
                <wp:inline distT="0" distB="0" distL="0" distR="0">
                  <wp:extent cx="741680" cy="148590"/>
                  <wp:effectExtent l="1905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cstate="print"/>
                          <a:srcRect/>
                          <a:stretch>
                            <a:fillRect/>
                          </a:stretch>
                        </pic:blipFill>
                        <pic:spPr bwMode="auto">
                          <a:xfrm>
                            <a:off x="0" y="0"/>
                            <a:ext cx="741680" cy="148590"/>
                          </a:xfrm>
                          <a:prstGeom prst="rect">
                            <a:avLst/>
                          </a:prstGeom>
                          <a:noFill/>
                          <a:ln w="9525">
                            <a:noFill/>
                            <a:miter lim="800000"/>
                            <a:headEnd/>
                            <a:tailEnd/>
                          </a:ln>
                        </pic:spPr>
                      </pic:pic>
                    </a:graphicData>
                  </a:graphic>
                </wp:inline>
              </w:drawing>
            </w:r>
          </w:p>
        </w:tc>
        <w:tc>
          <w:tcPr>
            <w:tcW w:w="567" w:type="dxa"/>
            <w:vAlign w:val="center"/>
          </w:tcPr>
          <w:p w:rsidR="00E26D71" w:rsidRDefault="00E26D71" w:rsidP="004E4182">
            <w:pPr>
              <w:spacing w:before="50" w:after="50" w:line="170" w:lineRule="exact"/>
              <w:jc w:val="center"/>
              <w:rPr>
                <w:sz w:val="17"/>
              </w:rPr>
            </w:pPr>
          </w:p>
        </w:tc>
        <w:tc>
          <w:tcPr>
            <w:tcW w:w="567" w:type="dxa"/>
            <w:vAlign w:val="center"/>
          </w:tcPr>
          <w:p w:rsidR="00E26D71" w:rsidRDefault="00E26D71" w:rsidP="004E4182">
            <w:pPr>
              <w:spacing w:before="50" w:after="50" w:line="170" w:lineRule="exact"/>
              <w:jc w:val="center"/>
              <w:rPr>
                <w:sz w:val="17"/>
              </w:rPr>
            </w:pPr>
          </w:p>
        </w:tc>
        <w:tc>
          <w:tcPr>
            <w:tcW w:w="567" w:type="dxa"/>
            <w:vAlign w:val="center"/>
          </w:tcPr>
          <w:p w:rsidR="00E26D71" w:rsidRDefault="00E26D71" w:rsidP="004E4182">
            <w:pPr>
              <w:spacing w:before="50" w:after="50" w:line="170" w:lineRule="exact"/>
              <w:jc w:val="center"/>
              <w:rPr>
                <w:sz w:val="17"/>
              </w:rPr>
            </w:pPr>
            <w:r>
              <w:rPr>
                <w:sz w:val="17"/>
              </w:rPr>
              <w:t>120</w:t>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0" w:type="dxa"/>
            <w:tcBorders>
              <w:bottom w:val="single" w:sz="4" w:space="0" w:color="auto"/>
            </w:tcBorders>
            <w:vAlign w:val="center"/>
          </w:tcPr>
          <w:p w:rsidR="00E26D71" w:rsidRDefault="00E26D71" w:rsidP="004E4182">
            <w:pPr>
              <w:spacing w:before="50" w:after="50" w:line="170" w:lineRule="exact"/>
              <w:jc w:val="center"/>
              <w:rPr>
                <w:sz w:val="17"/>
              </w:rPr>
            </w:pPr>
            <w:r>
              <w:rPr>
                <w:sz w:val="17"/>
              </w:rPr>
              <w:sym w:font="Wingdings" w:char="F09F"/>
            </w:r>
          </w:p>
        </w:tc>
        <w:tc>
          <w:tcPr>
            <w:tcW w:w="340" w:type="dxa"/>
            <w:vAlign w:val="center"/>
          </w:tcPr>
          <w:p w:rsidR="00E26D71" w:rsidRDefault="00E26D71" w:rsidP="004E4182">
            <w:pPr>
              <w:spacing w:before="50" w:after="50" w:line="170" w:lineRule="exact"/>
              <w:jc w:val="center"/>
              <w:rPr>
                <w:sz w:val="17"/>
              </w:rPr>
            </w:pPr>
            <w:r>
              <w:rPr>
                <w:sz w:val="17"/>
              </w:rPr>
              <w:sym w:font="Wingdings" w:char="F0FC"/>
            </w:r>
          </w:p>
        </w:tc>
        <w:tc>
          <w:tcPr>
            <w:tcW w:w="340" w:type="dxa"/>
            <w:vAlign w:val="center"/>
          </w:tcPr>
          <w:p w:rsidR="00E26D71" w:rsidRDefault="00E26D71" w:rsidP="004E4182">
            <w:pPr>
              <w:spacing w:before="50" w:after="50" w:line="170" w:lineRule="exact"/>
              <w:jc w:val="center"/>
              <w:rPr>
                <w:sz w:val="17"/>
              </w:rPr>
            </w:pPr>
            <w:r>
              <w:rPr>
                <w:sz w:val="17"/>
              </w:rPr>
              <w:sym w:font="Wingdings" w:char="F09F"/>
            </w:r>
          </w:p>
        </w:tc>
        <w:tc>
          <w:tcPr>
            <w:tcW w:w="341" w:type="dxa"/>
            <w:vAlign w:val="center"/>
          </w:tcPr>
          <w:p w:rsidR="00E26D71" w:rsidRDefault="00E26D71" w:rsidP="004E4182">
            <w:pPr>
              <w:spacing w:before="50" w:after="50" w:line="170" w:lineRule="exact"/>
              <w:jc w:val="center"/>
              <w:rPr>
                <w:sz w:val="17"/>
              </w:rPr>
            </w:pPr>
            <w:r>
              <w:rPr>
                <w:sz w:val="17"/>
              </w:rPr>
              <w:sym w:font="Wingdings" w:char="F09F"/>
            </w:r>
          </w:p>
        </w:tc>
        <w:tc>
          <w:tcPr>
            <w:tcW w:w="992" w:type="dxa"/>
          </w:tcPr>
          <w:p w:rsidR="00E26D71" w:rsidRDefault="00E26D71" w:rsidP="004E4182">
            <w:pPr>
              <w:pStyle w:val="20"/>
              <w:spacing w:before="50" w:after="50" w:line="170" w:lineRule="exact"/>
              <w:rPr>
                <w:b w:val="0"/>
                <w:i/>
                <w:sz w:val="17"/>
              </w:rPr>
            </w:pPr>
            <w:r>
              <w:rPr>
                <w:b w:val="0"/>
                <w:i/>
                <w:sz w:val="17"/>
              </w:rPr>
              <w:t>Захар</w:t>
            </w:r>
            <w:r>
              <w:rPr>
                <w:b w:val="0"/>
                <w:i/>
                <w:sz w:val="17"/>
              </w:rPr>
              <w:t>а</w:t>
            </w:r>
            <w:r>
              <w:rPr>
                <w:b w:val="0"/>
                <w:i/>
                <w:sz w:val="17"/>
              </w:rPr>
              <w:t>щення проходів</w:t>
            </w:r>
          </w:p>
        </w:tc>
        <w:tc>
          <w:tcPr>
            <w:tcW w:w="426" w:type="dxa"/>
            <w:tcBorders>
              <w:bottom w:val="single" w:sz="4" w:space="0" w:color="auto"/>
            </w:tcBorders>
          </w:tcPr>
          <w:p w:rsidR="00E26D71" w:rsidRDefault="00E26D71" w:rsidP="004E4182">
            <w:pPr>
              <w:spacing w:before="50" w:after="50" w:line="170" w:lineRule="exact"/>
              <w:jc w:val="center"/>
              <w:rPr>
                <w:sz w:val="17"/>
              </w:rPr>
            </w:pPr>
          </w:p>
        </w:tc>
        <w:tc>
          <w:tcPr>
            <w:tcW w:w="425" w:type="dxa"/>
            <w:tcBorders>
              <w:bottom w:val="single" w:sz="4" w:space="0" w:color="auto"/>
            </w:tcBorders>
          </w:tcPr>
          <w:p w:rsidR="00E26D71" w:rsidRDefault="00E26D71" w:rsidP="004E4182">
            <w:pPr>
              <w:spacing w:before="50" w:after="50" w:line="170" w:lineRule="exact"/>
              <w:jc w:val="center"/>
              <w:rPr>
                <w:sz w:val="17"/>
              </w:rPr>
            </w:pPr>
          </w:p>
        </w:tc>
        <w:tc>
          <w:tcPr>
            <w:tcW w:w="425" w:type="dxa"/>
            <w:tcBorders>
              <w:bottom w:val="single" w:sz="4" w:space="0" w:color="auto"/>
            </w:tcBorders>
            <w:vAlign w:val="center"/>
          </w:tcPr>
          <w:p w:rsidR="00E26D71" w:rsidRDefault="00E26D71" w:rsidP="004E4182">
            <w:pPr>
              <w:spacing w:before="50" w:after="50" w:line="170" w:lineRule="exact"/>
              <w:jc w:val="center"/>
              <w:rPr>
                <w:sz w:val="17"/>
              </w:rPr>
            </w:pPr>
            <w:r>
              <w:rPr>
                <w:sz w:val="17"/>
              </w:rPr>
              <w:sym w:font="Wingdings" w:char="F0FC"/>
            </w:r>
          </w:p>
        </w:tc>
        <w:tc>
          <w:tcPr>
            <w:tcW w:w="425" w:type="dxa"/>
            <w:tcBorders>
              <w:bottom w:val="single" w:sz="4" w:space="0" w:color="auto"/>
            </w:tcBorders>
          </w:tcPr>
          <w:p w:rsidR="00E26D71" w:rsidRDefault="00E26D71" w:rsidP="004E4182">
            <w:pPr>
              <w:spacing w:before="50" w:after="50" w:line="170" w:lineRule="exact"/>
              <w:jc w:val="center"/>
              <w:rPr>
                <w:sz w:val="17"/>
              </w:rPr>
            </w:pPr>
          </w:p>
        </w:tc>
        <w:tc>
          <w:tcPr>
            <w:tcW w:w="426" w:type="dxa"/>
            <w:tcBorders>
              <w:bottom w:val="single" w:sz="4" w:space="0" w:color="auto"/>
            </w:tcBorders>
          </w:tcPr>
          <w:p w:rsidR="00E26D71" w:rsidRDefault="00E26D71" w:rsidP="004E4182">
            <w:pPr>
              <w:spacing w:before="50" w:after="50" w:line="170" w:lineRule="exact"/>
              <w:jc w:val="center"/>
              <w:rPr>
                <w:sz w:val="17"/>
              </w:rPr>
            </w:pPr>
          </w:p>
        </w:tc>
        <w:tc>
          <w:tcPr>
            <w:tcW w:w="425" w:type="dxa"/>
            <w:tcBorders>
              <w:bottom w:val="single" w:sz="4" w:space="0" w:color="auto"/>
            </w:tcBorders>
          </w:tcPr>
          <w:p w:rsidR="00E26D71" w:rsidRDefault="00E26D71" w:rsidP="004E4182">
            <w:pPr>
              <w:spacing w:before="50" w:after="50" w:line="170" w:lineRule="exact"/>
              <w:jc w:val="center"/>
              <w:rPr>
                <w:sz w:val="17"/>
              </w:rPr>
            </w:pPr>
          </w:p>
        </w:tc>
      </w:tr>
      <w:tr w:rsidR="00E26D71" w:rsidTr="004E4182">
        <w:tblPrEx>
          <w:tblCellMar>
            <w:top w:w="0" w:type="dxa"/>
            <w:bottom w:w="0" w:type="dxa"/>
          </w:tblCellMar>
        </w:tblPrEx>
        <w:trPr>
          <w:trHeight w:val="358"/>
        </w:trPr>
        <w:tc>
          <w:tcPr>
            <w:tcW w:w="1701" w:type="dxa"/>
            <w:tcBorders>
              <w:left w:val="nil"/>
              <w:bottom w:val="nil"/>
              <w:right w:val="nil"/>
            </w:tcBorders>
            <w:vAlign w:val="center"/>
          </w:tcPr>
          <w:p w:rsidR="00E26D71" w:rsidRDefault="00E26D71" w:rsidP="004E4182">
            <w:pPr>
              <w:spacing w:before="40" w:after="40" w:line="170" w:lineRule="exact"/>
              <w:rPr>
                <w:sz w:val="17"/>
              </w:rPr>
            </w:pPr>
          </w:p>
        </w:tc>
        <w:tc>
          <w:tcPr>
            <w:tcW w:w="1276" w:type="dxa"/>
            <w:tcBorders>
              <w:top w:val="single" w:sz="4" w:space="0" w:color="auto"/>
              <w:left w:val="nil"/>
              <w:bottom w:val="nil"/>
              <w:right w:val="nil"/>
            </w:tcBorders>
            <w:vAlign w:val="center"/>
          </w:tcPr>
          <w:p w:rsidR="00E26D71" w:rsidRDefault="00E26D71" w:rsidP="004E4182">
            <w:pPr>
              <w:spacing w:before="40" w:after="40" w:line="170" w:lineRule="exact"/>
              <w:jc w:val="center"/>
              <w:rPr>
                <w:sz w:val="17"/>
              </w:rPr>
            </w:pPr>
          </w:p>
        </w:tc>
        <w:tc>
          <w:tcPr>
            <w:tcW w:w="567" w:type="dxa"/>
            <w:tcBorders>
              <w:left w:val="nil"/>
              <w:bottom w:val="nil"/>
              <w:right w:val="nil"/>
            </w:tcBorders>
            <w:vAlign w:val="center"/>
          </w:tcPr>
          <w:p w:rsidR="00E26D71" w:rsidRDefault="00E26D71" w:rsidP="004E4182">
            <w:pPr>
              <w:spacing w:before="40" w:after="40" w:line="170" w:lineRule="exact"/>
              <w:jc w:val="center"/>
              <w:rPr>
                <w:sz w:val="17"/>
              </w:rPr>
            </w:pPr>
          </w:p>
        </w:tc>
        <w:tc>
          <w:tcPr>
            <w:tcW w:w="567" w:type="dxa"/>
            <w:tcBorders>
              <w:left w:val="nil"/>
              <w:bottom w:val="nil"/>
              <w:right w:val="nil"/>
            </w:tcBorders>
            <w:vAlign w:val="center"/>
          </w:tcPr>
          <w:p w:rsidR="00E26D71" w:rsidRDefault="00E26D71" w:rsidP="004E4182">
            <w:pPr>
              <w:spacing w:before="40" w:after="40" w:line="170" w:lineRule="exact"/>
              <w:jc w:val="center"/>
              <w:rPr>
                <w:sz w:val="17"/>
              </w:rPr>
            </w:pPr>
          </w:p>
        </w:tc>
        <w:tc>
          <w:tcPr>
            <w:tcW w:w="567" w:type="dxa"/>
            <w:tcBorders>
              <w:left w:val="nil"/>
              <w:bottom w:val="nil"/>
              <w:right w:val="nil"/>
            </w:tcBorders>
            <w:vAlign w:val="center"/>
          </w:tcPr>
          <w:p w:rsidR="00E26D71" w:rsidRDefault="00E26D71" w:rsidP="004E4182">
            <w:pPr>
              <w:spacing w:before="40" w:after="40" w:line="170" w:lineRule="exact"/>
              <w:jc w:val="center"/>
              <w:rPr>
                <w:sz w:val="17"/>
              </w:rPr>
            </w:pPr>
          </w:p>
        </w:tc>
        <w:tc>
          <w:tcPr>
            <w:tcW w:w="340" w:type="dxa"/>
            <w:tcBorders>
              <w:left w:val="nil"/>
              <w:bottom w:val="nil"/>
              <w:right w:val="nil"/>
            </w:tcBorders>
            <w:vAlign w:val="center"/>
          </w:tcPr>
          <w:p w:rsidR="00E26D71" w:rsidRDefault="00E26D71" w:rsidP="004E4182">
            <w:pPr>
              <w:spacing w:before="40" w:after="40" w:line="170" w:lineRule="exact"/>
              <w:jc w:val="center"/>
              <w:rPr>
                <w:sz w:val="17"/>
              </w:rPr>
            </w:pPr>
          </w:p>
        </w:tc>
        <w:tc>
          <w:tcPr>
            <w:tcW w:w="340" w:type="dxa"/>
            <w:tcBorders>
              <w:left w:val="nil"/>
              <w:bottom w:val="nil"/>
              <w:right w:val="nil"/>
            </w:tcBorders>
            <w:vAlign w:val="center"/>
          </w:tcPr>
          <w:p w:rsidR="00E26D71" w:rsidRDefault="00E26D71" w:rsidP="004E4182">
            <w:pPr>
              <w:spacing w:before="40" w:after="40" w:line="170" w:lineRule="exact"/>
              <w:jc w:val="center"/>
              <w:rPr>
                <w:sz w:val="17"/>
              </w:rPr>
            </w:pPr>
          </w:p>
        </w:tc>
        <w:tc>
          <w:tcPr>
            <w:tcW w:w="340" w:type="dxa"/>
            <w:tcBorders>
              <w:left w:val="nil"/>
              <w:bottom w:val="nil"/>
              <w:right w:val="nil"/>
            </w:tcBorders>
            <w:vAlign w:val="center"/>
          </w:tcPr>
          <w:p w:rsidR="00E26D71" w:rsidRDefault="00E26D71" w:rsidP="004E4182">
            <w:pPr>
              <w:spacing w:before="40" w:after="40" w:line="170" w:lineRule="exact"/>
              <w:jc w:val="center"/>
              <w:rPr>
                <w:sz w:val="17"/>
              </w:rPr>
            </w:pPr>
          </w:p>
        </w:tc>
        <w:tc>
          <w:tcPr>
            <w:tcW w:w="340" w:type="dxa"/>
            <w:tcBorders>
              <w:left w:val="nil"/>
              <w:bottom w:val="nil"/>
              <w:right w:val="nil"/>
            </w:tcBorders>
            <w:vAlign w:val="center"/>
          </w:tcPr>
          <w:p w:rsidR="00E26D71" w:rsidRDefault="00E26D71" w:rsidP="004E4182">
            <w:pPr>
              <w:spacing w:before="40" w:after="40" w:line="170" w:lineRule="exact"/>
              <w:jc w:val="center"/>
              <w:rPr>
                <w:sz w:val="17"/>
              </w:rPr>
            </w:pPr>
          </w:p>
        </w:tc>
        <w:tc>
          <w:tcPr>
            <w:tcW w:w="341" w:type="dxa"/>
            <w:tcBorders>
              <w:left w:val="nil"/>
              <w:bottom w:val="nil"/>
              <w:right w:val="nil"/>
            </w:tcBorders>
            <w:vAlign w:val="center"/>
          </w:tcPr>
          <w:p w:rsidR="00E26D71" w:rsidRDefault="00E26D71" w:rsidP="004E4182">
            <w:pPr>
              <w:spacing w:before="40" w:after="40" w:line="170" w:lineRule="exact"/>
              <w:jc w:val="center"/>
              <w:rPr>
                <w:sz w:val="17"/>
              </w:rPr>
            </w:pPr>
          </w:p>
        </w:tc>
        <w:tc>
          <w:tcPr>
            <w:tcW w:w="992" w:type="dxa"/>
            <w:tcBorders>
              <w:left w:val="nil"/>
              <w:bottom w:val="nil"/>
              <w:right w:val="nil"/>
            </w:tcBorders>
          </w:tcPr>
          <w:p w:rsidR="00E26D71" w:rsidRDefault="00E26D71" w:rsidP="004E4182">
            <w:pPr>
              <w:spacing w:before="40" w:after="40" w:line="170" w:lineRule="exact"/>
              <w:jc w:val="center"/>
              <w:rPr>
                <w:sz w:val="17"/>
              </w:rPr>
            </w:pPr>
          </w:p>
        </w:tc>
        <w:tc>
          <w:tcPr>
            <w:tcW w:w="426" w:type="dxa"/>
            <w:tcBorders>
              <w:left w:val="nil"/>
              <w:bottom w:val="nil"/>
              <w:right w:val="nil"/>
            </w:tcBorders>
          </w:tcPr>
          <w:p w:rsidR="00E26D71" w:rsidRDefault="00E26D71" w:rsidP="004E4182">
            <w:pPr>
              <w:spacing w:before="40" w:after="40" w:line="170" w:lineRule="exact"/>
              <w:jc w:val="center"/>
              <w:rPr>
                <w:sz w:val="17"/>
              </w:rPr>
            </w:pPr>
          </w:p>
        </w:tc>
        <w:tc>
          <w:tcPr>
            <w:tcW w:w="425" w:type="dxa"/>
            <w:tcBorders>
              <w:left w:val="nil"/>
              <w:bottom w:val="nil"/>
              <w:right w:val="nil"/>
            </w:tcBorders>
          </w:tcPr>
          <w:p w:rsidR="00E26D71" w:rsidRDefault="00E26D71" w:rsidP="004E4182">
            <w:pPr>
              <w:spacing w:before="40" w:after="40" w:line="170" w:lineRule="exact"/>
              <w:jc w:val="center"/>
              <w:rPr>
                <w:sz w:val="17"/>
              </w:rPr>
            </w:pPr>
          </w:p>
        </w:tc>
        <w:tc>
          <w:tcPr>
            <w:tcW w:w="425" w:type="dxa"/>
            <w:tcBorders>
              <w:left w:val="nil"/>
              <w:bottom w:val="nil"/>
              <w:right w:val="nil"/>
            </w:tcBorders>
          </w:tcPr>
          <w:p w:rsidR="00E26D71" w:rsidRDefault="00E26D71" w:rsidP="004E4182">
            <w:pPr>
              <w:spacing w:before="40" w:after="40" w:line="170" w:lineRule="exact"/>
              <w:jc w:val="center"/>
              <w:rPr>
                <w:sz w:val="17"/>
              </w:rPr>
            </w:pPr>
          </w:p>
        </w:tc>
        <w:tc>
          <w:tcPr>
            <w:tcW w:w="425" w:type="dxa"/>
            <w:tcBorders>
              <w:left w:val="nil"/>
              <w:bottom w:val="nil"/>
              <w:right w:val="nil"/>
            </w:tcBorders>
          </w:tcPr>
          <w:p w:rsidR="00E26D71" w:rsidRDefault="00E26D71" w:rsidP="004E4182">
            <w:pPr>
              <w:spacing w:before="40" w:after="40" w:line="170" w:lineRule="exact"/>
              <w:jc w:val="center"/>
              <w:rPr>
                <w:sz w:val="17"/>
              </w:rPr>
            </w:pPr>
          </w:p>
        </w:tc>
        <w:tc>
          <w:tcPr>
            <w:tcW w:w="426" w:type="dxa"/>
            <w:tcBorders>
              <w:left w:val="nil"/>
              <w:bottom w:val="nil"/>
              <w:right w:val="nil"/>
            </w:tcBorders>
          </w:tcPr>
          <w:p w:rsidR="00E26D71" w:rsidRDefault="00E26D71" w:rsidP="004E4182">
            <w:pPr>
              <w:spacing w:before="40" w:after="40" w:line="170" w:lineRule="exact"/>
              <w:jc w:val="center"/>
              <w:rPr>
                <w:sz w:val="17"/>
              </w:rPr>
            </w:pPr>
          </w:p>
        </w:tc>
        <w:tc>
          <w:tcPr>
            <w:tcW w:w="425" w:type="dxa"/>
            <w:tcBorders>
              <w:left w:val="nil"/>
              <w:bottom w:val="nil"/>
              <w:right w:val="nil"/>
            </w:tcBorders>
          </w:tcPr>
          <w:p w:rsidR="00E26D71" w:rsidRDefault="00E26D71" w:rsidP="004E4182">
            <w:pPr>
              <w:spacing w:before="40" w:after="40" w:line="170" w:lineRule="exact"/>
              <w:jc w:val="center"/>
              <w:rPr>
                <w:sz w:val="17"/>
              </w:rPr>
            </w:pPr>
          </w:p>
        </w:tc>
      </w:tr>
    </w:tbl>
    <w:p w:rsidR="00E26D71" w:rsidRDefault="00E26D71" w:rsidP="00E26D71">
      <w:pPr>
        <w:pStyle w:val="af9"/>
        <w:spacing w:before="180"/>
        <w:rPr>
          <w:sz w:val="23"/>
        </w:rPr>
      </w:pPr>
      <w:r>
        <w:rPr>
          <w:noProof/>
        </w:rPr>
        <w:lastRenderedPageBreak/>
        <w:pict>
          <v:shape id="_x0000_s1072" type="#_x0000_t202" style="position:absolute;left:0;text-align:left;margin-left:-2.3pt;margin-top:36.05pt;width:499.5pt;height:16.5pt;z-index:251696128;mso-position-horizontal-relative:text;mso-position-vertical-relative:text" o:allowincell="f" stroked="f">
            <v:textbox>
              <w:txbxContent>
                <w:p w:rsidR="00E26D71" w:rsidRDefault="00E26D71" w:rsidP="00E26D71"/>
              </w:txbxContent>
            </v:textbox>
          </v:shape>
        </w:pict>
      </w:r>
      <w:r>
        <w:t>Рис. 3.8. Маршрутна карта виробничого процесу, яка ілюструє застосування методу</w:t>
      </w:r>
      <w:r>
        <w:br/>
        <w:t>«крапок та позначок» для перепроектування процесу</w:t>
      </w:r>
    </w:p>
    <w:p w:rsidR="00E26D71" w:rsidRDefault="00E26D71" w:rsidP="00E26D71">
      <w:pPr>
        <w:spacing w:line="233" w:lineRule="exact"/>
        <w:ind w:firstLine="301"/>
        <w:jc w:val="both"/>
        <w:rPr>
          <w:sz w:val="23"/>
        </w:rPr>
        <w:sectPr w:rsidR="00E26D71">
          <w:pgSz w:w="12242" w:h="7921" w:orient="landscape" w:code="6"/>
          <w:pgMar w:top="851" w:right="1134" w:bottom="567" w:left="1276" w:header="720" w:footer="284" w:gutter="0"/>
          <w:cols w:space="720"/>
        </w:sectPr>
      </w:pPr>
    </w:p>
    <w:p w:rsidR="00E26D71" w:rsidRDefault="00E26D71" w:rsidP="00E26D71">
      <w:pPr>
        <w:jc w:val="center"/>
        <w:rPr>
          <w:sz w:val="23"/>
        </w:rPr>
      </w:pPr>
      <w:r>
        <w:rPr>
          <w:noProof/>
          <w:sz w:val="18"/>
        </w:rPr>
        <w:lastRenderedPageBreak/>
        <w:pict>
          <v:group id="_x0000_s1065" style="position:absolute;left:0;text-align:left;margin-left:-20.9pt;margin-top:-.85pt;width:18pt;height:326.4pt;z-index:251693056" coordorigin="870,876" coordsize="360,6528" o:allowincell="f">
            <v:shape id="_x0000_s1066" type="#_x0000_t202" style="position:absolute;left:870;top:876;width:360;height:6528" filled="f" stroked="f">
              <v:textbox style="layout-flow:vertical;mso-next-textbox:#_x0000_s1066" inset="0,0,3mm,0">
                <w:txbxContent>
                  <w:p w:rsidR="00E26D71" w:rsidRDefault="00E26D71" w:rsidP="00E26D71">
                    <w:pPr>
                      <w:pStyle w:val="Normal"/>
                      <w:rPr>
                        <w:rFonts w:ascii="Arial" w:hAnsi="Arial"/>
                        <w:b w:val="0"/>
                        <w:i/>
                        <w:snapToGrid/>
                        <w:sz w:val="16"/>
                      </w:rPr>
                    </w:pPr>
                    <w:r>
                      <w:rPr>
                        <w:rFonts w:ascii="Arial" w:hAnsi="Arial"/>
                        <w:b w:val="0"/>
                        <w:i/>
                        <w:snapToGrid/>
                        <w:sz w:val="18"/>
                      </w:rPr>
                      <w:t>86</w:t>
                    </w:r>
                    <w:r>
                      <w:rPr>
                        <w:snapToGrid/>
                      </w:rPr>
                      <w:t xml:space="preserve">                                                                                            </w:t>
                    </w:r>
                    <w:r>
                      <w:rPr>
                        <w:rFonts w:ascii="Arial" w:hAnsi="Arial"/>
                        <w:b w:val="0"/>
                        <w:i/>
                        <w:snapToGrid/>
                        <w:sz w:val="16"/>
                      </w:rPr>
                      <w:t>В. Г. Васил</w:t>
                    </w:r>
                    <w:r>
                      <w:rPr>
                        <w:rFonts w:ascii="Arial" w:hAnsi="Arial"/>
                        <w:b w:val="0"/>
                        <w:i/>
                        <w:snapToGrid/>
                        <w:sz w:val="16"/>
                      </w:rPr>
                      <w:t>ь</w:t>
                    </w:r>
                    <w:r>
                      <w:rPr>
                        <w:rFonts w:ascii="Arial" w:hAnsi="Arial"/>
                        <w:b w:val="0"/>
                        <w:i/>
                        <w:snapToGrid/>
                        <w:sz w:val="16"/>
                      </w:rPr>
                      <w:t>ков</w:t>
                    </w:r>
                  </w:p>
                </w:txbxContent>
              </v:textbox>
            </v:shape>
            <v:line id="_x0000_s1067" style="position:absolute" from="954,1224" to="954,5930" strokeweight="1pt"/>
          </v:group>
        </w:pict>
      </w:r>
      <w:bookmarkStart w:id="220" w:name="_MON_1108195939"/>
      <w:bookmarkStart w:id="221" w:name="_MON_1108964820"/>
      <w:bookmarkStart w:id="222" w:name="_MON_1108965049"/>
      <w:bookmarkStart w:id="223" w:name="_MON_1108965192"/>
      <w:bookmarkEnd w:id="220"/>
      <w:bookmarkEnd w:id="221"/>
      <w:bookmarkEnd w:id="222"/>
      <w:bookmarkEnd w:id="223"/>
      <w:r>
        <w:rPr>
          <w:sz w:val="23"/>
        </w:rPr>
        <w:object w:dxaOrig="9195" w:dyaOrig="5895">
          <v:shape id="_x0000_i1053" type="#_x0000_t75" style="width:460.2pt;height:294.8pt" o:ole="" fillcolor="window">
            <v:imagedata r:id="rId67" o:title=""/>
          </v:shape>
          <o:OLEObject Type="Embed" ProgID="Word.Picture.8" ShapeID="_x0000_i1053" DrawAspect="Content" ObjectID="_1427018103" r:id="rId68"/>
        </w:object>
      </w:r>
    </w:p>
    <w:p w:rsidR="00E26D71" w:rsidRDefault="00E26D71" w:rsidP="00E26D71">
      <w:pPr>
        <w:pStyle w:val="af9"/>
      </w:pPr>
      <w:r>
        <w:rPr>
          <w:noProof/>
        </w:rPr>
        <w:pict>
          <v:shape id="_x0000_s1073" type="#_x0000_t202" style="position:absolute;left:0;text-align:left;margin-left:-3.8pt;margin-top:32.3pt;width:501pt;height:19.5pt;z-index:251697152" o:allowincell="f" stroked="f">
            <v:textbox>
              <w:txbxContent>
                <w:p w:rsidR="00E26D71" w:rsidRDefault="00E26D71" w:rsidP="00E26D71"/>
              </w:txbxContent>
            </v:textbox>
          </v:shape>
        </w:pict>
      </w:r>
      <w:r>
        <w:t>Рис. 3.9. Маршрутна карта (схема) виробничого процесу початку виготовлення виробів</w:t>
      </w:r>
      <w:r>
        <w:br/>
        <w:t>по робочих місцях (операціях), які розташовані на другому поверсі будівлі</w:t>
      </w:r>
    </w:p>
    <w:p w:rsidR="00E26D71" w:rsidRDefault="00E26D71" w:rsidP="00E26D71">
      <w:pPr>
        <w:jc w:val="center"/>
        <w:rPr>
          <w:sz w:val="23"/>
        </w:rPr>
      </w:pPr>
      <w:r>
        <w:rPr>
          <w:noProof/>
        </w:rPr>
        <w:lastRenderedPageBreak/>
        <w:pict>
          <v:group id="_x0000_s1068" style="position:absolute;left:0;text-align:left;margin-left:-19.7pt;margin-top:-.55pt;width:18pt;height:326.4pt;z-index:251694080" coordorigin="882,840" coordsize="360,6528" o:allowincell="f">
            <v:shape id="_x0000_s1069" type="#_x0000_t202" style="position:absolute;left:882;top:840;width:360;height:6528" filled="f" stroked="f">
              <v:textbox style="layout-flow:vertical" inset="0,0,3mm,0">
                <w:txbxContent>
                  <w:p w:rsidR="00E26D71" w:rsidRDefault="00E26D71" w:rsidP="00E26D71">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87</w:t>
                    </w:r>
                  </w:p>
                </w:txbxContent>
              </v:textbox>
            </v:shape>
            <v:line id="_x0000_s1070" style="position:absolute" from="978,3232" to="978,6804" strokeweight="1pt"/>
          </v:group>
        </w:pict>
      </w:r>
      <w:bookmarkStart w:id="224" w:name="_MON_1096870791"/>
      <w:bookmarkStart w:id="225" w:name="_MON_1108195897"/>
      <w:bookmarkEnd w:id="224"/>
      <w:bookmarkEnd w:id="225"/>
      <w:r>
        <w:rPr>
          <w:sz w:val="23"/>
        </w:rPr>
        <w:object w:dxaOrig="9075" w:dyaOrig="5985">
          <v:shape id="_x0000_i1054" type="#_x0000_t75" style="width:453.4pt;height:299.7pt" o:ole="" fillcolor="window">
            <v:imagedata r:id="rId69" o:title=""/>
          </v:shape>
          <o:OLEObject Type="Embed" ProgID="Word.Picture.8" ShapeID="_x0000_i1054" DrawAspect="Content" ObjectID="_1427018104" r:id="rId70"/>
        </w:object>
      </w:r>
    </w:p>
    <w:p w:rsidR="00E26D71" w:rsidRDefault="00E26D71" w:rsidP="00E26D71">
      <w:pPr>
        <w:spacing w:before="110" w:line="200" w:lineRule="exact"/>
        <w:ind w:firstLine="301"/>
        <w:jc w:val="center"/>
        <w:rPr>
          <w:sz w:val="21"/>
        </w:rPr>
      </w:pPr>
      <w:r>
        <w:rPr>
          <w:noProof/>
          <w:sz w:val="21"/>
        </w:rPr>
        <w:pict>
          <v:shape id="_x0000_s1074" type="#_x0000_t202" style="position:absolute;left:0;text-align:left;margin-left:-4.7pt;margin-top:27.8pt;width:502.5pt;height:14.4pt;z-index:251698176" o:allowincell="f" stroked="f">
            <v:textbox>
              <w:txbxContent>
                <w:p w:rsidR="00E26D71" w:rsidRDefault="00E26D71" w:rsidP="00E26D71"/>
              </w:txbxContent>
            </v:textbox>
          </v:shape>
        </w:pict>
      </w:r>
      <w:r>
        <w:rPr>
          <w:sz w:val="21"/>
        </w:rPr>
        <w:t>Рис. 3.10. Маршрутна карта (схема) виробничого процесу завершення виготовлення виробів</w:t>
      </w:r>
      <w:r>
        <w:rPr>
          <w:sz w:val="21"/>
        </w:rPr>
        <w:br/>
        <w:t>по робочих місцях (операціях), які розташовані на першому поверсі будівлі</w:t>
      </w:r>
    </w:p>
    <w:p w:rsidR="00E26D71" w:rsidRDefault="00E26D71" w:rsidP="00E26D71">
      <w:pPr>
        <w:spacing w:line="233" w:lineRule="exact"/>
        <w:ind w:firstLine="301"/>
        <w:jc w:val="both"/>
        <w:rPr>
          <w:sz w:val="21"/>
        </w:rPr>
        <w:sectPr w:rsidR="00E26D71">
          <w:pgSz w:w="12242" w:h="7921" w:orient="landscape" w:code="6"/>
          <w:pgMar w:top="851" w:right="1134" w:bottom="567" w:left="1276" w:header="720" w:footer="284" w:gutter="0"/>
          <w:cols w:space="720"/>
        </w:sectPr>
      </w:pPr>
    </w:p>
    <w:p w:rsidR="00E26D71" w:rsidRDefault="00E26D71" w:rsidP="00E26D71">
      <w:pPr>
        <w:spacing w:after="380" w:line="180" w:lineRule="exact"/>
        <w:ind w:firstLine="629"/>
        <w:jc w:val="both"/>
        <w:rPr>
          <w:rFonts w:ascii="Arial" w:hAnsi="Arial"/>
          <w:b/>
          <w:i/>
          <w:sz w:val="18"/>
        </w:rPr>
      </w:pPr>
      <w:r>
        <w:rPr>
          <w:rFonts w:ascii="Arial" w:hAnsi="Arial"/>
          <w:b/>
          <w:i/>
          <w:sz w:val="18"/>
        </w:rPr>
        <w:lastRenderedPageBreak/>
        <w:t>3.4.</w:t>
      </w:r>
      <w:r>
        <w:rPr>
          <w:rFonts w:ascii="Arial" w:hAnsi="Arial"/>
          <w:i/>
          <w:sz w:val="18"/>
        </w:rPr>
        <w:t xml:space="preserve"> </w:t>
      </w:r>
      <w:r>
        <w:rPr>
          <w:rFonts w:ascii="Arial" w:hAnsi="Arial"/>
          <w:b/>
          <w:i/>
          <w:sz w:val="18"/>
        </w:rPr>
        <w:t>ОРГАНІЗАЦІЙНІ ТИПИ ВИРОБНИЦТВА</w:t>
      </w:r>
    </w:p>
    <w:p w:rsidR="00E26D71" w:rsidRDefault="00E26D71" w:rsidP="00E26D71">
      <w:pPr>
        <w:pStyle w:val="32"/>
        <w:ind w:firstLine="1021"/>
      </w:pPr>
      <w:r>
        <w:t>Можливості розвитку виробничої системи, удоскон</w:t>
      </w:r>
      <w:r>
        <w:t>а</w:t>
      </w:r>
      <w:r>
        <w:t>лення процесів виробництва, їх спеціалізація та кооперування, ефективність використання живої праці та устаткування значною мірою залежать від структури та обсягів продукції, що випуск</w:t>
      </w:r>
      <w:r>
        <w:t>а</w:t>
      </w:r>
      <w:r>
        <w:t>ється, широти та сталості її номенклатури. Залежно від цих чи</w:t>
      </w:r>
      <w:r>
        <w:t>н</w:t>
      </w:r>
      <w:r>
        <w:t>ників робочі місця, дільниці, цехи та промислові підприємства поділяються на кілька організаційних типів. Основоположною ознакою поділу виробництва на організаційні типи є рівень спеціалізації робочих місць, який кількісно вимірюється за допомогою коефіцієнта з</w:t>
      </w:r>
      <w:r>
        <w:t>а</w:t>
      </w:r>
      <w:r>
        <w:t>кріплення операцій.</w:t>
      </w:r>
    </w:p>
    <w:p w:rsidR="00E26D71" w:rsidRPr="00E26D71" w:rsidRDefault="00E26D71" w:rsidP="00E26D71">
      <w:pPr>
        <w:spacing w:line="233" w:lineRule="exact"/>
        <w:ind w:firstLine="301"/>
        <w:jc w:val="both"/>
        <w:rPr>
          <w:sz w:val="23"/>
          <w:lang w:val="uk-UA"/>
        </w:rPr>
      </w:pPr>
      <w:r w:rsidRPr="00E26D71">
        <w:rPr>
          <w:i/>
          <w:sz w:val="23"/>
          <w:lang w:val="uk-UA"/>
        </w:rPr>
        <w:t xml:space="preserve">Коефіцієнт закріплення операцій </w:t>
      </w:r>
      <w:r w:rsidRPr="00E26D71">
        <w:rPr>
          <w:sz w:val="23"/>
          <w:lang w:val="uk-UA"/>
        </w:rPr>
        <w:t>(</w:t>
      </w:r>
      <w:r w:rsidRPr="00E26D71">
        <w:rPr>
          <w:i/>
          <w:sz w:val="23"/>
          <w:lang w:val="uk-UA"/>
        </w:rPr>
        <w:t>К</w:t>
      </w:r>
      <w:r w:rsidRPr="00E26D71">
        <w:rPr>
          <w:sz w:val="23"/>
          <w:vertAlign w:val="subscript"/>
          <w:lang w:val="uk-UA"/>
        </w:rPr>
        <w:t>зо</w:t>
      </w:r>
      <w:r w:rsidRPr="00E26D71">
        <w:rPr>
          <w:sz w:val="23"/>
          <w:lang w:val="uk-UA"/>
        </w:rPr>
        <w:t>) являє собою відноше</w:t>
      </w:r>
      <w:r w:rsidRPr="00E26D71">
        <w:rPr>
          <w:sz w:val="23"/>
          <w:lang w:val="uk-UA"/>
        </w:rPr>
        <w:t>н</w:t>
      </w:r>
      <w:r w:rsidRPr="00E26D71">
        <w:rPr>
          <w:sz w:val="23"/>
          <w:lang w:val="uk-UA"/>
        </w:rPr>
        <w:t>ня кількості</w:t>
      </w:r>
      <w:r w:rsidRPr="00E26D71">
        <w:rPr>
          <w:b/>
          <w:sz w:val="23"/>
          <w:lang w:val="uk-UA"/>
        </w:rPr>
        <w:t xml:space="preserve"> </w:t>
      </w:r>
      <w:r w:rsidRPr="00E26D71">
        <w:rPr>
          <w:sz w:val="23"/>
          <w:lang w:val="uk-UA"/>
        </w:rPr>
        <w:t>всіх</w:t>
      </w:r>
      <w:r w:rsidRPr="00E26D71">
        <w:rPr>
          <w:b/>
          <w:sz w:val="23"/>
          <w:lang w:val="uk-UA"/>
        </w:rPr>
        <w:t xml:space="preserve"> </w:t>
      </w:r>
      <w:r w:rsidRPr="00E26D71">
        <w:rPr>
          <w:sz w:val="23"/>
          <w:lang w:val="uk-UA"/>
        </w:rPr>
        <w:t>різноманітних технологічних операцій, що в</w:t>
      </w:r>
      <w:r w:rsidRPr="00E26D71">
        <w:rPr>
          <w:sz w:val="23"/>
          <w:lang w:val="uk-UA"/>
        </w:rPr>
        <w:t>и</w:t>
      </w:r>
      <w:r w:rsidRPr="00E26D71">
        <w:rPr>
          <w:sz w:val="23"/>
          <w:lang w:val="uk-UA"/>
        </w:rPr>
        <w:t>конуються або мають виконуватися протягом місяця на даному робочому місці, до кількості робочих місць:</w:t>
      </w:r>
    </w:p>
    <w:p w:rsidR="00E26D71" w:rsidRDefault="00E26D71" w:rsidP="00E26D71">
      <w:pPr>
        <w:spacing w:before="160" w:after="160" w:line="204" w:lineRule="auto"/>
        <w:jc w:val="center"/>
        <w:rPr>
          <w:sz w:val="23"/>
        </w:rPr>
      </w:pPr>
      <w:r>
        <w:rPr>
          <w:position w:val="-50"/>
          <w:sz w:val="23"/>
        </w:rPr>
        <w:object w:dxaOrig="1440" w:dyaOrig="1080">
          <v:shape id="_x0000_i1055" type="#_x0000_t75" style="width:1in;height:54.5pt" o:ole="" fillcolor="window">
            <v:imagedata r:id="rId71" o:title=""/>
          </v:shape>
          <o:OLEObject Type="Embed" ProgID="Equation.3" ShapeID="_x0000_i1055" DrawAspect="Content" ObjectID="_1427018105" r:id="rId72"/>
        </w:object>
      </w:r>
    </w:p>
    <w:p w:rsidR="00E26D71" w:rsidRDefault="00E26D71" w:rsidP="00E26D71">
      <w:pPr>
        <w:spacing w:line="233" w:lineRule="exact"/>
        <w:jc w:val="both"/>
        <w:rPr>
          <w:sz w:val="23"/>
        </w:rPr>
      </w:pPr>
      <w:r>
        <w:rPr>
          <w:sz w:val="23"/>
        </w:rPr>
        <w:lastRenderedPageBreak/>
        <w:t xml:space="preserve">де </w:t>
      </w:r>
      <w:r>
        <w:rPr>
          <w:i/>
          <w:sz w:val="23"/>
        </w:rPr>
        <w:t xml:space="preserve">п </w:t>
      </w:r>
      <w:r>
        <w:rPr>
          <w:sz w:val="23"/>
        </w:rPr>
        <w:t>— кількість найменувань деталей, що обробляються на р</w:t>
      </w:r>
      <w:r>
        <w:rPr>
          <w:sz w:val="23"/>
        </w:rPr>
        <w:t>о</w:t>
      </w:r>
      <w:r>
        <w:rPr>
          <w:sz w:val="23"/>
        </w:rPr>
        <w:t>бочому місці, дільниці, у цеху;</w:t>
      </w:r>
    </w:p>
    <w:p w:rsidR="00E26D71" w:rsidRDefault="00E26D71" w:rsidP="00E26D71">
      <w:pPr>
        <w:spacing w:line="233" w:lineRule="exact"/>
        <w:ind w:firstLine="301"/>
        <w:jc w:val="both"/>
        <w:rPr>
          <w:sz w:val="23"/>
        </w:rPr>
      </w:pPr>
      <w:r>
        <w:rPr>
          <w:i/>
          <w:sz w:val="23"/>
        </w:rPr>
        <w:t>m</w:t>
      </w:r>
      <w:r>
        <w:rPr>
          <w:i/>
          <w:sz w:val="23"/>
          <w:vertAlign w:val="subscript"/>
        </w:rPr>
        <w:t>i</w:t>
      </w:r>
      <w:r>
        <w:rPr>
          <w:sz w:val="23"/>
        </w:rPr>
        <w:t xml:space="preserve"> — кількість операцій, що проходить </w:t>
      </w:r>
      <w:r>
        <w:rPr>
          <w:i/>
          <w:sz w:val="23"/>
        </w:rPr>
        <w:t>i</w:t>
      </w:r>
      <w:r>
        <w:rPr>
          <w:sz w:val="23"/>
        </w:rPr>
        <w:t>-та деталь у процесі обробки на р</w:t>
      </w:r>
      <w:r>
        <w:rPr>
          <w:sz w:val="23"/>
        </w:rPr>
        <w:t>о</w:t>
      </w:r>
      <w:r>
        <w:rPr>
          <w:sz w:val="23"/>
        </w:rPr>
        <w:t>бочому місці, дільниці, у цеху;</w:t>
      </w:r>
    </w:p>
    <w:p w:rsidR="00E26D71" w:rsidRDefault="00E26D71" w:rsidP="00E26D71">
      <w:pPr>
        <w:spacing w:line="233" w:lineRule="exact"/>
        <w:ind w:firstLine="301"/>
        <w:jc w:val="both"/>
        <w:rPr>
          <w:sz w:val="23"/>
        </w:rPr>
      </w:pPr>
      <w:r>
        <w:rPr>
          <w:i/>
          <w:sz w:val="23"/>
        </w:rPr>
        <w:t>РМm</w:t>
      </w:r>
      <w:r>
        <w:rPr>
          <w:i/>
          <w:sz w:val="23"/>
          <w:vertAlign w:val="subscript"/>
        </w:rPr>
        <w:t>j</w:t>
      </w:r>
      <w:r>
        <w:rPr>
          <w:sz w:val="23"/>
        </w:rPr>
        <w:t xml:space="preserve"> — кількість робочих місць на даній </w:t>
      </w:r>
      <w:r>
        <w:rPr>
          <w:i/>
          <w:sz w:val="23"/>
        </w:rPr>
        <w:t>j-</w:t>
      </w:r>
      <w:r>
        <w:rPr>
          <w:sz w:val="23"/>
        </w:rPr>
        <w:t>й</w:t>
      </w:r>
      <w:r>
        <w:rPr>
          <w:i/>
          <w:sz w:val="23"/>
        </w:rPr>
        <w:t xml:space="preserve"> </w:t>
      </w:r>
      <w:r>
        <w:rPr>
          <w:sz w:val="23"/>
        </w:rPr>
        <w:t>операції, дільн</w:t>
      </w:r>
      <w:r>
        <w:rPr>
          <w:sz w:val="23"/>
        </w:rPr>
        <w:t>и</w:t>
      </w:r>
      <w:r>
        <w:rPr>
          <w:sz w:val="23"/>
        </w:rPr>
        <w:t>ці, у цеху.</w:t>
      </w:r>
    </w:p>
    <w:p w:rsidR="00E26D71" w:rsidRDefault="00E26D71" w:rsidP="00E26D71">
      <w:pPr>
        <w:spacing w:line="233" w:lineRule="exact"/>
        <w:ind w:firstLine="301"/>
        <w:jc w:val="both"/>
        <w:rPr>
          <w:sz w:val="23"/>
        </w:rPr>
      </w:pPr>
      <w:r>
        <w:rPr>
          <w:sz w:val="23"/>
        </w:rPr>
        <w:t>Організаційний тип виробництва може визначатися показником рівня с</w:t>
      </w:r>
      <w:r>
        <w:rPr>
          <w:sz w:val="23"/>
        </w:rPr>
        <w:t>е</w:t>
      </w:r>
      <w:r>
        <w:rPr>
          <w:sz w:val="23"/>
        </w:rPr>
        <w:t>рійності (</w:t>
      </w:r>
      <w:r>
        <w:rPr>
          <w:i/>
          <w:sz w:val="23"/>
        </w:rPr>
        <w:t>К</w:t>
      </w:r>
      <w:r>
        <w:rPr>
          <w:sz w:val="23"/>
          <w:vertAlign w:val="subscript"/>
        </w:rPr>
        <w:t>с</w:t>
      </w:r>
      <w:r>
        <w:rPr>
          <w:sz w:val="23"/>
        </w:rPr>
        <w:t>):</w:t>
      </w:r>
    </w:p>
    <w:p w:rsidR="00E26D71" w:rsidRDefault="00E26D71" w:rsidP="00E26D71">
      <w:pPr>
        <w:spacing w:before="160" w:after="160" w:line="204" w:lineRule="auto"/>
        <w:jc w:val="center"/>
        <w:rPr>
          <w:sz w:val="23"/>
        </w:rPr>
      </w:pPr>
      <w:r>
        <w:rPr>
          <w:position w:val="-50"/>
          <w:sz w:val="23"/>
        </w:rPr>
        <w:object w:dxaOrig="1219" w:dyaOrig="1080">
          <v:shape id="_x0000_i1056" type="#_x0000_t75" style="width:61.3pt;height:54.5pt" o:ole="" fillcolor="window">
            <v:imagedata r:id="rId73" o:title=""/>
          </v:shape>
          <o:OLEObject Type="Embed" ProgID="Equation.3" ShapeID="_x0000_i1056" DrawAspect="Content" ObjectID="_1427018106" r:id="rId74"/>
        </w:object>
      </w:r>
    </w:p>
    <w:p w:rsidR="00E26D71" w:rsidRDefault="00E26D71" w:rsidP="00E26D71">
      <w:pPr>
        <w:spacing w:line="233" w:lineRule="exact"/>
        <w:ind w:firstLine="301"/>
        <w:jc w:val="both"/>
        <w:rPr>
          <w:sz w:val="23"/>
        </w:rPr>
      </w:pPr>
      <w:r>
        <w:rPr>
          <w:sz w:val="23"/>
        </w:rPr>
        <w:t>Показник рівня серійності (</w:t>
      </w:r>
      <w:r>
        <w:rPr>
          <w:i/>
          <w:sz w:val="23"/>
        </w:rPr>
        <w:t>К</w:t>
      </w:r>
      <w:r>
        <w:rPr>
          <w:sz w:val="23"/>
          <w:vertAlign w:val="subscript"/>
        </w:rPr>
        <w:t>с</w:t>
      </w:r>
      <w:r>
        <w:rPr>
          <w:sz w:val="23"/>
        </w:rPr>
        <w:t>) обернений коефіцієнту закрі</w:t>
      </w:r>
      <w:r>
        <w:rPr>
          <w:sz w:val="23"/>
        </w:rPr>
        <w:t>п</w:t>
      </w:r>
      <w:r>
        <w:rPr>
          <w:sz w:val="23"/>
        </w:rPr>
        <w:t>лення операцій (</w:t>
      </w:r>
      <w:r>
        <w:rPr>
          <w:i/>
          <w:sz w:val="23"/>
        </w:rPr>
        <w:t>К</w:t>
      </w:r>
      <w:r>
        <w:rPr>
          <w:sz w:val="23"/>
          <w:vertAlign w:val="subscript"/>
        </w:rPr>
        <w:t>зо</w:t>
      </w:r>
      <w:r>
        <w:rPr>
          <w:sz w:val="23"/>
        </w:rPr>
        <w:t>)</w:t>
      </w:r>
      <w:r>
        <w:rPr>
          <w:i/>
          <w:sz w:val="23"/>
        </w:rPr>
        <w:t>.</w:t>
      </w:r>
      <w:r>
        <w:rPr>
          <w:sz w:val="23"/>
        </w:rPr>
        <w:t xml:space="preserve"> Для масового виробництва його розмір ст</w:t>
      </w:r>
      <w:r>
        <w:rPr>
          <w:sz w:val="23"/>
        </w:rPr>
        <w:t>а</w:t>
      </w:r>
      <w:r>
        <w:rPr>
          <w:sz w:val="23"/>
        </w:rPr>
        <w:t>новить 0,8…1, для серійного — 0,2…0,8 і для одиничного — &lt; 0,2.</w:t>
      </w:r>
    </w:p>
    <w:p w:rsidR="00E26D71" w:rsidRDefault="00E26D71" w:rsidP="00E26D71">
      <w:pPr>
        <w:spacing w:line="233" w:lineRule="exact"/>
        <w:ind w:firstLine="301"/>
        <w:jc w:val="both"/>
        <w:rPr>
          <w:sz w:val="23"/>
        </w:rPr>
      </w:pPr>
      <w:r>
        <w:rPr>
          <w:sz w:val="23"/>
        </w:rPr>
        <w:t xml:space="preserve">Організаційний тип виробництва може визначатися через: </w:t>
      </w:r>
    </w:p>
    <w:p w:rsidR="00E26D71" w:rsidRDefault="00E26D71" w:rsidP="00F43049">
      <w:pPr>
        <w:numPr>
          <w:ilvl w:val="0"/>
          <w:numId w:val="33"/>
        </w:numPr>
        <w:tabs>
          <w:tab w:val="clear" w:pos="661"/>
          <w:tab w:val="num" w:pos="482"/>
        </w:tabs>
        <w:spacing w:line="233" w:lineRule="exact"/>
        <w:jc w:val="both"/>
        <w:rPr>
          <w:sz w:val="23"/>
        </w:rPr>
      </w:pPr>
      <w:r>
        <w:rPr>
          <w:i/>
          <w:sz w:val="23"/>
        </w:rPr>
        <w:t>коефіцієнт серійності</w:t>
      </w:r>
    </w:p>
    <w:p w:rsidR="00E26D71" w:rsidRDefault="00E26D71" w:rsidP="00E26D71">
      <w:pPr>
        <w:spacing w:before="80" w:after="80" w:line="233" w:lineRule="exact"/>
        <w:jc w:val="center"/>
        <w:rPr>
          <w:sz w:val="23"/>
        </w:rPr>
      </w:pPr>
      <w:r>
        <w:rPr>
          <w:i/>
          <w:sz w:val="23"/>
        </w:rPr>
        <w:t>К</w:t>
      </w:r>
      <w:r>
        <w:rPr>
          <w:sz w:val="23"/>
          <w:vertAlign w:val="subscript"/>
        </w:rPr>
        <w:t>с</w:t>
      </w:r>
      <w:r>
        <w:rPr>
          <w:i/>
          <w:sz w:val="23"/>
        </w:rPr>
        <w:t xml:space="preserve"> = </w:t>
      </w:r>
      <w:r>
        <w:rPr>
          <w:sz w:val="23"/>
        </w:rPr>
        <w:sym w:font="Symbol" w:char="F074"/>
      </w:r>
      <w:r>
        <w:rPr>
          <w:sz w:val="23"/>
        </w:rPr>
        <w:t xml:space="preserve"> /</w:t>
      </w:r>
      <w:r>
        <w:rPr>
          <w:i/>
          <w:sz w:val="23"/>
        </w:rPr>
        <w:t xml:space="preserve"> Т</w:t>
      </w:r>
      <w:r>
        <w:rPr>
          <w:sz w:val="23"/>
          <w:vertAlign w:val="subscript"/>
        </w:rPr>
        <w:t xml:space="preserve">шт ср </w:t>
      </w:r>
      <w:r>
        <w:rPr>
          <w:sz w:val="23"/>
        </w:rPr>
        <w:t>,</w:t>
      </w:r>
    </w:p>
    <w:p w:rsidR="00E26D71" w:rsidRDefault="00E26D71" w:rsidP="00E26D71">
      <w:pPr>
        <w:spacing w:line="233" w:lineRule="exact"/>
        <w:jc w:val="both"/>
        <w:rPr>
          <w:sz w:val="23"/>
        </w:rPr>
      </w:pPr>
      <w:r>
        <w:rPr>
          <w:sz w:val="23"/>
        </w:rPr>
        <w:t xml:space="preserve">де </w:t>
      </w:r>
      <w:r>
        <w:rPr>
          <w:sz w:val="23"/>
        </w:rPr>
        <w:sym w:font="Symbol" w:char="F074"/>
      </w:r>
      <w:r>
        <w:rPr>
          <w:i/>
          <w:sz w:val="23"/>
        </w:rPr>
        <w:t xml:space="preserve"> — </w:t>
      </w:r>
      <w:r>
        <w:rPr>
          <w:sz w:val="23"/>
        </w:rPr>
        <w:t xml:space="preserve">такт випуску виробів, хв/шт.; </w:t>
      </w:r>
      <w:r>
        <w:rPr>
          <w:sz w:val="23"/>
        </w:rPr>
        <w:sym w:font="Symbol" w:char="F074"/>
      </w:r>
      <w:r>
        <w:rPr>
          <w:i/>
          <w:sz w:val="23"/>
        </w:rPr>
        <w:t xml:space="preserve"> </w:t>
      </w:r>
      <w:r>
        <w:rPr>
          <w:b/>
          <w:i/>
          <w:sz w:val="23"/>
        </w:rPr>
        <w:t>=</w:t>
      </w:r>
      <w:r>
        <w:rPr>
          <w:sz w:val="23"/>
        </w:rPr>
        <w:t xml:space="preserve"> Ф</w:t>
      </w:r>
      <w:r>
        <w:rPr>
          <w:sz w:val="23"/>
          <w:vertAlign w:val="subscript"/>
        </w:rPr>
        <w:t>еф</w:t>
      </w:r>
      <w:r>
        <w:rPr>
          <w:i/>
          <w:sz w:val="23"/>
        </w:rPr>
        <w:t xml:space="preserve"> </w:t>
      </w:r>
      <w:r>
        <w:rPr>
          <w:sz w:val="23"/>
        </w:rPr>
        <w:t xml:space="preserve">: </w:t>
      </w:r>
      <w:r>
        <w:rPr>
          <w:i/>
          <w:sz w:val="23"/>
        </w:rPr>
        <w:t>N</w:t>
      </w:r>
      <w:r>
        <w:rPr>
          <w:i/>
          <w:sz w:val="23"/>
          <w:vertAlign w:val="subscript"/>
        </w:rPr>
        <w:t>j</w:t>
      </w:r>
      <w:r>
        <w:rPr>
          <w:sz w:val="23"/>
        </w:rPr>
        <w:t>;</w:t>
      </w:r>
    </w:p>
    <w:p w:rsidR="00E26D71" w:rsidRDefault="00E26D71" w:rsidP="00E26D71">
      <w:pPr>
        <w:spacing w:line="233" w:lineRule="exact"/>
        <w:ind w:firstLine="301"/>
        <w:jc w:val="both"/>
        <w:rPr>
          <w:sz w:val="23"/>
        </w:rPr>
      </w:pPr>
      <w:r>
        <w:rPr>
          <w:sz w:val="23"/>
        </w:rPr>
        <w:t>Ф</w:t>
      </w:r>
      <w:r>
        <w:rPr>
          <w:sz w:val="23"/>
          <w:vertAlign w:val="subscript"/>
        </w:rPr>
        <w:t>еф</w:t>
      </w:r>
      <w:r>
        <w:rPr>
          <w:i/>
          <w:sz w:val="23"/>
        </w:rPr>
        <w:t xml:space="preserve"> — </w:t>
      </w:r>
      <w:r>
        <w:rPr>
          <w:sz w:val="23"/>
        </w:rPr>
        <w:t>ефективний фонд часу роботи робочого місця, дільниці, цеху за певний період, хв/міс.;</w:t>
      </w:r>
    </w:p>
    <w:p w:rsidR="00E26D71" w:rsidRDefault="00E26D71" w:rsidP="00E26D71">
      <w:pPr>
        <w:spacing w:line="233" w:lineRule="exact"/>
        <w:ind w:firstLine="301"/>
        <w:jc w:val="both"/>
        <w:rPr>
          <w:sz w:val="23"/>
        </w:rPr>
      </w:pPr>
      <w:r>
        <w:rPr>
          <w:i/>
          <w:sz w:val="23"/>
        </w:rPr>
        <w:t>N</w:t>
      </w:r>
      <w:r>
        <w:rPr>
          <w:i/>
          <w:sz w:val="23"/>
          <w:vertAlign w:val="subscript"/>
        </w:rPr>
        <w:t>j</w:t>
      </w:r>
      <w:r>
        <w:rPr>
          <w:sz w:val="23"/>
        </w:rPr>
        <w:t xml:space="preserve"> — обсяг випуску деталей (виробів) </w:t>
      </w:r>
      <w:r>
        <w:rPr>
          <w:i/>
          <w:sz w:val="23"/>
        </w:rPr>
        <w:t>j</w:t>
      </w:r>
      <w:r>
        <w:rPr>
          <w:sz w:val="23"/>
        </w:rPr>
        <w:t>-ї номенклатури за ві</w:t>
      </w:r>
      <w:r>
        <w:rPr>
          <w:sz w:val="23"/>
        </w:rPr>
        <w:t>д</w:t>
      </w:r>
      <w:r>
        <w:rPr>
          <w:sz w:val="23"/>
        </w:rPr>
        <w:t>повідний період;</w:t>
      </w:r>
    </w:p>
    <w:p w:rsidR="00E26D71" w:rsidRDefault="00E26D71" w:rsidP="00E26D71">
      <w:pPr>
        <w:spacing w:line="233" w:lineRule="exact"/>
        <w:ind w:firstLine="301"/>
        <w:jc w:val="both"/>
        <w:rPr>
          <w:sz w:val="23"/>
        </w:rPr>
      </w:pPr>
      <w:r>
        <w:rPr>
          <w:i/>
          <w:sz w:val="23"/>
        </w:rPr>
        <w:t>Т</w:t>
      </w:r>
      <w:r>
        <w:rPr>
          <w:sz w:val="23"/>
          <w:vertAlign w:val="subscript"/>
        </w:rPr>
        <w:t>шт ср</w:t>
      </w:r>
      <w:r>
        <w:rPr>
          <w:sz w:val="23"/>
        </w:rPr>
        <w:t xml:space="preserve"> — середній штучний час по операціях технологічного процесу, хв;</w:t>
      </w:r>
    </w:p>
    <w:p w:rsidR="00E26D71" w:rsidRDefault="00E26D71" w:rsidP="00E26D71">
      <w:pPr>
        <w:spacing w:before="120" w:after="80" w:line="204" w:lineRule="auto"/>
        <w:jc w:val="center"/>
        <w:rPr>
          <w:sz w:val="23"/>
        </w:rPr>
      </w:pPr>
      <w:r>
        <w:rPr>
          <w:position w:val="-22"/>
          <w:sz w:val="23"/>
        </w:rPr>
        <w:object w:dxaOrig="1340" w:dyaOrig="800">
          <v:shape id="_x0000_i1057" type="#_x0000_t75" style="width:67.15pt;height:39.9pt" o:ole="" fillcolor="window">
            <v:imagedata r:id="rId75" o:title=""/>
          </v:shape>
          <o:OLEObject Type="Embed" ProgID="Equation.3" ShapeID="_x0000_i1057" DrawAspect="Content" ObjectID="_1427018107" r:id="rId76"/>
        </w:object>
      </w:r>
    </w:p>
    <w:p w:rsidR="00E26D71" w:rsidRDefault="00E26D71" w:rsidP="00E26D71">
      <w:pPr>
        <w:spacing w:line="204" w:lineRule="auto"/>
        <w:jc w:val="both"/>
        <w:rPr>
          <w:sz w:val="23"/>
        </w:rPr>
      </w:pPr>
      <w:r>
        <w:rPr>
          <w:sz w:val="23"/>
        </w:rPr>
        <w:t xml:space="preserve">де </w:t>
      </w:r>
      <w:r>
        <w:rPr>
          <w:position w:val="-14"/>
          <w:sz w:val="23"/>
        </w:rPr>
        <w:object w:dxaOrig="380" w:dyaOrig="360">
          <v:shape id="_x0000_i1058" type="#_x0000_t75" style="width:19.45pt;height:18.5pt" o:ole="" fillcolor="window">
            <v:imagedata r:id="rId77" o:title=""/>
          </v:shape>
          <o:OLEObject Type="Embed" ProgID="Equation.3" ShapeID="_x0000_i1058" DrawAspect="Content" ObjectID="_1427018108" r:id="rId78"/>
        </w:object>
      </w:r>
      <w:r>
        <w:rPr>
          <w:i/>
          <w:sz w:val="23"/>
        </w:rPr>
        <w:t xml:space="preserve"> — </w:t>
      </w:r>
      <w:r>
        <w:rPr>
          <w:sz w:val="23"/>
        </w:rPr>
        <w:t xml:space="preserve">штучний час на </w:t>
      </w:r>
      <w:r>
        <w:rPr>
          <w:i/>
          <w:sz w:val="23"/>
        </w:rPr>
        <w:t>і</w:t>
      </w:r>
      <w:r>
        <w:rPr>
          <w:sz w:val="23"/>
        </w:rPr>
        <w:t>-й операції технологічного проц</w:t>
      </w:r>
      <w:r>
        <w:rPr>
          <w:sz w:val="23"/>
        </w:rPr>
        <w:t>е</w:t>
      </w:r>
      <w:r>
        <w:rPr>
          <w:sz w:val="23"/>
        </w:rPr>
        <w:t>су;</w:t>
      </w:r>
    </w:p>
    <w:p w:rsidR="00E26D71" w:rsidRDefault="00E26D71" w:rsidP="00E26D71">
      <w:pPr>
        <w:spacing w:line="233" w:lineRule="exact"/>
        <w:ind w:firstLine="301"/>
        <w:jc w:val="both"/>
        <w:rPr>
          <w:sz w:val="23"/>
        </w:rPr>
      </w:pPr>
      <w:r>
        <w:rPr>
          <w:i/>
          <w:sz w:val="23"/>
        </w:rPr>
        <w:t xml:space="preserve">m </w:t>
      </w:r>
      <w:r>
        <w:rPr>
          <w:sz w:val="23"/>
        </w:rPr>
        <w:t>— кількість операцій;</w:t>
      </w:r>
    </w:p>
    <w:p w:rsidR="00E26D71" w:rsidRDefault="00E26D71" w:rsidP="00F43049">
      <w:pPr>
        <w:numPr>
          <w:ilvl w:val="0"/>
          <w:numId w:val="34"/>
        </w:numPr>
        <w:tabs>
          <w:tab w:val="clear" w:pos="661"/>
          <w:tab w:val="left" w:pos="482"/>
        </w:tabs>
        <w:spacing w:line="233" w:lineRule="exact"/>
        <w:jc w:val="both"/>
        <w:rPr>
          <w:sz w:val="23"/>
        </w:rPr>
      </w:pPr>
      <w:r>
        <w:rPr>
          <w:i/>
          <w:sz w:val="23"/>
        </w:rPr>
        <w:t>коефіцієнт масовості</w:t>
      </w:r>
    </w:p>
    <w:p w:rsidR="00E26D71" w:rsidRDefault="00E26D71" w:rsidP="00E26D71">
      <w:pPr>
        <w:spacing w:before="120" w:after="120" w:line="204" w:lineRule="auto"/>
        <w:jc w:val="center"/>
        <w:rPr>
          <w:sz w:val="23"/>
        </w:rPr>
      </w:pPr>
      <w:r>
        <w:rPr>
          <w:position w:val="-22"/>
          <w:sz w:val="23"/>
        </w:rPr>
        <w:object w:dxaOrig="1160" w:dyaOrig="800">
          <v:shape id="_x0000_i1059" type="#_x0000_t75" style="width:58.4pt;height:39.9pt" o:ole="" fillcolor="window">
            <v:imagedata r:id="rId79" o:title=""/>
          </v:shape>
          <o:OLEObject Type="Embed" ProgID="Equation.3" ShapeID="_x0000_i1059" DrawAspect="Content" ObjectID="_1427018109" r:id="rId80"/>
        </w:object>
      </w:r>
    </w:p>
    <w:p w:rsidR="00E26D71" w:rsidRDefault="00E26D71" w:rsidP="00E26D71">
      <w:pPr>
        <w:spacing w:line="233" w:lineRule="exact"/>
        <w:ind w:firstLine="301"/>
        <w:jc w:val="both"/>
        <w:rPr>
          <w:i/>
          <w:sz w:val="23"/>
        </w:rPr>
      </w:pPr>
      <w:r>
        <w:rPr>
          <w:i/>
          <w:sz w:val="23"/>
        </w:rPr>
        <w:lastRenderedPageBreak/>
        <w:t>Тип виробництва</w:t>
      </w:r>
      <w:r>
        <w:rPr>
          <w:sz w:val="23"/>
        </w:rPr>
        <w:t xml:space="preserve"> — </w:t>
      </w:r>
      <w:r>
        <w:rPr>
          <w:i/>
          <w:sz w:val="23"/>
        </w:rPr>
        <w:t xml:space="preserve">це класифікаційна категорія комплексної </w:t>
      </w:r>
      <w:r>
        <w:rPr>
          <w:i/>
          <w:spacing w:val="-2"/>
          <w:sz w:val="23"/>
        </w:rPr>
        <w:t>характеристики організаційно-технічного рівня виробництва,</w:t>
      </w:r>
      <w:r>
        <w:rPr>
          <w:i/>
          <w:sz w:val="23"/>
        </w:rPr>
        <w:t xml:space="preserve"> яка зумовлена широтою номенклатури, регулярністю, стабільністю та обсягом випуску продукції, а також формою руху виробів по робочих мі</w:t>
      </w:r>
      <w:r>
        <w:rPr>
          <w:i/>
          <w:sz w:val="23"/>
        </w:rPr>
        <w:t>с</w:t>
      </w:r>
      <w:r>
        <w:rPr>
          <w:i/>
          <w:sz w:val="23"/>
        </w:rPr>
        <w:t>цях.</w:t>
      </w:r>
    </w:p>
    <w:p w:rsidR="00E26D71" w:rsidRDefault="00E26D71" w:rsidP="00E26D71">
      <w:pPr>
        <w:pStyle w:val="24"/>
        <w:rPr>
          <w:spacing w:val="2"/>
        </w:rPr>
      </w:pPr>
      <w:r>
        <w:rPr>
          <w:spacing w:val="2"/>
        </w:rPr>
        <w:t>Тип виробництва визначає структуру підприємства і цехів, характер завантаження робочих місць та руху предметів праці в процесі виробництва. Кожний тип виробництва має свої осо</w:t>
      </w:r>
      <w:r>
        <w:rPr>
          <w:spacing w:val="2"/>
        </w:rPr>
        <w:t>б</w:t>
      </w:r>
      <w:r>
        <w:rPr>
          <w:spacing w:val="2"/>
        </w:rPr>
        <w:t>ливості організації виробництва, праці, технологічних процесів і устаткування, що застосовуються, складу і кваліфікації кадрів, а також матеріально-технічного забезпечення. Конкретний о</w:t>
      </w:r>
      <w:r>
        <w:rPr>
          <w:spacing w:val="2"/>
        </w:rPr>
        <w:t>р</w:t>
      </w:r>
      <w:r>
        <w:rPr>
          <w:spacing w:val="2"/>
        </w:rPr>
        <w:t>ганізаційний тип виробництва визначає особливості формува</w:t>
      </w:r>
      <w:r>
        <w:rPr>
          <w:spacing w:val="2"/>
        </w:rPr>
        <w:t>н</w:t>
      </w:r>
      <w:r>
        <w:rPr>
          <w:spacing w:val="2"/>
        </w:rPr>
        <w:t>ня системи планування, обліку та оперативного управління проц</w:t>
      </w:r>
      <w:r>
        <w:rPr>
          <w:spacing w:val="2"/>
        </w:rPr>
        <w:t>е</w:t>
      </w:r>
      <w:r>
        <w:rPr>
          <w:spacing w:val="2"/>
        </w:rPr>
        <w:t>сами.</w:t>
      </w:r>
    </w:p>
    <w:p w:rsidR="00E26D71" w:rsidRDefault="00E26D71" w:rsidP="00E26D71">
      <w:pPr>
        <w:spacing w:line="233" w:lineRule="exact"/>
        <w:ind w:firstLine="301"/>
        <w:jc w:val="both"/>
        <w:rPr>
          <w:sz w:val="23"/>
        </w:rPr>
      </w:pPr>
      <w:r>
        <w:rPr>
          <w:sz w:val="23"/>
        </w:rPr>
        <w:t>Розрізняють три основні типи виробництва: одиничне, сері</w:t>
      </w:r>
      <w:r>
        <w:rPr>
          <w:sz w:val="23"/>
        </w:rPr>
        <w:t>й</w:t>
      </w:r>
      <w:r>
        <w:rPr>
          <w:sz w:val="23"/>
        </w:rPr>
        <w:t>не, масове.</w:t>
      </w:r>
    </w:p>
    <w:p w:rsidR="00E26D71" w:rsidRDefault="00E26D71" w:rsidP="00E26D71">
      <w:pPr>
        <w:spacing w:line="233" w:lineRule="exact"/>
        <w:ind w:firstLine="301"/>
        <w:jc w:val="both"/>
        <w:rPr>
          <w:sz w:val="23"/>
        </w:rPr>
      </w:pPr>
      <w:r>
        <w:rPr>
          <w:i/>
          <w:sz w:val="23"/>
        </w:rPr>
        <w:t>Одиничне виробництво</w:t>
      </w:r>
      <w:r>
        <w:rPr>
          <w:sz w:val="23"/>
        </w:rPr>
        <w:t xml:space="preserve"> характеризується широкою номенкл</w:t>
      </w:r>
      <w:r>
        <w:rPr>
          <w:sz w:val="23"/>
        </w:rPr>
        <w:t>а</w:t>
      </w:r>
      <w:r>
        <w:rPr>
          <w:sz w:val="23"/>
        </w:rPr>
        <w:t>турою виробів, малим обсягом їх випуску на робочих місцях, які не мають певної спеціалізації.</w:t>
      </w:r>
    </w:p>
    <w:p w:rsidR="00E26D71" w:rsidRDefault="00E26D71" w:rsidP="00E26D71">
      <w:pPr>
        <w:spacing w:line="233" w:lineRule="exact"/>
        <w:ind w:firstLine="301"/>
        <w:jc w:val="both"/>
        <w:rPr>
          <w:i/>
          <w:sz w:val="23"/>
        </w:rPr>
      </w:pPr>
      <w:r>
        <w:rPr>
          <w:i/>
          <w:sz w:val="23"/>
        </w:rPr>
        <w:t>Серійному виробництву</w:t>
      </w:r>
      <w:r>
        <w:rPr>
          <w:sz w:val="23"/>
        </w:rPr>
        <w:t xml:space="preserve"> властива обмежена номенклатура в</w:t>
      </w:r>
      <w:r>
        <w:rPr>
          <w:sz w:val="23"/>
        </w:rPr>
        <w:t>и</w:t>
      </w:r>
      <w:r>
        <w:rPr>
          <w:sz w:val="23"/>
        </w:rPr>
        <w:t>робів, що виготовляються періодично повторюваними партіями, і порівняно великий обсяг випуску.</w:t>
      </w:r>
    </w:p>
    <w:p w:rsidR="00E26D71" w:rsidRDefault="00E26D71" w:rsidP="00E26D71">
      <w:pPr>
        <w:spacing w:line="233" w:lineRule="exact"/>
        <w:ind w:firstLine="301"/>
        <w:jc w:val="both"/>
        <w:rPr>
          <w:sz w:val="23"/>
        </w:rPr>
      </w:pPr>
      <w:r>
        <w:rPr>
          <w:i/>
          <w:sz w:val="23"/>
        </w:rPr>
        <w:t>Масове виробництво</w:t>
      </w:r>
      <w:r>
        <w:rPr>
          <w:sz w:val="23"/>
        </w:rPr>
        <w:t xml:space="preserve"> характеризується вузькою номенклат</w:t>
      </w:r>
      <w:r>
        <w:rPr>
          <w:sz w:val="23"/>
        </w:rPr>
        <w:t>у</w:t>
      </w:r>
      <w:r>
        <w:rPr>
          <w:sz w:val="23"/>
        </w:rPr>
        <w:t>рою і великим обсягом випуску виробів, що виготовляються бе</w:t>
      </w:r>
      <w:r>
        <w:rPr>
          <w:sz w:val="23"/>
        </w:rPr>
        <w:t>з</w:t>
      </w:r>
      <w:r>
        <w:rPr>
          <w:sz w:val="23"/>
        </w:rPr>
        <w:t>перервно протягом тривалого часу.</w:t>
      </w:r>
    </w:p>
    <w:p w:rsidR="00E26D71" w:rsidRDefault="00E26D71" w:rsidP="00E26D71">
      <w:pPr>
        <w:spacing w:line="233" w:lineRule="exact"/>
        <w:ind w:firstLine="301"/>
        <w:jc w:val="both"/>
        <w:rPr>
          <w:sz w:val="23"/>
        </w:rPr>
      </w:pPr>
      <w:r>
        <w:rPr>
          <w:sz w:val="23"/>
        </w:rPr>
        <w:t>Порівняльна техніко-економічна характеристика організаці</w:t>
      </w:r>
      <w:r>
        <w:rPr>
          <w:sz w:val="23"/>
        </w:rPr>
        <w:t>й</w:t>
      </w:r>
      <w:r>
        <w:rPr>
          <w:sz w:val="23"/>
        </w:rPr>
        <w:t>них типів виробництва наведена в табл. 3.3.</w:t>
      </w:r>
    </w:p>
    <w:p w:rsidR="00E26D71" w:rsidRDefault="00E26D71" w:rsidP="00E26D71">
      <w:pPr>
        <w:spacing w:line="320" w:lineRule="exact"/>
        <w:ind w:firstLine="301"/>
        <w:jc w:val="both"/>
        <w:rPr>
          <w:sz w:val="23"/>
        </w:rPr>
      </w:pPr>
    </w:p>
    <w:p w:rsidR="00E26D71" w:rsidRDefault="00E26D71" w:rsidP="00E26D71">
      <w:pPr>
        <w:spacing w:line="233" w:lineRule="exact"/>
        <w:jc w:val="right"/>
        <w:rPr>
          <w:i/>
          <w:sz w:val="23"/>
        </w:rPr>
      </w:pPr>
      <w:r>
        <w:rPr>
          <w:i/>
          <w:sz w:val="23"/>
        </w:rPr>
        <w:t>Таблиця 3.3</w:t>
      </w:r>
    </w:p>
    <w:p w:rsidR="00E26D71" w:rsidRDefault="00E26D71" w:rsidP="00E26D71">
      <w:pPr>
        <w:spacing w:before="80" w:after="120" w:line="170" w:lineRule="exact"/>
        <w:jc w:val="center"/>
        <w:rPr>
          <w:b/>
          <w:sz w:val="17"/>
        </w:rPr>
      </w:pPr>
      <w:r>
        <w:rPr>
          <w:b/>
          <w:sz w:val="17"/>
        </w:rPr>
        <w:t>ХАРАКТЕРИСТИКА ОРГАНІЗАЦІЙНИХ ТИПІВ ВИРОБНИ</w:t>
      </w:r>
      <w:r>
        <w:rPr>
          <w:b/>
          <w:sz w:val="17"/>
        </w:rPr>
        <w:t>Ц</w:t>
      </w:r>
      <w:r>
        <w:rPr>
          <w:b/>
          <w:sz w:val="17"/>
        </w:rPr>
        <w:t>ТВА</w:t>
      </w:r>
    </w:p>
    <w:tbl>
      <w:tblPr>
        <w:tblW w:w="0" w:type="auto"/>
        <w:tblInd w:w="108" w:type="dxa"/>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ayout w:type="fixed"/>
        <w:tblLook w:val="0000"/>
      </w:tblPr>
      <w:tblGrid>
        <w:gridCol w:w="1418"/>
        <w:gridCol w:w="1701"/>
        <w:gridCol w:w="1701"/>
        <w:gridCol w:w="1701"/>
      </w:tblGrid>
      <w:tr w:rsidR="00E26D71" w:rsidTr="004E4182">
        <w:tblPrEx>
          <w:tblCellMar>
            <w:top w:w="0" w:type="dxa"/>
            <w:bottom w:w="0" w:type="dxa"/>
          </w:tblCellMar>
        </w:tblPrEx>
        <w:trPr>
          <w:cantSplit/>
        </w:trPr>
        <w:tc>
          <w:tcPr>
            <w:tcW w:w="1418" w:type="dxa"/>
            <w:vMerge w:val="restart"/>
            <w:vAlign w:val="center"/>
          </w:tcPr>
          <w:p w:rsidR="00E26D71" w:rsidRDefault="00E26D71" w:rsidP="004E4182">
            <w:pPr>
              <w:spacing w:before="80" w:after="80" w:line="170" w:lineRule="exact"/>
              <w:jc w:val="center"/>
              <w:rPr>
                <w:sz w:val="17"/>
              </w:rPr>
            </w:pPr>
            <w:r>
              <w:rPr>
                <w:sz w:val="17"/>
              </w:rPr>
              <w:lastRenderedPageBreak/>
              <w:t>Параметри</w:t>
            </w:r>
          </w:p>
        </w:tc>
        <w:tc>
          <w:tcPr>
            <w:tcW w:w="5103" w:type="dxa"/>
            <w:gridSpan w:val="3"/>
            <w:vAlign w:val="center"/>
          </w:tcPr>
          <w:p w:rsidR="00E26D71" w:rsidRDefault="00E26D71" w:rsidP="004E4182">
            <w:pPr>
              <w:spacing w:before="80" w:after="80" w:line="170" w:lineRule="exact"/>
              <w:jc w:val="center"/>
              <w:rPr>
                <w:sz w:val="17"/>
              </w:rPr>
            </w:pPr>
            <w:r>
              <w:rPr>
                <w:sz w:val="17"/>
              </w:rPr>
              <w:t>Виробництво</w:t>
            </w:r>
          </w:p>
        </w:tc>
      </w:tr>
      <w:tr w:rsidR="00E26D71" w:rsidTr="004E4182">
        <w:tblPrEx>
          <w:tblCellMar>
            <w:top w:w="0" w:type="dxa"/>
            <w:bottom w:w="0" w:type="dxa"/>
          </w:tblCellMar>
        </w:tblPrEx>
        <w:trPr>
          <w:cantSplit/>
        </w:trPr>
        <w:tc>
          <w:tcPr>
            <w:tcW w:w="1418" w:type="dxa"/>
            <w:vMerge/>
          </w:tcPr>
          <w:p w:rsidR="00E26D71" w:rsidRDefault="00E26D71" w:rsidP="004E4182">
            <w:pPr>
              <w:spacing w:before="80" w:after="80" w:line="170" w:lineRule="exact"/>
              <w:jc w:val="center"/>
              <w:rPr>
                <w:sz w:val="17"/>
              </w:rPr>
            </w:pPr>
          </w:p>
        </w:tc>
        <w:tc>
          <w:tcPr>
            <w:tcW w:w="1701" w:type="dxa"/>
          </w:tcPr>
          <w:p w:rsidR="00E26D71" w:rsidRDefault="00E26D71" w:rsidP="004E4182">
            <w:pPr>
              <w:spacing w:before="80" w:after="80" w:line="170" w:lineRule="exact"/>
              <w:jc w:val="center"/>
              <w:rPr>
                <w:sz w:val="17"/>
              </w:rPr>
            </w:pPr>
            <w:r>
              <w:rPr>
                <w:sz w:val="17"/>
              </w:rPr>
              <w:t>Одиничне</w:t>
            </w:r>
          </w:p>
        </w:tc>
        <w:tc>
          <w:tcPr>
            <w:tcW w:w="1701" w:type="dxa"/>
          </w:tcPr>
          <w:p w:rsidR="00E26D71" w:rsidRDefault="00E26D71" w:rsidP="004E4182">
            <w:pPr>
              <w:spacing w:before="80" w:after="80" w:line="170" w:lineRule="exact"/>
              <w:jc w:val="center"/>
              <w:rPr>
                <w:sz w:val="17"/>
              </w:rPr>
            </w:pPr>
            <w:r>
              <w:rPr>
                <w:sz w:val="17"/>
              </w:rPr>
              <w:t>Серійне</w:t>
            </w:r>
          </w:p>
        </w:tc>
        <w:tc>
          <w:tcPr>
            <w:tcW w:w="1701" w:type="dxa"/>
          </w:tcPr>
          <w:p w:rsidR="00E26D71" w:rsidRDefault="00E26D71" w:rsidP="004E4182">
            <w:pPr>
              <w:spacing w:before="80" w:after="80" w:line="170" w:lineRule="exact"/>
              <w:jc w:val="center"/>
              <w:rPr>
                <w:sz w:val="17"/>
              </w:rPr>
            </w:pPr>
            <w:r>
              <w:rPr>
                <w:sz w:val="17"/>
              </w:rPr>
              <w:t>Масове</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Спеціалізація робочих місць</w:t>
            </w:r>
          </w:p>
        </w:tc>
        <w:tc>
          <w:tcPr>
            <w:tcW w:w="1701" w:type="dxa"/>
          </w:tcPr>
          <w:p w:rsidR="00E26D71" w:rsidRDefault="00E26D71" w:rsidP="004E4182">
            <w:pPr>
              <w:spacing w:before="60" w:after="60" w:line="190" w:lineRule="exact"/>
              <w:jc w:val="both"/>
              <w:rPr>
                <w:sz w:val="19"/>
              </w:rPr>
            </w:pPr>
            <w:r>
              <w:rPr>
                <w:sz w:val="19"/>
              </w:rPr>
              <w:t>За кожним роб</w:t>
            </w:r>
            <w:r>
              <w:rPr>
                <w:sz w:val="19"/>
              </w:rPr>
              <w:t>о</w:t>
            </w:r>
            <w:r>
              <w:rPr>
                <w:sz w:val="19"/>
              </w:rPr>
              <w:t>чим місцем не з</w:t>
            </w:r>
            <w:r>
              <w:rPr>
                <w:sz w:val="19"/>
              </w:rPr>
              <w:t>а</w:t>
            </w:r>
            <w:r>
              <w:rPr>
                <w:sz w:val="19"/>
              </w:rPr>
              <w:t>кріплені певні операції</w:t>
            </w:r>
          </w:p>
        </w:tc>
        <w:tc>
          <w:tcPr>
            <w:tcW w:w="1701" w:type="dxa"/>
          </w:tcPr>
          <w:p w:rsidR="00E26D71" w:rsidRDefault="00E26D71" w:rsidP="004E4182">
            <w:pPr>
              <w:spacing w:before="60" w:after="60" w:line="190" w:lineRule="exact"/>
              <w:jc w:val="both"/>
              <w:rPr>
                <w:sz w:val="19"/>
              </w:rPr>
            </w:pPr>
            <w:r>
              <w:rPr>
                <w:sz w:val="19"/>
              </w:rPr>
              <w:t>За кожним роб</w:t>
            </w:r>
            <w:r>
              <w:rPr>
                <w:sz w:val="19"/>
              </w:rPr>
              <w:t>о</w:t>
            </w:r>
            <w:r>
              <w:rPr>
                <w:sz w:val="19"/>
              </w:rPr>
              <w:t>чим місцем закр</w:t>
            </w:r>
            <w:r>
              <w:rPr>
                <w:sz w:val="19"/>
              </w:rPr>
              <w:t>і</w:t>
            </w:r>
            <w:r>
              <w:rPr>
                <w:sz w:val="19"/>
              </w:rPr>
              <w:t xml:space="preserve">плено від 3 до 20 </w:t>
            </w:r>
            <w:r>
              <w:rPr>
                <w:spacing w:val="-4"/>
                <w:sz w:val="19"/>
              </w:rPr>
              <w:t>періодично п</w:t>
            </w:r>
            <w:r>
              <w:rPr>
                <w:spacing w:val="-4"/>
                <w:sz w:val="19"/>
              </w:rPr>
              <w:t>о</w:t>
            </w:r>
            <w:r>
              <w:rPr>
                <w:spacing w:val="-4"/>
                <w:sz w:val="19"/>
              </w:rPr>
              <w:t>вто</w:t>
            </w:r>
            <w:r>
              <w:rPr>
                <w:spacing w:val="-4"/>
                <w:sz w:val="19"/>
              </w:rPr>
              <w:softHyphen/>
              <w:t>рювальних</w:t>
            </w:r>
            <w:r>
              <w:rPr>
                <w:sz w:val="19"/>
              </w:rPr>
              <w:t xml:space="preserve"> опер</w:t>
            </w:r>
            <w:r>
              <w:rPr>
                <w:sz w:val="19"/>
              </w:rPr>
              <w:t>а</w:t>
            </w:r>
            <w:r>
              <w:rPr>
                <w:sz w:val="19"/>
              </w:rPr>
              <w:t>цій</w:t>
            </w:r>
          </w:p>
        </w:tc>
        <w:tc>
          <w:tcPr>
            <w:tcW w:w="1701" w:type="dxa"/>
          </w:tcPr>
          <w:p w:rsidR="00E26D71" w:rsidRDefault="00E26D71" w:rsidP="004E4182">
            <w:pPr>
              <w:spacing w:before="60" w:after="60" w:line="190" w:lineRule="exact"/>
              <w:jc w:val="both"/>
              <w:rPr>
                <w:sz w:val="19"/>
              </w:rPr>
            </w:pPr>
            <w:r>
              <w:rPr>
                <w:sz w:val="19"/>
              </w:rPr>
              <w:t>За кожним роб</w:t>
            </w:r>
            <w:r>
              <w:rPr>
                <w:sz w:val="19"/>
              </w:rPr>
              <w:t>о</w:t>
            </w:r>
            <w:r>
              <w:rPr>
                <w:sz w:val="19"/>
              </w:rPr>
              <w:t>чим місцем закріплені 1—2 постійні опер</w:t>
            </w:r>
            <w:r>
              <w:rPr>
                <w:sz w:val="19"/>
              </w:rPr>
              <w:t>а</w:t>
            </w:r>
            <w:r>
              <w:rPr>
                <w:sz w:val="19"/>
              </w:rPr>
              <w:t>ції</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Постійність номенкл</w:t>
            </w:r>
            <w:r>
              <w:rPr>
                <w:sz w:val="19"/>
              </w:rPr>
              <w:t>а</w:t>
            </w:r>
            <w:r>
              <w:rPr>
                <w:sz w:val="19"/>
              </w:rPr>
              <w:t>тури</w:t>
            </w:r>
          </w:p>
        </w:tc>
        <w:tc>
          <w:tcPr>
            <w:tcW w:w="1701" w:type="dxa"/>
          </w:tcPr>
          <w:p w:rsidR="00E26D71" w:rsidRDefault="00E26D71" w:rsidP="004E4182">
            <w:pPr>
              <w:spacing w:before="60" w:after="60" w:line="190" w:lineRule="exact"/>
              <w:jc w:val="both"/>
              <w:rPr>
                <w:sz w:val="19"/>
              </w:rPr>
            </w:pPr>
            <w:r>
              <w:rPr>
                <w:sz w:val="19"/>
              </w:rPr>
              <w:t>Неповтор</w:t>
            </w:r>
            <w:r>
              <w:rPr>
                <w:sz w:val="19"/>
              </w:rPr>
              <w:t>ю</w:t>
            </w:r>
            <w:r>
              <w:rPr>
                <w:sz w:val="19"/>
              </w:rPr>
              <w:t>вана</w:t>
            </w:r>
          </w:p>
        </w:tc>
        <w:tc>
          <w:tcPr>
            <w:tcW w:w="1701" w:type="dxa"/>
          </w:tcPr>
          <w:p w:rsidR="00E26D71" w:rsidRDefault="00E26D71" w:rsidP="004E4182">
            <w:pPr>
              <w:spacing w:before="60" w:after="60" w:line="190" w:lineRule="exact"/>
              <w:jc w:val="both"/>
              <w:rPr>
                <w:sz w:val="19"/>
              </w:rPr>
            </w:pPr>
            <w:r>
              <w:rPr>
                <w:sz w:val="19"/>
              </w:rPr>
              <w:t>Повторюється періоди</w:t>
            </w:r>
            <w:r>
              <w:rPr>
                <w:sz w:val="19"/>
              </w:rPr>
              <w:t>ч</w:t>
            </w:r>
            <w:r>
              <w:rPr>
                <w:sz w:val="19"/>
              </w:rPr>
              <w:t>но</w:t>
            </w:r>
          </w:p>
        </w:tc>
        <w:tc>
          <w:tcPr>
            <w:tcW w:w="1701" w:type="dxa"/>
          </w:tcPr>
          <w:p w:rsidR="00E26D71" w:rsidRDefault="00E26D71" w:rsidP="004E4182">
            <w:pPr>
              <w:spacing w:before="60" w:after="60" w:line="190" w:lineRule="exact"/>
              <w:jc w:val="both"/>
              <w:rPr>
                <w:sz w:val="19"/>
              </w:rPr>
            </w:pPr>
            <w:r>
              <w:rPr>
                <w:sz w:val="19"/>
              </w:rPr>
              <w:t xml:space="preserve">Постійний випуск </w:t>
            </w:r>
            <w:r>
              <w:rPr>
                <w:spacing w:val="-2"/>
                <w:sz w:val="19"/>
              </w:rPr>
              <w:t>однакової прод</w:t>
            </w:r>
            <w:r>
              <w:rPr>
                <w:spacing w:val="-2"/>
                <w:sz w:val="19"/>
              </w:rPr>
              <w:t>у</w:t>
            </w:r>
            <w:r>
              <w:rPr>
                <w:spacing w:val="-2"/>
                <w:sz w:val="19"/>
              </w:rPr>
              <w:t>к</w:t>
            </w:r>
            <w:r>
              <w:rPr>
                <w:spacing w:val="-2"/>
                <w:sz w:val="19"/>
              </w:rPr>
              <w:softHyphen/>
              <w:t>ції</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Номенклатура проду</w:t>
            </w:r>
            <w:r>
              <w:rPr>
                <w:sz w:val="19"/>
              </w:rPr>
              <w:t>к</w:t>
            </w:r>
            <w:r>
              <w:rPr>
                <w:sz w:val="19"/>
              </w:rPr>
              <w:t>ції</w:t>
            </w:r>
          </w:p>
        </w:tc>
        <w:tc>
          <w:tcPr>
            <w:tcW w:w="1701" w:type="dxa"/>
          </w:tcPr>
          <w:p w:rsidR="00E26D71" w:rsidRDefault="00E26D71" w:rsidP="004E4182">
            <w:pPr>
              <w:spacing w:before="60" w:after="60" w:line="190" w:lineRule="exact"/>
              <w:jc w:val="both"/>
              <w:rPr>
                <w:sz w:val="19"/>
              </w:rPr>
            </w:pPr>
            <w:r>
              <w:rPr>
                <w:sz w:val="19"/>
              </w:rPr>
              <w:t>Широка, різном</w:t>
            </w:r>
            <w:r>
              <w:rPr>
                <w:sz w:val="19"/>
              </w:rPr>
              <w:t>а</w:t>
            </w:r>
            <w:r>
              <w:rPr>
                <w:sz w:val="19"/>
              </w:rPr>
              <w:t>нітна, неповт</w:t>
            </w:r>
            <w:r>
              <w:rPr>
                <w:sz w:val="19"/>
              </w:rPr>
              <w:t>о</w:t>
            </w:r>
            <w:r>
              <w:rPr>
                <w:sz w:val="19"/>
              </w:rPr>
              <w:t>рю</w:t>
            </w:r>
            <w:r>
              <w:rPr>
                <w:sz w:val="19"/>
              </w:rPr>
              <w:softHyphen/>
              <w:t>вана</w:t>
            </w:r>
          </w:p>
        </w:tc>
        <w:tc>
          <w:tcPr>
            <w:tcW w:w="1701" w:type="dxa"/>
          </w:tcPr>
          <w:p w:rsidR="00E26D71" w:rsidRDefault="00E26D71" w:rsidP="004E4182">
            <w:pPr>
              <w:spacing w:before="60" w:after="60" w:line="190" w:lineRule="exact"/>
              <w:jc w:val="both"/>
              <w:rPr>
                <w:spacing w:val="-2"/>
                <w:sz w:val="19"/>
              </w:rPr>
            </w:pPr>
            <w:r>
              <w:rPr>
                <w:spacing w:val="-2"/>
                <w:sz w:val="19"/>
              </w:rPr>
              <w:t>Малостійка, о</w:t>
            </w:r>
            <w:r>
              <w:rPr>
                <w:spacing w:val="-2"/>
                <w:sz w:val="19"/>
              </w:rPr>
              <w:t>б</w:t>
            </w:r>
            <w:r>
              <w:rPr>
                <w:spacing w:val="-2"/>
                <w:sz w:val="19"/>
              </w:rPr>
              <w:t>ме</w:t>
            </w:r>
            <w:r>
              <w:rPr>
                <w:spacing w:val="-2"/>
                <w:sz w:val="19"/>
              </w:rPr>
              <w:softHyphen/>
              <w:t xml:space="preserve">жена серіями — періодично </w:t>
            </w:r>
            <w:r>
              <w:rPr>
                <w:spacing w:val="-6"/>
                <w:sz w:val="19"/>
              </w:rPr>
              <w:t>п</w:t>
            </w:r>
            <w:r>
              <w:rPr>
                <w:spacing w:val="-6"/>
                <w:sz w:val="19"/>
              </w:rPr>
              <w:t>о</w:t>
            </w:r>
            <w:r>
              <w:rPr>
                <w:spacing w:val="-6"/>
                <w:sz w:val="19"/>
              </w:rPr>
              <w:t>вто</w:t>
            </w:r>
            <w:r>
              <w:rPr>
                <w:spacing w:val="-6"/>
                <w:sz w:val="19"/>
              </w:rPr>
              <w:softHyphen/>
              <w:t>рюється</w:t>
            </w:r>
            <w:r>
              <w:rPr>
                <w:spacing w:val="-2"/>
                <w:sz w:val="19"/>
              </w:rPr>
              <w:t xml:space="preserve"> </w:t>
            </w:r>
            <w:r>
              <w:rPr>
                <w:spacing w:val="-6"/>
                <w:sz w:val="19"/>
              </w:rPr>
              <w:t>випуск ви</w:t>
            </w:r>
            <w:r>
              <w:rPr>
                <w:spacing w:val="-6"/>
                <w:sz w:val="19"/>
              </w:rPr>
              <w:softHyphen/>
              <w:t>р</w:t>
            </w:r>
            <w:r>
              <w:rPr>
                <w:spacing w:val="-6"/>
                <w:sz w:val="19"/>
              </w:rPr>
              <w:t>о</w:t>
            </w:r>
            <w:r>
              <w:rPr>
                <w:spacing w:val="-6"/>
                <w:sz w:val="19"/>
              </w:rPr>
              <w:t>бів</w:t>
            </w:r>
          </w:p>
        </w:tc>
        <w:tc>
          <w:tcPr>
            <w:tcW w:w="1701" w:type="dxa"/>
          </w:tcPr>
          <w:p w:rsidR="00E26D71" w:rsidRDefault="00E26D71" w:rsidP="004E4182">
            <w:pPr>
              <w:spacing w:before="60" w:after="60" w:line="190" w:lineRule="exact"/>
              <w:jc w:val="both"/>
              <w:rPr>
                <w:spacing w:val="4"/>
                <w:sz w:val="19"/>
              </w:rPr>
            </w:pPr>
            <w:r>
              <w:rPr>
                <w:spacing w:val="4"/>
                <w:sz w:val="19"/>
              </w:rPr>
              <w:t xml:space="preserve">Вузька, постійна, один або кілька </w:t>
            </w:r>
            <w:r>
              <w:rPr>
                <w:spacing w:val="-2"/>
                <w:sz w:val="19"/>
              </w:rPr>
              <w:t>однотипних вир</w:t>
            </w:r>
            <w:r>
              <w:rPr>
                <w:spacing w:val="-2"/>
                <w:sz w:val="19"/>
              </w:rPr>
              <w:t>о</w:t>
            </w:r>
            <w:r>
              <w:rPr>
                <w:spacing w:val="-2"/>
                <w:sz w:val="19"/>
              </w:rPr>
              <w:t>бів</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Тип устаткува</w:t>
            </w:r>
            <w:r>
              <w:rPr>
                <w:sz w:val="19"/>
              </w:rPr>
              <w:t>н</w:t>
            </w:r>
            <w:r>
              <w:rPr>
                <w:sz w:val="19"/>
              </w:rPr>
              <w:t>ня</w:t>
            </w:r>
          </w:p>
        </w:tc>
        <w:tc>
          <w:tcPr>
            <w:tcW w:w="1701" w:type="dxa"/>
          </w:tcPr>
          <w:p w:rsidR="00E26D71" w:rsidRDefault="00E26D71" w:rsidP="004E4182">
            <w:pPr>
              <w:spacing w:before="60" w:after="60" w:line="190" w:lineRule="exact"/>
              <w:jc w:val="both"/>
              <w:rPr>
                <w:sz w:val="19"/>
              </w:rPr>
            </w:pPr>
            <w:r>
              <w:rPr>
                <w:sz w:val="19"/>
              </w:rPr>
              <w:t>Уніве</w:t>
            </w:r>
            <w:r>
              <w:rPr>
                <w:sz w:val="19"/>
              </w:rPr>
              <w:t>р</w:t>
            </w:r>
            <w:r>
              <w:rPr>
                <w:sz w:val="19"/>
              </w:rPr>
              <w:t>сальне</w:t>
            </w:r>
          </w:p>
        </w:tc>
        <w:tc>
          <w:tcPr>
            <w:tcW w:w="1701" w:type="dxa"/>
          </w:tcPr>
          <w:p w:rsidR="00E26D71" w:rsidRDefault="00E26D71" w:rsidP="004E4182">
            <w:pPr>
              <w:spacing w:before="60" w:after="60" w:line="190" w:lineRule="exact"/>
              <w:jc w:val="both"/>
              <w:rPr>
                <w:sz w:val="19"/>
              </w:rPr>
            </w:pPr>
            <w:r>
              <w:rPr>
                <w:sz w:val="19"/>
              </w:rPr>
              <w:t>Спеціалізов</w:t>
            </w:r>
            <w:r>
              <w:rPr>
                <w:sz w:val="19"/>
              </w:rPr>
              <w:t>а</w:t>
            </w:r>
            <w:r>
              <w:rPr>
                <w:sz w:val="19"/>
              </w:rPr>
              <w:t>не</w:t>
            </w:r>
          </w:p>
        </w:tc>
        <w:tc>
          <w:tcPr>
            <w:tcW w:w="1701" w:type="dxa"/>
          </w:tcPr>
          <w:p w:rsidR="00E26D71" w:rsidRDefault="00E26D71" w:rsidP="004E4182">
            <w:pPr>
              <w:spacing w:before="60" w:after="60" w:line="190" w:lineRule="exact"/>
              <w:jc w:val="both"/>
              <w:rPr>
                <w:sz w:val="19"/>
              </w:rPr>
            </w:pPr>
            <w:r>
              <w:rPr>
                <w:sz w:val="19"/>
              </w:rPr>
              <w:t>Спеціальне</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Розташування устатк</w:t>
            </w:r>
            <w:r>
              <w:rPr>
                <w:sz w:val="19"/>
              </w:rPr>
              <w:t>у</w:t>
            </w:r>
            <w:r>
              <w:rPr>
                <w:sz w:val="19"/>
              </w:rPr>
              <w:t>вання</w:t>
            </w:r>
          </w:p>
        </w:tc>
        <w:tc>
          <w:tcPr>
            <w:tcW w:w="1701" w:type="dxa"/>
          </w:tcPr>
          <w:p w:rsidR="00E26D71" w:rsidRDefault="00E26D71" w:rsidP="004E4182">
            <w:pPr>
              <w:spacing w:before="60" w:after="60" w:line="190" w:lineRule="exact"/>
              <w:jc w:val="both"/>
              <w:rPr>
                <w:sz w:val="19"/>
              </w:rPr>
            </w:pPr>
            <w:r>
              <w:rPr>
                <w:sz w:val="19"/>
              </w:rPr>
              <w:t>Технологічний принцип (за гр</w:t>
            </w:r>
            <w:r>
              <w:rPr>
                <w:sz w:val="19"/>
              </w:rPr>
              <w:t>у</w:t>
            </w:r>
            <w:r>
              <w:rPr>
                <w:sz w:val="19"/>
              </w:rPr>
              <w:t>пами)</w:t>
            </w:r>
          </w:p>
        </w:tc>
        <w:tc>
          <w:tcPr>
            <w:tcW w:w="1701" w:type="dxa"/>
          </w:tcPr>
          <w:p w:rsidR="00E26D71" w:rsidRDefault="00E26D71" w:rsidP="004E4182">
            <w:pPr>
              <w:spacing w:before="60" w:after="60" w:line="190" w:lineRule="exact"/>
              <w:jc w:val="both"/>
              <w:rPr>
                <w:sz w:val="19"/>
              </w:rPr>
            </w:pPr>
            <w:r>
              <w:rPr>
                <w:sz w:val="19"/>
              </w:rPr>
              <w:t>Предметно-замк</w:t>
            </w:r>
            <w:r>
              <w:rPr>
                <w:sz w:val="19"/>
              </w:rPr>
              <w:softHyphen/>
              <w:t>нений при</w:t>
            </w:r>
            <w:r>
              <w:rPr>
                <w:sz w:val="19"/>
              </w:rPr>
              <w:t>н</w:t>
            </w:r>
            <w:r>
              <w:rPr>
                <w:sz w:val="19"/>
              </w:rPr>
              <w:t>цип</w:t>
            </w:r>
          </w:p>
        </w:tc>
        <w:tc>
          <w:tcPr>
            <w:tcW w:w="1701" w:type="dxa"/>
          </w:tcPr>
          <w:p w:rsidR="00E26D71" w:rsidRDefault="00E26D71" w:rsidP="004E4182">
            <w:pPr>
              <w:spacing w:before="60" w:after="60" w:line="190" w:lineRule="exact"/>
              <w:jc w:val="both"/>
              <w:rPr>
                <w:sz w:val="19"/>
              </w:rPr>
            </w:pPr>
            <w:r>
              <w:rPr>
                <w:sz w:val="19"/>
              </w:rPr>
              <w:t>Предметний принцип</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Оснащення</w:t>
            </w:r>
          </w:p>
        </w:tc>
        <w:tc>
          <w:tcPr>
            <w:tcW w:w="1701" w:type="dxa"/>
          </w:tcPr>
          <w:p w:rsidR="00E26D71" w:rsidRDefault="00E26D71" w:rsidP="004E4182">
            <w:pPr>
              <w:spacing w:before="60" w:after="60" w:line="190" w:lineRule="exact"/>
              <w:jc w:val="both"/>
              <w:rPr>
                <w:sz w:val="19"/>
              </w:rPr>
            </w:pPr>
            <w:r>
              <w:rPr>
                <w:sz w:val="19"/>
              </w:rPr>
              <w:t>Уніве</w:t>
            </w:r>
            <w:r>
              <w:rPr>
                <w:sz w:val="19"/>
              </w:rPr>
              <w:t>р</w:t>
            </w:r>
            <w:r>
              <w:rPr>
                <w:sz w:val="19"/>
              </w:rPr>
              <w:t>сальне</w:t>
            </w:r>
          </w:p>
        </w:tc>
        <w:tc>
          <w:tcPr>
            <w:tcW w:w="1701" w:type="dxa"/>
          </w:tcPr>
          <w:p w:rsidR="00E26D71" w:rsidRDefault="00E26D71" w:rsidP="004E4182">
            <w:pPr>
              <w:spacing w:before="60" w:after="60" w:line="190" w:lineRule="exact"/>
              <w:jc w:val="both"/>
              <w:rPr>
                <w:sz w:val="19"/>
              </w:rPr>
            </w:pPr>
            <w:r>
              <w:rPr>
                <w:sz w:val="19"/>
              </w:rPr>
              <w:t>Уніфіковане</w:t>
            </w:r>
          </w:p>
        </w:tc>
        <w:tc>
          <w:tcPr>
            <w:tcW w:w="1701" w:type="dxa"/>
          </w:tcPr>
          <w:p w:rsidR="00E26D71" w:rsidRDefault="00E26D71" w:rsidP="004E4182">
            <w:pPr>
              <w:spacing w:before="60" w:after="60" w:line="190" w:lineRule="exact"/>
              <w:jc w:val="both"/>
              <w:rPr>
                <w:sz w:val="19"/>
              </w:rPr>
            </w:pPr>
            <w:r>
              <w:rPr>
                <w:sz w:val="19"/>
              </w:rPr>
              <w:t>Спеціальне</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Рівень вик</w:t>
            </w:r>
            <w:r>
              <w:rPr>
                <w:sz w:val="19"/>
              </w:rPr>
              <w:t>о</w:t>
            </w:r>
            <w:r>
              <w:rPr>
                <w:sz w:val="19"/>
              </w:rPr>
              <w:t>ристання устатк</w:t>
            </w:r>
            <w:r>
              <w:rPr>
                <w:sz w:val="19"/>
              </w:rPr>
              <w:t>у</w:t>
            </w:r>
            <w:r>
              <w:rPr>
                <w:sz w:val="19"/>
              </w:rPr>
              <w:t>вання</w:t>
            </w:r>
          </w:p>
        </w:tc>
        <w:tc>
          <w:tcPr>
            <w:tcW w:w="1701" w:type="dxa"/>
          </w:tcPr>
          <w:p w:rsidR="00E26D71" w:rsidRDefault="00E26D71" w:rsidP="004E4182">
            <w:pPr>
              <w:spacing w:before="60" w:after="60" w:line="190" w:lineRule="exact"/>
              <w:jc w:val="both"/>
              <w:rPr>
                <w:sz w:val="19"/>
              </w:rPr>
            </w:pPr>
            <w:r>
              <w:rPr>
                <w:sz w:val="19"/>
              </w:rPr>
              <w:t>Низький</w:t>
            </w:r>
          </w:p>
        </w:tc>
        <w:tc>
          <w:tcPr>
            <w:tcW w:w="1701" w:type="dxa"/>
          </w:tcPr>
          <w:p w:rsidR="00E26D71" w:rsidRDefault="00E26D71" w:rsidP="004E4182">
            <w:pPr>
              <w:spacing w:before="60" w:after="60" w:line="190" w:lineRule="exact"/>
              <w:jc w:val="both"/>
              <w:rPr>
                <w:sz w:val="19"/>
              </w:rPr>
            </w:pPr>
            <w:r>
              <w:rPr>
                <w:sz w:val="19"/>
              </w:rPr>
              <w:t>Середній</w:t>
            </w:r>
          </w:p>
        </w:tc>
        <w:tc>
          <w:tcPr>
            <w:tcW w:w="1701" w:type="dxa"/>
          </w:tcPr>
          <w:p w:rsidR="00E26D71" w:rsidRDefault="00E26D71" w:rsidP="004E4182">
            <w:pPr>
              <w:spacing w:before="60" w:after="60" w:line="190" w:lineRule="exact"/>
              <w:jc w:val="both"/>
              <w:rPr>
                <w:sz w:val="19"/>
              </w:rPr>
            </w:pPr>
            <w:r>
              <w:rPr>
                <w:sz w:val="19"/>
              </w:rPr>
              <w:t>Високий</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Методи орг</w:t>
            </w:r>
            <w:r>
              <w:rPr>
                <w:sz w:val="19"/>
              </w:rPr>
              <w:t>а</w:t>
            </w:r>
            <w:r>
              <w:rPr>
                <w:sz w:val="19"/>
              </w:rPr>
              <w:t>нізації виробниц</w:t>
            </w:r>
            <w:r>
              <w:rPr>
                <w:sz w:val="19"/>
              </w:rPr>
              <w:t>т</w:t>
            </w:r>
            <w:r>
              <w:rPr>
                <w:sz w:val="19"/>
              </w:rPr>
              <w:t>ва</w:t>
            </w:r>
          </w:p>
        </w:tc>
        <w:tc>
          <w:tcPr>
            <w:tcW w:w="1701" w:type="dxa"/>
          </w:tcPr>
          <w:p w:rsidR="00E26D71" w:rsidRDefault="00E26D71" w:rsidP="004E4182">
            <w:pPr>
              <w:spacing w:before="60" w:after="60" w:line="190" w:lineRule="exact"/>
              <w:jc w:val="both"/>
              <w:rPr>
                <w:sz w:val="19"/>
              </w:rPr>
            </w:pPr>
            <w:r>
              <w:rPr>
                <w:sz w:val="19"/>
              </w:rPr>
              <w:t>Групові, одиночні</w:t>
            </w:r>
          </w:p>
        </w:tc>
        <w:tc>
          <w:tcPr>
            <w:tcW w:w="1701" w:type="dxa"/>
          </w:tcPr>
          <w:p w:rsidR="00E26D71" w:rsidRDefault="00E26D71" w:rsidP="004E4182">
            <w:pPr>
              <w:spacing w:before="60" w:after="60" w:line="190" w:lineRule="exact"/>
              <w:jc w:val="both"/>
              <w:rPr>
                <w:sz w:val="19"/>
              </w:rPr>
            </w:pPr>
            <w:r>
              <w:rPr>
                <w:sz w:val="19"/>
              </w:rPr>
              <w:t>Поточні, партіонні, груп</w:t>
            </w:r>
            <w:r>
              <w:rPr>
                <w:sz w:val="19"/>
              </w:rPr>
              <w:t>о</w:t>
            </w:r>
            <w:r>
              <w:rPr>
                <w:sz w:val="19"/>
              </w:rPr>
              <w:t>ві</w:t>
            </w:r>
          </w:p>
        </w:tc>
        <w:tc>
          <w:tcPr>
            <w:tcW w:w="1701" w:type="dxa"/>
          </w:tcPr>
          <w:p w:rsidR="00E26D71" w:rsidRDefault="00E26D71" w:rsidP="004E4182">
            <w:pPr>
              <w:spacing w:before="60" w:after="60" w:line="190" w:lineRule="exact"/>
              <w:jc w:val="both"/>
              <w:rPr>
                <w:sz w:val="19"/>
              </w:rPr>
            </w:pPr>
            <w:r>
              <w:rPr>
                <w:sz w:val="19"/>
              </w:rPr>
              <w:t>Поточні</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Частка ручної праці</w:t>
            </w:r>
          </w:p>
        </w:tc>
        <w:tc>
          <w:tcPr>
            <w:tcW w:w="1701" w:type="dxa"/>
          </w:tcPr>
          <w:p w:rsidR="00E26D71" w:rsidRDefault="00E26D71" w:rsidP="004E4182">
            <w:pPr>
              <w:spacing w:before="60" w:after="60" w:line="190" w:lineRule="exact"/>
              <w:jc w:val="both"/>
              <w:rPr>
                <w:sz w:val="19"/>
              </w:rPr>
            </w:pPr>
            <w:r>
              <w:rPr>
                <w:sz w:val="19"/>
              </w:rPr>
              <w:t>Висока</w:t>
            </w:r>
          </w:p>
        </w:tc>
        <w:tc>
          <w:tcPr>
            <w:tcW w:w="1701" w:type="dxa"/>
          </w:tcPr>
          <w:p w:rsidR="00E26D71" w:rsidRDefault="00E26D71" w:rsidP="004E4182">
            <w:pPr>
              <w:spacing w:before="60" w:after="60" w:line="190" w:lineRule="exact"/>
              <w:jc w:val="both"/>
              <w:rPr>
                <w:sz w:val="19"/>
              </w:rPr>
            </w:pPr>
            <w:r>
              <w:rPr>
                <w:sz w:val="19"/>
              </w:rPr>
              <w:t>Середня</w:t>
            </w:r>
          </w:p>
        </w:tc>
        <w:tc>
          <w:tcPr>
            <w:tcW w:w="1701" w:type="dxa"/>
          </w:tcPr>
          <w:p w:rsidR="00E26D71" w:rsidRDefault="00E26D71" w:rsidP="004E4182">
            <w:pPr>
              <w:spacing w:before="60" w:after="60" w:line="190" w:lineRule="exact"/>
              <w:jc w:val="both"/>
              <w:rPr>
                <w:sz w:val="19"/>
              </w:rPr>
            </w:pPr>
            <w:r>
              <w:rPr>
                <w:sz w:val="19"/>
              </w:rPr>
              <w:t>Низька</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Кваліфікація перс</w:t>
            </w:r>
            <w:r>
              <w:rPr>
                <w:sz w:val="19"/>
              </w:rPr>
              <w:t>о</w:t>
            </w:r>
            <w:r>
              <w:rPr>
                <w:sz w:val="19"/>
              </w:rPr>
              <w:t>налу</w:t>
            </w:r>
          </w:p>
        </w:tc>
        <w:tc>
          <w:tcPr>
            <w:tcW w:w="1701" w:type="dxa"/>
          </w:tcPr>
          <w:p w:rsidR="00E26D71" w:rsidRDefault="00E26D71" w:rsidP="004E4182">
            <w:pPr>
              <w:spacing w:before="60" w:after="60" w:line="190" w:lineRule="exact"/>
              <w:jc w:val="both"/>
              <w:rPr>
                <w:sz w:val="19"/>
              </w:rPr>
            </w:pPr>
            <w:r>
              <w:rPr>
                <w:sz w:val="19"/>
              </w:rPr>
              <w:t>Висока</w:t>
            </w:r>
          </w:p>
        </w:tc>
        <w:tc>
          <w:tcPr>
            <w:tcW w:w="1701" w:type="dxa"/>
          </w:tcPr>
          <w:p w:rsidR="00E26D71" w:rsidRDefault="00E26D71" w:rsidP="004E4182">
            <w:pPr>
              <w:spacing w:before="60" w:after="60" w:line="190" w:lineRule="exact"/>
              <w:jc w:val="both"/>
              <w:rPr>
                <w:sz w:val="19"/>
              </w:rPr>
            </w:pPr>
            <w:r>
              <w:rPr>
                <w:sz w:val="19"/>
              </w:rPr>
              <w:t>Середня</w:t>
            </w:r>
          </w:p>
        </w:tc>
        <w:tc>
          <w:tcPr>
            <w:tcW w:w="1701" w:type="dxa"/>
          </w:tcPr>
          <w:p w:rsidR="00E26D71" w:rsidRDefault="00E26D71" w:rsidP="004E4182">
            <w:pPr>
              <w:spacing w:before="60" w:after="60" w:line="190" w:lineRule="exact"/>
              <w:jc w:val="both"/>
              <w:rPr>
                <w:sz w:val="19"/>
              </w:rPr>
            </w:pPr>
            <w:r>
              <w:rPr>
                <w:sz w:val="19"/>
              </w:rPr>
              <w:t>Низька</w:t>
            </w:r>
          </w:p>
        </w:tc>
      </w:tr>
    </w:tbl>
    <w:p w:rsidR="00E26D71" w:rsidRDefault="00E26D71" w:rsidP="00E26D71">
      <w:pPr>
        <w:pStyle w:val="aa"/>
      </w:pPr>
      <w:r>
        <w:t>Закінчення табл. 3.3</w:t>
      </w:r>
    </w:p>
    <w:tbl>
      <w:tblPr>
        <w:tblW w:w="0" w:type="auto"/>
        <w:tblInd w:w="108" w:type="dxa"/>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ayout w:type="fixed"/>
        <w:tblLook w:val="0000"/>
      </w:tblPr>
      <w:tblGrid>
        <w:gridCol w:w="1418"/>
        <w:gridCol w:w="1701"/>
        <w:gridCol w:w="1701"/>
        <w:gridCol w:w="1701"/>
      </w:tblGrid>
      <w:tr w:rsidR="00E26D71" w:rsidTr="004E4182">
        <w:tblPrEx>
          <w:tblCellMar>
            <w:top w:w="0" w:type="dxa"/>
            <w:bottom w:w="0" w:type="dxa"/>
          </w:tblCellMar>
        </w:tblPrEx>
        <w:trPr>
          <w:cantSplit/>
        </w:trPr>
        <w:tc>
          <w:tcPr>
            <w:tcW w:w="1418" w:type="dxa"/>
            <w:vMerge w:val="restart"/>
            <w:vAlign w:val="center"/>
          </w:tcPr>
          <w:p w:rsidR="00E26D71" w:rsidRDefault="00E26D71" w:rsidP="004E4182">
            <w:pPr>
              <w:spacing w:before="80" w:after="80" w:line="170" w:lineRule="exact"/>
              <w:jc w:val="center"/>
              <w:rPr>
                <w:sz w:val="17"/>
              </w:rPr>
            </w:pPr>
            <w:r>
              <w:rPr>
                <w:sz w:val="17"/>
              </w:rPr>
              <w:t>Параметри</w:t>
            </w:r>
          </w:p>
        </w:tc>
        <w:tc>
          <w:tcPr>
            <w:tcW w:w="5103" w:type="dxa"/>
            <w:gridSpan w:val="3"/>
            <w:vAlign w:val="center"/>
          </w:tcPr>
          <w:p w:rsidR="00E26D71" w:rsidRDefault="00E26D71" w:rsidP="004E4182">
            <w:pPr>
              <w:spacing w:before="80" w:after="80" w:line="170" w:lineRule="exact"/>
              <w:jc w:val="center"/>
              <w:rPr>
                <w:sz w:val="17"/>
              </w:rPr>
            </w:pPr>
            <w:r>
              <w:rPr>
                <w:sz w:val="17"/>
              </w:rPr>
              <w:t>Виробництво</w:t>
            </w:r>
          </w:p>
        </w:tc>
      </w:tr>
      <w:tr w:rsidR="00E26D71" w:rsidTr="004E4182">
        <w:tblPrEx>
          <w:tblCellMar>
            <w:top w:w="0" w:type="dxa"/>
            <w:bottom w:w="0" w:type="dxa"/>
          </w:tblCellMar>
        </w:tblPrEx>
        <w:trPr>
          <w:cantSplit/>
        </w:trPr>
        <w:tc>
          <w:tcPr>
            <w:tcW w:w="1418" w:type="dxa"/>
            <w:vMerge/>
          </w:tcPr>
          <w:p w:rsidR="00E26D71" w:rsidRDefault="00E26D71" w:rsidP="004E4182">
            <w:pPr>
              <w:spacing w:before="80" w:after="80" w:line="170" w:lineRule="exact"/>
              <w:jc w:val="center"/>
              <w:rPr>
                <w:sz w:val="17"/>
              </w:rPr>
            </w:pPr>
          </w:p>
        </w:tc>
        <w:tc>
          <w:tcPr>
            <w:tcW w:w="1701" w:type="dxa"/>
          </w:tcPr>
          <w:p w:rsidR="00E26D71" w:rsidRDefault="00E26D71" w:rsidP="004E4182">
            <w:pPr>
              <w:spacing w:before="80" w:after="80" w:line="170" w:lineRule="exact"/>
              <w:jc w:val="center"/>
              <w:rPr>
                <w:sz w:val="17"/>
              </w:rPr>
            </w:pPr>
            <w:r>
              <w:rPr>
                <w:sz w:val="17"/>
              </w:rPr>
              <w:t>Одиничне</w:t>
            </w:r>
          </w:p>
        </w:tc>
        <w:tc>
          <w:tcPr>
            <w:tcW w:w="1701" w:type="dxa"/>
          </w:tcPr>
          <w:p w:rsidR="00E26D71" w:rsidRDefault="00E26D71" w:rsidP="004E4182">
            <w:pPr>
              <w:spacing w:before="80" w:after="80" w:line="170" w:lineRule="exact"/>
              <w:jc w:val="center"/>
              <w:rPr>
                <w:sz w:val="17"/>
              </w:rPr>
            </w:pPr>
            <w:r>
              <w:rPr>
                <w:sz w:val="17"/>
              </w:rPr>
              <w:t>Серійне</w:t>
            </w:r>
          </w:p>
        </w:tc>
        <w:tc>
          <w:tcPr>
            <w:tcW w:w="1701" w:type="dxa"/>
          </w:tcPr>
          <w:p w:rsidR="00E26D71" w:rsidRDefault="00E26D71" w:rsidP="004E4182">
            <w:pPr>
              <w:spacing w:before="80" w:after="80" w:line="170" w:lineRule="exact"/>
              <w:jc w:val="center"/>
              <w:rPr>
                <w:sz w:val="17"/>
              </w:rPr>
            </w:pPr>
            <w:r>
              <w:rPr>
                <w:sz w:val="17"/>
              </w:rPr>
              <w:t>Масове</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Коефіцієнт з</w:t>
            </w:r>
            <w:r>
              <w:rPr>
                <w:sz w:val="19"/>
              </w:rPr>
              <w:t>а</w:t>
            </w:r>
            <w:r>
              <w:rPr>
                <w:sz w:val="19"/>
              </w:rPr>
              <w:t>кріплення операцій</w:t>
            </w:r>
          </w:p>
        </w:tc>
        <w:tc>
          <w:tcPr>
            <w:tcW w:w="1701" w:type="dxa"/>
          </w:tcPr>
          <w:p w:rsidR="00E26D71" w:rsidRDefault="00E26D71" w:rsidP="004E4182">
            <w:pPr>
              <w:spacing w:before="60" w:after="60" w:line="190" w:lineRule="exact"/>
              <w:jc w:val="center"/>
              <w:rPr>
                <w:sz w:val="19"/>
              </w:rPr>
            </w:pPr>
            <w:r>
              <w:rPr>
                <w:i/>
                <w:sz w:val="19"/>
              </w:rPr>
              <w:t>К</w:t>
            </w:r>
            <w:r>
              <w:rPr>
                <w:sz w:val="19"/>
                <w:vertAlign w:val="subscript"/>
              </w:rPr>
              <w:t>зо</w:t>
            </w:r>
            <w:r>
              <w:rPr>
                <w:sz w:val="19"/>
              </w:rPr>
              <w:t xml:space="preserve"> ≥ 40</w:t>
            </w:r>
          </w:p>
        </w:tc>
        <w:tc>
          <w:tcPr>
            <w:tcW w:w="1701" w:type="dxa"/>
          </w:tcPr>
          <w:p w:rsidR="00E26D71" w:rsidRDefault="00E26D71" w:rsidP="004E4182">
            <w:pPr>
              <w:spacing w:before="60" w:after="60" w:line="190" w:lineRule="exact"/>
              <w:jc w:val="center"/>
              <w:rPr>
                <w:sz w:val="19"/>
              </w:rPr>
            </w:pPr>
            <w:r>
              <w:rPr>
                <w:sz w:val="19"/>
              </w:rPr>
              <w:t xml:space="preserve">20 ≤ </w:t>
            </w:r>
            <w:r>
              <w:rPr>
                <w:i/>
                <w:sz w:val="19"/>
              </w:rPr>
              <w:t>К</w:t>
            </w:r>
            <w:r>
              <w:rPr>
                <w:sz w:val="19"/>
                <w:vertAlign w:val="subscript"/>
              </w:rPr>
              <w:t>зо</w:t>
            </w:r>
            <w:r>
              <w:rPr>
                <w:sz w:val="19"/>
              </w:rPr>
              <w:t xml:space="preserve"> ≤ 40</w:t>
            </w:r>
          </w:p>
          <w:p w:rsidR="00E26D71" w:rsidRDefault="00E26D71" w:rsidP="004E4182">
            <w:pPr>
              <w:spacing w:line="190" w:lineRule="exact"/>
              <w:jc w:val="center"/>
              <w:rPr>
                <w:sz w:val="19"/>
              </w:rPr>
            </w:pPr>
            <w:r>
              <w:rPr>
                <w:sz w:val="19"/>
              </w:rPr>
              <w:t xml:space="preserve">10 ≤ </w:t>
            </w:r>
            <w:r>
              <w:rPr>
                <w:i/>
                <w:sz w:val="19"/>
              </w:rPr>
              <w:t>К</w:t>
            </w:r>
            <w:r>
              <w:rPr>
                <w:sz w:val="19"/>
                <w:vertAlign w:val="subscript"/>
              </w:rPr>
              <w:t>зо</w:t>
            </w:r>
            <w:r>
              <w:rPr>
                <w:sz w:val="19"/>
              </w:rPr>
              <w:t xml:space="preserve"> ≤ 20</w:t>
            </w:r>
          </w:p>
          <w:p w:rsidR="00E26D71" w:rsidRDefault="00E26D71" w:rsidP="004E4182">
            <w:pPr>
              <w:spacing w:before="60" w:after="60" w:line="190" w:lineRule="exact"/>
              <w:jc w:val="center"/>
              <w:rPr>
                <w:sz w:val="19"/>
              </w:rPr>
            </w:pPr>
            <w:r>
              <w:rPr>
                <w:sz w:val="19"/>
              </w:rPr>
              <w:t xml:space="preserve">1 ≤ </w:t>
            </w:r>
            <w:r>
              <w:rPr>
                <w:i/>
                <w:sz w:val="19"/>
              </w:rPr>
              <w:t>К</w:t>
            </w:r>
            <w:r>
              <w:rPr>
                <w:sz w:val="19"/>
                <w:vertAlign w:val="subscript"/>
              </w:rPr>
              <w:t>зо</w:t>
            </w:r>
            <w:r>
              <w:rPr>
                <w:sz w:val="19"/>
              </w:rPr>
              <w:t xml:space="preserve"> ≤ 10</w:t>
            </w:r>
          </w:p>
        </w:tc>
        <w:tc>
          <w:tcPr>
            <w:tcW w:w="1701" w:type="dxa"/>
          </w:tcPr>
          <w:p w:rsidR="00E26D71" w:rsidRDefault="00E26D71" w:rsidP="004E4182">
            <w:pPr>
              <w:spacing w:before="60" w:after="60" w:line="190" w:lineRule="exact"/>
              <w:jc w:val="center"/>
              <w:rPr>
                <w:sz w:val="19"/>
              </w:rPr>
            </w:pPr>
            <w:r>
              <w:rPr>
                <w:i/>
                <w:sz w:val="19"/>
              </w:rPr>
              <w:t>К</w:t>
            </w:r>
            <w:r>
              <w:rPr>
                <w:sz w:val="19"/>
                <w:vertAlign w:val="subscript"/>
              </w:rPr>
              <w:t>зо</w:t>
            </w:r>
            <w:r>
              <w:rPr>
                <w:sz w:val="19"/>
              </w:rPr>
              <w:t xml:space="preserve"> = 1</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lastRenderedPageBreak/>
              <w:t>Характер виробни</w:t>
            </w:r>
            <w:r>
              <w:rPr>
                <w:sz w:val="19"/>
              </w:rPr>
              <w:t>ц</w:t>
            </w:r>
            <w:r>
              <w:rPr>
                <w:sz w:val="19"/>
              </w:rPr>
              <w:t>тва</w:t>
            </w:r>
          </w:p>
        </w:tc>
        <w:tc>
          <w:tcPr>
            <w:tcW w:w="1701" w:type="dxa"/>
          </w:tcPr>
          <w:p w:rsidR="00E26D71" w:rsidRDefault="00E26D71" w:rsidP="004E4182">
            <w:pPr>
              <w:spacing w:before="60" w:after="60" w:line="190" w:lineRule="exact"/>
              <w:jc w:val="both"/>
              <w:rPr>
                <w:sz w:val="19"/>
              </w:rPr>
            </w:pPr>
            <w:r>
              <w:rPr>
                <w:sz w:val="19"/>
              </w:rPr>
              <w:t>Постійно змін</w:t>
            </w:r>
            <w:r>
              <w:rPr>
                <w:sz w:val="19"/>
              </w:rPr>
              <w:t>ю</w:t>
            </w:r>
            <w:r>
              <w:rPr>
                <w:sz w:val="19"/>
              </w:rPr>
              <w:t>ється</w:t>
            </w:r>
          </w:p>
        </w:tc>
        <w:tc>
          <w:tcPr>
            <w:tcW w:w="1701" w:type="dxa"/>
          </w:tcPr>
          <w:p w:rsidR="00E26D71" w:rsidRDefault="00E26D71" w:rsidP="004E4182">
            <w:pPr>
              <w:spacing w:before="60" w:after="60" w:line="190" w:lineRule="exact"/>
              <w:jc w:val="both"/>
              <w:rPr>
                <w:sz w:val="19"/>
              </w:rPr>
            </w:pPr>
            <w:r>
              <w:rPr>
                <w:sz w:val="19"/>
              </w:rPr>
              <w:t>Змінюється періоди</w:t>
            </w:r>
            <w:r>
              <w:rPr>
                <w:sz w:val="19"/>
              </w:rPr>
              <w:t>ч</w:t>
            </w:r>
            <w:r>
              <w:rPr>
                <w:sz w:val="19"/>
              </w:rPr>
              <w:t>но</w:t>
            </w:r>
          </w:p>
        </w:tc>
        <w:tc>
          <w:tcPr>
            <w:tcW w:w="1701" w:type="dxa"/>
          </w:tcPr>
          <w:p w:rsidR="00E26D71" w:rsidRDefault="00E26D71" w:rsidP="004E4182">
            <w:pPr>
              <w:spacing w:before="60" w:after="60" w:line="190" w:lineRule="exact"/>
              <w:jc w:val="both"/>
              <w:rPr>
                <w:spacing w:val="-4"/>
                <w:sz w:val="19"/>
              </w:rPr>
            </w:pPr>
            <w:r>
              <w:rPr>
                <w:spacing w:val="-4"/>
                <w:sz w:val="19"/>
              </w:rPr>
              <w:t>Сталий, незмі</w:t>
            </w:r>
            <w:r>
              <w:rPr>
                <w:spacing w:val="-4"/>
                <w:sz w:val="19"/>
              </w:rPr>
              <w:t>н</w:t>
            </w:r>
            <w:r>
              <w:rPr>
                <w:spacing w:val="-4"/>
                <w:sz w:val="19"/>
              </w:rPr>
              <w:t>ний</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pacing w:val="-4"/>
                <w:sz w:val="19"/>
              </w:rPr>
            </w:pPr>
            <w:r>
              <w:rPr>
                <w:spacing w:val="-4"/>
                <w:sz w:val="19"/>
              </w:rPr>
              <w:t xml:space="preserve">Вид руху </w:t>
            </w:r>
            <w:r>
              <w:rPr>
                <w:spacing w:val="-6"/>
                <w:sz w:val="19"/>
              </w:rPr>
              <w:t>пред</w:t>
            </w:r>
            <w:r>
              <w:rPr>
                <w:spacing w:val="-6"/>
                <w:sz w:val="19"/>
              </w:rPr>
              <w:softHyphen/>
              <w:t>метів праці між</w:t>
            </w:r>
            <w:r>
              <w:rPr>
                <w:spacing w:val="-4"/>
                <w:sz w:val="19"/>
              </w:rPr>
              <w:t xml:space="preserve"> операці</w:t>
            </w:r>
            <w:r>
              <w:rPr>
                <w:spacing w:val="-4"/>
                <w:sz w:val="19"/>
              </w:rPr>
              <w:t>я</w:t>
            </w:r>
            <w:r>
              <w:rPr>
                <w:spacing w:val="-4"/>
                <w:sz w:val="19"/>
              </w:rPr>
              <w:t>ми</w:t>
            </w:r>
          </w:p>
        </w:tc>
        <w:tc>
          <w:tcPr>
            <w:tcW w:w="1701" w:type="dxa"/>
          </w:tcPr>
          <w:p w:rsidR="00E26D71" w:rsidRDefault="00E26D71" w:rsidP="004E4182">
            <w:pPr>
              <w:spacing w:before="60" w:after="60" w:line="190" w:lineRule="exact"/>
              <w:jc w:val="both"/>
              <w:rPr>
                <w:sz w:val="19"/>
              </w:rPr>
            </w:pPr>
            <w:r>
              <w:rPr>
                <w:sz w:val="19"/>
              </w:rPr>
              <w:t>Послід</w:t>
            </w:r>
            <w:r>
              <w:rPr>
                <w:sz w:val="19"/>
              </w:rPr>
              <w:t>о</w:t>
            </w:r>
            <w:r>
              <w:rPr>
                <w:sz w:val="19"/>
              </w:rPr>
              <w:t>вний</w:t>
            </w:r>
          </w:p>
        </w:tc>
        <w:tc>
          <w:tcPr>
            <w:tcW w:w="1701" w:type="dxa"/>
          </w:tcPr>
          <w:p w:rsidR="00E26D71" w:rsidRDefault="00E26D71" w:rsidP="004E4182">
            <w:pPr>
              <w:spacing w:before="60" w:after="60" w:line="190" w:lineRule="exact"/>
              <w:jc w:val="both"/>
              <w:rPr>
                <w:sz w:val="19"/>
              </w:rPr>
            </w:pPr>
            <w:r>
              <w:rPr>
                <w:sz w:val="19"/>
              </w:rPr>
              <w:t>Паралельно-послідо</w:t>
            </w:r>
            <w:r>
              <w:rPr>
                <w:sz w:val="19"/>
              </w:rPr>
              <w:t>в</w:t>
            </w:r>
            <w:r>
              <w:rPr>
                <w:sz w:val="19"/>
              </w:rPr>
              <w:t>ний</w:t>
            </w:r>
          </w:p>
        </w:tc>
        <w:tc>
          <w:tcPr>
            <w:tcW w:w="1701" w:type="dxa"/>
          </w:tcPr>
          <w:p w:rsidR="00E26D71" w:rsidRDefault="00E26D71" w:rsidP="004E4182">
            <w:pPr>
              <w:spacing w:before="60" w:after="60" w:line="190" w:lineRule="exact"/>
              <w:jc w:val="both"/>
              <w:rPr>
                <w:sz w:val="19"/>
              </w:rPr>
            </w:pPr>
            <w:r>
              <w:rPr>
                <w:sz w:val="19"/>
              </w:rPr>
              <w:t>Паралельний</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Тривалість виробничого циклу</w:t>
            </w:r>
          </w:p>
        </w:tc>
        <w:tc>
          <w:tcPr>
            <w:tcW w:w="1701" w:type="dxa"/>
          </w:tcPr>
          <w:p w:rsidR="00E26D71" w:rsidRDefault="00E26D71" w:rsidP="004E4182">
            <w:pPr>
              <w:spacing w:before="60" w:after="60" w:line="190" w:lineRule="exact"/>
              <w:jc w:val="both"/>
              <w:rPr>
                <w:sz w:val="19"/>
              </w:rPr>
            </w:pPr>
            <w:r>
              <w:rPr>
                <w:sz w:val="19"/>
              </w:rPr>
              <w:t>Велика</w:t>
            </w:r>
          </w:p>
        </w:tc>
        <w:tc>
          <w:tcPr>
            <w:tcW w:w="1701" w:type="dxa"/>
          </w:tcPr>
          <w:p w:rsidR="00E26D71" w:rsidRDefault="00E26D71" w:rsidP="004E4182">
            <w:pPr>
              <w:spacing w:before="60" w:after="60" w:line="190" w:lineRule="exact"/>
              <w:jc w:val="both"/>
              <w:rPr>
                <w:sz w:val="19"/>
              </w:rPr>
            </w:pPr>
            <w:r>
              <w:rPr>
                <w:sz w:val="19"/>
              </w:rPr>
              <w:t>Середня</w:t>
            </w:r>
          </w:p>
        </w:tc>
        <w:tc>
          <w:tcPr>
            <w:tcW w:w="1701" w:type="dxa"/>
          </w:tcPr>
          <w:p w:rsidR="00E26D71" w:rsidRDefault="00E26D71" w:rsidP="004E4182">
            <w:pPr>
              <w:spacing w:before="60" w:after="60" w:line="190" w:lineRule="exact"/>
              <w:jc w:val="both"/>
              <w:rPr>
                <w:sz w:val="19"/>
              </w:rPr>
            </w:pPr>
            <w:r>
              <w:rPr>
                <w:sz w:val="19"/>
              </w:rPr>
              <w:t>Мала</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Продукти</w:t>
            </w:r>
            <w:r>
              <w:rPr>
                <w:sz w:val="19"/>
              </w:rPr>
              <w:t>в</w:t>
            </w:r>
            <w:r>
              <w:rPr>
                <w:sz w:val="19"/>
              </w:rPr>
              <w:t>ність пр</w:t>
            </w:r>
            <w:r>
              <w:rPr>
                <w:sz w:val="19"/>
              </w:rPr>
              <w:t>а</w:t>
            </w:r>
            <w:r>
              <w:rPr>
                <w:sz w:val="19"/>
              </w:rPr>
              <w:t>ці</w:t>
            </w:r>
          </w:p>
        </w:tc>
        <w:tc>
          <w:tcPr>
            <w:tcW w:w="1701" w:type="dxa"/>
          </w:tcPr>
          <w:p w:rsidR="00E26D71" w:rsidRDefault="00E26D71" w:rsidP="004E4182">
            <w:pPr>
              <w:spacing w:before="60" w:after="60" w:line="190" w:lineRule="exact"/>
              <w:jc w:val="both"/>
              <w:rPr>
                <w:sz w:val="19"/>
              </w:rPr>
            </w:pPr>
            <w:r>
              <w:rPr>
                <w:sz w:val="19"/>
              </w:rPr>
              <w:t>Низька</w:t>
            </w:r>
          </w:p>
        </w:tc>
        <w:tc>
          <w:tcPr>
            <w:tcW w:w="1701" w:type="dxa"/>
          </w:tcPr>
          <w:p w:rsidR="00E26D71" w:rsidRDefault="00E26D71" w:rsidP="004E4182">
            <w:pPr>
              <w:spacing w:before="60" w:after="60" w:line="190" w:lineRule="exact"/>
              <w:jc w:val="both"/>
              <w:rPr>
                <w:sz w:val="19"/>
              </w:rPr>
            </w:pPr>
            <w:r>
              <w:rPr>
                <w:sz w:val="19"/>
              </w:rPr>
              <w:t>Середня</w:t>
            </w:r>
          </w:p>
        </w:tc>
        <w:tc>
          <w:tcPr>
            <w:tcW w:w="1701" w:type="dxa"/>
          </w:tcPr>
          <w:p w:rsidR="00E26D71" w:rsidRDefault="00E26D71" w:rsidP="004E4182">
            <w:pPr>
              <w:spacing w:before="60" w:after="60" w:line="190" w:lineRule="exact"/>
              <w:jc w:val="both"/>
              <w:rPr>
                <w:sz w:val="19"/>
              </w:rPr>
            </w:pPr>
            <w:r>
              <w:rPr>
                <w:sz w:val="19"/>
              </w:rPr>
              <w:t>Висока</w:t>
            </w:r>
          </w:p>
        </w:tc>
      </w:tr>
      <w:tr w:rsidR="00E26D71" w:rsidTr="004E4182">
        <w:tblPrEx>
          <w:tblCellMar>
            <w:top w:w="0" w:type="dxa"/>
            <w:bottom w:w="0" w:type="dxa"/>
          </w:tblCellMar>
        </w:tblPrEx>
        <w:trPr>
          <w:cantSplit/>
        </w:trPr>
        <w:tc>
          <w:tcPr>
            <w:tcW w:w="1418" w:type="dxa"/>
          </w:tcPr>
          <w:p w:rsidR="00E26D71" w:rsidRDefault="00E26D71" w:rsidP="004E4182">
            <w:pPr>
              <w:spacing w:before="60" w:after="60" w:line="190" w:lineRule="exact"/>
              <w:jc w:val="both"/>
              <w:rPr>
                <w:sz w:val="19"/>
              </w:rPr>
            </w:pPr>
            <w:r>
              <w:rPr>
                <w:sz w:val="19"/>
              </w:rPr>
              <w:t>Собівартість прод</w:t>
            </w:r>
            <w:r>
              <w:rPr>
                <w:sz w:val="19"/>
              </w:rPr>
              <w:t>у</w:t>
            </w:r>
            <w:r>
              <w:rPr>
                <w:sz w:val="19"/>
              </w:rPr>
              <w:t>кції</w:t>
            </w:r>
          </w:p>
        </w:tc>
        <w:tc>
          <w:tcPr>
            <w:tcW w:w="1701" w:type="dxa"/>
          </w:tcPr>
          <w:p w:rsidR="00E26D71" w:rsidRDefault="00E26D71" w:rsidP="004E4182">
            <w:pPr>
              <w:spacing w:before="60" w:after="60" w:line="190" w:lineRule="exact"/>
              <w:jc w:val="both"/>
              <w:rPr>
                <w:sz w:val="19"/>
              </w:rPr>
            </w:pPr>
            <w:r>
              <w:rPr>
                <w:sz w:val="19"/>
              </w:rPr>
              <w:t>Висока</w:t>
            </w:r>
          </w:p>
        </w:tc>
        <w:tc>
          <w:tcPr>
            <w:tcW w:w="1701" w:type="dxa"/>
          </w:tcPr>
          <w:p w:rsidR="00E26D71" w:rsidRDefault="00E26D71" w:rsidP="004E4182">
            <w:pPr>
              <w:spacing w:before="60" w:after="60" w:line="190" w:lineRule="exact"/>
              <w:jc w:val="both"/>
              <w:rPr>
                <w:sz w:val="19"/>
              </w:rPr>
            </w:pPr>
            <w:r>
              <w:rPr>
                <w:sz w:val="19"/>
              </w:rPr>
              <w:t>Середня</w:t>
            </w:r>
          </w:p>
        </w:tc>
        <w:tc>
          <w:tcPr>
            <w:tcW w:w="1701" w:type="dxa"/>
          </w:tcPr>
          <w:p w:rsidR="00E26D71" w:rsidRDefault="00E26D71" w:rsidP="004E4182">
            <w:pPr>
              <w:spacing w:before="60" w:after="60" w:line="190" w:lineRule="exact"/>
              <w:jc w:val="both"/>
              <w:rPr>
                <w:sz w:val="19"/>
              </w:rPr>
            </w:pPr>
            <w:r>
              <w:rPr>
                <w:sz w:val="19"/>
              </w:rPr>
              <w:t>Низька</w:t>
            </w:r>
          </w:p>
        </w:tc>
      </w:tr>
    </w:tbl>
    <w:p w:rsidR="00E26D71" w:rsidRDefault="00E26D71" w:rsidP="00E26D71">
      <w:pPr>
        <w:spacing w:line="320" w:lineRule="exact"/>
        <w:ind w:firstLine="301"/>
        <w:jc w:val="both"/>
        <w:rPr>
          <w:sz w:val="23"/>
        </w:rPr>
      </w:pPr>
    </w:p>
    <w:p w:rsidR="00E26D71" w:rsidRDefault="00E26D71" w:rsidP="00E26D71">
      <w:pPr>
        <w:spacing w:line="233" w:lineRule="exact"/>
        <w:ind w:firstLine="301"/>
        <w:jc w:val="both"/>
        <w:rPr>
          <w:sz w:val="23"/>
        </w:rPr>
      </w:pPr>
      <w:r>
        <w:rPr>
          <w:i/>
          <w:sz w:val="23"/>
        </w:rPr>
        <w:t xml:space="preserve">Для одиничного типу </w:t>
      </w:r>
      <w:r>
        <w:rPr>
          <w:sz w:val="23"/>
        </w:rPr>
        <w:t>виробництва характерне розроблення укрупнених технологічних процесів і нормативів, у яких зазн</w:t>
      </w:r>
      <w:r>
        <w:rPr>
          <w:sz w:val="23"/>
        </w:rPr>
        <w:t>а</w:t>
      </w:r>
      <w:r>
        <w:rPr>
          <w:sz w:val="23"/>
        </w:rPr>
        <w:t>чаються міжцеховий технологічний маршрут та необхідне уста</w:t>
      </w:r>
      <w:r>
        <w:rPr>
          <w:sz w:val="23"/>
        </w:rPr>
        <w:t>т</w:t>
      </w:r>
      <w:r>
        <w:rPr>
          <w:sz w:val="23"/>
        </w:rPr>
        <w:t>кування. Уточнення і доопрацювання технологічних процесів здійснюється в цехах і на робочих місцях, що потребує високої універсальної кваліфікації робітників. Устаткування, інструмент і пристосування переважно універсальні. Його габарити і кінем</w:t>
      </w:r>
      <w:r>
        <w:rPr>
          <w:sz w:val="23"/>
        </w:rPr>
        <w:t>а</w:t>
      </w:r>
      <w:r>
        <w:rPr>
          <w:sz w:val="23"/>
        </w:rPr>
        <w:t>тичні можливості мають забезпечувати виконання різноманітних робіт даного профілю. Устаткування розташовується за одноти</w:t>
      </w:r>
      <w:r>
        <w:rPr>
          <w:sz w:val="23"/>
        </w:rPr>
        <w:t>п</w:t>
      </w:r>
      <w:r>
        <w:rPr>
          <w:sz w:val="23"/>
        </w:rPr>
        <w:t>ними групами. Робочі місця, що не мають закріплених за ними операцій, завантажуються різноманітними операціями без певної почерговості. Коефіцієнт закріплення операцій не регламентуєт</w:t>
      </w:r>
      <w:r>
        <w:rPr>
          <w:sz w:val="23"/>
        </w:rPr>
        <w:t>ь</w:t>
      </w:r>
      <w:r>
        <w:rPr>
          <w:sz w:val="23"/>
        </w:rPr>
        <w:t>ся і може бути більше 40.</w:t>
      </w:r>
    </w:p>
    <w:p w:rsidR="00E26D71" w:rsidRDefault="00E26D71" w:rsidP="00E26D71">
      <w:pPr>
        <w:spacing w:line="233" w:lineRule="exact"/>
        <w:ind w:firstLine="301"/>
        <w:jc w:val="both"/>
        <w:rPr>
          <w:sz w:val="23"/>
        </w:rPr>
      </w:pPr>
      <w:r>
        <w:rPr>
          <w:spacing w:val="-2"/>
          <w:sz w:val="23"/>
        </w:rPr>
        <w:t>Підприємства з одиничним типом виробництва спеціалізуються</w:t>
      </w:r>
      <w:r>
        <w:rPr>
          <w:sz w:val="23"/>
        </w:rPr>
        <w:t xml:space="preserve"> на виготовленні продукції обмеженого споживання за оригінал</w:t>
      </w:r>
      <w:r>
        <w:rPr>
          <w:sz w:val="23"/>
        </w:rPr>
        <w:t>ь</w:t>
      </w:r>
      <w:r>
        <w:rPr>
          <w:sz w:val="23"/>
        </w:rPr>
        <w:t>ною конструкцією і замовленими властивостями.</w:t>
      </w:r>
    </w:p>
    <w:p w:rsidR="00E26D71" w:rsidRDefault="00E26D71" w:rsidP="00E26D71">
      <w:pPr>
        <w:spacing w:line="233" w:lineRule="exact"/>
        <w:ind w:firstLine="301"/>
        <w:jc w:val="both"/>
        <w:rPr>
          <w:sz w:val="23"/>
        </w:rPr>
      </w:pPr>
      <w:r>
        <w:rPr>
          <w:i/>
          <w:sz w:val="23"/>
        </w:rPr>
        <w:t>За серійного</w:t>
      </w:r>
      <w:r>
        <w:rPr>
          <w:b/>
          <w:i/>
          <w:sz w:val="23"/>
        </w:rPr>
        <w:t xml:space="preserve"> </w:t>
      </w:r>
      <w:r>
        <w:rPr>
          <w:i/>
          <w:sz w:val="23"/>
        </w:rPr>
        <w:t xml:space="preserve">типу </w:t>
      </w:r>
      <w:r>
        <w:rPr>
          <w:sz w:val="23"/>
        </w:rPr>
        <w:t>виробництва</w:t>
      </w:r>
      <w:r>
        <w:rPr>
          <w:b/>
          <w:sz w:val="23"/>
        </w:rPr>
        <w:t xml:space="preserve"> </w:t>
      </w:r>
      <w:r>
        <w:rPr>
          <w:sz w:val="23"/>
        </w:rPr>
        <w:t>вироби випускаються серіями, деталі обробляються партіями з певною, заздалегідь установл</w:t>
      </w:r>
      <w:r>
        <w:rPr>
          <w:sz w:val="23"/>
        </w:rPr>
        <w:t>е</w:t>
      </w:r>
      <w:r>
        <w:rPr>
          <w:sz w:val="23"/>
        </w:rPr>
        <w:t>ною періодичністю.</w:t>
      </w:r>
    </w:p>
    <w:p w:rsidR="00E26D71" w:rsidRDefault="00E26D71" w:rsidP="00E26D71">
      <w:pPr>
        <w:spacing w:line="233" w:lineRule="exact"/>
        <w:ind w:firstLine="301"/>
        <w:jc w:val="both"/>
        <w:rPr>
          <w:sz w:val="23"/>
        </w:rPr>
      </w:pPr>
      <w:r>
        <w:rPr>
          <w:sz w:val="23"/>
        </w:rPr>
        <w:t xml:space="preserve">Під </w:t>
      </w:r>
      <w:r>
        <w:rPr>
          <w:i/>
          <w:sz w:val="23"/>
        </w:rPr>
        <w:t>серією</w:t>
      </w:r>
      <w:r>
        <w:rPr>
          <w:sz w:val="23"/>
        </w:rPr>
        <w:t xml:space="preserve"> розуміється кількість конструктивно і технологічно однакових виробів, що запускаються у виробництво одночасно або послідовно.</w:t>
      </w:r>
    </w:p>
    <w:p w:rsidR="00E26D71" w:rsidRDefault="00E26D71" w:rsidP="00E26D71">
      <w:pPr>
        <w:spacing w:line="233" w:lineRule="exact"/>
        <w:ind w:firstLine="301"/>
        <w:jc w:val="both"/>
        <w:rPr>
          <w:sz w:val="23"/>
        </w:rPr>
      </w:pPr>
      <w:r>
        <w:rPr>
          <w:sz w:val="23"/>
        </w:rPr>
        <w:t xml:space="preserve">Однорідність конструктивно-технологічних рішень у виробах сприяє створенню великої кількості уніфікованих деталей, які розподіляються для постійного або періодично повторюваного виготовлення за певними робочими місцями. </w:t>
      </w:r>
    </w:p>
    <w:p w:rsidR="00E26D71" w:rsidRDefault="00E26D71" w:rsidP="00E26D71">
      <w:pPr>
        <w:spacing w:line="233" w:lineRule="exact"/>
        <w:ind w:firstLine="301"/>
        <w:jc w:val="both"/>
        <w:rPr>
          <w:sz w:val="23"/>
        </w:rPr>
      </w:pPr>
      <w:r>
        <w:rPr>
          <w:spacing w:val="-2"/>
          <w:sz w:val="23"/>
        </w:rPr>
        <w:t>У разі повторного виготовлення однотипних виробів економі</w:t>
      </w:r>
      <w:r>
        <w:rPr>
          <w:spacing w:val="-2"/>
          <w:sz w:val="23"/>
        </w:rPr>
        <w:t>ч</w:t>
      </w:r>
      <w:r>
        <w:rPr>
          <w:spacing w:val="-2"/>
          <w:sz w:val="23"/>
        </w:rPr>
        <w:t>но</w:t>
      </w:r>
      <w:r>
        <w:rPr>
          <w:sz w:val="23"/>
        </w:rPr>
        <w:t xml:space="preserve"> доцільним є використання поряд з універсальним і </w:t>
      </w:r>
      <w:r>
        <w:rPr>
          <w:sz w:val="23"/>
        </w:rPr>
        <w:lastRenderedPageBreak/>
        <w:t>спеціаліз</w:t>
      </w:r>
      <w:r>
        <w:rPr>
          <w:sz w:val="23"/>
        </w:rPr>
        <w:t>о</w:t>
      </w:r>
      <w:r>
        <w:rPr>
          <w:sz w:val="23"/>
        </w:rPr>
        <w:t>ваного устаткування, пристосувань та інструментів, що підвищує спеціалізацію робочих місць. В умовах серійного виробництва для підвищення продуктивності праці, скорочення тривалості в</w:t>
      </w:r>
      <w:r>
        <w:rPr>
          <w:sz w:val="23"/>
        </w:rPr>
        <w:t>и</w:t>
      </w:r>
      <w:r>
        <w:rPr>
          <w:sz w:val="23"/>
        </w:rPr>
        <w:t>робничого циклу широко застосовуються верстати-автомати, маніпулятори, верстати з ЧПУ, які швидко переналаг</w:t>
      </w:r>
      <w:r>
        <w:rPr>
          <w:sz w:val="23"/>
        </w:rPr>
        <w:t>о</w:t>
      </w:r>
      <w:r>
        <w:rPr>
          <w:sz w:val="23"/>
        </w:rPr>
        <w:t>джуються.</w:t>
      </w:r>
    </w:p>
    <w:p w:rsidR="00E26D71" w:rsidRDefault="00E26D71" w:rsidP="00E26D71">
      <w:pPr>
        <w:spacing w:line="233" w:lineRule="exact"/>
        <w:ind w:firstLine="301"/>
        <w:jc w:val="both"/>
        <w:rPr>
          <w:sz w:val="23"/>
        </w:rPr>
      </w:pPr>
      <w:r>
        <w:rPr>
          <w:sz w:val="23"/>
        </w:rPr>
        <w:t>У серійному виробництві досить детально розробляється те</w:t>
      </w:r>
      <w:r>
        <w:rPr>
          <w:sz w:val="23"/>
        </w:rPr>
        <w:t>х</w:t>
      </w:r>
      <w:r>
        <w:rPr>
          <w:sz w:val="23"/>
        </w:rPr>
        <w:t>нологічний процес, що дає змогу знижувати допуски на обробку, підвищувати точність заготовок.</w:t>
      </w:r>
    </w:p>
    <w:p w:rsidR="00E26D71" w:rsidRDefault="00E26D71" w:rsidP="00E26D71">
      <w:pPr>
        <w:spacing w:line="233" w:lineRule="exact"/>
        <w:ind w:firstLine="301"/>
        <w:jc w:val="both"/>
        <w:rPr>
          <w:sz w:val="23"/>
        </w:rPr>
      </w:pPr>
      <w:r>
        <w:rPr>
          <w:sz w:val="23"/>
        </w:rPr>
        <w:t>Залежно від різноманітності номенклатури продукції, велич</w:t>
      </w:r>
      <w:r>
        <w:rPr>
          <w:sz w:val="23"/>
        </w:rPr>
        <w:t>и</w:t>
      </w:r>
      <w:r>
        <w:rPr>
          <w:sz w:val="23"/>
        </w:rPr>
        <w:t xml:space="preserve">ни партії виробів, періодичності її запуску, рівня спеціалізації </w:t>
      </w:r>
      <w:r>
        <w:rPr>
          <w:spacing w:val="-2"/>
          <w:sz w:val="23"/>
        </w:rPr>
        <w:t>робочих місць виробництво</w:t>
      </w:r>
      <w:r>
        <w:rPr>
          <w:i/>
          <w:spacing w:val="-2"/>
          <w:sz w:val="23"/>
        </w:rPr>
        <w:t xml:space="preserve"> </w:t>
      </w:r>
      <w:r>
        <w:rPr>
          <w:spacing w:val="-2"/>
          <w:sz w:val="23"/>
        </w:rPr>
        <w:t xml:space="preserve">розрізняють </w:t>
      </w:r>
      <w:r>
        <w:rPr>
          <w:i/>
          <w:spacing w:val="-2"/>
          <w:sz w:val="23"/>
        </w:rPr>
        <w:t>дрібно-, середьо- і вел</w:t>
      </w:r>
      <w:r>
        <w:rPr>
          <w:i/>
          <w:spacing w:val="-2"/>
          <w:sz w:val="23"/>
        </w:rPr>
        <w:t>и</w:t>
      </w:r>
      <w:r>
        <w:rPr>
          <w:i/>
          <w:sz w:val="23"/>
        </w:rPr>
        <w:t>ко</w:t>
      </w:r>
      <w:r>
        <w:rPr>
          <w:i/>
          <w:sz w:val="23"/>
        </w:rPr>
        <w:softHyphen/>
        <w:t>серійне</w:t>
      </w:r>
      <w:r>
        <w:rPr>
          <w:sz w:val="23"/>
        </w:rPr>
        <w:t>,</w:t>
      </w:r>
      <w:r>
        <w:rPr>
          <w:i/>
          <w:sz w:val="23"/>
        </w:rPr>
        <w:t xml:space="preserve"> </w:t>
      </w:r>
      <w:r>
        <w:rPr>
          <w:sz w:val="23"/>
        </w:rPr>
        <w:t>для кожного з яких</w:t>
      </w:r>
      <w:r>
        <w:rPr>
          <w:i/>
          <w:sz w:val="23"/>
        </w:rPr>
        <w:t xml:space="preserve"> </w:t>
      </w:r>
      <w:r>
        <w:rPr>
          <w:sz w:val="23"/>
        </w:rPr>
        <w:t>встановлені певні числові значення коефіцієнта закріплення операції.</w:t>
      </w:r>
      <w:r>
        <w:rPr>
          <w:i/>
          <w:sz w:val="23"/>
        </w:rPr>
        <w:t xml:space="preserve"> </w:t>
      </w:r>
    </w:p>
    <w:p w:rsidR="00E26D71" w:rsidRDefault="00E26D71" w:rsidP="00E26D71">
      <w:pPr>
        <w:spacing w:line="233" w:lineRule="exact"/>
        <w:ind w:firstLine="301"/>
        <w:jc w:val="both"/>
        <w:rPr>
          <w:sz w:val="23"/>
        </w:rPr>
      </w:pPr>
      <w:r>
        <w:rPr>
          <w:i/>
          <w:sz w:val="23"/>
        </w:rPr>
        <w:t>Для дрібносерійного виробництва</w:t>
      </w:r>
      <w:r>
        <w:rPr>
          <w:sz w:val="23"/>
        </w:rPr>
        <w:t>, що характеризується вип</w:t>
      </w:r>
      <w:r>
        <w:rPr>
          <w:sz w:val="23"/>
        </w:rPr>
        <w:t>у</w:t>
      </w:r>
      <w:r>
        <w:rPr>
          <w:sz w:val="23"/>
        </w:rPr>
        <w:t>с</w:t>
      </w:r>
      <w:r>
        <w:rPr>
          <w:sz w:val="23"/>
        </w:rPr>
        <w:softHyphen/>
        <w:t>ком продукції в невеликій кількості та різноманітної номенкл</w:t>
      </w:r>
      <w:r>
        <w:rPr>
          <w:sz w:val="23"/>
        </w:rPr>
        <w:t>а</w:t>
      </w:r>
      <w:r>
        <w:rPr>
          <w:sz w:val="23"/>
        </w:rPr>
        <w:t xml:space="preserve">тури, коефіцієнт закріплення операцій становить 20 </w:t>
      </w:r>
      <w:r>
        <w:rPr>
          <w:sz w:val="23"/>
        </w:rPr>
        <w:sym w:font="Symbol" w:char="F0A3"/>
      </w:r>
      <w:r>
        <w:rPr>
          <w:sz w:val="23"/>
        </w:rPr>
        <w:t xml:space="preserve"> </w:t>
      </w:r>
      <w:r>
        <w:rPr>
          <w:i/>
          <w:sz w:val="23"/>
        </w:rPr>
        <w:t>К</w:t>
      </w:r>
      <w:r>
        <w:rPr>
          <w:sz w:val="23"/>
          <w:vertAlign w:val="subscript"/>
        </w:rPr>
        <w:t>зо</w:t>
      </w:r>
      <w:r>
        <w:rPr>
          <w:sz w:val="23"/>
        </w:rPr>
        <w:t xml:space="preserve"> </w:t>
      </w:r>
      <w:r>
        <w:rPr>
          <w:sz w:val="23"/>
        </w:rPr>
        <w:sym w:font="Symbol" w:char="F0A3"/>
      </w:r>
      <w:r>
        <w:rPr>
          <w:sz w:val="23"/>
        </w:rPr>
        <w:t xml:space="preserve"> 40.</w:t>
      </w:r>
    </w:p>
    <w:p w:rsidR="00E26D71" w:rsidRDefault="00E26D71" w:rsidP="00E26D71">
      <w:pPr>
        <w:spacing w:line="233" w:lineRule="exact"/>
        <w:ind w:firstLine="301"/>
        <w:jc w:val="both"/>
        <w:rPr>
          <w:sz w:val="23"/>
        </w:rPr>
      </w:pPr>
      <w:r>
        <w:rPr>
          <w:i/>
          <w:sz w:val="23"/>
        </w:rPr>
        <w:t>Средньосерійний тип виробництва</w:t>
      </w:r>
      <w:r>
        <w:rPr>
          <w:sz w:val="23"/>
        </w:rPr>
        <w:t xml:space="preserve"> характеризується тим, що предмети праці обробляються стабільними партіями з певною періодичністю, застосовується спеціальне й універсальне устаткування, коефіцієнт закріплення операції обмежується діапаз</w:t>
      </w:r>
      <w:r>
        <w:rPr>
          <w:sz w:val="23"/>
        </w:rPr>
        <w:t>о</w:t>
      </w:r>
      <w:r>
        <w:rPr>
          <w:sz w:val="23"/>
        </w:rPr>
        <w:t xml:space="preserve">ном 10 </w:t>
      </w:r>
      <w:r>
        <w:rPr>
          <w:sz w:val="23"/>
        </w:rPr>
        <w:sym w:font="Symbol" w:char="F0A3"/>
      </w:r>
      <w:r>
        <w:rPr>
          <w:sz w:val="23"/>
        </w:rPr>
        <w:t xml:space="preserve"> </w:t>
      </w:r>
      <w:r>
        <w:rPr>
          <w:i/>
          <w:sz w:val="23"/>
        </w:rPr>
        <w:t>К</w:t>
      </w:r>
      <w:r>
        <w:rPr>
          <w:sz w:val="23"/>
          <w:vertAlign w:val="subscript"/>
        </w:rPr>
        <w:t>зо</w:t>
      </w:r>
      <w:r>
        <w:rPr>
          <w:sz w:val="23"/>
        </w:rPr>
        <w:t xml:space="preserve"> </w:t>
      </w:r>
      <w:r>
        <w:rPr>
          <w:sz w:val="23"/>
        </w:rPr>
        <w:sym w:font="Symbol" w:char="F0A3"/>
      </w:r>
      <w:r>
        <w:rPr>
          <w:sz w:val="23"/>
        </w:rPr>
        <w:t xml:space="preserve"> 20.</w:t>
      </w:r>
    </w:p>
    <w:p w:rsidR="00E26D71" w:rsidRDefault="00E26D71" w:rsidP="00E26D71">
      <w:pPr>
        <w:spacing w:line="233" w:lineRule="exact"/>
        <w:ind w:firstLine="301"/>
        <w:jc w:val="both"/>
        <w:rPr>
          <w:sz w:val="23"/>
        </w:rPr>
      </w:pPr>
      <w:r>
        <w:rPr>
          <w:i/>
          <w:sz w:val="23"/>
        </w:rPr>
        <w:t>Великосерійне виробництво</w:t>
      </w:r>
      <w:r>
        <w:rPr>
          <w:sz w:val="23"/>
        </w:rPr>
        <w:t xml:space="preserve"> спеціалізується на випуску порі</w:t>
      </w:r>
      <w:r>
        <w:rPr>
          <w:sz w:val="23"/>
        </w:rPr>
        <w:t>в</w:t>
      </w:r>
      <w:r>
        <w:rPr>
          <w:sz w:val="23"/>
        </w:rPr>
        <w:t>няно вузької номенклатури виробів у великій кількості, вироби обробляються великими партіями, застосовується спеціальне і спеціалізоване устаткування, тому коефіцієнт закріплення дорі</w:t>
      </w:r>
      <w:r>
        <w:rPr>
          <w:sz w:val="23"/>
        </w:rPr>
        <w:t>в</w:t>
      </w:r>
      <w:r>
        <w:rPr>
          <w:sz w:val="23"/>
        </w:rPr>
        <w:t xml:space="preserve">нює 1 </w:t>
      </w:r>
      <w:r>
        <w:rPr>
          <w:sz w:val="23"/>
        </w:rPr>
        <w:sym w:font="Symbol" w:char="F0A3"/>
      </w:r>
      <w:r>
        <w:rPr>
          <w:sz w:val="23"/>
        </w:rPr>
        <w:t xml:space="preserve"> </w:t>
      </w:r>
      <w:r>
        <w:rPr>
          <w:i/>
          <w:sz w:val="23"/>
        </w:rPr>
        <w:t>К</w:t>
      </w:r>
      <w:r>
        <w:rPr>
          <w:sz w:val="23"/>
          <w:vertAlign w:val="subscript"/>
        </w:rPr>
        <w:t>зо</w:t>
      </w:r>
      <w:r>
        <w:rPr>
          <w:sz w:val="23"/>
        </w:rPr>
        <w:t xml:space="preserve"> </w:t>
      </w:r>
      <w:r>
        <w:rPr>
          <w:sz w:val="23"/>
        </w:rPr>
        <w:sym w:font="Symbol" w:char="F0A3"/>
      </w:r>
      <w:r>
        <w:rPr>
          <w:sz w:val="23"/>
        </w:rPr>
        <w:t xml:space="preserve"> 10. Таке виробництво характерне для багатьох пр</w:t>
      </w:r>
      <w:r>
        <w:rPr>
          <w:sz w:val="23"/>
        </w:rPr>
        <w:t>о</w:t>
      </w:r>
      <w:r>
        <w:rPr>
          <w:sz w:val="23"/>
        </w:rPr>
        <w:t>цесів у машинобудуванні, для взуттєвих і швейних підпр</w:t>
      </w:r>
      <w:r>
        <w:rPr>
          <w:sz w:val="23"/>
        </w:rPr>
        <w:t>и</w:t>
      </w:r>
      <w:r>
        <w:rPr>
          <w:sz w:val="23"/>
        </w:rPr>
        <w:t xml:space="preserve">ємств. </w:t>
      </w:r>
    </w:p>
    <w:p w:rsidR="00E26D71" w:rsidRDefault="00E26D71" w:rsidP="00E26D71">
      <w:pPr>
        <w:spacing w:line="233" w:lineRule="exact"/>
        <w:ind w:firstLine="301"/>
        <w:jc w:val="both"/>
        <w:rPr>
          <w:sz w:val="23"/>
        </w:rPr>
      </w:pPr>
      <w:r>
        <w:rPr>
          <w:sz w:val="23"/>
        </w:rPr>
        <w:t xml:space="preserve">Для </w:t>
      </w:r>
      <w:r>
        <w:rPr>
          <w:i/>
          <w:sz w:val="23"/>
        </w:rPr>
        <w:t>масового виробництва</w:t>
      </w:r>
      <w:r>
        <w:rPr>
          <w:sz w:val="23"/>
        </w:rPr>
        <w:t xml:space="preserve"> характерні обмежена номенклат</w:t>
      </w:r>
      <w:r>
        <w:rPr>
          <w:sz w:val="23"/>
        </w:rPr>
        <w:t>у</w:t>
      </w:r>
      <w:r>
        <w:rPr>
          <w:sz w:val="23"/>
        </w:rPr>
        <w:t>ра продукції і масштабність її вироблення (телевізори, холодил</w:t>
      </w:r>
      <w:r>
        <w:rPr>
          <w:sz w:val="23"/>
        </w:rPr>
        <w:t>ь</w:t>
      </w:r>
      <w:r>
        <w:rPr>
          <w:sz w:val="23"/>
        </w:rPr>
        <w:t>ники, пральні машини, трактори, автомобілі, годинники). Вик</w:t>
      </w:r>
      <w:r>
        <w:rPr>
          <w:sz w:val="23"/>
        </w:rPr>
        <w:t>о</w:t>
      </w:r>
      <w:r>
        <w:rPr>
          <w:sz w:val="23"/>
        </w:rPr>
        <w:t>ристовується спеціальне устаткування, інструмент і технологічне оснащення. Широко застосовуються верстати-автомати, маніп</w:t>
      </w:r>
      <w:r>
        <w:rPr>
          <w:sz w:val="23"/>
        </w:rPr>
        <w:t>у</w:t>
      </w:r>
      <w:r>
        <w:rPr>
          <w:sz w:val="23"/>
        </w:rPr>
        <w:t>лятори, автоматичні лінії. Технологічний процес розробляється докладно на кожну операцію з зазначенням інструменту, режимів роботи устаткування, норм затрат часу, матеріалів. Робітники в</w:t>
      </w:r>
      <w:r>
        <w:rPr>
          <w:sz w:val="23"/>
        </w:rPr>
        <w:t>и</w:t>
      </w:r>
      <w:r>
        <w:rPr>
          <w:sz w:val="23"/>
        </w:rPr>
        <w:t xml:space="preserve">конують обмежене коло операцій і мають вузьку спеціалізацію, </w:t>
      </w:r>
      <w:r>
        <w:rPr>
          <w:spacing w:val="-6"/>
          <w:sz w:val="23"/>
        </w:rPr>
        <w:t xml:space="preserve">що зумовлює коефіцієнт закріплення операцій, який дорівнює </w:t>
      </w:r>
      <w:r>
        <w:rPr>
          <w:i/>
          <w:spacing w:val="-6"/>
          <w:sz w:val="23"/>
        </w:rPr>
        <w:t>К</w:t>
      </w:r>
      <w:r>
        <w:rPr>
          <w:spacing w:val="-6"/>
          <w:sz w:val="23"/>
          <w:vertAlign w:val="subscript"/>
        </w:rPr>
        <w:t>зо</w:t>
      </w:r>
      <w:r>
        <w:rPr>
          <w:spacing w:val="-6"/>
          <w:sz w:val="23"/>
        </w:rPr>
        <w:t xml:space="preserve"> = 1.</w:t>
      </w:r>
      <w:r>
        <w:rPr>
          <w:sz w:val="23"/>
        </w:rPr>
        <w:t xml:space="preserve"> Устаткування розташовується за ходом технологічного процесу, </w:t>
      </w:r>
      <w:r>
        <w:rPr>
          <w:sz w:val="23"/>
        </w:rPr>
        <w:lastRenderedPageBreak/>
        <w:t>застосовується паралельний метод сполучення операцій, що веде до значного скорочення тривалості виробничого циклу, зме</w:t>
      </w:r>
      <w:r>
        <w:rPr>
          <w:sz w:val="23"/>
        </w:rPr>
        <w:t>н</w:t>
      </w:r>
      <w:r>
        <w:rPr>
          <w:sz w:val="23"/>
        </w:rPr>
        <w:t>шення незавершеного виробництва, підвищення продуктивності праці та зниження витрат на виготовлення пр</w:t>
      </w:r>
      <w:r>
        <w:rPr>
          <w:sz w:val="23"/>
        </w:rPr>
        <w:t>о</w:t>
      </w:r>
      <w:r>
        <w:rPr>
          <w:sz w:val="23"/>
        </w:rPr>
        <w:t>дукції.</w:t>
      </w:r>
    </w:p>
    <w:p w:rsidR="00E26D71" w:rsidRDefault="00E26D71" w:rsidP="00E26D71">
      <w:pPr>
        <w:spacing w:line="233" w:lineRule="exact"/>
        <w:ind w:firstLine="301"/>
        <w:jc w:val="both"/>
        <w:rPr>
          <w:sz w:val="23"/>
        </w:rPr>
      </w:pPr>
      <w:r>
        <w:rPr>
          <w:sz w:val="23"/>
        </w:rPr>
        <w:t>Тип виробництва істотно впливає на особливості діяльності підприємства, його економічні показники, виробничу структуру, характер технологічних процесів, їх оснащення, форми організації виробництва і праці, систему планування, контролю та опер</w:t>
      </w:r>
      <w:r>
        <w:rPr>
          <w:sz w:val="23"/>
        </w:rPr>
        <w:t>а</w:t>
      </w:r>
      <w:r>
        <w:rPr>
          <w:sz w:val="23"/>
        </w:rPr>
        <w:t>тивного управління.</w:t>
      </w:r>
    </w:p>
    <w:p w:rsidR="00E26D71" w:rsidRDefault="00E26D71" w:rsidP="00E26D71">
      <w:pPr>
        <w:spacing w:line="233" w:lineRule="exact"/>
        <w:ind w:firstLine="301"/>
        <w:jc w:val="both"/>
        <w:rPr>
          <w:sz w:val="23"/>
        </w:rPr>
      </w:pPr>
      <w:r>
        <w:rPr>
          <w:sz w:val="23"/>
        </w:rPr>
        <w:t xml:space="preserve">Зростання конкуренції потребує від менеджерів усіх рівнів пошуку нових можливостей гнучкого пристосування виробничих </w:t>
      </w:r>
      <w:r>
        <w:rPr>
          <w:spacing w:val="-2"/>
          <w:sz w:val="23"/>
        </w:rPr>
        <w:t>процесів до зміни попиту на продукцію, швидкої реакції на замо</w:t>
      </w:r>
      <w:r>
        <w:rPr>
          <w:sz w:val="23"/>
        </w:rPr>
        <w:t>влені властивості товарів, що їх бажають придбати споживачі рі</w:t>
      </w:r>
      <w:r>
        <w:rPr>
          <w:sz w:val="23"/>
        </w:rPr>
        <w:t>з</w:t>
      </w:r>
      <w:r>
        <w:rPr>
          <w:sz w:val="23"/>
        </w:rPr>
        <w:t>них груп. Організація сучасного виробництва має сталу тенде</w:t>
      </w:r>
      <w:r>
        <w:rPr>
          <w:sz w:val="23"/>
        </w:rPr>
        <w:t>н</w:t>
      </w:r>
      <w:r>
        <w:rPr>
          <w:sz w:val="23"/>
        </w:rPr>
        <w:t>цію переходу на серійний тип виробництва з випуском товарів невеликими партіями, що дає змогу найоптимальніше використ</w:t>
      </w:r>
      <w:r>
        <w:rPr>
          <w:sz w:val="23"/>
        </w:rPr>
        <w:t>о</w:t>
      </w:r>
      <w:r>
        <w:rPr>
          <w:sz w:val="23"/>
        </w:rPr>
        <w:t xml:space="preserve">вувати ресурси в умовах ринкової відносної невизначеності. </w:t>
      </w:r>
    </w:p>
    <w:p w:rsidR="00E26D71" w:rsidRDefault="00E26D71" w:rsidP="00E26D71">
      <w:pPr>
        <w:pStyle w:val="a6"/>
        <w:pBdr>
          <w:top w:val="single" w:sz="12" w:space="6" w:color="808080"/>
          <w:bottom w:val="single" w:sz="12" w:space="6" w:color="808080"/>
        </w:pBdr>
        <w:spacing w:before="480" w:after="36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E26D71" w:rsidRDefault="00E26D71" w:rsidP="00F43049">
      <w:pPr>
        <w:numPr>
          <w:ilvl w:val="0"/>
          <w:numId w:val="35"/>
        </w:numPr>
        <w:tabs>
          <w:tab w:val="left" w:pos="1482"/>
        </w:tabs>
        <w:spacing w:line="190" w:lineRule="exact"/>
        <w:ind w:left="1021"/>
        <w:jc w:val="both"/>
        <w:rPr>
          <w:i/>
          <w:sz w:val="19"/>
        </w:rPr>
      </w:pPr>
      <w:r>
        <w:rPr>
          <w:i/>
          <w:sz w:val="19"/>
        </w:rPr>
        <w:t>Що являє собою технологія?</w:t>
      </w:r>
    </w:p>
    <w:p w:rsidR="00E26D71" w:rsidRDefault="00E26D71" w:rsidP="00F43049">
      <w:pPr>
        <w:numPr>
          <w:ilvl w:val="0"/>
          <w:numId w:val="35"/>
        </w:numPr>
        <w:tabs>
          <w:tab w:val="left" w:pos="1482"/>
        </w:tabs>
        <w:spacing w:line="190" w:lineRule="exact"/>
        <w:ind w:left="1021"/>
        <w:jc w:val="both"/>
        <w:rPr>
          <w:i/>
          <w:sz w:val="19"/>
        </w:rPr>
      </w:pPr>
      <w:r>
        <w:rPr>
          <w:i/>
          <w:sz w:val="19"/>
        </w:rPr>
        <w:t>Охарактеризуйте роль і значення технології для корисної д</w:t>
      </w:r>
      <w:r>
        <w:rPr>
          <w:i/>
          <w:sz w:val="19"/>
        </w:rPr>
        <w:t>і</w:t>
      </w:r>
      <w:r>
        <w:rPr>
          <w:i/>
          <w:sz w:val="19"/>
        </w:rPr>
        <w:t>яльності.</w:t>
      </w:r>
    </w:p>
    <w:p w:rsidR="00E26D71" w:rsidRDefault="00E26D71" w:rsidP="00F43049">
      <w:pPr>
        <w:numPr>
          <w:ilvl w:val="0"/>
          <w:numId w:val="35"/>
        </w:numPr>
        <w:tabs>
          <w:tab w:val="left" w:pos="1482"/>
        </w:tabs>
        <w:spacing w:line="190" w:lineRule="exact"/>
        <w:ind w:left="1021"/>
        <w:jc w:val="both"/>
        <w:rPr>
          <w:i/>
          <w:sz w:val="19"/>
        </w:rPr>
      </w:pPr>
      <w:r>
        <w:rPr>
          <w:i/>
          <w:sz w:val="19"/>
        </w:rPr>
        <w:t>Які є види технології і в чому полягають особливості їх з</w:t>
      </w:r>
      <w:r>
        <w:rPr>
          <w:i/>
          <w:sz w:val="19"/>
        </w:rPr>
        <w:t>а</w:t>
      </w:r>
      <w:r>
        <w:rPr>
          <w:i/>
          <w:sz w:val="19"/>
        </w:rPr>
        <w:t>стосування?</w:t>
      </w:r>
    </w:p>
    <w:p w:rsidR="00E26D71" w:rsidRDefault="00E26D71" w:rsidP="00F43049">
      <w:pPr>
        <w:numPr>
          <w:ilvl w:val="0"/>
          <w:numId w:val="35"/>
        </w:numPr>
        <w:tabs>
          <w:tab w:val="left" w:pos="1482"/>
        </w:tabs>
        <w:spacing w:line="190" w:lineRule="exact"/>
        <w:ind w:left="1021"/>
        <w:jc w:val="both"/>
        <w:rPr>
          <w:i/>
          <w:sz w:val="19"/>
        </w:rPr>
      </w:pPr>
      <w:r>
        <w:rPr>
          <w:i/>
          <w:sz w:val="19"/>
        </w:rPr>
        <w:t>Дайте визначення технологічного процесу й охарактеризу</w:t>
      </w:r>
      <w:r>
        <w:rPr>
          <w:i/>
          <w:sz w:val="19"/>
        </w:rPr>
        <w:t>й</w:t>
      </w:r>
      <w:r>
        <w:rPr>
          <w:i/>
          <w:sz w:val="19"/>
        </w:rPr>
        <w:t>те його складові елементи.</w:t>
      </w:r>
    </w:p>
    <w:p w:rsidR="00E26D71" w:rsidRDefault="00E26D71" w:rsidP="00F43049">
      <w:pPr>
        <w:numPr>
          <w:ilvl w:val="0"/>
          <w:numId w:val="35"/>
        </w:numPr>
        <w:tabs>
          <w:tab w:val="left" w:pos="1482"/>
        </w:tabs>
        <w:spacing w:line="190" w:lineRule="exact"/>
        <w:ind w:left="1021"/>
        <w:jc w:val="both"/>
        <w:rPr>
          <w:i/>
          <w:spacing w:val="-4"/>
          <w:sz w:val="19"/>
        </w:rPr>
      </w:pPr>
      <w:r>
        <w:rPr>
          <w:i/>
          <w:spacing w:val="-4"/>
          <w:sz w:val="19"/>
        </w:rPr>
        <w:t>За якими класифікаційними ознаками поділяються технологічні проц</w:t>
      </w:r>
      <w:r>
        <w:rPr>
          <w:i/>
          <w:spacing w:val="-4"/>
          <w:sz w:val="19"/>
        </w:rPr>
        <w:t>е</w:t>
      </w:r>
      <w:r>
        <w:rPr>
          <w:i/>
          <w:spacing w:val="-4"/>
          <w:sz w:val="19"/>
        </w:rPr>
        <w:t>си?</w:t>
      </w:r>
    </w:p>
    <w:p w:rsidR="00E26D71" w:rsidRDefault="00E26D71" w:rsidP="00F43049">
      <w:pPr>
        <w:numPr>
          <w:ilvl w:val="0"/>
          <w:numId w:val="35"/>
        </w:numPr>
        <w:tabs>
          <w:tab w:val="left" w:pos="1482"/>
        </w:tabs>
        <w:spacing w:line="190" w:lineRule="exact"/>
        <w:ind w:left="1021"/>
        <w:jc w:val="both"/>
        <w:rPr>
          <w:i/>
          <w:spacing w:val="-4"/>
          <w:sz w:val="19"/>
        </w:rPr>
      </w:pPr>
      <w:r>
        <w:rPr>
          <w:i/>
          <w:spacing w:val="-4"/>
          <w:sz w:val="19"/>
        </w:rPr>
        <w:t>За якими параметрами визначають і порівнюють технологічні проц</w:t>
      </w:r>
      <w:r>
        <w:rPr>
          <w:i/>
          <w:spacing w:val="-4"/>
          <w:sz w:val="19"/>
        </w:rPr>
        <w:t>е</w:t>
      </w:r>
      <w:r>
        <w:rPr>
          <w:i/>
          <w:spacing w:val="-4"/>
          <w:sz w:val="19"/>
        </w:rPr>
        <w:t>си?</w:t>
      </w:r>
    </w:p>
    <w:p w:rsidR="00E26D71" w:rsidRDefault="00E26D71" w:rsidP="00F43049">
      <w:pPr>
        <w:numPr>
          <w:ilvl w:val="0"/>
          <w:numId w:val="35"/>
        </w:numPr>
        <w:tabs>
          <w:tab w:val="left" w:pos="1482"/>
        </w:tabs>
        <w:spacing w:line="190" w:lineRule="exact"/>
        <w:ind w:left="1021"/>
        <w:jc w:val="both"/>
        <w:rPr>
          <w:i/>
          <w:sz w:val="19"/>
        </w:rPr>
      </w:pPr>
      <w:r>
        <w:rPr>
          <w:i/>
          <w:sz w:val="19"/>
        </w:rPr>
        <w:t>Що являє собою структура технологічної операції і які кр</w:t>
      </w:r>
      <w:r>
        <w:rPr>
          <w:i/>
          <w:sz w:val="19"/>
        </w:rPr>
        <w:t>и</w:t>
      </w:r>
      <w:r>
        <w:rPr>
          <w:i/>
          <w:sz w:val="19"/>
        </w:rPr>
        <w:t>терії її елементного поділу?</w:t>
      </w:r>
    </w:p>
    <w:p w:rsidR="00E26D71" w:rsidRDefault="00E26D71" w:rsidP="00F43049">
      <w:pPr>
        <w:numPr>
          <w:ilvl w:val="0"/>
          <w:numId w:val="35"/>
        </w:numPr>
        <w:tabs>
          <w:tab w:val="left" w:pos="1482"/>
        </w:tabs>
        <w:spacing w:line="190" w:lineRule="exact"/>
        <w:ind w:left="1021"/>
        <w:jc w:val="both"/>
        <w:rPr>
          <w:i/>
          <w:sz w:val="19"/>
        </w:rPr>
      </w:pPr>
      <w:r>
        <w:rPr>
          <w:i/>
          <w:sz w:val="19"/>
        </w:rPr>
        <w:t>Який взаємозв’язок між технологічним і виробничим процесами та виро</w:t>
      </w:r>
      <w:r>
        <w:rPr>
          <w:i/>
          <w:sz w:val="19"/>
        </w:rPr>
        <w:t>б</w:t>
      </w:r>
      <w:r>
        <w:rPr>
          <w:i/>
          <w:sz w:val="19"/>
        </w:rPr>
        <w:t>ничою системою?</w:t>
      </w:r>
    </w:p>
    <w:p w:rsidR="00E26D71" w:rsidRDefault="00E26D71" w:rsidP="00F43049">
      <w:pPr>
        <w:numPr>
          <w:ilvl w:val="0"/>
          <w:numId w:val="35"/>
        </w:numPr>
        <w:tabs>
          <w:tab w:val="left" w:pos="1482"/>
        </w:tabs>
        <w:spacing w:line="190" w:lineRule="exact"/>
        <w:ind w:left="1021"/>
        <w:jc w:val="both"/>
        <w:rPr>
          <w:i/>
          <w:spacing w:val="-4"/>
          <w:sz w:val="19"/>
        </w:rPr>
      </w:pPr>
      <w:r>
        <w:rPr>
          <w:i/>
          <w:spacing w:val="-4"/>
          <w:sz w:val="19"/>
        </w:rPr>
        <w:t>Охарактеризуйте виробничий процес, його сутність та склад.</w:t>
      </w:r>
    </w:p>
    <w:p w:rsidR="00E26D71" w:rsidRDefault="00E26D71" w:rsidP="00F43049">
      <w:pPr>
        <w:numPr>
          <w:ilvl w:val="0"/>
          <w:numId w:val="35"/>
        </w:numPr>
        <w:tabs>
          <w:tab w:val="left" w:pos="1608"/>
        </w:tabs>
        <w:spacing w:line="190" w:lineRule="exact"/>
        <w:ind w:left="1021"/>
        <w:jc w:val="both"/>
        <w:rPr>
          <w:i/>
          <w:sz w:val="19"/>
        </w:rPr>
      </w:pPr>
      <w:r>
        <w:rPr>
          <w:i/>
          <w:sz w:val="19"/>
        </w:rPr>
        <w:t>У чому полягає суть основних виробничих процесів?</w:t>
      </w:r>
    </w:p>
    <w:p w:rsidR="00E26D71" w:rsidRDefault="00E26D71" w:rsidP="00F43049">
      <w:pPr>
        <w:numPr>
          <w:ilvl w:val="0"/>
          <w:numId w:val="35"/>
        </w:numPr>
        <w:tabs>
          <w:tab w:val="left" w:pos="1608"/>
        </w:tabs>
        <w:spacing w:line="190" w:lineRule="exact"/>
        <w:ind w:left="1021"/>
        <w:jc w:val="both"/>
        <w:rPr>
          <w:i/>
          <w:sz w:val="19"/>
        </w:rPr>
      </w:pPr>
      <w:r>
        <w:rPr>
          <w:i/>
          <w:sz w:val="19"/>
        </w:rPr>
        <w:t>Чому основний виробничий процес рекомендується розділяти на заготів</w:t>
      </w:r>
      <w:r>
        <w:rPr>
          <w:i/>
          <w:sz w:val="19"/>
        </w:rPr>
        <w:t>е</w:t>
      </w:r>
      <w:r>
        <w:rPr>
          <w:i/>
          <w:sz w:val="19"/>
        </w:rPr>
        <w:t>льну, обробну та складальну фази?</w:t>
      </w:r>
    </w:p>
    <w:p w:rsidR="00E26D71" w:rsidRDefault="00E26D71" w:rsidP="00F43049">
      <w:pPr>
        <w:numPr>
          <w:ilvl w:val="0"/>
          <w:numId w:val="35"/>
        </w:numPr>
        <w:tabs>
          <w:tab w:val="left" w:pos="1608"/>
        </w:tabs>
        <w:spacing w:line="190" w:lineRule="exact"/>
        <w:ind w:left="1021"/>
        <w:jc w:val="both"/>
        <w:rPr>
          <w:i/>
          <w:sz w:val="19"/>
        </w:rPr>
      </w:pPr>
      <w:r>
        <w:rPr>
          <w:i/>
          <w:sz w:val="19"/>
        </w:rPr>
        <w:lastRenderedPageBreak/>
        <w:t>Охарактеризуйте сутність і спрямованість допоміжних виробничих проц</w:t>
      </w:r>
      <w:r>
        <w:rPr>
          <w:i/>
          <w:sz w:val="19"/>
        </w:rPr>
        <w:t>е</w:t>
      </w:r>
      <w:r>
        <w:rPr>
          <w:i/>
          <w:sz w:val="19"/>
        </w:rPr>
        <w:t>сів.</w:t>
      </w:r>
    </w:p>
    <w:p w:rsidR="00E26D71" w:rsidRDefault="00E26D71" w:rsidP="00F43049">
      <w:pPr>
        <w:numPr>
          <w:ilvl w:val="0"/>
          <w:numId w:val="35"/>
        </w:numPr>
        <w:tabs>
          <w:tab w:val="left" w:pos="1608"/>
        </w:tabs>
        <w:spacing w:line="190" w:lineRule="exact"/>
        <w:ind w:left="1021"/>
        <w:jc w:val="both"/>
        <w:rPr>
          <w:i/>
          <w:sz w:val="19"/>
        </w:rPr>
      </w:pPr>
      <w:r>
        <w:rPr>
          <w:i/>
          <w:sz w:val="19"/>
        </w:rPr>
        <w:t>Що являє собою частковий виробничий процес? Дайте його визначення та назвіть різновиди складових операцій.</w:t>
      </w:r>
    </w:p>
    <w:p w:rsidR="00E26D71" w:rsidRDefault="00E26D71" w:rsidP="00F43049">
      <w:pPr>
        <w:numPr>
          <w:ilvl w:val="0"/>
          <w:numId w:val="35"/>
        </w:numPr>
        <w:tabs>
          <w:tab w:val="left" w:pos="1608"/>
        </w:tabs>
        <w:spacing w:line="190" w:lineRule="exact"/>
        <w:ind w:left="1021"/>
        <w:jc w:val="both"/>
        <w:rPr>
          <w:i/>
          <w:sz w:val="19"/>
        </w:rPr>
      </w:pPr>
      <w:r>
        <w:rPr>
          <w:i/>
          <w:sz w:val="19"/>
        </w:rPr>
        <w:t>Охарактеризуйте структуру виробничого процесу. Наведіть конкр</w:t>
      </w:r>
      <w:r>
        <w:rPr>
          <w:i/>
          <w:sz w:val="19"/>
        </w:rPr>
        <w:t>е</w:t>
      </w:r>
      <w:r>
        <w:rPr>
          <w:i/>
          <w:sz w:val="19"/>
        </w:rPr>
        <w:t>тний приклад.</w:t>
      </w:r>
    </w:p>
    <w:p w:rsidR="00E26D71" w:rsidRDefault="00E26D71" w:rsidP="00F43049">
      <w:pPr>
        <w:numPr>
          <w:ilvl w:val="0"/>
          <w:numId w:val="35"/>
        </w:numPr>
        <w:tabs>
          <w:tab w:val="left" w:pos="1608"/>
        </w:tabs>
        <w:spacing w:line="190" w:lineRule="exact"/>
        <w:ind w:left="1021"/>
        <w:jc w:val="both"/>
        <w:rPr>
          <w:i/>
          <w:sz w:val="19"/>
        </w:rPr>
      </w:pPr>
      <w:r>
        <w:rPr>
          <w:i/>
          <w:sz w:val="19"/>
        </w:rPr>
        <w:t>Які існують основні принципи організації виробничих пр</w:t>
      </w:r>
      <w:r>
        <w:rPr>
          <w:i/>
          <w:sz w:val="19"/>
        </w:rPr>
        <w:t>о</w:t>
      </w:r>
      <w:r>
        <w:rPr>
          <w:i/>
          <w:sz w:val="19"/>
        </w:rPr>
        <w:t>цесів?</w:t>
      </w:r>
    </w:p>
    <w:p w:rsidR="00E26D71" w:rsidRDefault="00E26D71" w:rsidP="00F43049">
      <w:pPr>
        <w:numPr>
          <w:ilvl w:val="0"/>
          <w:numId w:val="35"/>
        </w:numPr>
        <w:tabs>
          <w:tab w:val="left" w:pos="1608"/>
        </w:tabs>
        <w:spacing w:line="190" w:lineRule="exact"/>
        <w:ind w:left="1021"/>
        <w:jc w:val="both"/>
        <w:rPr>
          <w:i/>
          <w:sz w:val="19"/>
        </w:rPr>
      </w:pPr>
      <w:r>
        <w:rPr>
          <w:i/>
          <w:sz w:val="19"/>
        </w:rPr>
        <w:t>Наведіть приклади, які характеризують прояв кожного з принципів раці</w:t>
      </w:r>
      <w:r>
        <w:rPr>
          <w:i/>
          <w:sz w:val="19"/>
        </w:rPr>
        <w:t>о</w:t>
      </w:r>
      <w:r>
        <w:rPr>
          <w:i/>
          <w:sz w:val="19"/>
        </w:rPr>
        <w:t>нальної організації виробничих процесів.</w:t>
      </w:r>
    </w:p>
    <w:p w:rsidR="00E26D71" w:rsidRDefault="00E26D71" w:rsidP="00F43049">
      <w:pPr>
        <w:numPr>
          <w:ilvl w:val="0"/>
          <w:numId w:val="35"/>
        </w:numPr>
        <w:tabs>
          <w:tab w:val="left" w:pos="1608"/>
        </w:tabs>
        <w:spacing w:line="190" w:lineRule="exact"/>
        <w:ind w:left="1021"/>
        <w:jc w:val="both"/>
        <w:rPr>
          <w:i/>
          <w:sz w:val="19"/>
        </w:rPr>
      </w:pPr>
      <w:r>
        <w:rPr>
          <w:i/>
          <w:sz w:val="19"/>
        </w:rPr>
        <w:t>Охарактеризуйте зв’язок між виробничим і технологічним пр</w:t>
      </w:r>
      <w:r>
        <w:rPr>
          <w:i/>
          <w:sz w:val="19"/>
        </w:rPr>
        <w:t>о</w:t>
      </w:r>
      <w:r>
        <w:rPr>
          <w:i/>
          <w:sz w:val="19"/>
        </w:rPr>
        <w:t>цесами.</w:t>
      </w:r>
    </w:p>
    <w:p w:rsidR="00E26D71" w:rsidRDefault="00E26D71" w:rsidP="00F43049">
      <w:pPr>
        <w:numPr>
          <w:ilvl w:val="0"/>
          <w:numId w:val="35"/>
        </w:numPr>
        <w:tabs>
          <w:tab w:val="left" w:pos="1608"/>
        </w:tabs>
        <w:spacing w:line="190" w:lineRule="exact"/>
        <w:ind w:left="1021"/>
        <w:jc w:val="both"/>
        <w:rPr>
          <w:i/>
          <w:sz w:val="19"/>
        </w:rPr>
      </w:pPr>
      <w:r>
        <w:rPr>
          <w:i/>
          <w:sz w:val="19"/>
        </w:rPr>
        <w:t>Поясніть сутність розроблення виробничого проц</w:t>
      </w:r>
      <w:r>
        <w:rPr>
          <w:i/>
          <w:sz w:val="19"/>
        </w:rPr>
        <w:t>е</w:t>
      </w:r>
      <w:r>
        <w:rPr>
          <w:i/>
          <w:sz w:val="19"/>
        </w:rPr>
        <w:t>су.</w:t>
      </w:r>
    </w:p>
    <w:p w:rsidR="00E26D71" w:rsidRDefault="00E26D71" w:rsidP="00F43049">
      <w:pPr>
        <w:numPr>
          <w:ilvl w:val="0"/>
          <w:numId w:val="35"/>
        </w:numPr>
        <w:tabs>
          <w:tab w:val="left" w:pos="1608"/>
        </w:tabs>
        <w:spacing w:line="190" w:lineRule="exact"/>
        <w:ind w:left="1021"/>
        <w:jc w:val="both"/>
        <w:rPr>
          <w:i/>
          <w:sz w:val="19"/>
        </w:rPr>
      </w:pPr>
      <w:r>
        <w:rPr>
          <w:i/>
          <w:sz w:val="19"/>
        </w:rPr>
        <w:t>Опишіть послідовність проектування технологічного пр</w:t>
      </w:r>
      <w:r>
        <w:rPr>
          <w:i/>
          <w:sz w:val="19"/>
        </w:rPr>
        <w:t>о</w:t>
      </w:r>
      <w:r>
        <w:rPr>
          <w:i/>
          <w:sz w:val="19"/>
        </w:rPr>
        <w:t>цесу і вимоги до його оформлення.</w:t>
      </w:r>
    </w:p>
    <w:p w:rsidR="00E26D71" w:rsidRDefault="00E26D71" w:rsidP="00F43049">
      <w:pPr>
        <w:numPr>
          <w:ilvl w:val="0"/>
          <w:numId w:val="35"/>
        </w:numPr>
        <w:tabs>
          <w:tab w:val="left" w:pos="1608"/>
        </w:tabs>
        <w:spacing w:line="190" w:lineRule="exact"/>
        <w:ind w:left="1021"/>
        <w:jc w:val="both"/>
        <w:rPr>
          <w:i/>
          <w:sz w:val="19"/>
        </w:rPr>
      </w:pPr>
      <w:r>
        <w:rPr>
          <w:i/>
          <w:sz w:val="19"/>
        </w:rPr>
        <w:t>Яку роль відіграє маршрутна карта виробничого процесу та який її зв’язок із маршрутною схемою?</w:t>
      </w:r>
    </w:p>
    <w:p w:rsidR="00E26D71" w:rsidRDefault="00E26D71" w:rsidP="00F43049">
      <w:pPr>
        <w:numPr>
          <w:ilvl w:val="0"/>
          <w:numId w:val="35"/>
        </w:numPr>
        <w:tabs>
          <w:tab w:val="left" w:pos="1608"/>
        </w:tabs>
        <w:spacing w:line="190" w:lineRule="exact"/>
        <w:ind w:left="1021"/>
        <w:jc w:val="both"/>
        <w:rPr>
          <w:i/>
          <w:sz w:val="19"/>
        </w:rPr>
      </w:pPr>
      <w:r>
        <w:rPr>
          <w:i/>
          <w:sz w:val="19"/>
        </w:rPr>
        <w:t>Що сприяє вдосконаленню технологічних та виробничих процесів, а також їх просторовому розташуванню?</w:t>
      </w:r>
    </w:p>
    <w:p w:rsidR="00E26D71" w:rsidRDefault="00E26D71" w:rsidP="00F43049">
      <w:pPr>
        <w:numPr>
          <w:ilvl w:val="0"/>
          <w:numId w:val="35"/>
        </w:numPr>
        <w:tabs>
          <w:tab w:val="left" w:pos="1608"/>
        </w:tabs>
        <w:spacing w:line="190" w:lineRule="exact"/>
        <w:ind w:left="1021"/>
        <w:jc w:val="both"/>
        <w:rPr>
          <w:i/>
          <w:sz w:val="19"/>
        </w:rPr>
      </w:pPr>
      <w:r>
        <w:rPr>
          <w:i/>
          <w:sz w:val="19"/>
        </w:rPr>
        <w:t>Яким чином формалізується виробничий процес?</w:t>
      </w:r>
    </w:p>
    <w:p w:rsidR="00E26D71" w:rsidRDefault="00E26D71" w:rsidP="00F43049">
      <w:pPr>
        <w:numPr>
          <w:ilvl w:val="0"/>
          <w:numId w:val="35"/>
        </w:numPr>
        <w:tabs>
          <w:tab w:val="left" w:pos="1608"/>
        </w:tabs>
        <w:spacing w:line="190" w:lineRule="exact"/>
        <w:ind w:left="1021"/>
        <w:jc w:val="both"/>
        <w:rPr>
          <w:i/>
          <w:sz w:val="19"/>
        </w:rPr>
      </w:pPr>
      <w:r>
        <w:rPr>
          <w:i/>
          <w:sz w:val="19"/>
        </w:rPr>
        <w:t>З якою метою і на підставі яких критеріїв здійснюється класифікація виробничих процесів на організаці</w:t>
      </w:r>
      <w:r>
        <w:rPr>
          <w:i/>
          <w:sz w:val="19"/>
        </w:rPr>
        <w:t>й</w:t>
      </w:r>
      <w:r>
        <w:rPr>
          <w:i/>
          <w:sz w:val="19"/>
        </w:rPr>
        <w:t xml:space="preserve">ні типи? </w:t>
      </w:r>
    </w:p>
    <w:p w:rsidR="00E26D71" w:rsidRDefault="00E26D71" w:rsidP="00F43049">
      <w:pPr>
        <w:numPr>
          <w:ilvl w:val="0"/>
          <w:numId w:val="35"/>
        </w:numPr>
        <w:tabs>
          <w:tab w:val="left" w:pos="1608"/>
        </w:tabs>
        <w:spacing w:line="190" w:lineRule="exact"/>
        <w:ind w:left="1021"/>
        <w:jc w:val="both"/>
        <w:rPr>
          <w:i/>
          <w:spacing w:val="-2"/>
          <w:sz w:val="19"/>
        </w:rPr>
      </w:pPr>
      <w:r>
        <w:rPr>
          <w:i/>
          <w:spacing w:val="-2"/>
          <w:sz w:val="19"/>
        </w:rPr>
        <w:t>У чому полягає особливість одиничного типу виробниц</w:t>
      </w:r>
      <w:r>
        <w:rPr>
          <w:i/>
          <w:spacing w:val="-2"/>
          <w:sz w:val="19"/>
        </w:rPr>
        <w:t>т</w:t>
      </w:r>
      <w:r>
        <w:rPr>
          <w:i/>
          <w:spacing w:val="-2"/>
          <w:sz w:val="19"/>
        </w:rPr>
        <w:t>ва?</w:t>
      </w:r>
    </w:p>
    <w:p w:rsidR="00E26D71" w:rsidRDefault="00E26D71" w:rsidP="00F43049">
      <w:pPr>
        <w:numPr>
          <w:ilvl w:val="0"/>
          <w:numId w:val="35"/>
        </w:numPr>
        <w:tabs>
          <w:tab w:val="left" w:pos="1608"/>
        </w:tabs>
        <w:spacing w:line="190" w:lineRule="exact"/>
        <w:ind w:left="1021"/>
        <w:jc w:val="both"/>
        <w:rPr>
          <w:i/>
          <w:sz w:val="19"/>
        </w:rPr>
      </w:pPr>
      <w:r>
        <w:rPr>
          <w:i/>
          <w:sz w:val="19"/>
        </w:rPr>
        <w:t>Охарактеризуйте ознаки серійного виробництва та його підтипів.</w:t>
      </w:r>
    </w:p>
    <w:p w:rsidR="00E26D71" w:rsidRDefault="00E26D71" w:rsidP="00F43049">
      <w:pPr>
        <w:numPr>
          <w:ilvl w:val="0"/>
          <w:numId w:val="35"/>
        </w:numPr>
        <w:tabs>
          <w:tab w:val="left" w:pos="1608"/>
        </w:tabs>
        <w:spacing w:line="190" w:lineRule="exact"/>
        <w:ind w:left="1021"/>
        <w:jc w:val="both"/>
        <w:rPr>
          <w:i/>
          <w:spacing w:val="-4"/>
          <w:sz w:val="19"/>
        </w:rPr>
      </w:pPr>
      <w:r>
        <w:rPr>
          <w:i/>
          <w:spacing w:val="-4"/>
          <w:sz w:val="19"/>
        </w:rPr>
        <w:t>Де застосовується масовий тип виробництва і які його характерист</w:t>
      </w:r>
      <w:r>
        <w:rPr>
          <w:i/>
          <w:spacing w:val="-4"/>
          <w:sz w:val="19"/>
        </w:rPr>
        <w:t>и</w:t>
      </w:r>
      <w:r>
        <w:rPr>
          <w:i/>
          <w:spacing w:val="-4"/>
          <w:sz w:val="19"/>
        </w:rPr>
        <w:t>ки?</w:t>
      </w:r>
    </w:p>
    <w:p w:rsidR="00E26D71" w:rsidRDefault="00E26D71" w:rsidP="00E26D71">
      <w:pPr>
        <w:spacing w:line="233" w:lineRule="exact"/>
        <w:ind w:firstLine="301"/>
        <w:jc w:val="both"/>
        <w:rPr>
          <w:sz w:val="23"/>
        </w:rPr>
      </w:pPr>
    </w:p>
    <w:p w:rsidR="00EC3E2B" w:rsidRPr="001A159C" w:rsidRDefault="00EC3E2B" w:rsidP="00EC3E2B">
      <w:pPr>
        <w:pStyle w:val="a6"/>
        <w:spacing w:after="80" w:line="400" w:lineRule="exact"/>
        <w:ind w:right="266"/>
        <w:jc w:val="right"/>
        <w:rPr>
          <w:rFonts w:ascii="Arial" w:hAnsi="Arial"/>
          <w:b/>
          <w:color w:val="808080"/>
          <w:sz w:val="32"/>
          <w:lang w:val="ru-RU"/>
        </w:rPr>
      </w:pPr>
      <w:r>
        <w:rPr>
          <w:rFonts w:ascii="Arial" w:hAnsi="Arial"/>
          <w:b/>
          <w:noProof/>
          <w:sz w:val="32"/>
        </w:rPr>
        <w:pict>
          <v:shape id="_x0000_s1106" type="#_x0000_t202" style="position:absolute;left:0;text-align:left;margin-left:209.15pt;margin-top:-2.1pt;width:109.8pt;height:27pt;z-index:251729920" o:allowincell="f" filled="f" stroked="f">
            <v:textbox>
              <w:txbxContent>
                <w:p w:rsidR="00EC3E2B" w:rsidRDefault="00EC3E2B" w:rsidP="00EC3E2B">
                  <w:pPr>
                    <w:pStyle w:val="1"/>
                    <w:keepNext w:val="0"/>
                    <w:spacing w:line="360" w:lineRule="exact"/>
                    <w:jc w:val="right"/>
                    <w:rPr>
                      <w:rFonts w:ascii="Arial" w:hAnsi="Arial"/>
                      <w:b w:val="0"/>
                      <w:outline/>
                      <w:sz w:val="32"/>
                      <w:lang w:val="en-US"/>
                    </w:rPr>
                  </w:pPr>
                  <w:r>
                    <w:rPr>
                      <w:rFonts w:ascii="Arial" w:hAnsi="Arial"/>
                      <w:b w:val="0"/>
                      <w:outline/>
                      <w:sz w:val="32"/>
                    </w:rPr>
                    <w:t xml:space="preserve">РОЗДІЛ    </w:t>
                  </w:r>
                  <w:r>
                    <w:rPr>
                      <w:rFonts w:ascii="Arial" w:hAnsi="Arial"/>
                      <w:b w:val="0"/>
                      <w:outline/>
                      <w:sz w:val="40"/>
                      <w:lang w:val="en-US"/>
                    </w:rPr>
                    <w:t>4</w:t>
                  </w:r>
                </w:p>
                <w:p w:rsidR="00EC3E2B" w:rsidRDefault="00EC3E2B" w:rsidP="00EC3E2B"/>
              </w:txbxContent>
            </v:textbox>
          </v:shape>
        </w:pict>
      </w:r>
      <w:r>
        <w:rPr>
          <w:rFonts w:ascii="Arial" w:hAnsi="Arial"/>
          <w:b/>
          <w:color w:val="808080"/>
          <w:sz w:val="32"/>
        </w:rPr>
        <w:t xml:space="preserve">РОЗДІЛ    </w:t>
      </w:r>
      <w:r>
        <w:rPr>
          <w:rFonts w:ascii="Arial" w:hAnsi="Arial"/>
          <w:b/>
          <w:color w:val="808080"/>
          <w:sz w:val="40"/>
        </w:rPr>
        <w:t>4</w:t>
      </w:r>
    </w:p>
    <w:p w:rsidR="00EC3E2B" w:rsidRDefault="00EC3E2B" w:rsidP="00EC3E2B">
      <w:pPr>
        <w:pStyle w:val="a6"/>
        <w:pBdr>
          <w:top w:val="single" w:sz="18" w:space="1" w:color="808080"/>
        </w:pBdr>
        <w:spacing w:after="40" w:line="233" w:lineRule="exact"/>
        <w:ind w:left="1021"/>
        <w:jc w:val="center"/>
        <w:rPr>
          <w:rFonts w:ascii="Arial" w:hAnsi="Arial"/>
          <w:b/>
          <w:sz w:val="23"/>
        </w:rPr>
      </w:pPr>
    </w:p>
    <w:p w:rsidR="00EC3E2B" w:rsidRDefault="00EC3E2B" w:rsidP="00EC3E2B">
      <w:pPr>
        <w:pStyle w:val="a6"/>
        <w:spacing w:line="233" w:lineRule="exact"/>
        <w:jc w:val="right"/>
        <w:rPr>
          <w:rFonts w:ascii="Arial" w:hAnsi="Arial"/>
          <w:b/>
          <w:sz w:val="24"/>
        </w:rPr>
      </w:pPr>
      <w:r>
        <w:rPr>
          <w:rFonts w:ascii="Arial" w:hAnsi="Arial"/>
          <w:b/>
          <w:sz w:val="24"/>
        </w:rPr>
        <w:t>ОРГАНІЗАЦІЯ ТРУДОВИХ</w:t>
      </w:r>
      <w:r>
        <w:rPr>
          <w:rFonts w:ascii="Arial" w:hAnsi="Arial"/>
          <w:b/>
          <w:sz w:val="24"/>
        </w:rPr>
        <w:br/>
        <w:t>ПРОЦЕСІВ І РОБОЧИХ МІСЦЬ</w:t>
      </w:r>
    </w:p>
    <w:p w:rsidR="00EC3E2B" w:rsidRDefault="00EC3E2B" w:rsidP="00EC3E2B">
      <w:pPr>
        <w:pStyle w:val="a6"/>
        <w:spacing w:line="233" w:lineRule="exact"/>
        <w:jc w:val="center"/>
        <w:rPr>
          <w:b/>
          <w:sz w:val="23"/>
        </w:rPr>
      </w:pPr>
    </w:p>
    <w:p w:rsidR="00EC3E2B" w:rsidRDefault="00EC3E2B" w:rsidP="00EC3E2B">
      <w:pPr>
        <w:pStyle w:val="a6"/>
        <w:spacing w:line="40" w:lineRule="exact"/>
        <w:jc w:val="center"/>
        <w:rPr>
          <w:b/>
          <w:sz w:val="23"/>
        </w:rPr>
      </w:pPr>
    </w:p>
    <w:p w:rsidR="00EC3E2B" w:rsidRDefault="00EC3E2B" w:rsidP="00EC3E2B">
      <w:pPr>
        <w:pStyle w:val="a6"/>
        <w:pBdr>
          <w:bottom w:val="single" w:sz="12" w:space="1" w:color="808080"/>
        </w:pBdr>
        <w:spacing w:line="233" w:lineRule="exact"/>
        <w:ind w:left="1021"/>
        <w:jc w:val="center"/>
        <w:rPr>
          <w:b/>
          <w:sz w:val="23"/>
        </w:rPr>
      </w:pPr>
    </w:p>
    <w:p w:rsidR="00EC3E2B" w:rsidRDefault="00EC3E2B" w:rsidP="00EC3E2B">
      <w:pPr>
        <w:pStyle w:val="a6"/>
        <w:spacing w:before="80" w:after="280" w:line="233" w:lineRule="exact"/>
        <w:ind w:firstLine="629"/>
        <w:rPr>
          <w:rFonts w:ascii="Arial" w:hAnsi="Arial"/>
          <w:b/>
          <w:i/>
          <w:sz w:val="18"/>
        </w:rPr>
      </w:pPr>
      <w:r>
        <w:rPr>
          <w:rFonts w:ascii="Arial" w:hAnsi="Arial"/>
          <w:b/>
          <w:i/>
          <w:sz w:val="18"/>
        </w:rPr>
        <w:t>4.1. ТРУДОВИЙ І ВИРОБНИЧИЙ ПРОЦЕСИ</w:t>
      </w:r>
    </w:p>
    <w:p w:rsidR="00EC3E2B" w:rsidRDefault="00EC3E2B" w:rsidP="00EC3E2B">
      <w:pPr>
        <w:spacing w:line="233" w:lineRule="exact"/>
        <w:ind w:firstLine="1021"/>
        <w:jc w:val="both"/>
        <w:rPr>
          <w:sz w:val="23"/>
        </w:rPr>
      </w:pPr>
      <w:r>
        <w:rPr>
          <w:b/>
          <w:i/>
          <w:sz w:val="23"/>
        </w:rPr>
        <w:t>Загальна характеристика трудових процесів</w:t>
      </w:r>
      <w:r>
        <w:rPr>
          <w:i/>
          <w:sz w:val="23"/>
        </w:rPr>
        <w:t>.</w:t>
      </w:r>
      <w:r>
        <w:rPr>
          <w:sz w:val="23"/>
        </w:rPr>
        <w:t xml:space="preserve"> Усі види технологічних та виробничих процесів на підприємстві можуть здійснюватися лише внаслідок праці робітників. </w:t>
      </w:r>
      <w:r>
        <w:rPr>
          <w:i/>
          <w:sz w:val="23"/>
        </w:rPr>
        <w:t>Праця являє собою доцільну діяльність людей, яка спрямована на видозміну і пр</w:t>
      </w:r>
      <w:r>
        <w:rPr>
          <w:i/>
          <w:sz w:val="23"/>
        </w:rPr>
        <w:t>и</w:t>
      </w:r>
      <w:r>
        <w:rPr>
          <w:i/>
          <w:sz w:val="23"/>
        </w:rPr>
        <w:t>стосування предметів природи до їх потреб</w:t>
      </w:r>
      <w:r>
        <w:rPr>
          <w:sz w:val="23"/>
        </w:rPr>
        <w:t>.</w:t>
      </w:r>
    </w:p>
    <w:p w:rsidR="00EC3E2B" w:rsidRDefault="00EC3E2B" w:rsidP="00EC3E2B">
      <w:pPr>
        <w:spacing w:line="233" w:lineRule="exact"/>
        <w:ind w:firstLine="301"/>
        <w:jc w:val="both"/>
        <w:rPr>
          <w:sz w:val="23"/>
        </w:rPr>
      </w:pPr>
      <w:r>
        <w:rPr>
          <w:sz w:val="23"/>
        </w:rPr>
        <w:t xml:space="preserve">Кожний виробничий процес можна розглядати з двох боків: як </w:t>
      </w:r>
      <w:r>
        <w:rPr>
          <w:spacing w:val="-2"/>
          <w:sz w:val="23"/>
        </w:rPr>
        <w:t>сукупність змін, що їх зазнають предмети праці, — це технологі</w:t>
      </w:r>
      <w:r>
        <w:rPr>
          <w:sz w:val="23"/>
        </w:rPr>
        <w:t>ч</w:t>
      </w:r>
      <w:r>
        <w:rPr>
          <w:sz w:val="23"/>
        </w:rPr>
        <w:t xml:space="preserve">ний процес, та як сукупність дій робітників із </w:t>
      </w:r>
      <w:r>
        <w:rPr>
          <w:sz w:val="23"/>
        </w:rPr>
        <w:lastRenderedPageBreak/>
        <w:t>затратами нерв</w:t>
      </w:r>
      <w:r>
        <w:rPr>
          <w:sz w:val="23"/>
        </w:rPr>
        <w:t>о</w:t>
      </w:r>
      <w:r>
        <w:rPr>
          <w:sz w:val="23"/>
        </w:rPr>
        <w:t>во-м’язової енергії, що спрямовані на доцільну зміну предмета пр</w:t>
      </w:r>
      <w:r>
        <w:rPr>
          <w:sz w:val="23"/>
        </w:rPr>
        <w:t>а</w:t>
      </w:r>
      <w:r>
        <w:rPr>
          <w:sz w:val="23"/>
        </w:rPr>
        <w:t>ці, — трудовий процес. Отже, існує безпосередній зв’язок між технологічним, трудовим і виробничим процесами (рис. 4.1).</w:t>
      </w:r>
    </w:p>
    <w:p w:rsidR="00EC3E2B" w:rsidRDefault="00EC3E2B" w:rsidP="00EC3E2B">
      <w:pPr>
        <w:spacing w:line="233" w:lineRule="exact"/>
        <w:jc w:val="center"/>
        <w:rPr>
          <w:sz w:val="23"/>
        </w:rPr>
      </w:pPr>
    </w:p>
    <w:bookmarkStart w:id="226" w:name="_MON_1096801238"/>
    <w:bookmarkStart w:id="227" w:name="_MON_1096801249"/>
    <w:bookmarkStart w:id="228" w:name="_MON_1096801257"/>
    <w:bookmarkStart w:id="229" w:name="_MON_1096801326"/>
    <w:bookmarkStart w:id="230" w:name="_MON_1096806890"/>
    <w:bookmarkStart w:id="231" w:name="_MON_1098709592"/>
    <w:bookmarkStart w:id="232" w:name="_MON_1107345437"/>
    <w:bookmarkEnd w:id="226"/>
    <w:bookmarkEnd w:id="227"/>
    <w:bookmarkEnd w:id="228"/>
    <w:bookmarkEnd w:id="229"/>
    <w:bookmarkEnd w:id="230"/>
    <w:bookmarkEnd w:id="231"/>
    <w:bookmarkEnd w:id="232"/>
    <w:p w:rsidR="00EC3E2B" w:rsidRDefault="00EC3E2B" w:rsidP="00EC3E2B">
      <w:pPr>
        <w:jc w:val="center"/>
        <w:rPr>
          <w:sz w:val="23"/>
        </w:rPr>
      </w:pPr>
      <w:r>
        <w:rPr>
          <w:sz w:val="23"/>
        </w:rPr>
        <w:object w:dxaOrig="6285" w:dyaOrig="2205">
          <v:shape id="_x0000_i1060" type="#_x0000_t75" style="width:314.25pt;height:109.95pt" o:ole="" fillcolor="window">
            <v:imagedata r:id="rId81" o:title=""/>
          </v:shape>
          <o:OLEObject Type="Embed" ProgID="Word.Picture.8" ShapeID="_x0000_i1060" DrawAspect="Content" ObjectID="_1427018110" r:id="rId82"/>
        </w:object>
      </w:r>
    </w:p>
    <w:p w:rsidR="00EC3E2B" w:rsidRDefault="00EC3E2B" w:rsidP="00EC3E2B">
      <w:pPr>
        <w:spacing w:before="140" w:after="180" w:line="210" w:lineRule="exact"/>
        <w:jc w:val="center"/>
        <w:rPr>
          <w:sz w:val="21"/>
        </w:rPr>
      </w:pPr>
      <w:r>
        <w:rPr>
          <w:sz w:val="21"/>
        </w:rPr>
        <w:t xml:space="preserve">Рис. 4.1. Взаємозв’язок виробничого, </w:t>
      </w:r>
      <w:r>
        <w:rPr>
          <w:sz w:val="21"/>
        </w:rPr>
        <w:br/>
        <w:t>технологічного та трудового пр</w:t>
      </w:r>
      <w:r>
        <w:rPr>
          <w:sz w:val="21"/>
        </w:rPr>
        <w:t>о</w:t>
      </w:r>
      <w:r>
        <w:rPr>
          <w:sz w:val="21"/>
        </w:rPr>
        <w:t>цесів</w:t>
      </w:r>
    </w:p>
    <w:p w:rsidR="00EC3E2B" w:rsidRDefault="00EC3E2B" w:rsidP="00EC3E2B">
      <w:pPr>
        <w:spacing w:line="233" w:lineRule="exact"/>
        <w:ind w:firstLine="301"/>
        <w:jc w:val="both"/>
        <w:rPr>
          <w:i/>
          <w:sz w:val="23"/>
        </w:rPr>
      </w:pPr>
      <w:r>
        <w:rPr>
          <w:i/>
          <w:sz w:val="23"/>
        </w:rPr>
        <w:t>Трудовий процес</w:t>
      </w:r>
      <w:r>
        <w:rPr>
          <w:sz w:val="23"/>
        </w:rPr>
        <w:t xml:space="preserve"> — </w:t>
      </w:r>
      <w:r>
        <w:rPr>
          <w:i/>
          <w:sz w:val="23"/>
        </w:rPr>
        <w:t xml:space="preserve">це сукупність методів і </w:t>
      </w:r>
      <w:r>
        <w:rPr>
          <w:i/>
          <w:color w:val="000000"/>
          <w:sz w:val="23"/>
        </w:rPr>
        <w:t>засобів</w:t>
      </w:r>
      <w:r>
        <w:rPr>
          <w:i/>
          <w:sz w:val="23"/>
        </w:rPr>
        <w:t xml:space="preserve"> впливу на предмет </w:t>
      </w:r>
      <w:r>
        <w:rPr>
          <w:i/>
          <w:color w:val="000000"/>
          <w:sz w:val="23"/>
        </w:rPr>
        <w:t>праці за допомогою знарядь праці або впливів контр</w:t>
      </w:r>
      <w:r>
        <w:rPr>
          <w:i/>
          <w:color w:val="000000"/>
          <w:sz w:val="23"/>
        </w:rPr>
        <w:t>о</w:t>
      </w:r>
      <w:r>
        <w:rPr>
          <w:i/>
          <w:color w:val="000000"/>
          <w:sz w:val="23"/>
        </w:rPr>
        <w:t xml:space="preserve">льованого </w:t>
      </w:r>
      <w:r>
        <w:rPr>
          <w:color w:val="000000"/>
          <w:sz w:val="23"/>
        </w:rPr>
        <w:t>(</w:t>
      </w:r>
      <w:r>
        <w:rPr>
          <w:i/>
          <w:color w:val="000000"/>
          <w:sz w:val="23"/>
        </w:rPr>
        <w:t>керованого</w:t>
      </w:r>
      <w:r>
        <w:rPr>
          <w:color w:val="000000"/>
          <w:sz w:val="23"/>
        </w:rPr>
        <w:t>)</w:t>
      </w:r>
      <w:r>
        <w:rPr>
          <w:i/>
          <w:color w:val="000000"/>
          <w:sz w:val="23"/>
        </w:rPr>
        <w:t xml:space="preserve"> людиною знаряддя праці на предмет пр</w:t>
      </w:r>
      <w:r>
        <w:rPr>
          <w:i/>
          <w:color w:val="000000"/>
          <w:sz w:val="23"/>
        </w:rPr>
        <w:t>а</w:t>
      </w:r>
      <w:r>
        <w:rPr>
          <w:i/>
          <w:color w:val="000000"/>
          <w:sz w:val="23"/>
        </w:rPr>
        <w:t>ці з метою випуску матеріального або нематеріального проду</w:t>
      </w:r>
      <w:r>
        <w:rPr>
          <w:i/>
          <w:color w:val="000000"/>
          <w:sz w:val="23"/>
        </w:rPr>
        <w:t>к</w:t>
      </w:r>
      <w:r>
        <w:rPr>
          <w:i/>
          <w:color w:val="000000"/>
          <w:sz w:val="23"/>
        </w:rPr>
        <w:t>ту, що здійснюються в певних природних або</w:t>
      </w:r>
      <w:r>
        <w:rPr>
          <w:i/>
          <w:sz w:val="23"/>
        </w:rPr>
        <w:t xml:space="preserve"> штучних умовах. </w:t>
      </w:r>
    </w:p>
    <w:p w:rsidR="00EC3E2B" w:rsidRDefault="00EC3E2B" w:rsidP="00EC3E2B">
      <w:pPr>
        <w:spacing w:line="233" w:lineRule="exact"/>
        <w:ind w:firstLine="301"/>
        <w:jc w:val="both"/>
        <w:rPr>
          <w:sz w:val="23"/>
        </w:rPr>
      </w:pPr>
      <w:r>
        <w:rPr>
          <w:sz w:val="23"/>
        </w:rPr>
        <w:t>Трудові процеси розрізняються за такими основними ознак</w:t>
      </w:r>
      <w:r>
        <w:rPr>
          <w:sz w:val="23"/>
        </w:rPr>
        <w:t>а</w:t>
      </w:r>
      <w:r>
        <w:rPr>
          <w:sz w:val="23"/>
        </w:rPr>
        <w:t>ми: характером предмета та продукту праці, функціями праці</w:t>
      </w:r>
      <w:r>
        <w:rPr>
          <w:sz w:val="23"/>
        </w:rPr>
        <w:t>в</w:t>
      </w:r>
      <w:r>
        <w:rPr>
          <w:sz w:val="23"/>
        </w:rPr>
        <w:t>ників, ступенем участі людини у впливі на предмет праці (рівнем мех</w:t>
      </w:r>
      <w:r>
        <w:rPr>
          <w:sz w:val="23"/>
        </w:rPr>
        <w:t>а</w:t>
      </w:r>
      <w:r>
        <w:rPr>
          <w:sz w:val="23"/>
        </w:rPr>
        <w:t>нізації), важкістю праці.</w:t>
      </w:r>
    </w:p>
    <w:p w:rsidR="00EC3E2B" w:rsidRDefault="00EC3E2B" w:rsidP="00EC3E2B">
      <w:pPr>
        <w:spacing w:line="233" w:lineRule="exact"/>
        <w:ind w:firstLine="301"/>
        <w:jc w:val="both"/>
        <w:rPr>
          <w:sz w:val="23"/>
        </w:rPr>
      </w:pPr>
      <w:r>
        <w:rPr>
          <w:i/>
          <w:sz w:val="23"/>
        </w:rPr>
        <w:t>За характером предмета праці та продукту праці</w:t>
      </w:r>
      <w:r>
        <w:rPr>
          <w:sz w:val="23"/>
        </w:rPr>
        <w:t xml:space="preserve"> виділяють три види трудових процесів:</w:t>
      </w:r>
    </w:p>
    <w:p w:rsidR="00EC3E2B" w:rsidRDefault="00EC3E2B" w:rsidP="00F43049">
      <w:pPr>
        <w:numPr>
          <w:ilvl w:val="0"/>
          <w:numId w:val="37"/>
        </w:numPr>
        <w:tabs>
          <w:tab w:val="clear" w:pos="661"/>
          <w:tab w:val="left" w:pos="482"/>
        </w:tabs>
        <w:spacing w:line="233" w:lineRule="exact"/>
        <w:jc w:val="both"/>
        <w:rPr>
          <w:spacing w:val="-4"/>
          <w:sz w:val="23"/>
        </w:rPr>
      </w:pPr>
      <w:r>
        <w:rPr>
          <w:i/>
          <w:spacing w:val="-4"/>
          <w:sz w:val="23"/>
        </w:rPr>
        <w:t>речово-енергетичні</w:t>
      </w:r>
      <w:r>
        <w:rPr>
          <w:spacing w:val="-4"/>
          <w:sz w:val="23"/>
        </w:rPr>
        <w:t>, які характерні для робітників і в яких предметом та продуктом праці є речовина (сировина, матеріали, д</w:t>
      </w:r>
      <w:r>
        <w:rPr>
          <w:spacing w:val="-4"/>
          <w:sz w:val="23"/>
        </w:rPr>
        <w:t>е</w:t>
      </w:r>
      <w:r>
        <w:rPr>
          <w:spacing w:val="-4"/>
          <w:sz w:val="23"/>
        </w:rPr>
        <w:t>талі, машини) або енергія (електрична, теплова, гідравлічна тощо);</w:t>
      </w:r>
    </w:p>
    <w:p w:rsidR="00EC3E2B" w:rsidRDefault="00EC3E2B" w:rsidP="00F43049">
      <w:pPr>
        <w:numPr>
          <w:ilvl w:val="0"/>
          <w:numId w:val="37"/>
        </w:numPr>
        <w:tabs>
          <w:tab w:val="clear" w:pos="661"/>
          <w:tab w:val="left" w:pos="482"/>
        </w:tabs>
        <w:spacing w:line="233" w:lineRule="exact"/>
        <w:jc w:val="both"/>
        <w:rPr>
          <w:i/>
          <w:sz w:val="23"/>
        </w:rPr>
      </w:pPr>
      <w:r>
        <w:rPr>
          <w:i/>
          <w:sz w:val="23"/>
        </w:rPr>
        <w:t>інформаційні</w:t>
      </w:r>
      <w:r>
        <w:rPr>
          <w:sz w:val="23"/>
        </w:rPr>
        <w:t>, що притаманні службовцям і предметом та продуктом праці яких є інформація (економічна, конструкторська, те</w:t>
      </w:r>
      <w:r>
        <w:rPr>
          <w:sz w:val="23"/>
        </w:rPr>
        <w:t>х</w:t>
      </w:r>
      <w:r>
        <w:rPr>
          <w:sz w:val="23"/>
        </w:rPr>
        <w:t>нологічна і т. д.);</w:t>
      </w:r>
    </w:p>
    <w:p w:rsidR="00EC3E2B" w:rsidRDefault="00EC3E2B" w:rsidP="00F43049">
      <w:pPr>
        <w:numPr>
          <w:ilvl w:val="0"/>
          <w:numId w:val="37"/>
        </w:numPr>
        <w:tabs>
          <w:tab w:val="clear" w:pos="661"/>
          <w:tab w:val="left" w:pos="482"/>
        </w:tabs>
        <w:spacing w:line="233" w:lineRule="exact"/>
        <w:jc w:val="both"/>
        <w:rPr>
          <w:i/>
          <w:spacing w:val="-6"/>
          <w:sz w:val="23"/>
        </w:rPr>
      </w:pPr>
      <w:r>
        <w:rPr>
          <w:i/>
          <w:spacing w:val="-6"/>
          <w:sz w:val="23"/>
        </w:rPr>
        <w:t>в</w:t>
      </w:r>
      <w:r>
        <w:rPr>
          <w:i/>
          <w:color w:val="000000"/>
          <w:spacing w:val="-6"/>
          <w:sz w:val="23"/>
        </w:rPr>
        <w:t>іртуальні</w:t>
      </w:r>
      <w:r>
        <w:rPr>
          <w:color w:val="000000"/>
          <w:spacing w:val="-6"/>
          <w:sz w:val="23"/>
        </w:rPr>
        <w:t>, що пов’язані з інформаційним обслуговуванням р</w:t>
      </w:r>
      <w:r>
        <w:rPr>
          <w:color w:val="000000"/>
          <w:spacing w:val="-6"/>
          <w:sz w:val="23"/>
        </w:rPr>
        <w:t>о</w:t>
      </w:r>
      <w:r>
        <w:rPr>
          <w:color w:val="000000"/>
          <w:spacing w:val="-6"/>
          <w:sz w:val="23"/>
        </w:rPr>
        <w:t>бітників та службовців за допомогою комп’ютерних систем та мереж.</w:t>
      </w:r>
    </w:p>
    <w:p w:rsidR="00EC3E2B" w:rsidRDefault="00EC3E2B" w:rsidP="00EC3E2B">
      <w:pPr>
        <w:tabs>
          <w:tab w:val="left" w:pos="482"/>
        </w:tabs>
        <w:spacing w:line="233" w:lineRule="exact"/>
        <w:ind w:firstLine="301"/>
        <w:jc w:val="both"/>
        <w:rPr>
          <w:spacing w:val="-4"/>
          <w:sz w:val="23"/>
        </w:rPr>
      </w:pPr>
      <w:r>
        <w:rPr>
          <w:i/>
          <w:spacing w:val="-4"/>
          <w:sz w:val="23"/>
        </w:rPr>
        <w:t>За функціями, що виконуються,</w:t>
      </w:r>
      <w:r>
        <w:rPr>
          <w:spacing w:val="-4"/>
          <w:sz w:val="23"/>
        </w:rPr>
        <w:t xml:space="preserve"> трудові процеси поділяються на:</w:t>
      </w:r>
    </w:p>
    <w:p w:rsidR="00EC3E2B" w:rsidRDefault="00EC3E2B" w:rsidP="00F43049">
      <w:pPr>
        <w:numPr>
          <w:ilvl w:val="0"/>
          <w:numId w:val="38"/>
        </w:numPr>
        <w:tabs>
          <w:tab w:val="clear" w:pos="661"/>
          <w:tab w:val="left" w:pos="482"/>
        </w:tabs>
        <w:spacing w:line="233" w:lineRule="exact"/>
        <w:jc w:val="both"/>
        <w:rPr>
          <w:i/>
          <w:sz w:val="23"/>
        </w:rPr>
      </w:pPr>
      <w:r>
        <w:rPr>
          <w:i/>
          <w:sz w:val="23"/>
        </w:rPr>
        <w:lastRenderedPageBreak/>
        <w:t>основні</w:t>
      </w:r>
      <w:r>
        <w:rPr>
          <w:sz w:val="23"/>
        </w:rPr>
        <w:t>, які здійснюються робітниками основних цехів (в</w:t>
      </w:r>
      <w:r>
        <w:rPr>
          <w:sz w:val="23"/>
        </w:rPr>
        <w:t>и</w:t>
      </w:r>
      <w:r>
        <w:rPr>
          <w:sz w:val="23"/>
        </w:rPr>
        <w:t xml:space="preserve">робництв) під час випуску продукції; </w:t>
      </w:r>
    </w:p>
    <w:p w:rsidR="00EC3E2B" w:rsidRDefault="00EC3E2B" w:rsidP="00F43049">
      <w:pPr>
        <w:numPr>
          <w:ilvl w:val="0"/>
          <w:numId w:val="38"/>
        </w:numPr>
        <w:tabs>
          <w:tab w:val="clear" w:pos="661"/>
          <w:tab w:val="left" w:pos="482"/>
        </w:tabs>
        <w:spacing w:line="233" w:lineRule="exact"/>
        <w:jc w:val="both"/>
        <w:rPr>
          <w:i/>
          <w:sz w:val="23"/>
        </w:rPr>
      </w:pPr>
      <w:r>
        <w:rPr>
          <w:i/>
          <w:sz w:val="23"/>
        </w:rPr>
        <w:t>допоміжні</w:t>
      </w:r>
      <w:r>
        <w:rPr>
          <w:sz w:val="23"/>
        </w:rPr>
        <w:t>, які спрямовані</w:t>
      </w:r>
      <w:r>
        <w:rPr>
          <w:i/>
          <w:sz w:val="23"/>
        </w:rPr>
        <w:t xml:space="preserve"> </w:t>
      </w:r>
      <w:r>
        <w:rPr>
          <w:sz w:val="23"/>
        </w:rPr>
        <w:t xml:space="preserve">на випуск продукції (надання </w:t>
      </w:r>
      <w:r>
        <w:rPr>
          <w:sz w:val="23"/>
        </w:rPr>
        <w:br/>
        <w:t>послуг) для забезпечення нормальної роботи основних цехів (в</w:t>
      </w:r>
      <w:r>
        <w:rPr>
          <w:sz w:val="23"/>
        </w:rPr>
        <w:t>и</w:t>
      </w:r>
      <w:r>
        <w:rPr>
          <w:sz w:val="23"/>
        </w:rPr>
        <w:t>робництв);</w:t>
      </w:r>
    </w:p>
    <w:p w:rsidR="00EC3E2B" w:rsidRDefault="00EC3E2B" w:rsidP="00F43049">
      <w:pPr>
        <w:numPr>
          <w:ilvl w:val="0"/>
          <w:numId w:val="38"/>
        </w:numPr>
        <w:tabs>
          <w:tab w:val="clear" w:pos="661"/>
          <w:tab w:val="left" w:pos="482"/>
        </w:tabs>
        <w:spacing w:line="233" w:lineRule="exact"/>
        <w:jc w:val="both"/>
        <w:rPr>
          <w:i/>
          <w:sz w:val="23"/>
        </w:rPr>
      </w:pPr>
      <w:r>
        <w:rPr>
          <w:i/>
          <w:sz w:val="23"/>
        </w:rPr>
        <w:t>обслуговуючі</w:t>
      </w:r>
      <w:r>
        <w:rPr>
          <w:sz w:val="23"/>
        </w:rPr>
        <w:t>, притаманні робітникам, що створюють умови нормального функціонування устаткування та робочих місць в основних та допоміжних цехах (виро</w:t>
      </w:r>
      <w:r>
        <w:rPr>
          <w:sz w:val="23"/>
        </w:rPr>
        <w:t>б</w:t>
      </w:r>
      <w:r>
        <w:rPr>
          <w:sz w:val="23"/>
        </w:rPr>
        <w:t>ництвах).</w:t>
      </w:r>
    </w:p>
    <w:p w:rsidR="00EC3E2B" w:rsidRDefault="00EC3E2B" w:rsidP="00EC3E2B">
      <w:pPr>
        <w:tabs>
          <w:tab w:val="left" w:pos="482"/>
        </w:tabs>
        <w:spacing w:line="233" w:lineRule="exact"/>
        <w:ind w:firstLine="301"/>
        <w:jc w:val="both"/>
        <w:rPr>
          <w:color w:val="000000"/>
          <w:sz w:val="23"/>
        </w:rPr>
      </w:pPr>
      <w:r>
        <w:rPr>
          <w:i/>
          <w:sz w:val="23"/>
        </w:rPr>
        <w:t xml:space="preserve">За ступенем участі людини у впливах на предмет праці </w:t>
      </w:r>
      <w:r>
        <w:rPr>
          <w:sz w:val="23"/>
        </w:rPr>
        <w:t>тр</w:t>
      </w:r>
      <w:r>
        <w:rPr>
          <w:sz w:val="23"/>
        </w:rPr>
        <w:t>у</w:t>
      </w:r>
      <w:r>
        <w:rPr>
          <w:sz w:val="23"/>
        </w:rPr>
        <w:t>дові процеси поділяються на:</w:t>
      </w:r>
    </w:p>
    <w:p w:rsidR="00EC3E2B" w:rsidRDefault="00EC3E2B" w:rsidP="00F43049">
      <w:pPr>
        <w:numPr>
          <w:ilvl w:val="0"/>
          <w:numId w:val="39"/>
        </w:numPr>
        <w:tabs>
          <w:tab w:val="clear" w:pos="661"/>
          <w:tab w:val="left" w:pos="482"/>
        </w:tabs>
        <w:spacing w:line="233" w:lineRule="exact"/>
        <w:jc w:val="both"/>
        <w:rPr>
          <w:sz w:val="23"/>
        </w:rPr>
      </w:pPr>
      <w:r>
        <w:rPr>
          <w:i/>
          <w:color w:val="000000"/>
          <w:sz w:val="23"/>
        </w:rPr>
        <w:t>ручні</w:t>
      </w:r>
      <w:r>
        <w:rPr>
          <w:color w:val="000000"/>
          <w:sz w:val="23"/>
        </w:rPr>
        <w:t>, під час яких робітники впливають на предмет праці без застосування додаткових джерел енергії або за допомогою ручного інструмента, який приводиться в рух додатковим джерелом енергії (електричної, пне</w:t>
      </w:r>
      <w:r>
        <w:rPr>
          <w:color w:val="000000"/>
          <w:sz w:val="23"/>
        </w:rPr>
        <w:t>в</w:t>
      </w:r>
      <w:r>
        <w:rPr>
          <w:color w:val="000000"/>
          <w:sz w:val="23"/>
        </w:rPr>
        <w:t>матичної тощо);</w:t>
      </w:r>
    </w:p>
    <w:p w:rsidR="00EC3E2B" w:rsidRDefault="00EC3E2B" w:rsidP="00F43049">
      <w:pPr>
        <w:numPr>
          <w:ilvl w:val="0"/>
          <w:numId w:val="39"/>
        </w:numPr>
        <w:tabs>
          <w:tab w:val="clear" w:pos="661"/>
          <w:tab w:val="left" w:pos="482"/>
        </w:tabs>
        <w:spacing w:line="233" w:lineRule="exact"/>
        <w:jc w:val="both"/>
        <w:rPr>
          <w:sz w:val="23"/>
        </w:rPr>
      </w:pPr>
      <w:r>
        <w:rPr>
          <w:i/>
          <w:color w:val="000000"/>
          <w:sz w:val="23"/>
        </w:rPr>
        <w:t>машинно-ручні</w:t>
      </w:r>
      <w:r>
        <w:rPr>
          <w:color w:val="000000"/>
          <w:sz w:val="23"/>
        </w:rPr>
        <w:t>, за яких технологічний вплив на предмет праці здійснюється за допомогою механізмів, машин (верстатів), але переміщення інструмента відносно предмета праці здійсн</w:t>
      </w:r>
      <w:r>
        <w:rPr>
          <w:color w:val="000000"/>
          <w:sz w:val="23"/>
        </w:rPr>
        <w:t>ю</w:t>
      </w:r>
      <w:r>
        <w:rPr>
          <w:color w:val="000000"/>
          <w:sz w:val="23"/>
        </w:rPr>
        <w:t>ється робітником. Наприклад, обробка деталей на металорізальних верстатах з ручним подава</w:t>
      </w:r>
      <w:r>
        <w:rPr>
          <w:color w:val="000000"/>
          <w:sz w:val="23"/>
        </w:rPr>
        <w:t>н</w:t>
      </w:r>
      <w:r>
        <w:rPr>
          <w:color w:val="000000"/>
          <w:sz w:val="23"/>
        </w:rPr>
        <w:t>ням;</w:t>
      </w:r>
    </w:p>
    <w:p w:rsidR="00EC3E2B" w:rsidRDefault="00EC3E2B" w:rsidP="00F43049">
      <w:pPr>
        <w:numPr>
          <w:ilvl w:val="0"/>
          <w:numId w:val="39"/>
        </w:numPr>
        <w:tabs>
          <w:tab w:val="clear" w:pos="661"/>
          <w:tab w:val="left" w:pos="482"/>
        </w:tabs>
        <w:spacing w:line="233" w:lineRule="exact"/>
        <w:jc w:val="both"/>
        <w:rPr>
          <w:spacing w:val="-4"/>
          <w:sz w:val="23"/>
        </w:rPr>
      </w:pPr>
      <w:r>
        <w:rPr>
          <w:i/>
          <w:color w:val="000000"/>
          <w:spacing w:val="-4"/>
          <w:sz w:val="23"/>
        </w:rPr>
        <w:t>машинні</w:t>
      </w:r>
      <w:r>
        <w:rPr>
          <w:color w:val="000000"/>
          <w:spacing w:val="-4"/>
          <w:sz w:val="23"/>
        </w:rPr>
        <w:t>, коли зміна форми, розмірів та інших характеристик предмета праці здійснюється машиною без фізичних зусиль робі</w:t>
      </w:r>
      <w:r>
        <w:rPr>
          <w:color w:val="000000"/>
          <w:spacing w:val="-4"/>
          <w:sz w:val="23"/>
        </w:rPr>
        <w:t>т</w:t>
      </w:r>
      <w:r>
        <w:rPr>
          <w:color w:val="000000"/>
          <w:spacing w:val="-4"/>
          <w:sz w:val="23"/>
        </w:rPr>
        <w:t>ника, функції якого полягають у встановленні та знятті предмета праці й управлінні роботою машини. Прикладом такого процесу є обробка деталі на верстаті з автоматичним подаванням інстр</w:t>
      </w:r>
      <w:r>
        <w:rPr>
          <w:color w:val="000000"/>
          <w:spacing w:val="-4"/>
          <w:sz w:val="23"/>
        </w:rPr>
        <w:t>у</w:t>
      </w:r>
      <w:r>
        <w:rPr>
          <w:color w:val="000000"/>
          <w:spacing w:val="-4"/>
          <w:sz w:val="23"/>
        </w:rPr>
        <w:t>мента;</w:t>
      </w:r>
    </w:p>
    <w:p w:rsidR="00EC3E2B" w:rsidRDefault="00EC3E2B" w:rsidP="00F43049">
      <w:pPr>
        <w:numPr>
          <w:ilvl w:val="0"/>
          <w:numId w:val="39"/>
        </w:numPr>
        <w:tabs>
          <w:tab w:val="clear" w:pos="661"/>
          <w:tab w:val="left" w:pos="482"/>
        </w:tabs>
        <w:spacing w:line="233" w:lineRule="exact"/>
        <w:jc w:val="both"/>
        <w:rPr>
          <w:sz w:val="23"/>
        </w:rPr>
      </w:pPr>
      <w:r>
        <w:rPr>
          <w:i/>
          <w:color w:val="000000"/>
          <w:sz w:val="23"/>
        </w:rPr>
        <w:t>автоматизовані</w:t>
      </w:r>
      <w:r>
        <w:rPr>
          <w:color w:val="000000"/>
          <w:sz w:val="23"/>
        </w:rPr>
        <w:t xml:space="preserve"> процеси характеризуються тим, що техн</w:t>
      </w:r>
      <w:r>
        <w:rPr>
          <w:color w:val="000000"/>
          <w:sz w:val="23"/>
        </w:rPr>
        <w:t>о</w:t>
      </w:r>
      <w:r>
        <w:rPr>
          <w:color w:val="000000"/>
          <w:sz w:val="23"/>
        </w:rPr>
        <w:t>логічний вплив на предмет праці, його установлення та зняття виконується без участі робітника. Залежно від ступеня автомат</w:t>
      </w:r>
      <w:r>
        <w:rPr>
          <w:color w:val="000000"/>
          <w:sz w:val="23"/>
        </w:rPr>
        <w:t>и</w:t>
      </w:r>
      <w:r>
        <w:rPr>
          <w:color w:val="000000"/>
          <w:sz w:val="23"/>
        </w:rPr>
        <w:t>зації функції робітника полягають у контролі за роботою маш</w:t>
      </w:r>
      <w:r>
        <w:rPr>
          <w:color w:val="000000"/>
          <w:sz w:val="23"/>
        </w:rPr>
        <w:t>и</w:t>
      </w:r>
      <w:r>
        <w:rPr>
          <w:color w:val="000000"/>
          <w:sz w:val="23"/>
        </w:rPr>
        <w:t>ни, усуненні відмов, налагодженні, зміні інструмента, забезп</w:t>
      </w:r>
      <w:r>
        <w:rPr>
          <w:color w:val="000000"/>
          <w:sz w:val="23"/>
        </w:rPr>
        <w:t>е</w:t>
      </w:r>
      <w:r>
        <w:rPr>
          <w:color w:val="000000"/>
          <w:sz w:val="23"/>
        </w:rPr>
        <w:t>ченні необхідних запасів предметів праці та інструмента, скл</w:t>
      </w:r>
      <w:r>
        <w:rPr>
          <w:color w:val="000000"/>
          <w:sz w:val="23"/>
        </w:rPr>
        <w:t>а</w:t>
      </w:r>
      <w:r>
        <w:rPr>
          <w:color w:val="000000"/>
          <w:sz w:val="23"/>
        </w:rPr>
        <w:t>данні програми роботи машини.</w:t>
      </w:r>
    </w:p>
    <w:p w:rsidR="00EC3E2B" w:rsidRDefault="00EC3E2B" w:rsidP="00EC3E2B">
      <w:pPr>
        <w:spacing w:line="233" w:lineRule="exact"/>
        <w:ind w:firstLine="301"/>
        <w:jc w:val="both"/>
        <w:rPr>
          <w:sz w:val="23"/>
        </w:rPr>
      </w:pPr>
      <w:r>
        <w:rPr>
          <w:sz w:val="23"/>
        </w:rPr>
        <w:t xml:space="preserve">Основним елементом трудового процесу є </w:t>
      </w:r>
      <w:r>
        <w:rPr>
          <w:b/>
          <w:i/>
          <w:sz w:val="23"/>
        </w:rPr>
        <w:t>операція</w:t>
      </w:r>
      <w:r>
        <w:rPr>
          <w:sz w:val="23"/>
        </w:rPr>
        <w:t>. У складі операції пр</w:t>
      </w:r>
      <w:r>
        <w:rPr>
          <w:sz w:val="23"/>
        </w:rPr>
        <w:t>и</w:t>
      </w:r>
      <w:r>
        <w:rPr>
          <w:sz w:val="23"/>
        </w:rPr>
        <w:t>йнято вирізняти трудові прийоми, дії та рухи.</w:t>
      </w:r>
    </w:p>
    <w:p w:rsidR="00EC3E2B" w:rsidRDefault="00EC3E2B" w:rsidP="00EC3E2B">
      <w:pPr>
        <w:spacing w:line="233" w:lineRule="exact"/>
        <w:ind w:firstLine="301"/>
        <w:jc w:val="both"/>
        <w:rPr>
          <w:sz w:val="23"/>
        </w:rPr>
      </w:pPr>
      <w:r>
        <w:rPr>
          <w:i/>
          <w:sz w:val="23"/>
        </w:rPr>
        <w:t>Трудовий рух</w:t>
      </w:r>
      <w:r>
        <w:rPr>
          <w:sz w:val="23"/>
        </w:rPr>
        <w:t xml:space="preserve"> — це однократне переміщення робочого органу виконавця (руки, ноги, тулуба, очей і т. д.) у процесі праці. </w:t>
      </w:r>
    </w:p>
    <w:p w:rsidR="00EC3E2B" w:rsidRDefault="00EC3E2B" w:rsidP="00EC3E2B">
      <w:pPr>
        <w:spacing w:line="233" w:lineRule="exact"/>
        <w:ind w:firstLine="301"/>
        <w:jc w:val="both"/>
        <w:rPr>
          <w:sz w:val="23"/>
        </w:rPr>
      </w:pPr>
      <w:r>
        <w:rPr>
          <w:i/>
          <w:sz w:val="23"/>
        </w:rPr>
        <w:t>Трудова дія</w:t>
      </w:r>
      <w:r>
        <w:rPr>
          <w:sz w:val="23"/>
        </w:rPr>
        <w:t xml:space="preserve"> — логічно завершена сукупність кількох цільових трудових рухів, які виконуються без перерви одним або кількома робочими органами виконавця за незмінних предметів та засобів праці. Наприклад, трудова дія «взяти інструмент» складається з таких елементарних рухів: а) «простягнути руку до інструмента», б) «взяти (охопити пальцями) інструмент».</w:t>
      </w:r>
    </w:p>
    <w:p w:rsidR="00EC3E2B" w:rsidRDefault="00EC3E2B" w:rsidP="00EC3E2B">
      <w:pPr>
        <w:spacing w:line="233" w:lineRule="exact"/>
        <w:ind w:firstLine="301"/>
        <w:jc w:val="both"/>
        <w:rPr>
          <w:sz w:val="23"/>
        </w:rPr>
      </w:pPr>
      <w:r>
        <w:rPr>
          <w:i/>
          <w:sz w:val="23"/>
        </w:rPr>
        <w:lastRenderedPageBreak/>
        <w:t xml:space="preserve">Трудовий прийом — </w:t>
      </w:r>
      <w:r>
        <w:rPr>
          <w:sz w:val="23"/>
        </w:rPr>
        <w:t>це сукупність трудових дій, що викон</w:t>
      </w:r>
      <w:r>
        <w:rPr>
          <w:sz w:val="23"/>
        </w:rPr>
        <w:t>у</w:t>
      </w:r>
      <w:r>
        <w:rPr>
          <w:sz w:val="23"/>
        </w:rPr>
        <w:t>ються за незмінних предметів та засобів праці і які складають т</w:t>
      </w:r>
      <w:r>
        <w:rPr>
          <w:sz w:val="23"/>
        </w:rPr>
        <w:t>е</w:t>
      </w:r>
      <w:r>
        <w:rPr>
          <w:sz w:val="23"/>
        </w:rPr>
        <w:t>хнологічно завершену частину операції. Наприклад, «устано</w:t>
      </w:r>
      <w:r>
        <w:rPr>
          <w:spacing w:val="-2"/>
          <w:sz w:val="23"/>
        </w:rPr>
        <w:t>в</w:t>
      </w:r>
      <w:r>
        <w:rPr>
          <w:spacing w:val="-2"/>
          <w:sz w:val="23"/>
        </w:rPr>
        <w:t>и</w:t>
      </w:r>
      <w:r>
        <w:rPr>
          <w:spacing w:val="-2"/>
          <w:sz w:val="23"/>
        </w:rPr>
        <w:t>ти заготовку в пристрій». Трудові прийоми можуть бути осно</w:t>
      </w:r>
      <w:r>
        <w:rPr>
          <w:sz w:val="23"/>
        </w:rPr>
        <w:t>вн</w:t>
      </w:r>
      <w:r>
        <w:rPr>
          <w:sz w:val="23"/>
        </w:rPr>
        <w:t>и</w:t>
      </w:r>
      <w:r>
        <w:rPr>
          <w:sz w:val="23"/>
        </w:rPr>
        <w:t>ми і допоміжними.</w:t>
      </w:r>
    </w:p>
    <w:p w:rsidR="00EC3E2B" w:rsidRDefault="00EC3E2B" w:rsidP="00EC3E2B">
      <w:pPr>
        <w:spacing w:line="233" w:lineRule="exact"/>
        <w:ind w:firstLine="301"/>
        <w:jc w:val="both"/>
        <w:rPr>
          <w:sz w:val="23"/>
        </w:rPr>
      </w:pPr>
      <w:r>
        <w:rPr>
          <w:i/>
          <w:spacing w:val="-2"/>
          <w:sz w:val="23"/>
        </w:rPr>
        <w:t>Комплекс трудових прийомів</w:t>
      </w:r>
      <w:r>
        <w:rPr>
          <w:spacing w:val="-2"/>
          <w:sz w:val="23"/>
        </w:rPr>
        <w:t xml:space="preserve"> являє собою їх сукупність (</w:t>
      </w:r>
      <w:r>
        <w:rPr>
          <w:spacing w:val="-4"/>
          <w:sz w:val="23"/>
        </w:rPr>
        <w:t>осн</w:t>
      </w:r>
      <w:r>
        <w:rPr>
          <w:spacing w:val="-4"/>
          <w:sz w:val="23"/>
        </w:rPr>
        <w:t>о</w:t>
      </w:r>
      <w:r>
        <w:rPr>
          <w:spacing w:val="-4"/>
          <w:sz w:val="23"/>
        </w:rPr>
        <w:t>в</w:t>
      </w:r>
      <w:r>
        <w:rPr>
          <w:spacing w:val="-4"/>
          <w:sz w:val="23"/>
        </w:rPr>
        <w:softHyphen/>
        <w:t>них і допоміжних), об’єднаних або за технологічною послідовністю,</w:t>
      </w:r>
      <w:r>
        <w:rPr>
          <w:sz w:val="23"/>
        </w:rPr>
        <w:t xml:space="preserve"> або за спільністю чинників, які впливають на час виконання. </w:t>
      </w:r>
      <w:r>
        <w:rPr>
          <w:spacing w:val="-4"/>
          <w:sz w:val="23"/>
        </w:rPr>
        <w:t>Наприклад, «установити різець на розмір», «установити деталь у пр</w:t>
      </w:r>
      <w:r>
        <w:rPr>
          <w:spacing w:val="-4"/>
          <w:sz w:val="23"/>
        </w:rPr>
        <w:t>и</w:t>
      </w:r>
      <w:r>
        <w:rPr>
          <w:spacing w:val="-4"/>
          <w:sz w:val="23"/>
        </w:rPr>
        <w:t>стрій</w:t>
      </w:r>
      <w:r>
        <w:rPr>
          <w:sz w:val="23"/>
        </w:rPr>
        <w:t xml:space="preserve"> і зняти її після обробки». В останньому прикладі об’єд</w:t>
      </w:r>
      <w:r>
        <w:rPr>
          <w:sz w:val="23"/>
        </w:rPr>
        <w:softHyphen/>
        <w:t>нання двох прийомів у комплекс здійснене за спільністю чинників (вага деталі), що впливає на час виконання цих прий</w:t>
      </w:r>
      <w:r>
        <w:rPr>
          <w:sz w:val="23"/>
        </w:rPr>
        <w:t>о</w:t>
      </w:r>
      <w:r>
        <w:rPr>
          <w:sz w:val="23"/>
        </w:rPr>
        <w:t>мів. Комплекси трудових прийомів утворюють виробничу опер</w:t>
      </w:r>
      <w:r>
        <w:rPr>
          <w:sz w:val="23"/>
        </w:rPr>
        <w:t>а</w:t>
      </w:r>
      <w:r>
        <w:rPr>
          <w:sz w:val="23"/>
        </w:rPr>
        <w:t>цію.</w:t>
      </w:r>
    </w:p>
    <w:p w:rsidR="00EC3E2B" w:rsidRDefault="00EC3E2B" w:rsidP="00EC3E2B">
      <w:pPr>
        <w:spacing w:line="233" w:lineRule="exact"/>
        <w:ind w:firstLine="301"/>
        <w:jc w:val="both"/>
        <w:rPr>
          <w:sz w:val="23"/>
        </w:rPr>
      </w:pPr>
      <w:r>
        <w:rPr>
          <w:sz w:val="23"/>
        </w:rPr>
        <w:t>Приклад розподілу трудового прийому на елементи наведений в табл. 4.1.</w:t>
      </w:r>
    </w:p>
    <w:p w:rsidR="00EC3E2B" w:rsidRDefault="00EC3E2B" w:rsidP="00EC3E2B">
      <w:pPr>
        <w:spacing w:line="233" w:lineRule="exact"/>
        <w:jc w:val="right"/>
        <w:rPr>
          <w:i/>
          <w:sz w:val="23"/>
        </w:rPr>
      </w:pPr>
      <w:r>
        <w:rPr>
          <w:i/>
          <w:sz w:val="23"/>
        </w:rPr>
        <w:t>Таблиця 4.1</w:t>
      </w:r>
    </w:p>
    <w:p w:rsidR="00EC3E2B" w:rsidRDefault="00EC3E2B" w:rsidP="00EC3E2B">
      <w:pPr>
        <w:spacing w:before="80" w:after="120" w:line="170" w:lineRule="exact"/>
        <w:jc w:val="center"/>
        <w:rPr>
          <w:b/>
          <w:sz w:val="17"/>
        </w:rPr>
      </w:pPr>
      <w:r>
        <w:rPr>
          <w:b/>
          <w:sz w:val="17"/>
        </w:rPr>
        <w:t>СТРУКТУРА ТРУДОВОГО ПРИЙОМУ</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1928"/>
        <w:gridCol w:w="1814"/>
        <w:gridCol w:w="2722"/>
      </w:tblGrid>
      <w:tr w:rsidR="00EC3E2B" w:rsidTr="004E4182">
        <w:tblPrEx>
          <w:tblCellMar>
            <w:top w:w="0" w:type="dxa"/>
            <w:bottom w:w="0" w:type="dxa"/>
          </w:tblCellMar>
        </w:tblPrEx>
        <w:trPr>
          <w:cantSplit/>
        </w:trPr>
        <w:tc>
          <w:tcPr>
            <w:tcW w:w="1928" w:type="dxa"/>
          </w:tcPr>
          <w:p w:rsidR="00EC3E2B" w:rsidRDefault="00EC3E2B" w:rsidP="004E4182">
            <w:pPr>
              <w:spacing w:before="60" w:after="60" w:line="170" w:lineRule="exact"/>
              <w:jc w:val="center"/>
              <w:rPr>
                <w:sz w:val="17"/>
              </w:rPr>
            </w:pPr>
            <w:r>
              <w:rPr>
                <w:sz w:val="17"/>
              </w:rPr>
              <w:t>Прийом</w:t>
            </w:r>
          </w:p>
        </w:tc>
        <w:tc>
          <w:tcPr>
            <w:tcW w:w="1814" w:type="dxa"/>
          </w:tcPr>
          <w:p w:rsidR="00EC3E2B" w:rsidRDefault="00EC3E2B" w:rsidP="004E4182">
            <w:pPr>
              <w:spacing w:before="60" w:after="60" w:line="170" w:lineRule="exact"/>
              <w:jc w:val="center"/>
              <w:rPr>
                <w:sz w:val="17"/>
              </w:rPr>
            </w:pPr>
            <w:r>
              <w:rPr>
                <w:sz w:val="17"/>
              </w:rPr>
              <w:t>Трудові дії</w:t>
            </w:r>
          </w:p>
        </w:tc>
        <w:tc>
          <w:tcPr>
            <w:tcW w:w="2722" w:type="dxa"/>
          </w:tcPr>
          <w:p w:rsidR="00EC3E2B" w:rsidRDefault="00EC3E2B" w:rsidP="004E4182">
            <w:pPr>
              <w:spacing w:before="60" w:after="60" w:line="170" w:lineRule="exact"/>
              <w:jc w:val="center"/>
              <w:rPr>
                <w:sz w:val="17"/>
              </w:rPr>
            </w:pPr>
            <w:r>
              <w:rPr>
                <w:sz w:val="17"/>
              </w:rPr>
              <w:t>Трудові рухи</w:t>
            </w:r>
          </w:p>
        </w:tc>
      </w:tr>
      <w:tr w:rsidR="00EC3E2B" w:rsidTr="004E4182">
        <w:tblPrEx>
          <w:tblCellMar>
            <w:top w:w="0" w:type="dxa"/>
            <w:bottom w:w="0" w:type="dxa"/>
          </w:tblCellMar>
        </w:tblPrEx>
        <w:trPr>
          <w:cantSplit/>
        </w:trPr>
        <w:tc>
          <w:tcPr>
            <w:tcW w:w="1928" w:type="dxa"/>
            <w:vMerge w:val="restart"/>
          </w:tcPr>
          <w:p w:rsidR="00EC3E2B" w:rsidRDefault="00EC3E2B" w:rsidP="004E4182">
            <w:pPr>
              <w:spacing w:before="40" w:after="40" w:line="190" w:lineRule="exact"/>
              <w:jc w:val="both"/>
              <w:rPr>
                <w:sz w:val="19"/>
              </w:rPr>
            </w:pPr>
            <w:r>
              <w:rPr>
                <w:sz w:val="19"/>
              </w:rPr>
              <w:t xml:space="preserve">Установити деталь у </w:t>
            </w:r>
            <w:r>
              <w:rPr>
                <w:spacing w:val="-4"/>
                <w:sz w:val="19"/>
              </w:rPr>
              <w:t>пневматичний па</w:t>
            </w:r>
            <w:r>
              <w:rPr>
                <w:spacing w:val="-4"/>
                <w:sz w:val="19"/>
              </w:rPr>
              <w:t>т</w:t>
            </w:r>
            <w:r>
              <w:rPr>
                <w:spacing w:val="-4"/>
                <w:sz w:val="19"/>
              </w:rPr>
              <w:t>рон</w:t>
            </w:r>
          </w:p>
        </w:tc>
        <w:tc>
          <w:tcPr>
            <w:tcW w:w="1814" w:type="dxa"/>
            <w:tcBorders>
              <w:bottom w:val="nil"/>
            </w:tcBorders>
          </w:tcPr>
          <w:p w:rsidR="00EC3E2B" w:rsidRDefault="00EC3E2B" w:rsidP="004E4182">
            <w:pPr>
              <w:spacing w:before="40" w:after="40" w:line="190" w:lineRule="exact"/>
              <w:jc w:val="both"/>
              <w:rPr>
                <w:sz w:val="19"/>
              </w:rPr>
            </w:pPr>
            <w:r>
              <w:rPr>
                <w:sz w:val="19"/>
              </w:rPr>
              <w:t>1. Взяти деталь</w:t>
            </w:r>
          </w:p>
        </w:tc>
        <w:tc>
          <w:tcPr>
            <w:tcW w:w="2722" w:type="dxa"/>
            <w:tcBorders>
              <w:bottom w:val="nil"/>
            </w:tcBorders>
          </w:tcPr>
          <w:p w:rsidR="00EC3E2B" w:rsidRDefault="00EC3E2B" w:rsidP="004E4182">
            <w:pPr>
              <w:spacing w:before="40" w:line="190" w:lineRule="exact"/>
              <w:jc w:val="both"/>
              <w:rPr>
                <w:sz w:val="19"/>
              </w:rPr>
            </w:pPr>
            <w:r>
              <w:rPr>
                <w:sz w:val="19"/>
              </w:rPr>
              <w:t>1. Простягнути праву руку до деталі</w:t>
            </w:r>
          </w:p>
          <w:p w:rsidR="00EC3E2B" w:rsidRDefault="00EC3E2B" w:rsidP="004E4182">
            <w:pPr>
              <w:spacing w:after="40" w:line="190" w:lineRule="exact"/>
              <w:jc w:val="both"/>
              <w:rPr>
                <w:sz w:val="19"/>
              </w:rPr>
            </w:pPr>
            <w:r>
              <w:rPr>
                <w:sz w:val="19"/>
              </w:rPr>
              <w:t>2. Охопити деталь пал</w:t>
            </w:r>
            <w:r>
              <w:rPr>
                <w:sz w:val="19"/>
              </w:rPr>
              <w:t>ь</w:t>
            </w:r>
            <w:r>
              <w:rPr>
                <w:sz w:val="19"/>
              </w:rPr>
              <w:t>цями</w:t>
            </w:r>
          </w:p>
        </w:tc>
      </w:tr>
      <w:tr w:rsidR="00EC3E2B" w:rsidTr="004E4182">
        <w:tblPrEx>
          <w:tblCellMar>
            <w:top w:w="0" w:type="dxa"/>
            <w:bottom w:w="0" w:type="dxa"/>
          </w:tblCellMar>
        </w:tblPrEx>
        <w:trPr>
          <w:cantSplit/>
        </w:trPr>
        <w:tc>
          <w:tcPr>
            <w:tcW w:w="1928" w:type="dxa"/>
            <w:vMerge/>
          </w:tcPr>
          <w:p w:rsidR="00EC3E2B" w:rsidRDefault="00EC3E2B" w:rsidP="004E4182">
            <w:pPr>
              <w:spacing w:before="40" w:after="40" w:line="190" w:lineRule="exact"/>
              <w:jc w:val="both"/>
              <w:rPr>
                <w:sz w:val="19"/>
              </w:rPr>
            </w:pPr>
          </w:p>
        </w:tc>
        <w:tc>
          <w:tcPr>
            <w:tcW w:w="1814" w:type="dxa"/>
            <w:tcBorders>
              <w:top w:val="nil"/>
              <w:bottom w:val="nil"/>
            </w:tcBorders>
          </w:tcPr>
          <w:p w:rsidR="00EC3E2B" w:rsidRDefault="00EC3E2B" w:rsidP="004E4182">
            <w:pPr>
              <w:spacing w:before="40" w:after="40" w:line="190" w:lineRule="exact"/>
              <w:jc w:val="both"/>
              <w:rPr>
                <w:sz w:val="19"/>
              </w:rPr>
            </w:pPr>
            <w:r>
              <w:rPr>
                <w:sz w:val="19"/>
              </w:rPr>
              <w:t>2. Вставити деталь у па</w:t>
            </w:r>
            <w:r>
              <w:rPr>
                <w:sz w:val="19"/>
              </w:rPr>
              <w:t>т</w:t>
            </w:r>
            <w:r>
              <w:rPr>
                <w:sz w:val="19"/>
              </w:rPr>
              <w:t>рон</w:t>
            </w:r>
          </w:p>
        </w:tc>
        <w:tc>
          <w:tcPr>
            <w:tcW w:w="2722" w:type="dxa"/>
            <w:tcBorders>
              <w:top w:val="nil"/>
              <w:bottom w:val="nil"/>
            </w:tcBorders>
          </w:tcPr>
          <w:p w:rsidR="00EC3E2B" w:rsidRDefault="00EC3E2B" w:rsidP="004E4182">
            <w:pPr>
              <w:spacing w:before="40" w:line="190" w:lineRule="exact"/>
              <w:jc w:val="both"/>
              <w:rPr>
                <w:sz w:val="19"/>
              </w:rPr>
            </w:pPr>
            <w:r>
              <w:rPr>
                <w:sz w:val="19"/>
              </w:rPr>
              <w:t>1. Піднести деталь до кулачка патр</w:t>
            </w:r>
            <w:r>
              <w:rPr>
                <w:sz w:val="19"/>
              </w:rPr>
              <w:t>о</w:t>
            </w:r>
            <w:r>
              <w:rPr>
                <w:sz w:val="19"/>
              </w:rPr>
              <w:t>на</w:t>
            </w:r>
          </w:p>
          <w:p w:rsidR="00EC3E2B" w:rsidRDefault="00EC3E2B" w:rsidP="004E4182">
            <w:pPr>
              <w:spacing w:line="190" w:lineRule="exact"/>
              <w:jc w:val="both"/>
              <w:rPr>
                <w:sz w:val="19"/>
              </w:rPr>
            </w:pPr>
            <w:r>
              <w:rPr>
                <w:sz w:val="19"/>
              </w:rPr>
              <w:t>2. Наблизити деталь до розтвору кулачків п</w:t>
            </w:r>
            <w:r>
              <w:rPr>
                <w:sz w:val="19"/>
              </w:rPr>
              <w:t>а</w:t>
            </w:r>
            <w:r>
              <w:rPr>
                <w:sz w:val="19"/>
              </w:rPr>
              <w:t>трона</w:t>
            </w:r>
          </w:p>
          <w:p w:rsidR="00EC3E2B" w:rsidRDefault="00EC3E2B" w:rsidP="004E4182">
            <w:pPr>
              <w:spacing w:after="40" w:line="190" w:lineRule="exact"/>
              <w:jc w:val="both"/>
              <w:rPr>
                <w:sz w:val="19"/>
              </w:rPr>
            </w:pPr>
            <w:r>
              <w:rPr>
                <w:sz w:val="19"/>
              </w:rPr>
              <w:t>3. Посунути деталь до уп</w:t>
            </w:r>
            <w:r>
              <w:rPr>
                <w:sz w:val="19"/>
              </w:rPr>
              <w:t>о</w:t>
            </w:r>
            <w:r>
              <w:rPr>
                <w:sz w:val="19"/>
              </w:rPr>
              <w:t>ру</w:t>
            </w:r>
          </w:p>
        </w:tc>
      </w:tr>
      <w:tr w:rsidR="00EC3E2B" w:rsidTr="004E4182">
        <w:tblPrEx>
          <w:tblCellMar>
            <w:top w:w="0" w:type="dxa"/>
            <w:bottom w:w="0" w:type="dxa"/>
          </w:tblCellMar>
        </w:tblPrEx>
        <w:trPr>
          <w:cantSplit/>
        </w:trPr>
        <w:tc>
          <w:tcPr>
            <w:tcW w:w="1928" w:type="dxa"/>
            <w:vMerge/>
          </w:tcPr>
          <w:p w:rsidR="00EC3E2B" w:rsidRDefault="00EC3E2B" w:rsidP="004E4182">
            <w:pPr>
              <w:spacing w:before="40" w:after="40" w:line="190" w:lineRule="exact"/>
              <w:jc w:val="both"/>
              <w:rPr>
                <w:sz w:val="19"/>
              </w:rPr>
            </w:pPr>
          </w:p>
        </w:tc>
        <w:tc>
          <w:tcPr>
            <w:tcW w:w="1814" w:type="dxa"/>
            <w:tcBorders>
              <w:top w:val="nil"/>
            </w:tcBorders>
          </w:tcPr>
          <w:p w:rsidR="00EC3E2B" w:rsidRDefault="00EC3E2B" w:rsidP="004E4182">
            <w:pPr>
              <w:spacing w:before="40" w:after="40" w:line="190" w:lineRule="exact"/>
              <w:jc w:val="both"/>
              <w:rPr>
                <w:sz w:val="19"/>
              </w:rPr>
            </w:pPr>
            <w:r>
              <w:rPr>
                <w:sz w:val="19"/>
              </w:rPr>
              <w:t>3. Затиснути деталь в патр</w:t>
            </w:r>
            <w:r>
              <w:rPr>
                <w:sz w:val="19"/>
              </w:rPr>
              <w:t>о</w:t>
            </w:r>
            <w:r>
              <w:rPr>
                <w:sz w:val="19"/>
              </w:rPr>
              <w:t>ні</w:t>
            </w:r>
          </w:p>
        </w:tc>
        <w:tc>
          <w:tcPr>
            <w:tcW w:w="2722" w:type="dxa"/>
            <w:tcBorders>
              <w:top w:val="nil"/>
            </w:tcBorders>
          </w:tcPr>
          <w:p w:rsidR="00EC3E2B" w:rsidRDefault="00EC3E2B" w:rsidP="004E4182">
            <w:pPr>
              <w:spacing w:before="40" w:line="190" w:lineRule="exact"/>
              <w:jc w:val="both"/>
              <w:rPr>
                <w:sz w:val="19"/>
              </w:rPr>
            </w:pPr>
            <w:r>
              <w:rPr>
                <w:sz w:val="19"/>
              </w:rPr>
              <w:t>1. Простягнути ліву руку до рукоятки пневматичного кр</w:t>
            </w:r>
            <w:r>
              <w:rPr>
                <w:sz w:val="19"/>
              </w:rPr>
              <w:t>а</w:t>
            </w:r>
            <w:r>
              <w:rPr>
                <w:sz w:val="19"/>
              </w:rPr>
              <w:t>на</w:t>
            </w:r>
          </w:p>
          <w:p w:rsidR="00EC3E2B" w:rsidRDefault="00EC3E2B" w:rsidP="004E4182">
            <w:pPr>
              <w:spacing w:line="190" w:lineRule="exact"/>
              <w:jc w:val="both"/>
              <w:rPr>
                <w:sz w:val="19"/>
              </w:rPr>
            </w:pPr>
            <w:r>
              <w:rPr>
                <w:sz w:val="19"/>
              </w:rPr>
              <w:t>2. Охопити рукоятку крана</w:t>
            </w:r>
          </w:p>
          <w:p w:rsidR="00EC3E2B" w:rsidRDefault="00EC3E2B" w:rsidP="004E4182">
            <w:pPr>
              <w:spacing w:after="40" w:line="190" w:lineRule="exact"/>
              <w:jc w:val="both"/>
              <w:rPr>
                <w:sz w:val="19"/>
              </w:rPr>
            </w:pPr>
            <w:r>
              <w:rPr>
                <w:sz w:val="19"/>
              </w:rPr>
              <w:t>3. Повернути рукоятку</w:t>
            </w:r>
          </w:p>
        </w:tc>
      </w:tr>
    </w:tbl>
    <w:p w:rsidR="00EC3E2B" w:rsidRDefault="00EC3E2B" w:rsidP="00EC3E2B">
      <w:pPr>
        <w:spacing w:line="233" w:lineRule="exact"/>
        <w:ind w:firstLine="301"/>
        <w:jc w:val="both"/>
        <w:rPr>
          <w:sz w:val="23"/>
        </w:rPr>
      </w:pPr>
      <w:r>
        <w:rPr>
          <w:sz w:val="23"/>
        </w:rPr>
        <w:t>Відмінності в знаряддях праці і властивостях предметів праці, що використовуються в матеріальному виробництві, визначають технічно обґрунтовану мету, своєрідність змісту та послідовність дій робітників тієї чи іншої професійної групи.</w:t>
      </w:r>
    </w:p>
    <w:p w:rsidR="00EC3E2B" w:rsidRDefault="00EC3E2B" w:rsidP="00EC3E2B">
      <w:pPr>
        <w:spacing w:line="233" w:lineRule="exact"/>
        <w:ind w:firstLine="301"/>
        <w:jc w:val="both"/>
        <w:rPr>
          <w:sz w:val="23"/>
        </w:rPr>
      </w:pPr>
      <w:r>
        <w:rPr>
          <w:sz w:val="23"/>
        </w:rPr>
        <w:t>Зміст трудового процесу визначається технологічним проц</w:t>
      </w:r>
      <w:r>
        <w:rPr>
          <w:sz w:val="23"/>
        </w:rPr>
        <w:t>е</w:t>
      </w:r>
      <w:r>
        <w:rPr>
          <w:sz w:val="23"/>
        </w:rPr>
        <w:t>сом і включає не тільки безпосередній вплив виконавця на пре</w:t>
      </w:r>
      <w:r>
        <w:rPr>
          <w:sz w:val="23"/>
        </w:rPr>
        <w:t>д</w:t>
      </w:r>
      <w:r>
        <w:rPr>
          <w:sz w:val="23"/>
        </w:rPr>
        <w:t>мет праці (або за допомогою устаткування та інструменту), а й спостереження за роботою устаткування, управління і контроль за ходом технологічного процесу.</w:t>
      </w:r>
    </w:p>
    <w:p w:rsidR="00EC3E2B" w:rsidRDefault="00EC3E2B" w:rsidP="00EC3E2B">
      <w:pPr>
        <w:spacing w:line="233" w:lineRule="exact"/>
        <w:ind w:firstLine="301"/>
        <w:jc w:val="both"/>
        <w:rPr>
          <w:i/>
          <w:sz w:val="23"/>
        </w:rPr>
      </w:pPr>
      <w:r>
        <w:rPr>
          <w:color w:val="000000"/>
          <w:sz w:val="23"/>
        </w:rPr>
        <w:t xml:space="preserve">У процесі праці робітники вступають у виробничі відносини один з одним. </w:t>
      </w:r>
    </w:p>
    <w:p w:rsidR="00EC3E2B" w:rsidRDefault="00EC3E2B" w:rsidP="00EC3E2B">
      <w:pPr>
        <w:spacing w:line="233" w:lineRule="exact"/>
        <w:ind w:firstLine="301"/>
        <w:jc w:val="both"/>
        <w:rPr>
          <w:color w:val="000000"/>
          <w:sz w:val="23"/>
        </w:rPr>
      </w:pPr>
      <w:r>
        <w:rPr>
          <w:i/>
          <w:color w:val="000000"/>
          <w:sz w:val="23"/>
        </w:rPr>
        <w:lastRenderedPageBreak/>
        <w:t>Процес праці</w:t>
      </w:r>
      <w:r>
        <w:rPr>
          <w:color w:val="000000"/>
          <w:sz w:val="23"/>
        </w:rPr>
        <w:t xml:space="preserve"> як доцільна діяльність реалізується в певній п</w:t>
      </w:r>
      <w:r>
        <w:rPr>
          <w:color w:val="000000"/>
          <w:sz w:val="23"/>
        </w:rPr>
        <w:t>о</w:t>
      </w:r>
      <w:r>
        <w:rPr>
          <w:color w:val="000000"/>
          <w:sz w:val="23"/>
        </w:rPr>
        <w:t xml:space="preserve">слідовності логічно пов’язаних раціональних прийомів, дій та рухів, які поєднуються в такі </w:t>
      </w:r>
      <w:r>
        <w:rPr>
          <w:i/>
          <w:color w:val="000000"/>
          <w:sz w:val="23"/>
        </w:rPr>
        <w:t>загальні етапи :</w:t>
      </w:r>
    </w:p>
    <w:p w:rsidR="00EC3E2B" w:rsidRDefault="00EC3E2B" w:rsidP="00EC3E2B">
      <w:pPr>
        <w:spacing w:line="233" w:lineRule="exact"/>
        <w:ind w:firstLine="301"/>
        <w:jc w:val="both"/>
        <w:rPr>
          <w:color w:val="000000"/>
          <w:sz w:val="23"/>
        </w:rPr>
      </w:pPr>
      <w:r>
        <w:rPr>
          <w:color w:val="000000"/>
          <w:sz w:val="23"/>
        </w:rPr>
        <w:t>1) аналіз ситуації (проблеми, плану робіт, програми, технол</w:t>
      </w:r>
      <w:r>
        <w:rPr>
          <w:color w:val="000000"/>
          <w:sz w:val="23"/>
        </w:rPr>
        <w:t>о</w:t>
      </w:r>
      <w:r>
        <w:rPr>
          <w:color w:val="000000"/>
          <w:sz w:val="23"/>
        </w:rPr>
        <w:t>гії, задуму тощо);</w:t>
      </w:r>
    </w:p>
    <w:p w:rsidR="00EC3E2B" w:rsidRDefault="00EC3E2B" w:rsidP="00EC3E2B">
      <w:pPr>
        <w:spacing w:line="233" w:lineRule="exact"/>
        <w:ind w:firstLine="301"/>
        <w:jc w:val="both"/>
        <w:rPr>
          <w:color w:val="000000"/>
          <w:sz w:val="23"/>
        </w:rPr>
      </w:pPr>
      <w:r>
        <w:rPr>
          <w:color w:val="000000"/>
          <w:sz w:val="23"/>
        </w:rPr>
        <w:t>2) уявлення про технологію виконання роботи, можливі впл</w:t>
      </w:r>
      <w:r>
        <w:rPr>
          <w:color w:val="000000"/>
          <w:sz w:val="23"/>
        </w:rPr>
        <w:t>и</w:t>
      </w:r>
      <w:r>
        <w:rPr>
          <w:color w:val="000000"/>
          <w:sz w:val="23"/>
        </w:rPr>
        <w:t>ви чинників зовнішнього середовища, прогнозування результатів процесу;</w:t>
      </w:r>
    </w:p>
    <w:p w:rsidR="00EC3E2B" w:rsidRDefault="00EC3E2B" w:rsidP="00EC3E2B">
      <w:pPr>
        <w:spacing w:line="233" w:lineRule="exact"/>
        <w:ind w:firstLine="301"/>
        <w:jc w:val="both"/>
        <w:rPr>
          <w:color w:val="000000"/>
          <w:sz w:val="23"/>
        </w:rPr>
      </w:pPr>
      <w:r>
        <w:rPr>
          <w:color w:val="000000"/>
          <w:sz w:val="23"/>
        </w:rPr>
        <w:t>3) підготовка робочого місця та забезпечення його всім нео</w:t>
      </w:r>
      <w:r>
        <w:rPr>
          <w:color w:val="000000"/>
          <w:sz w:val="23"/>
        </w:rPr>
        <w:t>б</w:t>
      </w:r>
      <w:r>
        <w:rPr>
          <w:color w:val="000000"/>
          <w:sz w:val="23"/>
        </w:rPr>
        <w:t>хідним (матеріально-енергетичними ресурсами, робочою силою, інформацією, технологією і т. д.);</w:t>
      </w:r>
    </w:p>
    <w:p w:rsidR="00EC3E2B" w:rsidRDefault="00EC3E2B" w:rsidP="00EC3E2B">
      <w:pPr>
        <w:spacing w:line="233" w:lineRule="exact"/>
        <w:ind w:firstLine="301"/>
        <w:jc w:val="both"/>
        <w:rPr>
          <w:color w:val="000000"/>
          <w:sz w:val="23"/>
        </w:rPr>
      </w:pPr>
      <w:r>
        <w:rPr>
          <w:color w:val="000000"/>
          <w:sz w:val="23"/>
        </w:rPr>
        <w:t>4) виконання роботи — безпосередній трудовий процес;</w:t>
      </w:r>
    </w:p>
    <w:p w:rsidR="00EC3E2B" w:rsidRDefault="00EC3E2B" w:rsidP="00EC3E2B">
      <w:pPr>
        <w:spacing w:line="233" w:lineRule="exact"/>
        <w:ind w:firstLine="301"/>
        <w:jc w:val="both"/>
        <w:rPr>
          <w:color w:val="000000"/>
          <w:sz w:val="23"/>
        </w:rPr>
      </w:pPr>
      <w:r>
        <w:rPr>
          <w:color w:val="000000"/>
          <w:sz w:val="23"/>
        </w:rPr>
        <w:t>5) оформлення результатів роботи;</w:t>
      </w:r>
    </w:p>
    <w:p w:rsidR="00EC3E2B" w:rsidRDefault="00EC3E2B" w:rsidP="00EC3E2B">
      <w:pPr>
        <w:spacing w:line="233" w:lineRule="exact"/>
        <w:ind w:firstLine="301"/>
        <w:jc w:val="both"/>
        <w:rPr>
          <w:color w:val="000000"/>
          <w:sz w:val="23"/>
        </w:rPr>
      </w:pPr>
      <w:r>
        <w:rPr>
          <w:color w:val="000000"/>
          <w:sz w:val="23"/>
        </w:rPr>
        <w:t>6) здавання і впровадження (реалізація) роботи;</w:t>
      </w:r>
    </w:p>
    <w:p w:rsidR="00EC3E2B" w:rsidRDefault="00EC3E2B" w:rsidP="00EC3E2B">
      <w:pPr>
        <w:spacing w:line="233" w:lineRule="exact"/>
        <w:ind w:firstLine="301"/>
        <w:jc w:val="both"/>
        <w:rPr>
          <w:sz w:val="23"/>
        </w:rPr>
      </w:pPr>
      <w:r>
        <w:rPr>
          <w:sz w:val="23"/>
        </w:rPr>
        <w:t>7) стимулювання результатів належно виконаної роботи.</w:t>
      </w:r>
    </w:p>
    <w:p w:rsidR="00EC3E2B" w:rsidRDefault="00EC3E2B" w:rsidP="00EC3E2B">
      <w:pPr>
        <w:spacing w:line="233" w:lineRule="exact"/>
        <w:ind w:firstLine="301"/>
        <w:jc w:val="both"/>
        <w:rPr>
          <w:color w:val="000000"/>
          <w:sz w:val="23"/>
        </w:rPr>
      </w:pPr>
      <w:r>
        <w:rPr>
          <w:i/>
          <w:sz w:val="23"/>
        </w:rPr>
        <w:t>Під змістом праці розуміють найменування конкретних з</w:t>
      </w:r>
      <w:r>
        <w:rPr>
          <w:i/>
          <w:sz w:val="23"/>
        </w:rPr>
        <w:t>а</w:t>
      </w:r>
      <w:r>
        <w:rPr>
          <w:i/>
          <w:sz w:val="23"/>
        </w:rPr>
        <w:t>вдань та опис процесів виконання конкретних операцій.</w:t>
      </w:r>
      <w:r>
        <w:rPr>
          <w:sz w:val="23"/>
        </w:rPr>
        <w:t xml:space="preserve"> На зміст праці істотно впливають: продукція або послуги; засоби праці; техн</w:t>
      </w:r>
      <w:r>
        <w:rPr>
          <w:sz w:val="23"/>
        </w:rPr>
        <w:t>о</w:t>
      </w:r>
      <w:r>
        <w:rPr>
          <w:sz w:val="23"/>
        </w:rPr>
        <w:t>логія; організація виробництва; кваліфікація працівників.</w:t>
      </w:r>
    </w:p>
    <w:p w:rsidR="00EC3E2B" w:rsidRDefault="00EC3E2B" w:rsidP="00EC3E2B">
      <w:pPr>
        <w:spacing w:line="233" w:lineRule="exact"/>
        <w:ind w:firstLine="301"/>
        <w:jc w:val="both"/>
        <w:rPr>
          <w:sz w:val="23"/>
        </w:rPr>
      </w:pPr>
      <w:r>
        <w:rPr>
          <w:color w:val="000000"/>
          <w:sz w:val="23"/>
        </w:rPr>
        <w:t>Автоматизація виробництва сприяє підвищенню</w:t>
      </w:r>
      <w:r>
        <w:rPr>
          <w:sz w:val="23"/>
        </w:rPr>
        <w:t xml:space="preserve"> інтелектуал</w:t>
      </w:r>
      <w:r>
        <w:rPr>
          <w:sz w:val="23"/>
        </w:rPr>
        <w:t>і</w:t>
      </w:r>
      <w:r>
        <w:rPr>
          <w:sz w:val="23"/>
        </w:rPr>
        <w:t>зації трудової діяльності, яка викликає динамічні зміни в змісті праці. Рутинні операції і процеси передаються техніці, а функції людини у виробничому процесі концентруються на контролі, р</w:t>
      </w:r>
      <w:r>
        <w:rPr>
          <w:sz w:val="23"/>
        </w:rPr>
        <w:t>е</w:t>
      </w:r>
      <w:r>
        <w:rPr>
          <w:sz w:val="23"/>
        </w:rPr>
        <w:t>гулюванні, переналагодженні та прийнятті рішень у нестандар</w:t>
      </w:r>
      <w:r>
        <w:rPr>
          <w:sz w:val="23"/>
        </w:rPr>
        <w:t>т</w:t>
      </w:r>
      <w:r>
        <w:rPr>
          <w:sz w:val="23"/>
        </w:rPr>
        <w:t>них ситуаціях.</w:t>
      </w:r>
    </w:p>
    <w:p w:rsidR="00EC3E2B" w:rsidRDefault="00EC3E2B" w:rsidP="00EC3E2B">
      <w:pPr>
        <w:spacing w:line="233" w:lineRule="exact"/>
        <w:ind w:firstLine="301"/>
        <w:jc w:val="both"/>
        <w:rPr>
          <w:sz w:val="23"/>
        </w:rPr>
      </w:pPr>
      <w:r>
        <w:rPr>
          <w:sz w:val="23"/>
        </w:rPr>
        <w:t xml:space="preserve">Інженерна психологія розглядає конструкцію машини в </w:t>
      </w:r>
      <w:r>
        <w:rPr>
          <w:spacing w:val="-2"/>
          <w:sz w:val="23"/>
        </w:rPr>
        <w:t>сук</w:t>
      </w:r>
      <w:r>
        <w:rPr>
          <w:spacing w:val="-2"/>
          <w:sz w:val="23"/>
        </w:rPr>
        <w:t>у</w:t>
      </w:r>
      <w:r>
        <w:rPr>
          <w:spacing w:val="-2"/>
          <w:sz w:val="23"/>
        </w:rPr>
        <w:t>п</w:t>
      </w:r>
      <w:r>
        <w:rPr>
          <w:spacing w:val="-2"/>
          <w:sz w:val="23"/>
        </w:rPr>
        <w:softHyphen/>
        <w:t>ності з її оператором, який керує процесом. Проектування системи</w:t>
      </w:r>
      <w:r>
        <w:rPr>
          <w:sz w:val="23"/>
        </w:rPr>
        <w:t xml:space="preserve"> «людина — машина» здійснюється з урахуванням можливостей машини і людини. З ускладненням конструкцій машин підвищ</w:t>
      </w:r>
      <w:r>
        <w:rPr>
          <w:sz w:val="23"/>
        </w:rPr>
        <w:t>у</w:t>
      </w:r>
      <w:r>
        <w:rPr>
          <w:sz w:val="23"/>
        </w:rPr>
        <w:t xml:space="preserve">ються антропометричні, фізіологічні, гігієнічні та психологічні вимоги при їх використанні людиною. Психофізіологічні процеси принципово відрізняють трудову діяльність оператора від роботи машин. </w:t>
      </w:r>
    </w:p>
    <w:p w:rsidR="00EC3E2B" w:rsidRDefault="00EC3E2B" w:rsidP="00EC3E2B">
      <w:pPr>
        <w:spacing w:line="233" w:lineRule="exact"/>
        <w:ind w:firstLine="301"/>
        <w:jc w:val="both"/>
        <w:rPr>
          <w:sz w:val="23"/>
        </w:rPr>
      </w:pPr>
      <w:r>
        <w:rPr>
          <w:sz w:val="23"/>
        </w:rPr>
        <w:t>Технологічний прогрес змінює умови середовища, у яких оп</w:t>
      </w:r>
      <w:r>
        <w:rPr>
          <w:sz w:val="23"/>
        </w:rPr>
        <w:t>е</w:t>
      </w:r>
      <w:r>
        <w:rPr>
          <w:sz w:val="23"/>
        </w:rPr>
        <w:t>ратору доводиться працювати (температура, атмосферний тиск, великі прискорення, вібрація, вологість, випромінювання тощо). Тому на сучасному етапі проектується системний комплекс «л</w:t>
      </w:r>
      <w:r>
        <w:rPr>
          <w:sz w:val="23"/>
        </w:rPr>
        <w:t>ю</w:t>
      </w:r>
      <w:r>
        <w:rPr>
          <w:sz w:val="23"/>
        </w:rPr>
        <w:t>дина — машина — середовище», де головна роль відводиться людині.</w:t>
      </w:r>
    </w:p>
    <w:p w:rsidR="00EC3E2B" w:rsidRDefault="00EC3E2B" w:rsidP="00EC3E2B">
      <w:pPr>
        <w:spacing w:line="233" w:lineRule="exact"/>
        <w:ind w:firstLine="301"/>
        <w:jc w:val="both"/>
        <w:rPr>
          <w:sz w:val="23"/>
        </w:rPr>
      </w:pPr>
      <w:r>
        <w:rPr>
          <w:sz w:val="23"/>
        </w:rPr>
        <w:t xml:space="preserve">Такий комплекс забезпечує ліпшу сумісність усіх елементів, підвищує можливості оператора шляхом приведення їх до </w:t>
      </w:r>
      <w:r>
        <w:rPr>
          <w:sz w:val="23"/>
        </w:rPr>
        <w:lastRenderedPageBreak/>
        <w:t>відп</w:t>
      </w:r>
      <w:r>
        <w:rPr>
          <w:sz w:val="23"/>
        </w:rPr>
        <w:t>о</w:t>
      </w:r>
      <w:r>
        <w:rPr>
          <w:sz w:val="23"/>
        </w:rPr>
        <w:t>відності умовам середовища та конструкції машини в усіх аспе</w:t>
      </w:r>
      <w:r>
        <w:rPr>
          <w:sz w:val="23"/>
        </w:rPr>
        <w:t>к</w:t>
      </w:r>
      <w:r>
        <w:rPr>
          <w:sz w:val="23"/>
        </w:rPr>
        <w:t>тах: технічному, психологічному, біофізичному, антропометри</w:t>
      </w:r>
      <w:r>
        <w:rPr>
          <w:sz w:val="23"/>
        </w:rPr>
        <w:t>ч</w:t>
      </w:r>
      <w:r>
        <w:rPr>
          <w:sz w:val="23"/>
        </w:rPr>
        <w:t>ному, естетичному і т. д.</w:t>
      </w:r>
    </w:p>
    <w:p w:rsidR="00EC3E2B" w:rsidRDefault="00EC3E2B" w:rsidP="00EC3E2B">
      <w:pPr>
        <w:spacing w:line="233" w:lineRule="exact"/>
        <w:ind w:firstLine="301"/>
        <w:jc w:val="both"/>
        <w:rPr>
          <w:color w:val="000000"/>
          <w:sz w:val="23"/>
        </w:rPr>
      </w:pPr>
      <w:r>
        <w:rPr>
          <w:sz w:val="23"/>
        </w:rPr>
        <w:t xml:space="preserve">Оптимізація предметного змісту, знарядь, умов і процесів праці — </w:t>
      </w:r>
      <w:r>
        <w:rPr>
          <w:color w:val="000000"/>
          <w:sz w:val="23"/>
        </w:rPr>
        <w:t>сфера вивчення</w:t>
      </w:r>
      <w:r>
        <w:rPr>
          <w:sz w:val="23"/>
        </w:rPr>
        <w:t xml:space="preserve"> ергономіки, яка синтезує досягнення соціально-економічних, природних і технічних наук з метою </w:t>
      </w:r>
      <w:r>
        <w:rPr>
          <w:color w:val="000000"/>
          <w:sz w:val="23"/>
        </w:rPr>
        <w:t>ств</w:t>
      </w:r>
      <w:r>
        <w:rPr>
          <w:color w:val="000000"/>
          <w:sz w:val="23"/>
        </w:rPr>
        <w:t>о</w:t>
      </w:r>
      <w:r>
        <w:rPr>
          <w:color w:val="000000"/>
          <w:sz w:val="23"/>
        </w:rPr>
        <w:t>рення нормальних умов праці та підвищення її ефективності.</w:t>
      </w:r>
    </w:p>
    <w:p w:rsidR="00EC3E2B" w:rsidRDefault="00EC3E2B" w:rsidP="00EC3E2B">
      <w:pPr>
        <w:spacing w:line="233" w:lineRule="exact"/>
        <w:ind w:firstLine="301"/>
        <w:jc w:val="both"/>
        <w:rPr>
          <w:sz w:val="23"/>
        </w:rPr>
      </w:pPr>
      <w:r>
        <w:rPr>
          <w:i/>
          <w:sz w:val="23"/>
        </w:rPr>
        <w:t>Організація трудового процесу</w:t>
      </w:r>
      <w:r>
        <w:rPr>
          <w:sz w:val="23"/>
        </w:rPr>
        <w:t xml:space="preserve"> </w:t>
      </w:r>
      <w:r>
        <w:rPr>
          <w:i/>
          <w:sz w:val="23"/>
        </w:rPr>
        <w:t xml:space="preserve">полягає у доцільній інтеграції </w:t>
      </w:r>
      <w:r>
        <w:rPr>
          <w:i/>
          <w:spacing w:val="-2"/>
          <w:sz w:val="23"/>
        </w:rPr>
        <w:t>в просторі і часі, за кількістю та якістю предмета праці, знар</w:t>
      </w:r>
      <w:r>
        <w:rPr>
          <w:i/>
          <w:spacing w:val="-2"/>
          <w:sz w:val="23"/>
        </w:rPr>
        <w:t>я</w:t>
      </w:r>
      <w:r>
        <w:rPr>
          <w:i/>
          <w:sz w:val="23"/>
        </w:rPr>
        <w:t>д</w:t>
      </w:r>
      <w:r>
        <w:rPr>
          <w:i/>
          <w:sz w:val="23"/>
        </w:rPr>
        <w:softHyphen/>
        <w:t>дя праці та живої праці.</w:t>
      </w:r>
      <w:r>
        <w:rPr>
          <w:sz w:val="23"/>
        </w:rPr>
        <w:t xml:space="preserve"> </w:t>
      </w:r>
    </w:p>
    <w:p w:rsidR="00EC3E2B" w:rsidRDefault="00EC3E2B" w:rsidP="00EC3E2B">
      <w:pPr>
        <w:spacing w:line="233" w:lineRule="exact"/>
        <w:ind w:firstLine="301"/>
        <w:jc w:val="both"/>
        <w:rPr>
          <w:sz w:val="23"/>
        </w:rPr>
      </w:pPr>
      <w:r>
        <w:rPr>
          <w:b/>
          <w:i/>
          <w:color w:val="000000"/>
          <w:sz w:val="23"/>
        </w:rPr>
        <w:t>Основи проектування трудового процесу.</w:t>
      </w:r>
      <w:r>
        <w:rPr>
          <w:i/>
          <w:color w:val="000000"/>
          <w:sz w:val="23"/>
        </w:rPr>
        <w:t xml:space="preserve"> </w:t>
      </w:r>
      <w:r>
        <w:rPr>
          <w:sz w:val="23"/>
        </w:rPr>
        <w:t>Незважаючи на дедалі більший вплив комп’ютерної техніки і виробничих техн</w:t>
      </w:r>
      <w:r>
        <w:rPr>
          <w:sz w:val="23"/>
        </w:rPr>
        <w:t>о</w:t>
      </w:r>
      <w:r>
        <w:rPr>
          <w:sz w:val="23"/>
        </w:rPr>
        <w:t>логій, організатором будь-якої роботи залишається людина. Тому ключовим елементом виробничої стратегії на підприємстві є пр</w:t>
      </w:r>
      <w:r>
        <w:rPr>
          <w:sz w:val="23"/>
        </w:rPr>
        <w:t>о</w:t>
      </w:r>
      <w:r>
        <w:rPr>
          <w:sz w:val="23"/>
        </w:rPr>
        <w:t xml:space="preserve">ектування трудового процесу з урахуванням витрат і зиску від альтернативних рішень для підприємства та працівників. </w:t>
      </w:r>
    </w:p>
    <w:p w:rsidR="00EC3E2B" w:rsidRDefault="00EC3E2B" w:rsidP="00EC3E2B">
      <w:pPr>
        <w:spacing w:line="233" w:lineRule="exact"/>
        <w:ind w:firstLine="301"/>
        <w:jc w:val="both"/>
        <w:rPr>
          <w:color w:val="000000"/>
          <w:sz w:val="23"/>
        </w:rPr>
      </w:pPr>
      <w:r>
        <w:rPr>
          <w:i/>
          <w:color w:val="000000"/>
          <w:sz w:val="23"/>
        </w:rPr>
        <w:t>Метою проектування</w:t>
      </w:r>
      <w:r>
        <w:rPr>
          <w:color w:val="000000"/>
          <w:sz w:val="23"/>
        </w:rPr>
        <w:t xml:space="preserve"> трудового процесу є </w:t>
      </w:r>
      <w:r>
        <w:rPr>
          <w:sz w:val="23"/>
        </w:rPr>
        <w:t xml:space="preserve">визначення змісту і методів роботи, створення продуктивного робочого місця, </w:t>
      </w:r>
      <w:r>
        <w:rPr>
          <w:color w:val="000000"/>
          <w:sz w:val="23"/>
        </w:rPr>
        <w:t>уд</w:t>
      </w:r>
      <w:r>
        <w:rPr>
          <w:color w:val="000000"/>
          <w:sz w:val="23"/>
        </w:rPr>
        <w:t>о</w:t>
      </w:r>
      <w:r>
        <w:rPr>
          <w:color w:val="000000"/>
          <w:sz w:val="23"/>
        </w:rPr>
        <w:t>сконалення виробничих систем, їх взаємодії з урахуванням вимог технологічного процесу, принципів раціональної організації пр</w:t>
      </w:r>
      <w:r>
        <w:rPr>
          <w:color w:val="000000"/>
          <w:sz w:val="23"/>
        </w:rPr>
        <w:t>а</w:t>
      </w:r>
      <w:r>
        <w:rPr>
          <w:color w:val="000000"/>
          <w:sz w:val="23"/>
        </w:rPr>
        <w:t>ці та задоволення потреб виконавців.</w:t>
      </w:r>
    </w:p>
    <w:p w:rsidR="00EC3E2B" w:rsidRDefault="00EC3E2B" w:rsidP="00EC3E2B">
      <w:pPr>
        <w:spacing w:line="233" w:lineRule="exact"/>
        <w:ind w:firstLine="301"/>
        <w:jc w:val="both"/>
        <w:rPr>
          <w:spacing w:val="-2"/>
          <w:sz w:val="23"/>
        </w:rPr>
      </w:pPr>
      <w:r>
        <w:rPr>
          <w:i/>
          <w:color w:val="000000"/>
          <w:sz w:val="23"/>
        </w:rPr>
        <w:t xml:space="preserve">Конкретизація трудової діяльності окремого працівника або їх групи в певних організаційно-технічних умовах виробництва визначається як функція проектування трудового процесу. </w:t>
      </w:r>
      <w:r>
        <w:rPr>
          <w:sz w:val="23"/>
        </w:rPr>
        <w:t>При цьому організатори виробництва, технологи, економісти повинні відповісти на питання: що виробляється, з якими параметрами, хто робить, де, коли, якими будуть результати трудового проц</w:t>
      </w:r>
      <w:r>
        <w:rPr>
          <w:sz w:val="23"/>
        </w:rPr>
        <w:t>е</w:t>
      </w:r>
      <w:r>
        <w:rPr>
          <w:spacing w:val="-2"/>
          <w:sz w:val="23"/>
        </w:rPr>
        <w:t>су, як задовольнити фізіологічні і психологічні потреби робітн</w:t>
      </w:r>
      <w:r>
        <w:rPr>
          <w:spacing w:val="-2"/>
          <w:sz w:val="23"/>
        </w:rPr>
        <w:t>и</w:t>
      </w:r>
      <w:r>
        <w:rPr>
          <w:spacing w:val="-2"/>
          <w:sz w:val="23"/>
        </w:rPr>
        <w:t>ка.</w:t>
      </w:r>
    </w:p>
    <w:p w:rsidR="00EC3E2B" w:rsidRDefault="00EC3E2B" w:rsidP="00EC3E2B">
      <w:pPr>
        <w:spacing w:line="233" w:lineRule="exact"/>
        <w:ind w:firstLine="301"/>
        <w:jc w:val="both"/>
        <w:rPr>
          <w:sz w:val="23"/>
        </w:rPr>
      </w:pPr>
      <w:r>
        <w:rPr>
          <w:sz w:val="23"/>
        </w:rPr>
        <w:t xml:space="preserve">Вивчення роботи здійснюється у двох напрямах: </w:t>
      </w:r>
    </w:p>
    <w:p w:rsidR="00EC3E2B" w:rsidRDefault="00EC3E2B" w:rsidP="00F43049">
      <w:pPr>
        <w:numPr>
          <w:ilvl w:val="0"/>
          <w:numId w:val="40"/>
        </w:numPr>
        <w:tabs>
          <w:tab w:val="clear" w:pos="661"/>
          <w:tab w:val="num" w:pos="482"/>
        </w:tabs>
        <w:spacing w:line="233" w:lineRule="exact"/>
        <w:jc w:val="both"/>
        <w:rPr>
          <w:sz w:val="23"/>
        </w:rPr>
      </w:pPr>
      <w:r>
        <w:rPr>
          <w:sz w:val="23"/>
        </w:rPr>
        <w:t>дослідження методів виконання роботи з метою їх удоск</w:t>
      </w:r>
      <w:r>
        <w:rPr>
          <w:sz w:val="23"/>
        </w:rPr>
        <w:t>о</w:t>
      </w:r>
      <w:r>
        <w:rPr>
          <w:sz w:val="23"/>
        </w:rPr>
        <w:t>налення;</w:t>
      </w:r>
    </w:p>
    <w:p w:rsidR="00EC3E2B" w:rsidRDefault="00EC3E2B" w:rsidP="00F43049">
      <w:pPr>
        <w:numPr>
          <w:ilvl w:val="0"/>
          <w:numId w:val="40"/>
        </w:numPr>
        <w:tabs>
          <w:tab w:val="clear" w:pos="661"/>
          <w:tab w:val="num" w:pos="482"/>
        </w:tabs>
        <w:spacing w:line="233" w:lineRule="exact"/>
        <w:jc w:val="both"/>
        <w:rPr>
          <w:sz w:val="23"/>
        </w:rPr>
      </w:pPr>
      <w:r>
        <w:rPr>
          <w:sz w:val="23"/>
        </w:rPr>
        <w:t>вимірювання роботи для оцінки ефективності праці.</w:t>
      </w:r>
    </w:p>
    <w:p w:rsidR="00EC3E2B" w:rsidRDefault="00EC3E2B" w:rsidP="00EC3E2B">
      <w:pPr>
        <w:spacing w:line="233" w:lineRule="exact"/>
        <w:ind w:firstLine="301"/>
        <w:jc w:val="both"/>
        <w:rPr>
          <w:sz w:val="23"/>
        </w:rPr>
      </w:pPr>
      <w:r>
        <w:rPr>
          <w:sz w:val="23"/>
        </w:rPr>
        <w:t>У першому випадку ведеться пошук оптимального методу виконання робіт. При вимірюванні визначається максимально д</w:t>
      </w:r>
      <w:r>
        <w:rPr>
          <w:sz w:val="23"/>
        </w:rPr>
        <w:t>о</w:t>
      </w:r>
      <w:r>
        <w:rPr>
          <w:sz w:val="23"/>
        </w:rPr>
        <w:t>пустима тривалість роботи.</w:t>
      </w:r>
    </w:p>
    <w:p w:rsidR="00EC3E2B" w:rsidRDefault="00EC3E2B" w:rsidP="00EC3E2B">
      <w:pPr>
        <w:spacing w:line="233" w:lineRule="exact"/>
        <w:ind w:firstLine="301"/>
        <w:jc w:val="both"/>
        <w:rPr>
          <w:spacing w:val="2"/>
          <w:sz w:val="23"/>
        </w:rPr>
      </w:pPr>
      <w:r>
        <w:rPr>
          <w:spacing w:val="2"/>
          <w:sz w:val="23"/>
        </w:rPr>
        <w:t xml:space="preserve">Під час дослідження роботи і пошуку оптимального методу </w:t>
      </w:r>
      <w:r>
        <w:rPr>
          <w:sz w:val="23"/>
        </w:rPr>
        <w:t>використовується системний аналіз за допомогою діаграм (роб</w:t>
      </w:r>
      <w:r>
        <w:rPr>
          <w:sz w:val="23"/>
        </w:rPr>
        <w:t>і</w:t>
      </w:r>
      <w:r>
        <w:rPr>
          <w:spacing w:val="2"/>
          <w:sz w:val="23"/>
        </w:rPr>
        <w:t>т</w:t>
      </w:r>
      <w:r>
        <w:rPr>
          <w:spacing w:val="2"/>
          <w:sz w:val="23"/>
        </w:rPr>
        <w:softHyphen/>
        <w:t>ник — машина, суміщення рухів, карт видів діяльності) і опер</w:t>
      </w:r>
      <w:r>
        <w:rPr>
          <w:spacing w:val="2"/>
          <w:sz w:val="23"/>
        </w:rPr>
        <w:t>а</w:t>
      </w:r>
      <w:r>
        <w:rPr>
          <w:spacing w:val="2"/>
          <w:sz w:val="23"/>
        </w:rPr>
        <w:t>ційних карт з одночасним хронометражем і вивченням норм ч</w:t>
      </w:r>
      <w:r>
        <w:rPr>
          <w:spacing w:val="2"/>
          <w:sz w:val="23"/>
        </w:rPr>
        <w:t>а</w:t>
      </w:r>
      <w:r>
        <w:rPr>
          <w:spacing w:val="2"/>
          <w:sz w:val="23"/>
        </w:rPr>
        <w:t xml:space="preserve">су. Вибір типу діаграм залежить від виду діяльності (виробничий процес, робоче місце, взаємодія робітника з </w:t>
      </w:r>
      <w:r>
        <w:rPr>
          <w:spacing w:val="2"/>
          <w:sz w:val="23"/>
        </w:rPr>
        <w:lastRenderedPageBreak/>
        <w:t>уста</w:t>
      </w:r>
      <w:r>
        <w:rPr>
          <w:spacing w:val="2"/>
          <w:sz w:val="23"/>
        </w:rPr>
        <w:t>т</w:t>
      </w:r>
      <w:r>
        <w:rPr>
          <w:spacing w:val="2"/>
          <w:sz w:val="23"/>
        </w:rPr>
        <w:t>куванням, взаємодія робітників), на якому фокусується мета д</w:t>
      </w:r>
      <w:r>
        <w:rPr>
          <w:spacing w:val="2"/>
          <w:sz w:val="23"/>
        </w:rPr>
        <w:t>о</w:t>
      </w:r>
      <w:r>
        <w:rPr>
          <w:spacing w:val="2"/>
          <w:sz w:val="23"/>
        </w:rPr>
        <w:t>слідження (табл. 4.2).</w:t>
      </w:r>
    </w:p>
    <w:p w:rsidR="00EC3E2B" w:rsidRDefault="00EC3E2B" w:rsidP="00EC3E2B">
      <w:pPr>
        <w:spacing w:before="240" w:line="233" w:lineRule="exact"/>
        <w:jc w:val="right"/>
        <w:rPr>
          <w:i/>
          <w:sz w:val="23"/>
        </w:rPr>
      </w:pPr>
      <w:r>
        <w:rPr>
          <w:i/>
          <w:sz w:val="23"/>
        </w:rPr>
        <w:t>Таблиця 4.2</w:t>
      </w:r>
    </w:p>
    <w:p w:rsidR="00EC3E2B" w:rsidRDefault="00EC3E2B" w:rsidP="00EC3E2B">
      <w:pPr>
        <w:spacing w:before="80" w:after="120" w:line="170" w:lineRule="exact"/>
        <w:jc w:val="center"/>
        <w:rPr>
          <w:b/>
          <w:sz w:val="17"/>
        </w:rPr>
      </w:pPr>
      <w:r>
        <w:rPr>
          <w:b/>
          <w:sz w:val="17"/>
        </w:rPr>
        <w:t>ВИБІР СПОСОБІВ ФОРМАЛІЗАЦІЇ ПРОЦЕСУ ДЛЯ Д</w:t>
      </w:r>
      <w:r>
        <w:rPr>
          <w:b/>
          <w:sz w:val="17"/>
        </w:rPr>
        <w:t>О</w:t>
      </w:r>
      <w:r>
        <w:rPr>
          <w:b/>
          <w:sz w:val="17"/>
        </w:rPr>
        <w:t>СЛІДЖЕННЯ</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454"/>
        <w:gridCol w:w="1588"/>
        <w:gridCol w:w="2268"/>
        <w:gridCol w:w="2155"/>
      </w:tblGrid>
      <w:tr w:rsidR="00EC3E2B" w:rsidTr="004E4182">
        <w:tblPrEx>
          <w:tblCellMar>
            <w:top w:w="0" w:type="dxa"/>
            <w:bottom w:w="0" w:type="dxa"/>
          </w:tblCellMar>
        </w:tblPrEx>
        <w:tc>
          <w:tcPr>
            <w:tcW w:w="454" w:type="dxa"/>
            <w:vAlign w:val="center"/>
          </w:tcPr>
          <w:p w:rsidR="00EC3E2B" w:rsidRDefault="00EC3E2B" w:rsidP="004E4182">
            <w:pPr>
              <w:spacing w:before="80" w:after="80" w:line="170" w:lineRule="exact"/>
              <w:jc w:val="center"/>
              <w:rPr>
                <w:sz w:val="17"/>
              </w:rPr>
            </w:pPr>
            <w:r>
              <w:rPr>
                <w:sz w:val="17"/>
              </w:rPr>
              <w:t>№</w:t>
            </w:r>
            <w:r>
              <w:rPr>
                <w:sz w:val="17"/>
              </w:rPr>
              <w:br/>
              <w:t>з/п</w:t>
            </w:r>
          </w:p>
        </w:tc>
        <w:tc>
          <w:tcPr>
            <w:tcW w:w="1588" w:type="dxa"/>
            <w:vAlign w:val="center"/>
          </w:tcPr>
          <w:p w:rsidR="00EC3E2B" w:rsidRDefault="00EC3E2B" w:rsidP="004E4182">
            <w:pPr>
              <w:spacing w:before="80" w:after="80" w:line="170" w:lineRule="exact"/>
              <w:jc w:val="center"/>
              <w:rPr>
                <w:sz w:val="17"/>
              </w:rPr>
            </w:pPr>
            <w:r>
              <w:rPr>
                <w:sz w:val="17"/>
              </w:rPr>
              <w:t>Об’єкт</w:t>
            </w:r>
            <w:r>
              <w:rPr>
                <w:sz w:val="17"/>
              </w:rPr>
              <w:br/>
              <w:t>досл</w:t>
            </w:r>
            <w:r>
              <w:rPr>
                <w:sz w:val="17"/>
              </w:rPr>
              <w:t>і</w:t>
            </w:r>
            <w:r>
              <w:rPr>
                <w:sz w:val="17"/>
              </w:rPr>
              <w:t>дження</w:t>
            </w:r>
          </w:p>
        </w:tc>
        <w:tc>
          <w:tcPr>
            <w:tcW w:w="2268" w:type="dxa"/>
            <w:vAlign w:val="center"/>
          </w:tcPr>
          <w:p w:rsidR="00EC3E2B" w:rsidRDefault="00EC3E2B" w:rsidP="004E4182">
            <w:pPr>
              <w:spacing w:before="80" w:after="80" w:line="170" w:lineRule="exact"/>
              <w:jc w:val="center"/>
              <w:rPr>
                <w:sz w:val="17"/>
              </w:rPr>
            </w:pPr>
            <w:r>
              <w:rPr>
                <w:sz w:val="17"/>
              </w:rPr>
              <w:t>Мета дослідження</w:t>
            </w:r>
          </w:p>
        </w:tc>
        <w:tc>
          <w:tcPr>
            <w:tcW w:w="2155" w:type="dxa"/>
            <w:vAlign w:val="center"/>
          </w:tcPr>
          <w:p w:rsidR="00EC3E2B" w:rsidRDefault="00EC3E2B" w:rsidP="004E4182">
            <w:pPr>
              <w:spacing w:before="80" w:after="80" w:line="170" w:lineRule="exact"/>
              <w:jc w:val="center"/>
              <w:rPr>
                <w:sz w:val="17"/>
              </w:rPr>
            </w:pPr>
            <w:r>
              <w:rPr>
                <w:sz w:val="17"/>
              </w:rPr>
              <w:t>Способи формалізації</w:t>
            </w:r>
            <w:r>
              <w:rPr>
                <w:sz w:val="17"/>
              </w:rPr>
              <w:br/>
              <w:t>пр</w:t>
            </w:r>
            <w:r>
              <w:rPr>
                <w:sz w:val="17"/>
              </w:rPr>
              <w:t>о</w:t>
            </w:r>
            <w:r>
              <w:rPr>
                <w:sz w:val="17"/>
              </w:rPr>
              <w:t>цесу</w:t>
            </w:r>
          </w:p>
        </w:tc>
      </w:tr>
      <w:tr w:rsidR="00EC3E2B" w:rsidTr="004E4182">
        <w:tblPrEx>
          <w:tblCellMar>
            <w:top w:w="0" w:type="dxa"/>
            <w:bottom w:w="0" w:type="dxa"/>
          </w:tblCellMar>
        </w:tblPrEx>
        <w:tc>
          <w:tcPr>
            <w:tcW w:w="454" w:type="dxa"/>
          </w:tcPr>
          <w:p w:rsidR="00EC3E2B" w:rsidRDefault="00EC3E2B" w:rsidP="004E4182">
            <w:pPr>
              <w:spacing w:before="60" w:after="60" w:line="190" w:lineRule="exact"/>
              <w:jc w:val="center"/>
              <w:rPr>
                <w:sz w:val="19"/>
              </w:rPr>
            </w:pPr>
            <w:r>
              <w:rPr>
                <w:sz w:val="19"/>
              </w:rPr>
              <w:t>1</w:t>
            </w:r>
          </w:p>
        </w:tc>
        <w:tc>
          <w:tcPr>
            <w:tcW w:w="1588" w:type="dxa"/>
          </w:tcPr>
          <w:p w:rsidR="00EC3E2B" w:rsidRDefault="00EC3E2B" w:rsidP="004E4182">
            <w:pPr>
              <w:spacing w:before="60" w:after="60" w:line="190" w:lineRule="exact"/>
              <w:jc w:val="both"/>
              <w:rPr>
                <w:sz w:val="19"/>
              </w:rPr>
            </w:pPr>
            <w:r>
              <w:rPr>
                <w:sz w:val="19"/>
              </w:rPr>
              <w:t>Виробничий процес</w:t>
            </w:r>
          </w:p>
        </w:tc>
        <w:tc>
          <w:tcPr>
            <w:tcW w:w="2268" w:type="dxa"/>
          </w:tcPr>
          <w:p w:rsidR="00EC3E2B" w:rsidRDefault="00EC3E2B" w:rsidP="004E4182">
            <w:pPr>
              <w:spacing w:before="60" w:after="60" w:line="190" w:lineRule="exact"/>
              <w:jc w:val="both"/>
              <w:rPr>
                <w:sz w:val="19"/>
              </w:rPr>
            </w:pPr>
            <w:r>
              <w:rPr>
                <w:sz w:val="19"/>
              </w:rPr>
              <w:t>Виявити простої, скор</w:t>
            </w:r>
            <w:r>
              <w:rPr>
                <w:sz w:val="19"/>
              </w:rPr>
              <w:t>о</w:t>
            </w:r>
            <w:r>
              <w:rPr>
                <w:sz w:val="19"/>
              </w:rPr>
              <w:t>тити шляхи транспорт</w:t>
            </w:r>
            <w:r>
              <w:rPr>
                <w:sz w:val="19"/>
              </w:rPr>
              <w:t>у</w:t>
            </w:r>
            <w:r>
              <w:rPr>
                <w:sz w:val="19"/>
              </w:rPr>
              <w:t>вання, зменшити кіл</w:t>
            </w:r>
            <w:r>
              <w:rPr>
                <w:sz w:val="19"/>
              </w:rPr>
              <w:t>ь</w:t>
            </w:r>
            <w:r>
              <w:rPr>
                <w:sz w:val="19"/>
              </w:rPr>
              <w:t>кість стадій процесу</w:t>
            </w:r>
          </w:p>
        </w:tc>
        <w:tc>
          <w:tcPr>
            <w:tcW w:w="2155" w:type="dxa"/>
          </w:tcPr>
          <w:p w:rsidR="00EC3E2B" w:rsidRDefault="00EC3E2B" w:rsidP="004E4182">
            <w:pPr>
              <w:spacing w:before="60" w:after="60" w:line="190" w:lineRule="exact"/>
              <w:jc w:val="both"/>
              <w:rPr>
                <w:sz w:val="19"/>
              </w:rPr>
            </w:pPr>
            <w:r>
              <w:rPr>
                <w:sz w:val="19"/>
              </w:rPr>
              <w:t>Складання схем пот</w:t>
            </w:r>
            <w:r>
              <w:rPr>
                <w:sz w:val="19"/>
              </w:rPr>
              <w:t>о</w:t>
            </w:r>
            <w:r>
              <w:rPr>
                <w:sz w:val="19"/>
              </w:rPr>
              <w:t>ків, планів обслугов</w:t>
            </w:r>
            <w:r>
              <w:rPr>
                <w:sz w:val="19"/>
              </w:rPr>
              <w:t>у</w:t>
            </w:r>
            <w:r>
              <w:rPr>
                <w:sz w:val="19"/>
              </w:rPr>
              <w:t>вання, карт виробничих проц</w:t>
            </w:r>
            <w:r>
              <w:rPr>
                <w:sz w:val="19"/>
              </w:rPr>
              <w:t>е</w:t>
            </w:r>
            <w:r>
              <w:rPr>
                <w:sz w:val="19"/>
              </w:rPr>
              <w:t>сів</w:t>
            </w:r>
          </w:p>
        </w:tc>
      </w:tr>
      <w:tr w:rsidR="00EC3E2B" w:rsidTr="004E4182">
        <w:tblPrEx>
          <w:tblCellMar>
            <w:top w:w="0" w:type="dxa"/>
            <w:bottom w:w="0" w:type="dxa"/>
          </w:tblCellMar>
        </w:tblPrEx>
        <w:tc>
          <w:tcPr>
            <w:tcW w:w="454" w:type="dxa"/>
          </w:tcPr>
          <w:p w:rsidR="00EC3E2B" w:rsidRDefault="00EC3E2B" w:rsidP="004E4182">
            <w:pPr>
              <w:spacing w:before="60" w:after="60" w:line="190" w:lineRule="exact"/>
              <w:jc w:val="center"/>
              <w:rPr>
                <w:sz w:val="19"/>
              </w:rPr>
            </w:pPr>
            <w:r>
              <w:rPr>
                <w:sz w:val="19"/>
              </w:rPr>
              <w:t>2</w:t>
            </w:r>
          </w:p>
        </w:tc>
        <w:tc>
          <w:tcPr>
            <w:tcW w:w="1588" w:type="dxa"/>
          </w:tcPr>
          <w:p w:rsidR="00EC3E2B" w:rsidRDefault="00EC3E2B" w:rsidP="004E4182">
            <w:pPr>
              <w:spacing w:before="60" w:after="60" w:line="190" w:lineRule="exact"/>
              <w:jc w:val="both"/>
              <w:rPr>
                <w:sz w:val="19"/>
              </w:rPr>
            </w:pPr>
            <w:r>
              <w:rPr>
                <w:sz w:val="19"/>
              </w:rPr>
              <w:t>Стаціонарне робоче мі</w:t>
            </w:r>
            <w:r>
              <w:rPr>
                <w:sz w:val="19"/>
              </w:rPr>
              <w:t>с</w:t>
            </w:r>
            <w:r>
              <w:rPr>
                <w:sz w:val="19"/>
              </w:rPr>
              <w:t>це</w:t>
            </w:r>
          </w:p>
        </w:tc>
        <w:tc>
          <w:tcPr>
            <w:tcW w:w="2268" w:type="dxa"/>
          </w:tcPr>
          <w:p w:rsidR="00EC3E2B" w:rsidRDefault="00EC3E2B" w:rsidP="004E4182">
            <w:pPr>
              <w:spacing w:before="60" w:after="60" w:line="190" w:lineRule="exact"/>
              <w:jc w:val="both"/>
              <w:rPr>
                <w:sz w:val="19"/>
              </w:rPr>
            </w:pPr>
            <w:r>
              <w:rPr>
                <w:sz w:val="19"/>
              </w:rPr>
              <w:t xml:space="preserve">Мінімізувати рухи, дії, </w:t>
            </w:r>
            <w:r>
              <w:rPr>
                <w:spacing w:val="-4"/>
                <w:sz w:val="19"/>
              </w:rPr>
              <w:t>раціоналізувати прийоми,</w:t>
            </w:r>
            <w:r>
              <w:rPr>
                <w:sz w:val="19"/>
              </w:rPr>
              <w:t xml:space="preserve"> спростити метод праці</w:t>
            </w:r>
          </w:p>
        </w:tc>
        <w:tc>
          <w:tcPr>
            <w:tcW w:w="2155" w:type="dxa"/>
          </w:tcPr>
          <w:p w:rsidR="00EC3E2B" w:rsidRDefault="00EC3E2B" w:rsidP="004E4182">
            <w:pPr>
              <w:spacing w:before="60" w:after="60" w:line="190" w:lineRule="exact"/>
              <w:jc w:val="both"/>
              <w:rPr>
                <w:sz w:val="19"/>
              </w:rPr>
            </w:pPr>
            <w:r>
              <w:rPr>
                <w:sz w:val="19"/>
              </w:rPr>
              <w:t>Формування карт оп</w:t>
            </w:r>
            <w:r>
              <w:rPr>
                <w:sz w:val="19"/>
              </w:rPr>
              <w:t>е</w:t>
            </w:r>
            <w:r>
              <w:rPr>
                <w:sz w:val="19"/>
              </w:rPr>
              <w:t>рацій, карт одночасних рухів з використанням принципів економії</w:t>
            </w:r>
          </w:p>
        </w:tc>
      </w:tr>
      <w:tr w:rsidR="00EC3E2B" w:rsidTr="004E4182">
        <w:tblPrEx>
          <w:tblCellMar>
            <w:top w:w="0" w:type="dxa"/>
            <w:bottom w:w="0" w:type="dxa"/>
          </w:tblCellMar>
        </w:tblPrEx>
        <w:tc>
          <w:tcPr>
            <w:tcW w:w="454" w:type="dxa"/>
          </w:tcPr>
          <w:p w:rsidR="00EC3E2B" w:rsidRDefault="00EC3E2B" w:rsidP="004E4182">
            <w:pPr>
              <w:spacing w:before="60" w:after="60" w:line="190" w:lineRule="exact"/>
              <w:jc w:val="center"/>
              <w:rPr>
                <w:sz w:val="19"/>
              </w:rPr>
            </w:pPr>
            <w:r>
              <w:rPr>
                <w:sz w:val="19"/>
              </w:rPr>
              <w:t>3</w:t>
            </w:r>
          </w:p>
        </w:tc>
        <w:tc>
          <w:tcPr>
            <w:tcW w:w="1588" w:type="dxa"/>
          </w:tcPr>
          <w:p w:rsidR="00EC3E2B" w:rsidRDefault="00EC3E2B" w:rsidP="004E4182">
            <w:pPr>
              <w:spacing w:before="60" w:after="60" w:line="190" w:lineRule="exact"/>
              <w:jc w:val="both"/>
              <w:rPr>
                <w:sz w:val="19"/>
              </w:rPr>
            </w:pPr>
            <w:r>
              <w:rPr>
                <w:sz w:val="19"/>
              </w:rPr>
              <w:t>Взаємодія робі</w:t>
            </w:r>
            <w:r>
              <w:rPr>
                <w:sz w:val="19"/>
              </w:rPr>
              <w:t>т</w:t>
            </w:r>
            <w:r>
              <w:rPr>
                <w:sz w:val="19"/>
              </w:rPr>
              <w:t>ника з устатк</w:t>
            </w:r>
            <w:r>
              <w:rPr>
                <w:sz w:val="19"/>
              </w:rPr>
              <w:t>у</w:t>
            </w:r>
            <w:r>
              <w:rPr>
                <w:sz w:val="19"/>
              </w:rPr>
              <w:t>ванням</w:t>
            </w:r>
          </w:p>
        </w:tc>
        <w:tc>
          <w:tcPr>
            <w:tcW w:w="2268" w:type="dxa"/>
          </w:tcPr>
          <w:p w:rsidR="00EC3E2B" w:rsidRDefault="00EC3E2B" w:rsidP="004E4182">
            <w:pPr>
              <w:spacing w:before="60" w:after="60" w:line="190" w:lineRule="exact"/>
              <w:jc w:val="both"/>
              <w:rPr>
                <w:sz w:val="19"/>
              </w:rPr>
            </w:pPr>
            <w:r>
              <w:rPr>
                <w:sz w:val="19"/>
              </w:rPr>
              <w:t>Мінімізувати час прост</w:t>
            </w:r>
            <w:r>
              <w:rPr>
                <w:sz w:val="19"/>
              </w:rPr>
              <w:t>о</w:t>
            </w:r>
            <w:r>
              <w:rPr>
                <w:sz w:val="19"/>
              </w:rPr>
              <w:t xml:space="preserve">їв, оптимізувати </w:t>
            </w:r>
            <w:r>
              <w:rPr>
                <w:spacing w:val="-2"/>
                <w:sz w:val="19"/>
              </w:rPr>
              <w:t>кіл</w:t>
            </w:r>
            <w:r>
              <w:rPr>
                <w:spacing w:val="-2"/>
                <w:sz w:val="19"/>
              </w:rPr>
              <w:t>ь</w:t>
            </w:r>
            <w:r>
              <w:rPr>
                <w:spacing w:val="-2"/>
                <w:sz w:val="19"/>
              </w:rPr>
              <w:t>кість або комбінацію оди</w:t>
            </w:r>
            <w:r>
              <w:rPr>
                <w:spacing w:val="-2"/>
                <w:sz w:val="19"/>
              </w:rPr>
              <w:softHyphen/>
              <w:t>ниць</w:t>
            </w:r>
            <w:r>
              <w:rPr>
                <w:sz w:val="19"/>
              </w:rPr>
              <w:t xml:space="preserve"> устаткування, щоб урі</w:t>
            </w:r>
            <w:r>
              <w:rPr>
                <w:sz w:val="19"/>
              </w:rPr>
              <w:t>в</w:t>
            </w:r>
            <w:r>
              <w:rPr>
                <w:sz w:val="19"/>
              </w:rPr>
              <w:t>новажити витрати на простої робітників і устатк</w:t>
            </w:r>
            <w:r>
              <w:rPr>
                <w:sz w:val="19"/>
              </w:rPr>
              <w:t>у</w:t>
            </w:r>
            <w:r>
              <w:rPr>
                <w:sz w:val="19"/>
              </w:rPr>
              <w:t>вання</w:t>
            </w:r>
          </w:p>
        </w:tc>
        <w:tc>
          <w:tcPr>
            <w:tcW w:w="2155" w:type="dxa"/>
          </w:tcPr>
          <w:p w:rsidR="00EC3E2B" w:rsidRDefault="00EC3E2B" w:rsidP="004E4182">
            <w:pPr>
              <w:spacing w:before="60" w:after="60" w:line="190" w:lineRule="exact"/>
              <w:jc w:val="both"/>
              <w:rPr>
                <w:sz w:val="19"/>
              </w:rPr>
            </w:pPr>
            <w:r>
              <w:rPr>
                <w:sz w:val="19"/>
              </w:rPr>
              <w:t>Побудова карт «робі</w:t>
            </w:r>
            <w:r>
              <w:rPr>
                <w:sz w:val="19"/>
              </w:rPr>
              <w:t>т</w:t>
            </w:r>
            <w:r>
              <w:rPr>
                <w:sz w:val="19"/>
              </w:rPr>
              <w:t>ник — машина», карт одночасного ефекти</w:t>
            </w:r>
            <w:r>
              <w:rPr>
                <w:sz w:val="19"/>
              </w:rPr>
              <w:t>в</w:t>
            </w:r>
            <w:r>
              <w:rPr>
                <w:sz w:val="19"/>
              </w:rPr>
              <w:t>ного використання р</w:t>
            </w:r>
            <w:r>
              <w:rPr>
                <w:sz w:val="19"/>
              </w:rPr>
              <w:t>о</w:t>
            </w:r>
            <w:r>
              <w:rPr>
                <w:sz w:val="19"/>
              </w:rPr>
              <w:t>бочого часу виконавця та уст</w:t>
            </w:r>
            <w:r>
              <w:rPr>
                <w:sz w:val="19"/>
              </w:rPr>
              <w:t>а</w:t>
            </w:r>
            <w:r>
              <w:rPr>
                <w:sz w:val="19"/>
              </w:rPr>
              <w:t>ткування</w:t>
            </w:r>
          </w:p>
        </w:tc>
      </w:tr>
      <w:tr w:rsidR="00EC3E2B" w:rsidTr="004E4182">
        <w:tblPrEx>
          <w:tblCellMar>
            <w:top w:w="0" w:type="dxa"/>
            <w:bottom w:w="0" w:type="dxa"/>
          </w:tblCellMar>
        </w:tblPrEx>
        <w:tc>
          <w:tcPr>
            <w:tcW w:w="454" w:type="dxa"/>
          </w:tcPr>
          <w:p w:rsidR="00EC3E2B" w:rsidRDefault="00EC3E2B" w:rsidP="004E4182">
            <w:pPr>
              <w:spacing w:before="60" w:after="60" w:line="190" w:lineRule="exact"/>
              <w:jc w:val="center"/>
              <w:rPr>
                <w:sz w:val="19"/>
              </w:rPr>
            </w:pPr>
            <w:r>
              <w:rPr>
                <w:sz w:val="19"/>
              </w:rPr>
              <w:t>4</w:t>
            </w:r>
          </w:p>
        </w:tc>
        <w:tc>
          <w:tcPr>
            <w:tcW w:w="1588" w:type="dxa"/>
          </w:tcPr>
          <w:p w:rsidR="00EC3E2B" w:rsidRDefault="00EC3E2B" w:rsidP="004E4182">
            <w:pPr>
              <w:spacing w:before="60" w:after="60" w:line="190" w:lineRule="exact"/>
              <w:jc w:val="both"/>
              <w:rPr>
                <w:sz w:val="19"/>
              </w:rPr>
            </w:pPr>
            <w:r>
              <w:rPr>
                <w:sz w:val="19"/>
              </w:rPr>
              <w:t>Взаємодія робі</w:t>
            </w:r>
            <w:r>
              <w:rPr>
                <w:sz w:val="19"/>
              </w:rPr>
              <w:t>т</w:t>
            </w:r>
            <w:r>
              <w:rPr>
                <w:sz w:val="19"/>
              </w:rPr>
              <w:t>ників</w:t>
            </w:r>
          </w:p>
        </w:tc>
        <w:tc>
          <w:tcPr>
            <w:tcW w:w="2268" w:type="dxa"/>
          </w:tcPr>
          <w:p w:rsidR="00EC3E2B" w:rsidRDefault="00EC3E2B" w:rsidP="004E4182">
            <w:pPr>
              <w:spacing w:before="60" w:after="60" w:line="190" w:lineRule="exact"/>
              <w:jc w:val="both"/>
              <w:rPr>
                <w:sz w:val="19"/>
              </w:rPr>
            </w:pPr>
            <w:r>
              <w:rPr>
                <w:sz w:val="19"/>
              </w:rPr>
              <w:t xml:space="preserve">Максимізувати </w:t>
            </w:r>
            <w:r>
              <w:rPr>
                <w:spacing w:val="-4"/>
                <w:sz w:val="19"/>
              </w:rPr>
              <w:t>продукт</w:t>
            </w:r>
            <w:r>
              <w:rPr>
                <w:spacing w:val="-4"/>
                <w:sz w:val="19"/>
              </w:rPr>
              <w:t>и</w:t>
            </w:r>
            <w:r>
              <w:rPr>
                <w:spacing w:val="-4"/>
                <w:sz w:val="19"/>
              </w:rPr>
              <w:t>вність, мінімізувати втру</w:t>
            </w:r>
            <w:r>
              <w:rPr>
                <w:spacing w:val="-4"/>
                <w:sz w:val="19"/>
              </w:rPr>
              <w:softHyphen/>
              <w:t>чання</w:t>
            </w:r>
            <w:r>
              <w:rPr>
                <w:sz w:val="19"/>
              </w:rPr>
              <w:t xml:space="preserve"> в пр</w:t>
            </w:r>
            <w:r>
              <w:rPr>
                <w:sz w:val="19"/>
              </w:rPr>
              <w:t>о</w:t>
            </w:r>
            <w:r>
              <w:rPr>
                <w:sz w:val="19"/>
              </w:rPr>
              <w:t>цес</w:t>
            </w:r>
          </w:p>
        </w:tc>
        <w:tc>
          <w:tcPr>
            <w:tcW w:w="2155" w:type="dxa"/>
          </w:tcPr>
          <w:p w:rsidR="00EC3E2B" w:rsidRDefault="00EC3E2B" w:rsidP="004E4182">
            <w:pPr>
              <w:spacing w:before="60" w:after="60" w:line="190" w:lineRule="exact"/>
              <w:jc w:val="both"/>
              <w:rPr>
                <w:sz w:val="19"/>
              </w:rPr>
            </w:pPr>
            <w:r>
              <w:rPr>
                <w:sz w:val="19"/>
              </w:rPr>
              <w:t>Побудова карт видів діяльності, діаграм роботи бриг</w:t>
            </w:r>
            <w:r>
              <w:rPr>
                <w:sz w:val="19"/>
              </w:rPr>
              <w:t>а</w:t>
            </w:r>
            <w:r>
              <w:rPr>
                <w:sz w:val="19"/>
              </w:rPr>
              <w:t>ди</w:t>
            </w:r>
          </w:p>
        </w:tc>
      </w:tr>
    </w:tbl>
    <w:p w:rsidR="00EC3E2B" w:rsidRDefault="00EC3E2B" w:rsidP="00EC3E2B">
      <w:pPr>
        <w:spacing w:line="260" w:lineRule="exact"/>
        <w:ind w:firstLine="301"/>
        <w:jc w:val="both"/>
        <w:rPr>
          <w:sz w:val="23"/>
        </w:rPr>
      </w:pPr>
    </w:p>
    <w:p w:rsidR="00EC3E2B" w:rsidRDefault="00EC3E2B" w:rsidP="00EC3E2B">
      <w:pPr>
        <w:spacing w:line="233" w:lineRule="exact"/>
        <w:ind w:firstLine="301"/>
        <w:jc w:val="both"/>
        <w:rPr>
          <w:sz w:val="23"/>
        </w:rPr>
      </w:pPr>
      <w:r>
        <w:rPr>
          <w:spacing w:val="-2"/>
          <w:sz w:val="23"/>
        </w:rPr>
        <w:t>З погляду проектування трудового процесу метою дослідження</w:t>
      </w:r>
      <w:r>
        <w:rPr>
          <w:sz w:val="23"/>
        </w:rPr>
        <w:t xml:space="preserve"> виробничого процесу є визначення простоїв, відстані транспо</w:t>
      </w:r>
      <w:r>
        <w:rPr>
          <w:sz w:val="23"/>
        </w:rPr>
        <w:t>р</w:t>
      </w:r>
      <w:r>
        <w:rPr>
          <w:sz w:val="23"/>
        </w:rPr>
        <w:t>тування та вимог технології до часу виконання технологічних операцій, щоб зменшити кількість стадій процесу і забезпечити зниження вартості виробу. Процедура дослідження полягає в складанні карти процесу, яка створюється на основі відповідей на запитання:</w:t>
      </w:r>
    </w:p>
    <w:p w:rsidR="00EC3E2B" w:rsidRDefault="00EC3E2B" w:rsidP="00EC3E2B">
      <w:pPr>
        <w:spacing w:line="233" w:lineRule="exact"/>
        <w:ind w:firstLine="301"/>
        <w:jc w:val="both"/>
        <w:rPr>
          <w:sz w:val="23"/>
        </w:rPr>
      </w:pPr>
      <w:r>
        <w:rPr>
          <w:sz w:val="23"/>
        </w:rPr>
        <w:t xml:space="preserve">1. Що робиться (виконується)? Треба чи не треба це робити (виконувати)? Що буде, якщо цього не робити? </w:t>
      </w:r>
    </w:p>
    <w:p w:rsidR="00EC3E2B" w:rsidRDefault="00EC3E2B" w:rsidP="00EC3E2B">
      <w:pPr>
        <w:spacing w:line="233" w:lineRule="exact"/>
        <w:ind w:firstLine="301"/>
        <w:jc w:val="both"/>
        <w:rPr>
          <w:sz w:val="23"/>
        </w:rPr>
      </w:pPr>
      <w:r>
        <w:rPr>
          <w:sz w:val="23"/>
        </w:rPr>
        <w:t>2. Де виконується робота? Чому тут її виконують, а не в будь-якому іншому місці?</w:t>
      </w:r>
    </w:p>
    <w:p w:rsidR="00EC3E2B" w:rsidRDefault="00EC3E2B" w:rsidP="00EC3E2B">
      <w:pPr>
        <w:spacing w:line="233" w:lineRule="exact"/>
        <w:ind w:firstLine="301"/>
        <w:jc w:val="both"/>
        <w:rPr>
          <w:sz w:val="23"/>
        </w:rPr>
      </w:pPr>
      <w:r>
        <w:rPr>
          <w:sz w:val="23"/>
        </w:rPr>
        <w:t xml:space="preserve">3. Коли виконується робоче завдання? Наскільки важливий час виконання роботи чи робота не потребує чіткого визначення </w:t>
      </w:r>
      <w:r>
        <w:rPr>
          <w:sz w:val="23"/>
        </w:rPr>
        <w:lastRenderedPageBreak/>
        <w:t>часу і послідовності операцій? Чи можливе виконання роботи в комбінації з деякими іншими операціями?</w:t>
      </w:r>
    </w:p>
    <w:p w:rsidR="00EC3E2B" w:rsidRDefault="00EC3E2B" w:rsidP="00EC3E2B">
      <w:pPr>
        <w:spacing w:line="233" w:lineRule="exact"/>
        <w:ind w:firstLine="301"/>
        <w:jc w:val="both"/>
        <w:rPr>
          <w:sz w:val="23"/>
        </w:rPr>
      </w:pPr>
      <w:r>
        <w:rPr>
          <w:sz w:val="23"/>
        </w:rPr>
        <w:t>4. Яким чином виконується робоче завдання? Чому тільки так? Чи існує інший спосіб виконання завдання?</w:t>
      </w:r>
    </w:p>
    <w:p w:rsidR="00EC3E2B" w:rsidRDefault="00EC3E2B" w:rsidP="00EC3E2B">
      <w:pPr>
        <w:spacing w:line="233" w:lineRule="exact"/>
        <w:ind w:firstLine="301"/>
        <w:jc w:val="both"/>
        <w:rPr>
          <w:spacing w:val="4"/>
          <w:sz w:val="23"/>
        </w:rPr>
      </w:pPr>
      <w:r>
        <w:rPr>
          <w:spacing w:val="4"/>
          <w:sz w:val="23"/>
        </w:rPr>
        <w:t>5. Хто виконує завдання? Може його виконувати інший? Якою має бути кваліфікація виконавця: високою, середньою, низькою?</w:t>
      </w:r>
    </w:p>
    <w:p w:rsidR="00EC3E2B" w:rsidRDefault="00EC3E2B" w:rsidP="00EC3E2B">
      <w:pPr>
        <w:spacing w:line="233" w:lineRule="exact"/>
        <w:ind w:firstLine="301"/>
        <w:jc w:val="both"/>
        <w:rPr>
          <w:spacing w:val="-2"/>
          <w:sz w:val="23"/>
        </w:rPr>
      </w:pPr>
      <w:r>
        <w:rPr>
          <w:spacing w:val="-2"/>
          <w:sz w:val="23"/>
        </w:rPr>
        <w:t>Структура формування трудового процесу показана на рис. 4.2.</w:t>
      </w:r>
    </w:p>
    <w:p w:rsidR="00EC3E2B" w:rsidRDefault="00EC3E2B" w:rsidP="00EC3E2B">
      <w:pPr>
        <w:spacing w:line="320" w:lineRule="exact"/>
        <w:ind w:firstLine="301"/>
        <w:jc w:val="both"/>
        <w:rPr>
          <w:spacing w:val="-2"/>
          <w:sz w:val="23"/>
        </w:rPr>
      </w:pPr>
    </w:p>
    <w:bookmarkStart w:id="233" w:name="_MON_1096802748"/>
    <w:bookmarkStart w:id="234" w:name="_MON_1096805690"/>
    <w:bookmarkStart w:id="235" w:name="_MON_1096805714"/>
    <w:bookmarkStart w:id="236" w:name="_MON_1096806891"/>
    <w:bookmarkStart w:id="237" w:name="_MON_1097498665"/>
    <w:bookmarkStart w:id="238" w:name="_MON_1097498683"/>
    <w:bookmarkStart w:id="239" w:name="_MON_1107346493"/>
    <w:bookmarkEnd w:id="233"/>
    <w:bookmarkEnd w:id="234"/>
    <w:bookmarkEnd w:id="235"/>
    <w:bookmarkEnd w:id="236"/>
    <w:bookmarkEnd w:id="237"/>
    <w:bookmarkEnd w:id="238"/>
    <w:bookmarkEnd w:id="239"/>
    <w:p w:rsidR="00EC3E2B" w:rsidRDefault="00EC3E2B" w:rsidP="00EC3E2B">
      <w:pPr>
        <w:jc w:val="center"/>
        <w:rPr>
          <w:spacing w:val="-2"/>
          <w:sz w:val="23"/>
        </w:rPr>
      </w:pPr>
      <w:r>
        <w:rPr>
          <w:sz w:val="23"/>
        </w:rPr>
        <w:object w:dxaOrig="5940" w:dyaOrig="4485">
          <v:shape id="_x0000_i1061" type="#_x0000_t75" style="width:296.75pt;height:224.75pt" o:ole="" fillcolor="window">
            <v:imagedata r:id="rId83" o:title=""/>
          </v:shape>
          <o:OLEObject Type="Embed" ProgID="Word.Picture.8" ShapeID="_x0000_i1061" DrawAspect="Content" ObjectID="_1427018111" r:id="rId84"/>
        </w:object>
      </w:r>
    </w:p>
    <w:p w:rsidR="00EC3E2B" w:rsidRDefault="00EC3E2B" w:rsidP="00EC3E2B">
      <w:pPr>
        <w:spacing w:before="160" w:after="200" w:line="210" w:lineRule="exact"/>
        <w:jc w:val="center"/>
        <w:rPr>
          <w:spacing w:val="-2"/>
          <w:sz w:val="21"/>
        </w:rPr>
      </w:pPr>
      <w:r>
        <w:rPr>
          <w:spacing w:val="-2"/>
          <w:sz w:val="21"/>
        </w:rPr>
        <w:t>Рис. 4.2. Структура формування трудового процесу</w:t>
      </w:r>
    </w:p>
    <w:p w:rsidR="00EC3E2B" w:rsidRDefault="00EC3E2B" w:rsidP="00EC3E2B">
      <w:pPr>
        <w:spacing w:line="233" w:lineRule="exact"/>
        <w:ind w:firstLine="301"/>
        <w:jc w:val="both"/>
        <w:rPr>
          <w:sz w:val="23"/>
        </w:rPr>
      </w:pPr>
      <w:r>
        <w:rPr>
          <w:sz w:val="23"/>
        </w:rPr>
        <w:t>За допомогою подібних питань раціоналізується робота, ус</w:t>
      </w:r>
      <w:r>
        <w:rPr>
          <w:sz w:val="23"/>
        </w:rPr>
        <w:t>у</w:t>
      </w:r>
      <w:r>
        <w:rPr>
          <w:sz w:val="23"/>
        </w:rPr>
        <w:t>ваються зайві, об’єднуються деякі елементи, змінюється порядок їх виконання. Для діагностування виробничої системи корисно складати карту виробничого процесу, у якій відображається м</w:t>
      </w:r>
      <w:r>
        <w:rPr>
          <w:sz w:val="23"/>
        </w:rPr>
        <w:t>а</w:t>
      </w:r>
      <w:r>
        <w:rPr>
          <w:sz w:val="23"/>
        </w:rPr>
        <w:t>р</w:t>
      </w:r>
      <w:r w:rsidRPr="001A159C">
        <w:rPr>
          <w:sz w:val="23"/>
        </w:rPr>
        <w:softHyphen/>
      </w:r>
      <w:r>
        <w:rPr>
          <w:sz w:val="23"/>
        </w:rPr>
        <w:t>шрут руху будь-якого об’єкта через весь процес.</w:t>
      </w:r>
    </w:p>
    <w:p w:rsidR="00EC3E2B" w:rsidRDefault="00EC3E2B" w:rsidP="00EC3E2B">
      <w:pPr>
        <w:spacing w:line="233" w:lineRule="exact"/>
        <w:ind w:firstLine="301"/>
        <w:jc w:val="both"/>
        <w:rPr>
          <w:sz w:val="23"/>
        </w:rPr>
      </w:pPr>
      <w:r>
        <w:rPr>
          <w:sz w:val="23"/>
        </w:rPr>
        <w:t>На стаціонарному робочому місці при переважно ручному характері операцій акцент проектування трудового процесу ґрунт</w:t>
      </w:r>
      <w:r>
        <w:rPr>
          <w:sz w:val="23"/>
        </w:rPr>
        <w:t>у</w:t>
      </w:r>
      <w:r>
        <w:rPr>
          <w:sz w:val="23"/>
        </w:rPr>
        <w:t>ється на спрощенні методу, економічності рухів і дій виконавця. Ліпший метод визначається двома способами. Суть першого п</w:t>
      </w:r>
      <w:r>
        <w:rPr>
          <w:sz w:val="23"/>
        </w:rPr>
        <w:t>о</w:t>
      </w:r>
      <w:r>
        <w:rPr>
          <w:sz w:val="23"/>
        </w:rPr>
        <w:t xml:space="preserve">лягає у формалізації індивідуального передового </w:t>
      </w:r>
      <w:r>
        <w:rPr>
          <w:sz w:val="23"/>
        </w:rPr>
        <w:lastRenderedPageBreak/>
        <w:t>методу вик</w:t>
      </w:r>
      <w:r>
        <w:rPr>
          <w:sz w:val="23"/>
        </w:rPr>
        <w:t>о</w:t>
      </w:r>
      <w:r>
        <w:rPr>
          <w:sz w:val="23"/>
        </w:rPr>
        <w:t>нання операції найкваліфікованішим робітником з наступним н</w:t>
      </w:r>
      <w:r>
        <w:rPr>
          <w:sz w:val="23"/>
        </w:rPr>
        <w:t>а</w:t>
      </w:r>
      <w:r>
        <w:rPr>
          <w:sz w:val="23"/>
        </w:rPr>
        <w:t>вчанням інших операторів. Другий спосіб передбачає детальний аналіз кожного етапу роботи кількох робітників, вибір кращих варіантів виконання елементів операцій та їх комбінування в ефективний метод. На підставі отриманих даних розробляється операційна карта з відображенням усіх елементарних рухів і по</w:t>
      </w:r>
      <w:r>
        <w:rPr>
          <w:sz w:val="23"/>
        </w:rPr>
        <w:t>с</w:t>
      </w:r>
      <w:r>
        <w:rPr>
          <w:sz w:val="23"/>
        </w:rPr>
        <w:t>лідовності їх виконання.</w:t>
      </w:r>
    </w:p>
    <w:p w:rsidR="00EC3E2B" w:rsidRDefault="00EC3E2B" w:rsidP="00EC3E2B">
      <w:pPr>
        <w:spacing w:line="233" w:lineRule="exact"/>
        <w:ind w:firstLine="301"/>
        <w:jc w:val="both"/>
        <w:rPr>
          <w:sz w:val="23"/>
        </w:rPr>
      </w:pPr>
      <w:r>
        <w:rPr>
          <w:sz w:val="23"/>
        </w:rPr>
        <w:t xml:space="preserve">Коли у виробничому процесі задіяна система «робітник — машина», при проектуванні трудового процесу увага фокусується на одночасному ефективному використанні робочого часу </w:t>
      </w:r>
      <w:r>
        <w:rPr>
          <w:spacing w:val="-2"/>
          <w:sz w:val="23"/>
        </w:rPr>
        <w:t>вик</w:t>
      </w:r>
      <w:r>
        <w:rPr>
          <w:spacing w:val="-2"/>
          <w:sz w:val="23"/>
        </w:rPr>
        <w:t>о</w:t>
      </w:r>
      <w:r>
        <w:rPr>
          <w:spacing w:val="-2"/>
          <w:sz w:val="23"/>
        </w:rPr>
        <w:t>навця й устаткування. Для аналізу роботи використовується карта</w:t>
      </w:r>
      <w:r>
        <w:rPr>
          <w:sz w:val="23"/>
        </w:rPr>
        <w:t xml:space="preserve"> «робітник — машина», якщо тривалість роботи оператора менше періоду роботи устаткування. У разі обслуговування робітником кількох одиниць устаткування необхідно знайти мінімальну с</w:t>
      </w:r>
      <w:r>
        <w:rPr>
          <w:sz w:val="23"/>
        </w:rPr>
        <w:t>у</w:t>
      </w:r>
      <w:r>
        <w:rPr>
          <w:sz w:val="23"/>
        </w:rPr>
        <w:t>марну вартість простоїв обладнання й оператора.</w:t>
      </w:r>
    </w:p>
    <w:p w:rsidR="00EC3E2B" w:rsidRDefault="00EC3E2B" w:rsidP="00EC3E2B">
      <w:pPr>
        <w:spacing w:line="233" w:lineRule="exact"/>
        <w:ind w:firstLine="301"/>
        <w:jc w:val="both"/>
        <w:rPr>
          <w:sz w:val="23"/>
        </w:rPr>
      </w:pPr>
      <w:r>
        <w:rPr>
          <w:sz w:val="23"/>
        </w:rPr>
        <w:t>Для опису взаємодії робітників у бригаді використовується бригадна карта зайнятості і бригадна виробнича карта. Перша містить карти завантаженості кожного члена бригади. Бригадна в</w:t>
      </w:r>
      <w:r>
        <w:rPr>
          <w:sz w:val="23"/>
        </w:rPr>
        <w:t>и</w:t>
      </w:r>
      <w:r>
        <w:rPr>
          <w:sz w:val="23"/>
        </w:rPr>
        <w:t>робнича карта розробляється для визначення взаємодії робітників з устаткуванням у конкретному виробничому циклі при найлі</w:t>
      </w:r>
      <w:r>
        <w:rPr>
          <w:sz w:val="23"/>
        </w:rPr>
        <w:t>п</w:t>
      </w:r>
      <w:r>
        <w:rPr>
          <w:sz w:val="23"/>
        </w:rPr>
        <w:t>шому сполученні кількості операторів і обладнання. Такі карти застосовуються в дослідженні і визначенні процесів, що повт</w:t>
      </w:r>
      <w:r>
        <w:rPr>
          <w:sz w:val="23"/>
        </w:rPr>
        <w:t>о</w:t>
      </w:r>
      <w:r>
        <w:rPr>
          <w:sz w:val="23"/>
        </w:rPr>
        <w:t>рюються. На їх підставі розробляються стандартні процедури для конкретних завдань.</w:t>
      </w:r>
    </w:p>
    <w:p w:rsidR="00EC3E2B" w:rsidRDefault="00EC3E2B" w:rsidP="00EC3E2B">
      <w:pPr>
        <w:spacing w:line="233" w:lineRule="exact"/>
        <w:ind w:firstLine="301"/>
        <w:jc w:val="both"/>
        <w:rPr>
          <w:sz w:val="23"/>
        </w:rPr>
      </w:pPr>
      <w:r>
        <w:rPr>
          <w:sz w:val="23"/>
        </w:rPr>
        <w:t>Загальна схема поліпшення методу виконання роботи включає послідовність таких дій: 1) вирішити, з якої роботи починати;</w:t>
      </w:r>
      <w:r>
        <w:rPr>
          <w:sz w:val="23"/>
        </w:rPr>
        <w:br/>
        <w:t>2) зібрати інформацію про метод її виконання; 3) проаналізувати визначений метод; 4) розробити досконаліший метод; 5) упров</w:t>
      </w:r>
      <w:r>
        <w:rPr>
          <w:sz w:val="23"/>
        </w:rPr>
        <w:t>а</w:t>
      </w:r>
      <w:r>
        <w:rPr>
          <w:sz w:val="23"/>
        </w:rPr>
        <w:t>дити визначений метод; 6) проаналізувати ефективність викори</w:t>
      </w:r>
      <w:r>
        <w:rPr>
          <w:sz w:val="23"/>
        </w:rPr>
        <w:t>с</w:t>
      </w:r>
      <w:r>
        <w:rPr>
          <w:sz w:val="23"/>
        </w:rPr>
        <w:t>тання цього методу.</w:t>
      </w:r>
    </w:p>
    <w:p w:rsidR="00EC3E2B" w:rsidRDefault="00EC3E2B" w:rsidP="00EC3E2B">
      <w:pPr>
        <w:spacing w:line="233" w:lineRule="exact"/>
        <w:ind w:firstLine="301"/>
        <w:jc w:val="both"/>
        <w:rPr>
          <w:sz w:val="23"/>
        </w:rPr>
      </w:pPr>
      <w:r>
        <w:rPr>
          <w:b/>
          <w:i/>
          <w:sz w:val="23"/>
        </w:rPr>
        <w:t>Сучасні концепції проектування праці</w:t>
      </w:r>
      <w:r>
        <w:rPr>
          <w:i/>
          <w:sz w:val="23"/>
        </w:rPr>
        <w:t>.</w:t>
      </w:r>
      <w:r>
        <w:rPr>
          <w:sz w:val="23"/>
        </w:rPr>
        <w:t xml:space="preserve"> Існуюча практика проектування виробничого процесу містить елементи двох на</w:t>
      </w:r>
      <w:r>
        <w:rPr>
          <w:sz w:val="23"/>
        </w:rPr>
        <w:t>у</w:t>
      </w:r>
      <w:r>
        <w:rPr>
          <w:sz w:val="23"/>
        </w:rPr>
        <w:t xml:space="preserve">кових шкіл: </w:t>
      </w:r>
      <w:r>
        <w:rPr>
          <w:i/>
          <w:sz w:val="23"/>
        </w:rPr>
        <w:t xml:space="preserve">ефективності </w:t>
      </w:r>
      <w:r>
        <w:rPr>
          <w:sz w:val="23"/>
        </w:rPr>
        <w:t xml:space="preserve">та </w:t>
      </w:r>
      <w:r>
        <w:rPr>
          <w:i/>
          <w:sz w:val="23"/>
        </w:rPr>
        <w:t xml:space="preserve">поведінкової </w:t>
      </w:r>
      <w:r>
        <w:rPr>
          <w:sz w:val="23"/>
        </w:rPr>
        <w:t>(</w:t>
      </w:r>
      <w:r>
        <w:rPr>
          <w:i/>
          <w:sz w:val="23"/>
        </w:rPr>
        <w:t>біохевіорістичної</w:t>
      </w:r>
      <w:r>
        <w:rPr>
          <w:sz w:val="23"/>
        </w:rPr>
        <w:t>)</w:t>
      </w:r>
      <w:r>
        <w:rPr>
          <w:i/>
          <w:sz w:val="23"/>
        </w:rPr>
        <w:t>.</w:t>
      </w:r>
      <w:r>
        <w:rPr>
          <w:sz w:val="23"/>
        </w:rPr>
        <w:t xml:space="preserve"> Перша ґрунтується на систематизованому, логічному, формаліз</w:t>
      </w:r>
      <w:r>
        <w:rPr>
          <w:sz w:val="23"/>
        </w:rPr>
        <w:t>о</w:t>
      </w:r>
      <w:r>
        <w:rPr>
          <w:sz w:val="23"/>
        </w:rPr>
        <w:t>ваному підходах до опису процесу. Друга виникла у 50-х роках і надалі розвивається, відкриваючи нові аспекти людського чи</w:t>
      </w:r>
      <w:r>
        <w:rPr>
          <w:sz w:val="23"/>
        </w:rPr>
        <w:t>н</w:t>
      </w:r>
      <w:r>
        <w:rPr>
          <w:sz w:val="23"/>
        </w:rPr>
        <w:t>ника у виробництві та методи вирішення деяких проблем, що властиві виробничим системам. Серед таких проблем виділяється незадоволеність працівників роботою у зв’язку з утратою інт</w:t>
      </w:r>
      <w:r>
        <w:rPr>
          <w:sz w:val="23"/>
        </w:rPr>
        <w:t>е</w:t>
      </w:r>
      <w:r>
        <w:rPr>
          <w:sz w:val="23"/>
        </w:rPr>
        <w:t xml:space="preserve">ресу до неї; жорстким контролем; вузькою спеціалізацією, яка супроводжується монотонністю і рутинністю </w:t>
      </w:r>
      <w:r>
        <w:rPr>
          <w:sz w:val="23"/>
        </w:rPr>
        <w:lastRenderedPageBreak/>
        <w:t>дрібних операцій; обмеженістю навчання і професійного просування.</w:t>
      </w:r>
    </w:p>
    <w:p w:rsidR="00EC3E2B" w:rsidRDefault="00EC3E2B" w:rsidP="00EC3E2B">
      <w:pPr>
        <w:spacing w:line="233" w:lineRule="exact"/>
        <w:ind w:firstLine="301"/>
        <w:jc w:val="both"/>
        <w:rPr>
          <w:spacing w:val="-2"/>
          <w:sz w:val="23"/>
        </w:rPr>
      </w:pPr>
      <w:r>
        <w:rPr>
          <w:spacing w:val="-2"/>
          <w:sz w:val="23"/>
        </w:rPr>
        <w:t>Для підвищення інтересу до праці проектувальники стали аналізувати можливості і застосовувати комплексний підхід до її о</w:t>
      </w:r>
      <w:r>
        <w:rPr>
          <w:spacing w:val="-2"/>
          <w:sz w:val="23"/>
        </w:rPr>
        <w:t>р</w:t>
      </w:r>
      <w:r>
        <w:rPr>
          <w:spacing w:val="-2"/>
          <w:sz w:val="23"/>
        </w:rPr>
        <w:t>ганізації. Такий підхід, що поєднує досягнення шкіл ефективності та поведінкової, дістав назву «організація організації пр</w:t>
      </w:r>
      <w:r>
        <w:rPr>
          <w:spacing w:val="-2"/>
          <w:sz w:val="23"/>
        </w:rPr>
        <w:t>а</w:t>
      </w:r>
      <w:r>
        <w:rPr>
          <w:spacing w:val="-2"/>
          <w:sz w:val="23"/>
        </w:rPr>
        <w:t>ці».</w:t>
      </w:r>
    </w:p>
    <w:p w:rsidR="00EC3E2B" w:rsidRDefault="00EC3E2B" w:rsidP="00EC3E2B">
      <w:pPr>
        <w:spacing w:line="233" w:lineRule="exact"/>
        <w:ind w:firstLine="301"/>
        <w:jc w:val="both"/>
        <w:rPr>
          <w:sz w:val="23"/>
        </w:rPr>
      </w:pPr>
      <w:r>
        <w:rPr>
          <w:i/>
          <w:sz w:val="23"/>
        </w:rPr>
        <w:t>Організація організації праці — це структуризація праці, що передбачає формування змісту праці і часового зв’язку людини з трудовим процесом з метою підвищення дохідності підприємс</w:t>
      </w:r>
      <w:r>
        <w:rPr>
          <w:i/>
          <w:sz w:val="23"/>
        </w:rPr>
        <w:t>т</w:t>
      </w:r>
      <w:r>
        <w:rPr>
          <w:i/>
          <w:sz w:val="23"/>
        </w:rPr>
        <w:t>ва й одночасно привабливості робочих місць, а також ступеня задоволення працею</w:t>
      </w:r>
      <w:r>
        <w:rPr>
          <w:sz w:val="23"/>
        </w:rPr>
        <w:t>.</w:t>
      </w:r>
    </w:p>
    <w:p w:rsidR="00EC3E2B" w:rsidRDefault="00EC3E2B" w:rsidP="00EC3E2B">
      <w:pPr>
        <w:spacing w:line="233" w:lineRule="exact"/>
        <w:ind w:firstLine="301"/>
        <w:jc w:val="both"/>
        <w:rPr>
          <w:spacing w:val="4"/>
          <w:sz w:val="23"/>
        </w:rPr>
      </w:pPr>
      <w:r>
        <w:rPr>
          <w:spacing w:val="4"/>
          <w:sz w:val="23"/>
        </w:rPr>
        <w:t>Структуризація праці спирається на висновки психології щодо поведінки і динаміки груп. Поведінка людей значною мірою визначається можливістю задовольнити важливі для кожного потреби. Можливості розширюються з підвищенням а</w:t>
      </w:r>
      <w:r>
        <w:rPr>
          <w:spacing w:val="4"/>
          <w:sz w:val="23"/>
        </w:rPr>
        <w:t>к</w:t>
      </w:r>
      <w:r>
        <w:rPr>
          <w:spacing w:val="4"/>
          <w:sz w:val="23"/>
        </w:rPr>
        <w:t>тивізації мотивації людини відповідним формуванням змісту праці.</w:t>
      </w:r>
    </w:p>
    <w:p w:rsidR="00EC3E2B" w:rsidRDefault="00EC3E2B" w:rsidP="00EC3E2B">
      <w:pPr>
        <w:spacing w:line="233" w:lineRule="exact"/>
        <w:ind w:firstLine="301"/>
        <w:jc w:val="both"/>
        <w:rPr>
          <w:sz w:val="23"/>
        </w:rPr>
      </w:pPr>
      <w:r>
        <w:rPr>
          <w:sz w:val="23"/>
        </w:rPr>
        <w:t>До принципів структуризації праці належать: розширення завдань (спеціалізації), збагачення змісту завдань (трудового пр</w:t>
      </w:r>
      <w:r>
        <w:rPr>
          <w:sz w:val="23"/>
        </w:rPr>
        <w:t>о</w:t>
      </w:r>
      <w:r>
        <w:rPr>
          <w:sz w:val="23"/>
        </w:rPr>
        <w:t>цесу), зміна роботи, групова робота.</w:t>
      </w:r>
    </w:p>
    <w:p w:rsidR="00EC3E2B" w:rsidRDefault="00EC3E2B" w:rsidP="00EC3E2B">
      <w:pPr>
        <w:spacing w:line="233" w:lineRule="exact"/>
        <w:ind w:firstLine="301"/>
        <w:jc w:val="both"/>
        <w:rPr>
          <w:sz w:val="23"/>
        </w:rPr>
      </w:pPr>
      <w:r>
        <w:rPr>
          <w:sz w:val="23"/>
        </w:rPr>
        <w:t xml:space="preserve">У процесі </w:t>
      </w:r>
      <w:r>
        <w:rPr>
          <w:i/>
          <w:sz w:val="23"/>
        </w:rPr>
        <w:t xml:space="preserve">розширення завдань </w:t>
      </w:r>
      <w:r>
        <w:rPr>
          <w:sz w:val="23"/>
        </w:rPr>
        <w:t xml:space="preserve">кілька структурно однотипних та </w:t>
      </w:r>
      <w:r>
        <w:rPr>
          <w:spacing w:val="-2"/>
          <w:sz w:val="23"/>
        </w:rPr>
        <w:t xml:space="preserve">пов’язаних між собою конкретних завдань об’єднуються в одне </w:t>
      </w:r>
      <w:r>
        <w:rPr>
          <w:sz w:val="23"/>
        </w:rPr>
        <w:t>велике загальне завдання (рис.</w:t>
      </w:r>
      <w:r>
        <w:rPr>
          <w:sz w:val="23"/>
          <w:lang w:val="en-US"/>
        </w:rPr>
        <w:t> </w:t>
      </w:r>
      <w:r>
        <w:rPr>
          <w:sz w:val="23"/>
        </w:rPr>
        <w:t>4.3).</w:t>
      </w:r>
    </w:p>
    <w:bookmarkStart w:id="240" w:name="_MON_1096805897"/>
    <w:bookmarkStart w:id="241" w:name="_MON_1096806368"/>
    <w:bookmarkStart w:id="242" w:name="_MON_1096806893"/>
    <w:bookmarkStart w:id="243" w:name="_MON_1100423102"/>
    <w:bookmarkStart w:id="244" w:name="_MON_1100423160"/>
    <w:bookmarkStart w:id="245" w:name="_MON_1100423208"/>
    <w:bookmarkStart w:id="246" w:name="_MON_1107347881"/>
    <w:bookmarkStart w:id="247" w:name="_MON_1107348379"/>
    <w:bookmarkStart w:id="248" w:name="_MON_1107348435"/>
    <w:bookmarkStart w:id="249" w:name="_MON_1107348554"/>
    <w:bookmarkStart w:id="250" w:name="_MON_1107348587"/>
    <w:bookmarkStart w:id="251" w:name="_MON_1108965895"/>
    <w:bookmarkEnd w:id="240"/>
    <w:bookmarkEnd w:id="241"/>
    <w:bookmarkEnd w:id="242"/>
    <w:bookmarkEnd w:id="243"/>
    <w:bookmarkEnd w:id="244"/>
    <w:bookmarkEnd w:id="245"/>
    <w:bookmarkEnd w:id="246"/>
    <w:bookmarkEnd w:id="247"/>
    <w:bookmarkEnd w:id="248"/>
    <w:bookmarkEnd w:id="249"/>
    <w:bookmarkEnd w:id="250"/>
    <w:bookmarkEnd w:id="251"/>
    <w:p w:rsidR="00EC3E2B" w:rsidRDefault="00EC3E2B" w:rsidP="00EC3E2B">
      <w:pPr>
        <w:spacing w:before="240"/>
        <w:jc w:val="center"/>
        <w:rPr>
          <w:sz w:val="23"/>
        </w:rPr>
      </w:pPr>
      <w:r>
        <w:rPr>
          <w:sz w:val="23"/>
        </w:rPr>
        <w:object w:dxaOrig="6330" w:dyaOrig="2235">
          <v:shape id="_x0000_i1062" type="#_x0000_t75" style="width:316.2pt;height:111.9pt" o:ole="" fillcolor="window">
            <v:imagedata r:id="rId85" o:title=""/>
          </v:shape>
          <o:OLEObject Type="Embed" ProgID="Word.Picture.8" ShapeID="_x0000_i1062" DrawAspect="Content" ObjectID="_1427018112" r:id="rId86"/>
        </w:object>
      </w:r>
    </w:p>
    <w:p w:rsidR="00EC3E2B" w:rsidRDefault="00EC3E2B" w:rsidP="00EC3E2B">
      <w:pPr>
        <w:spacing w:before="160" w:after="200" w:line="210" w:lineRule="exact"/>
        <w:jc w:val="center"/>
        <w:rPr>
          <w:sz w:val="21"/>
        </w:rPr>
      </w:pPr>
      <w:r>
        <w:rPr>
          <w:sz w:val="21"/>
        </w:rPr>
        <w:t>Рис. 4.3. Схема розширення завдань</w:t>
      </w:r>
    </w:p>
    <w:p w:rsidR="00EC3E2B" w:rsidRDefault="00EC3E2B" w:rsidP="00EC3E2B">
      <w:pPr>
        <w:spacing w:line="233" w:lineRule="exact"/>
        <w:ind w:firstLine="301"/>
        <w:jc w:val="both"/>
        <w:rPr>
          <w:sz w:val="23"/>
        </w:rPr>
      </w:pPr>
      <w:r>
        <w:rPr>
          <w:spacing w:val="-2"/>
          <w:sz w:val="23"/>
        </w:rPr>
        <w:t>Переваги: підвищення гнучкості використання персоналу і</w:t>
      </w:r>
      <w:r>
        <w:rPr>
          <w:sz w:val="23"/>
        </w:rPr>
        <w:t xml:space="preserve"> від</w:t>
      </w:r>
      <w:r>
        <w:rPr>
          <w:sz w:val="23"/>
        </w:rPr>
        <w:softHyphen/>
        <w:t xml:space="preserve">повідно робочої системи; зростання інтересу до праці; </w:t>
      </w:r>
      <w:r>
        <w:rPr>
          <w:spacing w:val="-2"/>
          <w:sz w:val="23"/>
        </w:rPr>
        <w:t>об’єднання завдання щодо конкретного продукту полегшує оцінювання</w:t>
      </w:r>
      <w:r>
        <w:rPr>
          <w:sz w:val="23"/>
        </w:rPr>
        <w:t xml:space="preserve"> </w:t>
      </w:r>
      <w:r>
        <w:rPr>
          <w:spacing w:val="-2"/>
          <w:sz w:val="23"/>
        </w:rPr>
        <w:t>р</w:t>
      </w:r>
      <w:r>
        <w:rPr>
          <w:spacing w:val="-2"/>
          <w:sz w:val="23"/>
        </w:rPr>
        <w:t>е</w:t>
      </w:r>
      <w:r>
        <w:rPr>
          <w:spacing w:val="-2"/>
          <w:sz w:val="23"/>
        </w:rPr>
        <w:t>зультатів праці, сприяє зменшенню фізичного та психологічного</w:t>
      </w:r>
      <w:r>
        <w:rPr>
          <w:sz w:val="23"/>
        </w:rPr>
        <w:t xml:space="preserve"> </w:t>
      </w:r>
      <w:r>
        <w:rPr>
          <w:sz w:val="23"/>
        </w:rPr>
        <w:lastRenderedPageBreak/>
        <w:t>навантаження на працівника і підвищенню якості продукції вн</w:t>
      </w:r>
      <w:r>
        <w:rPr>
          <w:sz w:val="23"/>
        </w:rPr>
        <w:t>а</w:t>
      </w:r>
      <w:r>
        <w:rPr>
          <w:sz w:val="23"/>
        </w:rPr>
        <w:t>слідок кращої мотивації.</w:t>
      </w:r>
    </w:p>
    <w:p w:rsidR="00EC3E2B" w:rsidRDefault="00EC3E2B" w:rsidP="00EC3E2B">
      <w:pPr>
        <w:spacing w:line="233" w:lineRule="exact"/>
        <w:ind w:firstLine="301"/>
        <w:jc w:val="both"/>
        <w:rPr>
          <w:sz w:val="23"/>
        </w:rPr>
      </w:pPr>
      <w:r>
        <w:rPr>
          <w:sz w:val="23"/>
        </w:rPr>
        <w:t>Недоліки: збільшення затрат часу на навчання; підвищення витрат і відповідних вимог до робітників; додаткова потреба в засобах виробництва, оскільки до розширення завдань продукти</w:t>
      </w:r>
      <w:r>
        <w:rPr>
          <w:sz w:val="23"/>
        </w:rPr>
        <w:t>в</w:t>
      </w:r>
      <w:r>
        <w:rPr>
          <w:sz w:val="23"/>
        </w:rPr>
        <w:t>ність була меншою.</w:t>
      </w:r>
    </w:p>
    <w:p w:rsidR="00EC3E2B" w:rsidRDefault="00EC3E2B" w:rsidP="00EC3E2B">
      <w:pPr>
        <w:spacing w:line="233" w:lineRule="exact"/>
        <w:ind w:firstLine="301"/>
        <w:jc w:val="both"/>
        <w:rPr>
          <w:sz w:val="23"/>
        </w:rPr>
      </w:pPr>
      <w:r>
        <w:rPr>
          <w:i/>
          <w:sz w:val="23"/>
        </w:rPr>
        <w:t>Збагачення змісту праці</w:t>
      </w:r>
      <w:r>
        <w:rPr>
          <w:sz w:val="23"/>
        </w:rPr>
        <w:t xml:space="preserve"> полягає в об’єднанні завдань та операцій, які виконуються в різній послідовності, в одне нове з</w:t>
      </w:r>
      <w:r>
        <w:rPr>
          <w:sz w:val="23"/>
        </w:rPr>
        <w:t>а</w:t>
      </w:r>
      <w:r>
        <w:rPr>
          <w:sz w:val="23"/>
        </w:rPr>
        <w:t>вдання.</w:t>
      </w:r>
    </w:p>
    <w:p w:rsidR="00EC3E2B" w:rsidRDefault="00EC3E2B" w:rsidP="00EC3E2B">
      <w:pPr>
        <w:spacing w:line="233" w:lineRule="exact"/>
        <w:ind w:firstLine="301"/>
        <w:jc w:val="both"/>
        <w:rPr>
          <w:spacing w:val="4"/>
          <w:sz w:val="23"/>
        </w:rPr>
      </w:pPr>
      <w:r>
        <w:rPr>
          <w:spacing w:val="4"/>
          <w:sz w:val="23"/>
        </w:rPr>
        <w:t>Для збагачення змісту праці функції окремих завдань, що пов’язані з плануванням, контролем, технічним обслуговува</w:t>
      </w:r>
      <w:r>
        <w:rPr>
          <w:spacing w:val="4"/>
          <w:sz w:val="23"/>
        </w:rPr>
        <w:t>н</w:t>
      </w:r>
      <w:r>
        <w:rPr>
          <w:spacing w:val="4"/>
          <w:sz w:val="23"/>
        </w:rPr>
        <w:t>ням і прийняттям рішення, включають до основного завдання (рис. 4.4).</w:t>
      </w:r>
    </w:p>
    <w:p w:rsidR="00EC3E2B" w:rsidRDefault="00EC3E2B" w:rsidP="00EC3E2B">
      <w:pPr>
        <w:spacing w:line="320" w:lineRule="exact"/>
        <w:jc w:val="center"/>
        <w:rPr>
          <w:sz w:val="23"/>
        </w:rPr>
      </w:pPr>
    </w:p>
    <w:bookmarkStart w:id="252" w:name="_MON_1096806371"/>
    <w:bookmarkStart w:id="253" w:name="_MON_1096806417"/>
    <w:bookmarkStart w:id="254" w:name="_MON_1096806572"/>
    <w:bookmarkStart w:id="255" w:name="_MON_1096806599"/>
    <w:bookmarkStart w:id="256" w:name="_MON_1096806629"/>
    <w:bookmarkStart w:id="257" w:name="_MON_1096806639"/>
    <w:bookmarkStart w:id="258" w:name="_MON_1096806658"/>
    <w:bookmarkStart w:id="259" w:name="_MON_1096806894"/>
    <w:bookmarkStart w:id="260" w:name="_MON_1097498737"/>
    <w:bookmarkStart w:id="261" w:name="_MON_1107348565"/>
    <w:bookmarkStart w:id="262" w:name="_MON_1107348597"/>
    <w:bookmarkStart w:id="263" w:name="_MON_1107348611"/>
    <w:bookmarkStart w:id="264" w:name="_MON_1107349114"/>
    <w:bookmarkEnd w:id="252"/>
    <w:bookmarkEnd w:id="253"/>
    <w:bookmarkEnd w:id="254"/>
    <w:bookmarkEnd w:id="255"/>
    <w:bookmarkEnd w:id="256"/>
    <w:bookmarkEnd w:id="257"/>
    <w:bookmarkEnd w:id="258"/>
    <w:bookmarkEnd w:id="259"/>
    <w:bookmarkEnd w:id="260"/>
    <w:bookmarkEnd w:id="261"/>
    <w:bookmarkEnd w:id="262"/>
    <w:bookmarkEnd w:id="263"/>
    <w:bookmarkEnd w:id="264"/>
    <w:p w:rsidR="00EC3E2B" w:rsidRDefault="00EC3E2B" w:rsidP="00EC3E2B">
      <w:pPr>
        <w:jc w:val="center"/>
        <w:rPr>
          <w:sz w:val="23"/>
        </w:rPr>
      </w:pPr>
      <w:r>
        <w:rPr>
          <w:sz w:val="23"/>
        </w:rPr>
        <w:object w:dxaOrig="6330" w:dyaOrig="4275">
          <v:shape id="_x0000_i1063" type="#_x0000_t75" style="width:316.2pt;height:213.1pt" o:ole="" fillcolor="window">
            <v:imagedata r:id="rId87" o:title=""/>
          </v:shape>
          <o:OLEObject Type="Embed" ProgID="Word.Picture.8" ShapeID="_x0000_i1063" DrawAspect="Content" ObjectID="_1427018113" r:id="rId88"/>
        </w:object>
      </w:r>
    </w:p>
    <w:p w:rsidR="00EC3E2B" w:rsidRDefault="00EC3E2B" w:rsidP="00EC3E2B">
      <w:pPr>
        <w:spacing w:before="160" w:after="200" w:line="210" w:lineRule="exact"/>
        <w:jc w:val="center"/>
        <w:rPr>
          <w:sz w:val="21"/>
        </w:rPr>
      </w:pPr>
      <w:r>
        <w:rPr>
          <w:sz w:val="21"/>
        </w:rPr>
        <w:t>Рис. 4.4. Схема збагачення змісту завдання</w:t>
      </w:r>
    </w:p>
    <w:p w:rsidR="00EC3E2B" w:rsidRDefault="00EC3E2B" w:rsidP="00EC3E2B">
      <w:pPr>
        <w:spacing w:line="233" w:lineRule="exact"/>
        <w:ind w:firstLine="301"/>
        <w:jc w:val="both"/>
        <w:rPr>
          <w:sz w:val="23"/>
        </w:rPr>
      </w:pPr>
      <w:r>
        <w:rPr>
          <w:sz w:val="23"/>
        </w:rPr>
        <w:t>Переваги: розширення свободи дій; підвищення кваліфікації; скорочення часу на узгодження й отримання інформації; зро</w:t>
      </w:r>
      <w:r>
        <w:rPr>
          <w:sz w:val="23"/>
        </w:rPr>
        <w:t>с</w:t>
      </w:r>
      <w:r>
        <w:rPr>
          <w:sz w:val="23"/>
        </w:rPr>
        <w:t>тання привабливості робочих місць.</w:t>
      </w:r>
    </w:p>
    <w:p w:rsidR="00EC3E2B" w:rsidRDefault="00EC3E2B" w:rsidP="00EC3E2B">
      <w:pPr>
        <w:spacing w:line="233" w:lineRule="exact"/>
        <w:ind w:firstLine="301"/>
        <w:jc w:val="both"/>
        <w:rPr>
          <w:sz w:val="23"/>
        </w:rPr>
      </w:pPr>
      <w:r>
        <w:rPr>
          <w:spacing w:val="-2"/>
          <w:sz w:val="23"/>
        </w:rPr>
        <w:t>Недоліки: тривалий час підготовки персоналу; опір управлі</w:t>
      </w:r>
      <w:r>
        <w:rPr>
          <w:spacing w:val="-2"/>
          <w:sz w:val="23"/>
        </w:rPr>
        <w:t>н</w:t>
      </w:r>
      <w:r>
        <w:rPr>
          <w:spacing w:val="-2"/>
          <w:sz w:val="23"/>
        </w:rPr>
        <w:t>сь</w:t>
      </w:r>
      <w:r>
        <w:rPr>
          <w:spacing w:val="-2"/>
          <w:sz w:val="23"/>
        </w:rPr>
        <w:softHyphen/>
        <w:t>ких</w:t>
      </w:r>
      <w:r>
        <w:rPr>
          <w:sz w:val="23"/>
        </w:rPr>
        <w:t xml:space="preserve"> працівників змінам повноважень; тривале очікування полі</w:t>
      </w:r>
      <w:r>
        <w:rPr>
          <w:sz w:val="23"/>
        </w:rPr>
        <w:t>п</w:t>
      </w:r>
      <w:r>
        <w:rPr>
          <w:sz w:val="23"/>
        </w:rPr>
        <w:t>шення загальних результатів роботи.</w:t>
      </w:r>
    </w:p>
    <w:p w:rsidR="00EC3E2B" w:rsidRDefault="00EC3E2B" w:rsidP="00EC3E2B">
      <w:pPr>
        <w:spacing w:line="233" w:lineRule="exact"/>
        <w:ind w:firstLine="301"/>
        <w:jc w:val="both"/>
        <w:rPr>
          <w:sz w:val="23"/>
        </w:rPr>
      </w:pPr>
      <w:r>
        <w:rPr>
          <w:i/>
          <w:sz w:val="23"/>
        </w:rPr>
        <w:lastRenderedPageBreak/>
        <w:t xml:space="preserve">Зміна робіт </w:t>
      </w:r>
      <w:r>
        <w:rPr>
          <w:sz w:val="23"/>
        </w:rPr>
        <w:t>(</w:t>
      </w:r>
      <w:r>
        <w:rPr>
          <w:i/>
          <w:sz w:val="23"/>
        </w:rPr>
        <w:t>ротація</w:t>
      </w:r>
      <w:r>
        <w:rPr>
          <w:sz w:val="23"/>
        </w:rPr>
        <w:t>) розглядається як збагачення змісту праці шляхом здійснення різних видів діяльності на різних роб</w:t>
      </w:r>
      <w:r>
        <w:rPr>
          <w:sz w:val="23"/>
        </w:rPr>
        <w:t>о</w:t>
      </w:r>
      <w:r>
        <w:rPr>
          <w:sz w:val="23"/>
        </w:rPr>
        <w:t>чих місцях.</w:t>
      </w:r>
    </w:p>
    <w:p w:rsidR="00EC3E2B" w:rsidRDefault="00EC3E2B" w:rsidP="00EC3E2B">
      <w:pPr>
        <w:spacing w:line="233" w:lineRule="exact"/>
        <w:ind w:firstLine="301"/>
        <w:jc w:val="both"/>
        <w:rPr>
          <w:sz w:val="23"/>
        </w:rPr>
      </w:pPr>
      <w:r>
        <w:rPr>
          <w:sz w:val="23"/>
        </w:rPr>
        <w:t>Ротація буває: планова і непланова; з власної ініціативи і з ініціативи адміністрації. Ротація здійснюється як на окремих роб</w:t>
      </w:r>
      <w:r>
        <w:rPr>
          <w:sz w:val="23"/>
        </w:rPr>
        <w:t>о</w:t>
      </w:r>
      <w:r>
        <w:rPr>
          <w:sz w:val="23"/>
        </w:rPr>
        <w:t>чих місцях, так і в межах групи. Інтервалу у змінах роду занять не існує.</w:t>
      </w:r>
    </w:p>
    <w:p w:rsidR="00EC3E2B" w:rsidRDefault="00EC3E2B" w:rsidP="00EC3E2B">
      <w:pPr>
        <w:spacing w:line="233" w:lineRule="exact"/>
        <w:ind w:firstLine="301"/>
        <w:jc w:val="both"/>
        <w:rPr>
          <w:sz w:val="23"/>
        </w:rPr>
      </w:pPr>
      <w:r>
        <w:rPr>
          <w:sz w:val="23"/>
        </w:rPr>
        <w:t>Переваги для робітника: зміна навантаження (психологічного і фізіологічного); можливість підвищення кваліфікації; цікавіша робота.</w:t>
      </w:r>
    </w:p>
    <w:p w:rsidR="00EC3E2B" w:rsidRDefault="00EC3E2B" w:rsidP="00EC3E2B">
      <w:pPr>
        <w:spacing w:line="233" w:lineRule="exact"/>
        <w:ind w:firstLine="301"/>
        <w:jc w:val="both"/>
        <w:rPr>
          <w:i/>
          <w:sz w:val="23"/>
        </w:rPr>
      </w:pPr>
      <w:r>
        <w:rPr>
          <w:sz w:val="23"/>
        </w:rPr>
        <w:t>Переваги для підприємства: більша стійкість робочої системи відносно впливу зовнішніх і внутрішніх негараздів; висока кваліфікація збільшує гнучкість виробничої системи; інтеграція р</w:t>
      </w:r>
      <w:r>
        <w:rPr>
          <w:sz w:val="23"/>
        </w:rPr>
        <w:t>о</w:t>
      </w:r>
      <w:r>
        <w:rPr>
          <w:sz w:val="23"/>
        </w:rPr>
        <w:t>бочих місць у групи; вища якість продукції.</w:t>
      </w:r>
    </w:p>
    <w:p w:rsidR="00EC3E2B" w:rsidRDefault="00EC3E2B" w:rsidP="00EC3E2B">
      <w:pPr>
        <w:spacing w:line="233" w:lineRule="exact"/>
        <w:ind w:firstLine="301"/>
        <w:jc w:val="both"/>
        <w:rPr>
          <w:sz w:val="23"/>
        </w:rPr>
      </w:pPr>
      <w:r>
        <w:rPr>
          <w:i/>
          <w:sz w:val="23"/>
        </w:rPr>
        <w:t xml:space="preserve">Робота в групах. </w:t>
      </w:r>
      <w:r>
        <w:rPr>
          <w:sz w:val="23"/>
        </w:rPr>
        <w:t>Під час групової обробки або складання в</w:t>
      </w:r>
      <w:r>
        <w:rPr>
          <w:sz w:val="23"/>
        </w:rPr>
        <w:t>и</w:t>
      </w:r>
      <w:r>
        <w:rPr>
          <w:sz w:val="23"/>
        </w:rPr>
        <w:t xml:space="preserve">робів відповідно до умов технології оптимальною структурою </w:t>
      </w:r>
      <w:r>
        <w:rPr>
          <w:spacing w:val="-4"/>
          <w:sz w:val="23"/>
        </w:rPr>
        <w:t>може бути група професійних робітників кількістю від 3 до 10 осіб,</w:t>
      </w:r>
      <w:r>
        <w:rPr>
          <w:sz w:val="23"/>
        </w:rPr>
        <w:t xml:space="preserve"> що виготовляє комплексний продукт.</w:t>
      </w:r>
    </w:p>
    <w:p w:rsidR="00EC3E2B" w:rsidRDefault="00EC3E2B" w:rsidP="00EC3E2B">
      <w:pPr>
        <w:spacing w:line="233" w:lineRule="exact"/>
        <w:ind w:firstLine="301"/>
        <w:jc w:val="both"/>
        <w:rPr>
          <w:sz w:val="23"/>
        </w:rPr>
      </w:pPr>
      <w:r>
        <w:rPr>
          <w:sz w:val="23"/>
        </w:rPr>
        <w:t>Робота в групах дає змогу: збільшити свободу прийняття рішень; конкретизує відповідальність: за якість, управління матер</w:t>
      </w:r>
      <w:r>
        <w:rPr>
          <w:sz w:val="23"/>
        </w:rPr>
        <w:t>і</w:t>
      </w:r>
      <w:r>
        <w:rPr>
          <w:sz w:val="23"/>
        </w:rPr>
        <w:t>альними потоками, розподіл робіт між членами групи, за строки виконання робіт, установлення режиму роботи.</w:t>
      </w:r>
    </w:p>
    <w:p w:rsidR="00EC3E2B" w:rsidRDefault="00EC3E2B" w:rsidP="00EC3E2B">
      <w:pPr>
        <w:spacing w:line="233" w:lineRule="exact"/>
        <w:ind w:firstLine="301"/>
        <w:jc w:val="both"/>
        <w:rPr>
          <w:sz w:val="23"/>
        </w:rPr>
      </w:pPr>
      <w:r>
        <w:rPr>
          <w:sz w:val="23"/>
        </w:rPr>
        <w:t xml:space="preserve">Переваги: у сприятливому соціальному кліматі поліпшується взаємодія всіх членів групи, що впливає на вибір оптимальних варіантів організації роботи; стимулювання соціальних контактів </w:t>
      </w:r>
      <w:r>
        <w:rPr>
          <w:spacing w:val="-4"/>
          <w:sz w:val="23"/>
        </w:rPr>
        <w:t>розширює можливості підвищення кваліфікації; скорочення впливу</w:t>
      </w:r>
      <w:r>
        <w:rPr>
          <w:sz w:val="23"/>
        </w:rPr>
        <w:t xml:space="preserve"> контрольних органів на діяльність групи сприяє задоволенню працею; висока гнучкість виробничої системи створює умови для освоєння нових продуктів; зниження плинності кадрів, зменше</w:t>
      </w:r>
      <w:r>
        <w:rPr>
          <w:sz w:val="23"/>
        </w:rPr>
        <w:t>н</w:t>
      </w:r>
      <w:r>
        <w:rPr>
          <w:sz w:val="23"/>
        </w:rPr>
        <w:t>ня втрат часу і підвищення продуктивності.</w:t>
      </w:r>
    </w:p>
    <w:p w:rsidR="00EC3E2B" w:rsidRDefault="00EC3E2B" w:rsidP="00EC3E2B">
      <w:pPr>
        <w:spacing w:line="233" w:lineRule="exact"/>
        <w:ind w:firstLine="301"/>
        <w:jc w:val="both"/>
        <w:rPr>
          <w:spacing w:val="4"/>
          <w:sz w:val="23"/>
        </w:rPr>
      </w:pPr>
      <w:r>
        <w:rPr>
          <w:spacing w:val="4"/>
          <w:sz w:val="23"/>
        </w:rPr>
        <w:t>Недоліки: можливість конфліктів; неможливість інтегрув</w:t>
      </w:r>
      <w:r>
        <w:rPr>
          <w:spacing w:val="4"/>
          <w:sz w:val="23"/>
        </w:rPr>
        <w:t>а</w:t>
      </w:r>
      <w:r>
        <w:rPr>
          <w:spacing w:val="4"/>
          <w:sz w:val="23"/>
        </w:rPr>
        <w:t>ти в групу працівників з низькою продуктивністю; опір упра</w:t>
      </w:r>
      <w:r>
        <w:rPr>
          <w:spacing w:val="4"/>
          <w:sz w:val="23"/>
        </w:rPr>
        <w:t>в</w:t>
      </w:r>
      <w:r>
        <w:rPr>
          <w:spacing w:val="4"/>
          <w:sz w:val="23"/>
        </w:rPr>
        <w:t>лінського персоналу формуванню груп на принципах самовр</w:t>
      </w:r>
      <w:r>
        <w:rPr>
          <w:spacing w:val="4"/>
          <w:sz w:val="23"/>
        </w:rPr>
        <w:t>я</w:t>
      </w:r>
      <w:r>
        <w:rPr>
          <w:spacing w:val="4"/>
          <w:sz w:val="23"/>
        </w:rPr>
        <w:t>дування.</w:t>
      </w:r>
    </w:p>
    <w:p w:rsidR="00EC3E2B" w:rsidRDefault="00EC3E2B" w:rsidP="00EC3E2B">
      <w:pPr>
        <w:spacing w:before="440" w:after="320" w:line="180" w:lineRule="exact"/>
        <w:ind w:firstLine="629"/>
        <w:jc w:val="both"/>
        <w:rPr>
          <w:rFonts w:ascii="Arial" w:hAnsi="Arial"/>
          <w:b/>
          <w:i/>
          <w:sz w:val="18"/>
        </w:rPr>
      </w:pPr>
      <w:r>
        <w:rPr>
          <w:rFonts w:ascii="Arial" w:hAnsi="Arial"/>
          <w:b/>
          <w:i/>
          <w:sz w:val="18"/>
        </w:rPr>
        <w:t>4.2. ОРГАНІЗАЦІЯ ПРАЦІ ТА ЇЇ ФОРМИ</w:t>
      </w:r>
    </w:p>
    <w:p w:rsidR="00EC3E2B" w:rsidRDefault="00EC3E2B" w:rsidP="00EC3E2B">
      <w:pPr>
        <w:spacing w:line="233" w:lineRule="exact"/>
        <w:ind w:firstLine="1021"/>
        <w:jc w:val="both"/>
        <w:rPr>
          <w:sz w:val="23"/>
        </w:rPr>
      </w:pPr>
      <w:r>
        <w:rPr>
          <w:b/>
          <w:i/>
          <w:sz w:val="23"/>
        </w:rPr>
        <w:t>Сутність, цілі і завдання організації праці.</w:t>
      </w:r>
      <w:r>
        <w:rPr>
          <w:sz w:val="23"/>
        </w:rPr>
        <w:t xml:space="preserve"> Функці</w:t>
      </w:r>
      <w:r>
        <w:rPr>
          <w:sz w:val="23"/>
        </w:rPr>
        <w:t>о</w:t>
      </w:r>
      <w:r>
        <w:rPr>
          <w:sz w:val="23"/>
        </w:rPr>
        <w:t>нування виробництва, виробничих систем усіх рівнів забезпеч</w:t>
      </w:r>
      <w:r>
        <w:rPr>
          <w:sz w:val="23"/>
        </w:rPr>
        <w:t>у</w:t>
      </w:r>
      <w:r>
        <w:rPr>
          <w:sz w:val="23"/>
        </w:rPr>
        <w:t>ється організованою працею людей. Організація праці — важлива скл</w:t>
      </w:r>
      <w:r>
        <w:rPr>
          <w:sz w:val="23"/>
        </w:rPr>
        <w:t>а</w:t>
      </w:r>
      <w:r>
        <w:rPr>
          <w:sz w:val="23"/>
        </w:rPr>
        <w:t>дова організації виробництва.</w:t>
      </w:r>
    </w:p>
    <w:p w:rsidR="00EC3E2B" w:rsidRDefault="00EC3E2B" w:rsidP="00EC3E2B">
      <w:pPr>
        <w:spacing w:line="233" w:lineRule="exact"/>
        <w:ind w:firstLine="301"/>
        <w:jc w:val="both"/>
        <w:rPr>
          <w:sz w:val="23"/>
        </w:rPr>
      </w:pPr>
      <w:r>
        <w:rPr>
          <w:sz w:val="23"/>
        </w:rPr>
        <w:lastRenderedPageBreak/>
        <w:t>Сутність організації праці полягає у створенні оптимальної взаємодії працюючих людей, знарядь і предметів праці на основі доцільної організації робочих систем (робочих місць) з урах</w:t>
      </w:r>
      <w:r>
        <w:rPr>
          <w:sz w:val="23"/>
        </w:rPr>
        <w:t>у</w:t>
      </w:r>
      <w:r>
        <w:rPr>
          <w:sz w:val="23"/>
        </w:rPr>
        <w:t>ванням продуктивності і потреб людини. Організація праці спр</w:t>
      </w:r>
      <w:r>
        <w:rPr>
          <w:sz w:val="23"/>
        </w:rPr>
        <w:t>я</w:t>
      </w:r>
      <w:r>
        <w:rPr>
          <w:sz w:val="23"/>
        </w:rPr>
        <w:t>мована на створення найсприятливіших умов праці, збереження та підтримку на високому рівні працездатності працівників, пі</w:t>
      </w:r>
      <w:r>
        <w:rPr>
          <w:sz w:val="23"/>
        </w:rPr>
        <w:t>д</w:t>
      </w:r>
      <w:r>
        <w:rPr>
          <w:sz w:val="23"/>
        </w:rPr>
        <w:t>вищення ступеня привабливості їх праці та досягнення повного використання засобів виробництва.</w:t>
      </w:r>
    </w:p>
    <w:p w:rsidR="00EC3E2B" w:rsidRDefault="00EC3E2B" w:rsidP="00EC3E2B">
      <w:pPr>
        <w:spacing w:line="233" w:lineRule="exact"/>
        <w:ind w:firstLine="301"/>
        <w:jc w:val="both"/>
        <w:rPr>
          <w:i/>
          <w:sz w:val="23"/>
        </w:rPr>
      </w:pPr>
      <w:r>
        <w:rPr>
          <w:sz w:val="23"/>
        </w:rPr>
        <w:t xml:space="preserve">Іншими словами, </w:t>
      </w:r>
      <w:r>
        <w:rPr>
          <w:i/>
          <w:sz w:val="23"/>
        </w:rPr>
        <w:t>організація праці — сукупність технічних, організаційних, санітарно-гігієнічних заходів, що забезпечують ефективніше використання робочого часу, устаткування, виро</w:t>
      </w:r>
      <w:r>
        <w:rPr>
          <w:i/>
          <w:sz w:val="23"/>
        </w:rPr>
        <w:t>б</w:t>
      </w:r>
      <w:r>
        <w:rPr>
          <w:i/>
          <w:sz w:val="23"/>
        </w:rPr>
        <w:t xml:space="preserve">ничих навичок і творчих здібностей кожного члена колективу, усунення важкої ручної праці і здійснення сприятливих впливів на організм людини. </w:t>
      </w:r>
    </w:p>
    <w:p w:rsidR="00EC3E2B" w:rsidRDefault="00EC3E2B" w:rsidP="00EC3E2B">
      <w:pPr>
        <w:spacing w:line="233" w:lineRule="exact"/>
        <w:ind w:firstLine="301"/>
        <w:jc w:val="both"/>
        <w:rPr>
          <w:sz w:val="23"/>
        </w:rPr>
      </w:pPr>
      <w:r>
        <w:rPr>
          <w:sz w:val="23"/>
        </w:rPr>
        <w:t>Мета організації праці складається з двох взаємопов’язаних частин: підвищити дохідність підприємства або коефіцієнт кор</w:t>
      </w:r>
      <w:r>
        <w:rPr>
          <w:sz w:val="23"/>
        </w:rPr>
        <w:t>и</w:t>
      </w:r>
      <w:r>
        <w:rPr>
          <w:sz w:val="23"/>
        </w:rPr>
        <w:t>сної дії робочої системи, тобто виробляти більшу кількість пр</w:t>
      </w:r>
      <w:r>
        <w:rPr>
          <w:sz w:val="23"/>
        </w:rPr>
        <w:t>о</w:t>
      </w:r>
      <w:r>
        <w:rPr>
          <w:sz w:val="23"/>
        </w:rPr>
        <w:t>дукції належної якості при низьких витратах; гуманізувати працю шляхом зниження високого навантаження на працівників та пі</w:t>
      </w:r>
      <w:r>
        <w:rPr>
          <w:sz w:val="23"/>
        </w:rPr>
        <w:t>д</w:t>
      </w:r>
      <w:r>
        <w:rPr>
          <w:sz w:val="23"/>
        </w:rPr>
        <w:t>вищення безпеки праці.</w:t>
      </w:r>
    </w:p>
    <w:p w:rsidR="00EC3E2B" w:rsidRDefault="00EC3E2B" w:rsidP="00EC3E2B">
      <w:pPr>
        <w:spacing w:line="233" w:lineRule="exact"/>
        <w:ind w:firstLine="301"/>
        <w:jc w:val="both"/>
        <w:rPr>
          <w:sz w:val="23"/>
        </w:rPr>
      </w:pPr>
      <w:r>
        <w:rPr>
          <w:sz w:val="23"/>
        </w:rPr>
        <w:t>В умовах ринкової економіки на всіх рівнях управління можна виділити економічні та соціально-психологічні завдання щодо поліпшення організації праці.</w:t>
      </w:r>
    </w:p>
    <w:p w:rsidR="00EC3E2B" w:rsidRDefault="00EC3E2B" w:rsidP="00EC3E2B">
      <w:pPr>
        <w:spacing w:line="233" w:lineRule="exact"/>
        <w:ind w:firstLine="301"/>
        <w:jc w:val="both"/>
        <w:rPr>
          <w:sz w:val="23"/>
        </w:rPr>
      </w:pPr>
      <w:r>
        <w:rPr>
          <w:i/>
          <w:sz w:val="23"/>
        </w:rPr>
        <w:t>Економічні завдання</w:t>
      </w:r>
      <w:r>
        <w:rPr>
          <w:sz w:val="23"/>
        </w:rPr>
        <w:t xml:space="preserve"> передбачають досягнення максимальної економії живої та уречевленої праці, підвищення продуктивності, зниження витрат на виробництво продукції і надання послуг н</w:t>
      </w:r>
      <w:r>
        <w:rPr>
          <w:sz w:val="23"/>
        </w:rPr>
        <w:t>а</w:t>
      </w:r>
      <w:r>
        <w:rPr>
          <w:sz w:val="23"/>
        </w:rPr>
        <w:t>лежної якості.</w:t>
      </w:r>
    </w:p>
    <w:p w:rsidR="00EC3E2B" w:rsidRDefault="00EC3E2B" w:rsidP="00EC3E2B">
      <w:pPr>
        <w:spacing w:line="233" w:lineRule="exact"/>
        <w:ind w:firstLine="301"/>
        <w:jc w:val="both"/>
        <w:rPr>
          <w:sz w:val="23"/>
        </w:rPr>
      </w:pPr>
      <w:r>
        <w:rPr>
          <w:i/>
          <w:sz w:val="23"/>
        </w:rPr>
        <w:t>Соціально-психологічні завдання</w:t>
      </w:r>
      <w:r>
        <w:rPr>
          <w:sz w:val="23"/>
        </w:rPr>
        <w:t xml:space="preserve"> полягають у створенні спр</w:t>
      </w:r>
      <w:r>
        <w:rPr>
          <w:sz w:val="23"/>
        </w:rPr>
        <w:t>и</w:t>
      </w:r>
      <w:r>
        <w:rPr>
          <w:sz w:val="23"/>
        </w:rPr>
        <w:t>ятливих умов праці і підвищенні культурно-технічного рівня працівників для забезпечення високої їх працездатності і задов</w:t>
      </w:r>
      <w:r>
        <w:rPr>
          <w:sz w:val="23"/>
        </w:rPr>
        <w:t>о</w:t>
      </w:r>
      <w:r>
        <w:rPr>
          <w:sz w:val="23"/>
        </w:rPr>
        <w:t>лення від роботи.</w:t>
      </w:r>
    </w:p>
    <w:p w:rsidR="00EC3E2B" w:rsidRDefault="00EC3E2B" w:rsidP="00EC3E2B">
      <w:pPr>
        <w:spacing w:line="233" w:lineRule="exact"/>
        <w:ind w:firstLine="301"/>
        <w:jc w:val="both"/>
        <w:rPr>
          <w:sz w:val="23"/>
        </w:rPr>
      </w:pPr>
      <w:r>
        <w:rPr>
          <w:sz w:val="23"/>
        </w:rPr>
        <w:t xml:space="preserve">До основних практичних завдань організації праці належать: </w:t>
      </w:r>
    </w:p>
    <w:p w:rsidR="00EC3E2B" w:rsidRDefault="00EC3E2B" w:rsidP="00EC3E2B">
      <w:pPr>
        <w:spacing w:line="233" w:lineRule="exact"/>
        <w:ind w:firstLine="301"/>
        <w:jc w:val="both"/>
        <w:rPr>
          <w:sz w:val="23"/>
        </w:rPr>
      </w:pPr>
      <w:r>
        <w:rPr>
          <w:sz w:val="23"/>
        </w:rPr>
        <w:t>1) розроблення і поліпшення процесів, методів та умов праці;</w:t>
      </w:r>
    </w:p>
    <w:p w:rsidR="00EC3E2B" w:rsidRDefault="00EC3E2B" w:rsidP="00EC3E2B">
      <w:pPr>
        <w:spacing w:line="233" w:lineRule="exact"/>
        <w:ind w:firstLine="301"/>
        <w:jc w:val="both"/>
        <w:rPr>
          <w:sz w:val="23"/>
        </w:rPr>
      </w:pPr>
      <w:r>
        <w:rPr>
          <w:sz w:val="23"/>
        </w:rPr>
        <w:t>2) проектування і раціоналізація робочих місць, машин, і</w:t>
      </w:r>
      <w:r>
        <w:rPr>
          <w:sz w:val="23"/>
        </w:rPr>
        <w:t>н</w:t>
      </w:r>
      <w:r>
        <w:rPr>
          <w:sz w:val="23"/>
        </w:rPr>
        <w:t>струментів, допоміжних засобів, процесів обробки предметів праці з урахуванням характеру трудових процесів.</w:t>
      </w:r>
    </w:p>
    <w:p w:rsidR="00EC3E2B" w:rsidRDefault="00EC3E2B" w:rsidP="00EC3E2B">
      <w:pPr>
        <w:spacing w:line="233" w:lineRule="exact"/>
        <w:ind w:firstLine="301"/>
        <w:jc w:val="both"/>
        <w:rPr>
          <w:spacing w:val="4"/>
          <w:sz w:val="23"/>
        </w:rPr>
      </w:pPr>
      <w:r>
        <w:rPr>
          <w:i/>
          <w:spacing w:val="4"/>
          <w:sz w:val="23"/>
        </w:rPr>
        <w:t xml:space="preserve">Об’єктами </w:t>
      </w:r>
      <w:r>
        <w:rPr>
          <w:spacing w:val="4"/>
          <w:sz w:val="23"/>
        </w:rPr>
        <w:t xml:space="preserve">організації праці є </w:t>
      </w:r>
      <w:r>
        <w:rPr>
          <w:i/>
          <w:spacing w:val="4"/>
          <w:sz w:val="23"/>
        </w:rPr>
        <w:t xml:space="preserve">робочі системи </w:t>
      </w:r>
      <w:r>
        <w:rPr>
          <w:spacing w:val="4"/>
          <w:sz w:val="23"/>
        </w:rPr>
        <w:t>(</w:t>
      </w:r>
      <w:r>
        <w:rPr>
          <w:i/>
          <w:spacing w:val="4"/>
          <w:sz w:val="23"/>
        </w:rPr>
        <w:t>робочі мі</w:t>
      </w:r>
      <w:r>
        <w:rPr>
          <w:i/>
          <w:spacing w:val="4"/>
          <w:sz w:val="23"/>
        </w:rPr>
        <w:t>с</w:t>
      </w:r>
      <w:r>
        <w:rPr>
          <w:i/>
          <w:spacing w:val="4"/>
          <w:sz w:val="23"/>
        </w:rPr>
        <w:t>ця</w:t>
      </w:r>
      <w:r>
        <w:rPr>
          <w:spacing w:val="4"/>
          <w:sz w:val="23"/>
        </w:rPr>
        <w:t xml:space="preserve">) або </w:t>
      </w:r>
      <w:r>
        <w:rPr>
          <w:i/>
          <w:spacing w:val="4"/>
          <w:sz w:val="23"/>
        </w:rPr>
        <w:t xml:space="preserve">системи праці </w:t>
      </w:r>
      <w:r>
        <w:rPr>
          <w:spacing w:val="4"/>
          <w:sz w:val="23"/>
        </w:rPr>
        <w:t>різної величини, ієрархічного рівня і складно</w:t>
      </w:r>
      <w:r>
        <w:rPr>
          <w:spacing w:val="4"/>
          <w:sz w:val="23"/>
        </w:rPr>
        <w:t>с</w:t>
      </w:r>
      <w:r>
        <w:rPr>
          <w:spacing w:val="4"/>
          <w:sz w:val="23"/>
        </w:rPr>
        <w:t>ті.</w:t>
      </w:r>
    </w:p>
    <w:p w:rsidR="00EC3E2B" w:rsidRDefault="00EC3E2B" w:rsidP="00EC3E2B">
      <w:pPr>
        <w:spacing w:line="233" w:lineRule="exact"/>
        <w:ind w:firstLine="301"/>
        <w:jc w:val="both"/>
        <w:rPr>
          <w:spacing w:val="4"/>
          <w:sz w:val="23"/>
        </w:rPr>
      </w:pPr>
      <w:r>
        <w:rPr>
          <w:spacing w:val="4"/>
          <w:sz w:val="23"/>
        </w:rPr>
        <w:t xml:space="preserve">На рівні робочих місць </w:t>
      </w:r>
      <w:r>
        <w:rPr>
          <w:i/>
          <w:spacing w:val="4"/>
          <w:sz w:val="23"/>
        </w:rPr>
        <w:t xml:space="preserve">предметом </w:t>
      </w:r>
      <w:r>
        <w:rPr>
          <w:spacing w:val="4"/>
          <w:sz w:val="23"/>
        </w:rPr>
        <w:t xml:space="preserve">організації є </w:t>
      </w:r>
      <w:r>
        <w:rPr>
          <w:i/>
          <w:spacing w:val="4"/>
          <w:sz w:val="23"/>
        </w:rPr>
        <w:t>трудові</w:t>
      </w:r>
      <w:r>
        <w:rPr>
          <w:i/>
          <w:spacing w:val="4"/>
          <w:sz w:val="23"/>
        </w:rPr>
        <w:br/>
        <w:t xml:space="preserve">рухи, дії, прийоми </w:t>
      </w:r>
      <w:r>
        <w:rPr>
          <w:spacing w:val="4"/>
          <w:sz w:val="23"/>
        </w:rPr>
        <w:t>(</w:t>
      </w:r>
      <w:r>
        <w:rPr>
          <w:i/>
          <w:spacing w:val="4"/>
          <w:sz w:val="23"/>
        </w:rPr>
        <w:t>комплекси</w:t>
      </w:r>
      <w:r>
        <w:rPr>
          <w:spacing w:val="4"/>
          <w:sz w:val="23"/>
        </w:rPr>
        <w:t>) та умови їх ефективного здій</w:t>
      </w:r>
      <w:r>
        <w:rPr>
          <w:spacing w:val="4"/>
          <w:sz w:val="23"/>
        </w:rPr>
        <w:t>с</w:t>
      </w:r>
      <w:r>
        <w:rPr>
          <w:spacing w:val="4"/>
          <w:sz w:val="23"/>
        </w:rPr>
        <w:t>нення.</w:t>
      </w:r>
    </w:p>
    <w:p w:rsidR="00EC3E2B" w:rsidRDefault="00EC3E2B" w:rsidP="00EC3E2B">
      <w:pPr>
        <w:spacing w:line="233" w:lineRule="exact"/>
        <w:ind w:firstLine="301"/>
        <w:jc w:val="both"/>
        <w:rPr>
          <w:sz w:val="23"/>
        </w:rPr>
      </w:pPr>
      <w:r>
        <w:rPr>
          <w:sz w:val="23"/>
        </w:rPr>
        <w:lastRenderedPageBreak/>
        <w:t xml:space="preserve">На рівні кількох взаємопов’язаних «організованих» робочих місць (наприклад, дільниці) </w:t>
      </w:r>
      <w:r>
        <w:rPr>
          <w:i/>
          <w:sz w:val="23"/>
        </w:rPr>
        <w:t xml:space="preserve">предметом </w:t>
      </w:r>
      <w:r>
        <w:rPr>
          <w:sz w:val="23"/>
        </w:rPr>
        <w:t xml:space="preserve">організації виступають </w:t>
      </w:r>
      <w:r>
        <w:rPr>
          <w:i/>
          <w:sz w:val="23"/>
        </w:rPr>
        <w:t>процеси праці</w:t>
      </w:r>
      <w:r>
        <w:rPr>
          <w:sz w:val="23"/>
        </w:rPr>
        <w:t xml:space="preserve">, які зв’язують цю групу в єдиний технологічний (виробничий) процес. </w:t>
      </w:r>
    </w:p>
    <w:p w:rsidR="00EC3E2B" w:rsidRDefault="00EC3E2B" w:rsidP="00EC3E2B">
      <w:pPr>
        <w:spacing w:line="233" w:lineRule="exact"/>
        <w:ind w:firstLine="301"/>
        <w:jc w:val="both"/>
        <w:rPr>
          <w:sz w:val="23"/>
        </w:rPr>
      </w:pPr>
      <w:r>
        <w:rPr>
          <w:sz w:val="23"/>
        </w:rPr>
        <w:t xml:space="preserve">На рівні підрозділів або підприємства в цілому </w:t>
      </w:r>
      <w:r>
        <w:rPr>
          <w:i/>
          <w:sz w:val="23"/>
        </w:rPr>
        <w:t xml:space="preserve">предметом </w:t>
      </w:r>
      <w:r>
        <w:rPr>
          <w:sz w:val="23"/>
        </w:rPr>
        <w:t xml:space="preserve">організації є </w:t>
      </w:r>
      <w:r>
        <w:rPr>
          <w:i/>
          <w:sz w:val="23"/>
        </w:rPr>
        <w:t xml:space="preserve">виробничі процеси </w:t>
      </w:r>
      <w:r>
        <w:rPr>
          <w:sz w:val="23"/>
        </w:rPr>
        <w:t>(виробництва), де основною скл</w:t>
      </w:r>
      <w:r>
        <w:rPr>
          <w:sz w:val="23"/>
        </w:rPr>
        <w:t>а</w:t>
      </w:r>
      <w:r>
        <w:rPr>
          <w:sz w:val="23"/>
        </w:rPr>
        <w:t xml:space="preserve">довою є </w:t>
      </w:r>
      <w:r>
        <w:rPr>
          <w:i/>
          <w:sz w:val="23"/>
        </w:rPr>
        <w:t>трудові процеси</w:t>
      </w:r>
      <w:r>
        <w:rPr>
          <w:sz w:val="23"/>
        </w:rPr>
        <w:t xml:space="preserve">. </w:t>
      </w:r>
    </w:p>
    <w:p w:rsidR="00EC3E2B" w:rsidRDefault="00EC3E2B" w:rsidP="00EC3E2B">
      <w:pPr>
        <w:spacing w:line="233" w:lineRule="exact"/>
        <w:ind w:firstLine="301"/>
        <w:jc w:val="both"/>
        <w:rPr>
          <w:sz w:val="23"/>
        </w:rPr>
      </w:pPr>
      <w:r>
        <w:rPr>
          <w:sz w:val="23"/>
        </w:rPr>
        <w:t>Організація праці безпосередньо пов’язана з раціоналізацією, а також аналізом собівартості та вартості процесів і виробів.</w:t>
      </w:r>
    </w:p>
    <w:p w:rsidR="00EC3E2B" w:rsidRDefault="00EC3E2B" w:rsidP="00EC3E2B">
      <w:pPr>
        <w:spacing w:line="233" w:lineRule="exact"/>
        <w:ind w:firstLine="301"/>
        <w:jc w:val="both"/>
        <w:rPr>
          <w:spacing w:val="4"/>
          <w:sz w:val="23"/>
        </w:rPr>
      </w:pPr>
      <w:r>
        <w:rPr>
          <w:spacing w:val="4"/>
          <w:sz w:val="23"/>
        </w:rPr>
        <w:t>Організація праці передбачає комплекс заходів, який охо</w:t>
      </w:r>
      <w:r>
        <w:rPr>
          <w:spacing w:val="4"/>
          <w:sz w:val="23"/>
        </w:rPr>
        <w:t>п</w:t>
      </w:r>
      <w:r>
        <w:rPr>
          <w:spacing w:val="4"/>
          <w:sz w:val="23"/>
        </w:rPr>
        <w:t>лює:</w:t>
      </w:r>
    </w:p>
    <w:p w:rsidR="00EC3E2B" w:rsidRDefault="00EC3E2B" w:rsidP="00F43049">
      <w:pPr>
        <w:numPr>
          <w:ilvl w:val="0"/>
          <w:numId w:val="41"/>
        </w:numPr>
        <w:tabs>
          <w:tab w:val="clear" w:pos="661"/>
          <w:tab w:val="num" w:pos="482"/>
        </w:tabs>
        <w:spacing w:line="233" w:lineRule="exact"/>
        <w:jc w:val="both"/>
        <w:rPr>
          <w:sz w:val="23"/>
        </w:rPr>
      </w:pPr>
      <w:r>
        <w:rPr>
          <w:sz w:val="23"/>
        </w:rPr>
        <w:t>організацію трудових процесів, робочих місць і засобів в</w:t>
      </w:r>
      <w:r>
        <w:rPr>
          <w:sz w:val="23"/>
        </w:rPr>
        <w:t>и</w:t>
      </w:r>
      <w:r>
        <w:rPr>
          <w:sz w:val="23"/>
        </w:rPr>
        <w:t>робництва з орієнтацією на критерії: кількісний результат, якість, витрати, навантаження на працюючих, безпека;</w:t>
      </w:r>
    </w:p>
    <w:p w:rsidR="00EC3E2B" w:rsidRDefault="00EC3E2B" w:rsidP="00F43049">
      <w:pPr>
        <w:numPr>
          <w:ilvl w:val="0"/>
          <w:numId w:val="41"/>
        </w:numPr>
        <w:tabs>
          <w:tab w:val="clear" w:pos="661"/>
          <w:tab w:val="num" w:pos="482"/>
        </w:tabs>
        <w:spacing w:line="233" w:lineRule="exact"/>
        <w:jc w:val="both"/>
        <w:rPr>
          <w:sz w:val="23"/>
        </w:rPr>
      </w:pPr>
      <w:r>
        <w:rPr>
          <w:sz w:val="23"/>
        </w:rPr>
        <w:t>організацію процесу праці в межах кількох робочих місць з орієнтацією на критерії: час проходження матеріалу, викори</w:t>
      </w:r>
      <w:r>
        <w:rPr>
          <w:sz w:val="23"/>
        </w:rPr>
        <w:t>с</w:t>
      </w:r>
      <w:r>
        <w:rPr>
          <w:sz w:val="23"/>
        </w:rPr>
        <w:t>тання засобів праці;</w:t>
      </w:r>
    </w:p>
    <w:p w:rsidR="00EC3E2B" w:rsidRDefault="00EC3E2B" w:rsidP="00F43049">
      <w:pPr>
        <w:numPr>
          <w:ilvl w:val="0"/>
          <w:numId w:val="41"/>
        </w:numPr>
        <w:tabs>
          <w:tab w:val="clear" w:pos="661"/>
          <w:tab w:val="num" w:pos="482"/>
        </w:tabs>
        <w:spacing w:line="233" w:lineRule="exact"/>
        <w:jc w:val="both"/>
        <w:rPr>
          <w:sz w:val="23"/>
        </w:rPr>
      </w:pPr>
      <w:r>
        <w:rPr>
          <w:sz w:val="23"/>
        </w:rPr>
        <w:t>проектування виробу за критеріями: функція, продукти</w:t>
      </w:r>
      <w:r>
        <w:rPr>
          <w:sz w:val="23"/>
        </w:rPr>
        <w:t>в</w:t>
      </w:r>
      <w:r>
        <w:rPr>
          <w:sz w:val="23"/>
        </w:rPr>
        <w:t>ність, форма.</w:t>
      </w:r>
    </w:p>
    <w:p w:rsidR="00EC3E2B" w:rsidRDefault="00EC3E2B" w:rsidP="00EC3E2B">
      <w:pPr>
        <w:spacing w:line="233" w:lineRule="exact"/>
        <w:ind w:firstLine="301"/>
        <w:jc w:val="both"/>
        <w:rPr>
          <w:sz w:val="23"/>
        </w:rPr>
      </w:pPr>
      <w:r>
        <w:rPr>
          <w:b/>
          <w:i/>
          <w:sz w:val="23"/>
        </w:rPr>
        <w:t>Напрями організації праці.</w:t>
      </w:r>
      <w:r>
        <w:rPr>
          <w:sz w:val="23"/>
        </w:rPr>
        <w:t xml:space="preserve"> Ринкова ситуація вимагає від підприємств здійснення постійних техніко-технологічних нововв</w:t>
      </w:r>
      <w:r>
        <w:rPr>
          <w:sz w:val="23"/>
        </w:rPr>
        <w:t>е</w:t>
      </w:r>
      <w:r>
        <w:rPr>
          <w:sz w:val="23"/>
        </w:rPr>
        <w:t>день, результативність яких залежить від рівня організації праці працівників. Основними напрямами підвищення рівня організації праці та її ефективності є</w:t>
      </w:r>
      <w:r>
        <w:rPr>
          <w:i/>
          <w:sz w:val="23"/>
        </w:rPr>
        <w:t>:</w:t>
      </w:r>
    </w:p>
    <w:p w:rsidR="00EC3E2B" w:rsidRDefault="00EC3E2B" w:rsidP="00F43049">
      <w:pPr>
        <w:numPr>
          <w:ilvl w:val="0"/>
          <w:numId w:val="42"/>
        </w:numPr>
        <w:tabs>
          <w:tab w:val="clear" w:pos="661"/>
          <w:tab w:val="num" w:pos="482"/>
        </w:tabs>
        <w:spacing w:line="233" w:lineRule="exact"/>
        <w:jc w:val="both"/>
        <w:rPr>
          <w:sz w:val="23"/>
        </w:rPr>
      </w:pPr>
      <w:r>
        <w:rPr>
          <w:i/>
          <w:sz w:val="23"/>
        </w:rPr>
        <w:t>розподіл і кооперація праці</w:t>
      </w:r>
      <w:r>
        <w:rPr>
          <w:sz w:val="23"/>
        </w:rPr>
        <w:t>, що полягають в науково обґру</w:t>
      </w:r>
      <w:r>
        <w:rPr>
          <w:sz w:val="23"/>
        </w:rPr>
        <w:t>н</w:t>
      </w:r>
      <w:r>
        <w:rPr>
          <w:sz w:val="23"/>
        </w:rPr>
        <w:t>тованому розподілі працівників за певними трудовими функці</w:t>
      </w:r>
      <w:r>
        <w:rPr>
          <w:sz w:val="23"/>
        </w:rPr>
        <w:t>я</w:t>
      </w:r>
      <w:r>
        <w:rPr>
          <w:sz w:val="23"/>
        </w:rPr>
        <w:t>ми, робочими місцями, а також об’єднанні їх у виробничі коле</w:t>
      </w:r>
      <w:r>
        <w:rPr>
          <w:sz w:val="23"/>
        </w:rPr>
        <w:t>к</w:t>
      </w:r>
      <w:r>
        <w:rPr>
          <w:sz w:val="23"/>
        </w:rPr>
        <w:t>тиви;</w:t>
      </w:r>
    </w:p>
    <w:p w:rsidR="00EC3E2B" w:rsidRDefault="00EC3E2B" w:rsidP="00F43049">
      <w:pPr>
        <w:numPr>
          <w:ilvl w:val="0"/>
          <w:numId w:val="42"/>
        </w:numPr>
        <w:tabs>
          <w:tab w:val="clear" w:pos="661"/>
          <w:tab w:val="num" w:pos="482"/>
        </w:tabs>
        <w:spacing w:line="233" w:lineRule="exact"/>
        <w:jc w:val="both"/>
        <w:rPr>
          <w:sz w:val="23"/>
        </w:rPr>
      </w:pPr>
      <w:r>
        <w:rPr>
          <w:i/>
          <w:sz w:val="23"/>
        </w:rPr>
        <w:t>організація й обслуговування робочих місць</w:t>
      </w:r>
      <w:r>
        <w:rPr>
          <w:sz w:val="23"/>
        </w:rPr>
        <w:t>, що сприяють раціональному використанню робочого часу;</w:t>
      </w:r>
    </w:p>
    <w:p w:rsidR="00EC3E2B" w:rsidRDefault="00EC3E2B" w:rsidP="00F43049">
      <w:pPr>
        <w:numPr>
          <w:ilvl w:val="0"/>
          <w:numId w:val="42"/>
        </w:numPr>
        <w:tabs>
          <w:tab w:val="clear" w:pos="661"/>
          <w:tab w:val="num" w:pos="482"/>
        </w:tabs>
        <w:spacing w:line="233" w:lineRule="exact"/>
        <w:jc w:val="both"/>
        <w:rPr>
          <w:sz w:val="23"/>
        </w:rPr>
      </w:pPr>
      <w:r>
        <w:rPr>
          <w:i/>
          <w:sz w:val="23"/>
        </w:rPr>
        <w:t>нормування праці</w:t>
      </w:r>
      <w:r>
        <w:rPr>
          <w:sz w:val="23"/>
        </w:rPr>
        <w:t>, що передбачає визначення норм трудових затрат на виробництво продукції і надання послуг як основу для організації праці та визначення ефективності виробництва;</w:t>
      </w:r>
    </w:p>
    <w:p w:rsidR="00EC3E2B" w:rsidRDefault="00EC3E2B" w:rsidP="00F43049">
      <w:pPr>
        <w:numPr>
          <w:ilvl w:val="0"/>
          <w:numId w:val="42"/>
        </w:numPr>
        <w:tabs>
          <w:tab w:val="clear" w:pos="661"/>
          <w:tab w:val="num" w:pos="482"/>
        </w:tabs>
        <w:spacing w:line="233" w:lineRule="exact"/>
        <w:jc w:val="both"/>
        <w:rPr>
          <w:spacing w:val="4"/>
          <w:sz w:val="23"/>
        </w:rPr>
      </w:pPr>
      <w:r>
        <w:rPr>
          <w:i/>
          <w:spacing w:val="4"/>
          <w:sz w:val="23"/>
        </w:rPr>
        <w:t>організація підбору персоналу та його розвиток</w:t>
      </w:r>
      <w:r>
        <w:rPr>
          <w:spacing w:val="4"/>
          <w:sz w:val="23"/>
        </w:rPr>
        <w:t>, що ох</w:t>
      </w:r>
      <w:r>
        <w:rPr>
          <w:spacing w:val="4"/>
          <w:sz w:val="23"/>
        </w:rPr>
        <w:t>о</w:t>
      </w:r>
      <w:r>
        <w:rPr>
          <w:spacing w:val="4"/>
          <w:sz w:val="23"/>
        </w:rPr>
        <w:t>плюють планування, профорієнтацію, профвідбір, наймання персоналу, підвищення його кваліфікації, планування кар’єри тощо;</w:t>
      </w:r>
    </w:p>
    <w:p w:rsidR="00EC3E2B" w:rsidRDefault="00EC3E2B" w:rsidP="00F43049">
      <w:pPr>
        <w:numPr>
          <w:ilvl w:val="0"/>
          <w:numId w:val="42"/>
        </w:numPr>
        <w:tabs>
          <w:tab w:val="clear" w:pos="661"/>
          <w:tab w:val="num" w:pos="482"/>
        </w:tabs>
        <w:spacing w:line="233" w:lineRule="exact"/>
        <w:jc w:val="both"/>
        <w:rPr>
          <w:sz w:val="23"/>
        </w:rPr>
      </w:pPr>
      <w:r>
        <w:rPr>
          <w:i/>
          <w:sz w:val="23"/>
        </w:rPr>
        <w:t>оптимізація режимів праці і відпочинку</w:t>
      </w:r>
      <w:r>
        <w:rPr>
          <w:sz w:val="23"/>
        </w:rPr>
        <w:t>, які передбачають встановлення найраціональнішого чергування часу роботи та в</w:t>
      </w:r>
      <w:r>
        <w:rPr>
          <w:sz w:val="23"/>
        </w:rPr>
        <w:t>і</w:t>
      </w:r>
      <w:r>
        <w:rPr>
          <w:sz w:val="23"/>
        </w:rPr>
        <w:t>дпочинку протягом робочої зміни, тижня, місяця. Відпочинок, його зміст і тривалість мають максимально сприяти досягненню високої працездатності протягом робочого часу;</w:t>
      </w:r>
    </w:p>
    <w:p w:rsidR="00EC3E2B" w:rsidRDefault="00EC3E2B" w:rsidP="00F43049">
      <w:pPr>
        <w:numPr>
          <w:ilvl w:val="0"/>
          <w:numId w:val="42"/>
        </w:numPr>
        <w:tabs>
          <w:tab w:val="clear" w:pos="661"/>
          <w:tab w:val="num" w:pos="482"/>
        </w:tabs>
        <w:spacing w:line="233" w:lineRule="exact"/>
        <w:jc w:val="both"/>
        <w:rPr>
          <w:sz w:val="23"/>
        </w:rPr>
      </w:pPr>
      <w:r>
        <w:rPr>
          <w:i/>
          <w:sz w:val="23"/>
        </w:rPr>
        <w:lastRenderedPageBreak/>
        <w:t>раціоналізація трудових процесів, прийомів і методів праці</w:t>
      </w:r>
      <w:r>
        <w:rPr>
          <w:sz w:val="23"/>
        </w:rPr>
        <w:t xml:space="preserve"> на основі узагальнення прогресивного досвіду. Раціональним уважається такий спосіб роботи, який забезпечує мінімальні з</w:t>
      </w:r>
      <w:r>
        <w:rPr>
          <w:sz w:val="23"/>
        </w:rPr>
        <w:t>а</w:t>
      </w:r>
      <w:r>
        <w:rPr>
          <w:sz w:val="23"/>
        </w:rPr>
        <w:t>трати часу;</w:t>
      </w:r>
    </w:p>
    <w:p w:rsidR="00EC3E2B" w:rsidRDefault="00EC3E2B" w:rsidP="00F43049">
      <w:pPr>
        <w:numPr>
          <w:ilvl w:val="0"/>
          <w:numId w:val="42"/>
        </w:numPr>
        <w:tabs>
          <w:tab w:val="clear" w:pos="661"/>
          <w:tab w:val="num" w:pos="482"/>
        </w:tabs>
        <w:spacing w:line="233" w:lineRule="exact"/>
        <w:jc w:val="both"/>
        <w:rPr>
          <w:spacing w:val="4"/>
          <w:sz w:val="23"/>
        </w:rPr>
      </w:pPr>
      <w:r>
        <w:rPr>
          <w:i/>
          <w:spacing w:val="4"/>
          <w:sz w:val="23"/>
        </w:rPr>
        <w:t>поліпшення умов праці</w:t>
      </w:r>
      <w:r>
        <w:rPr>
          <w:spacing w:val="4"/>
          <w:sz w:val="23"/>
        </w:rPr>
        <w:t>, що передбачає зведення до мін</w:t>
      </w:r>
      <w:r>
        <w:rPr>
          <w:spacing w:val="4"/>
          <w:sz w:val="23"/>
        </w:rPr>
        <w:t>і</w:t>
      </w:r>
      <w:r>
        <w:rPr>
          <w:spacing w:val="4"/>
          <w:sz w:val="23"/>
        </w:rPr>
        <w:t>муму шкідливості виробництва, важких фізичних, психологі</w:t>
      </w:r>
      <w:r>
        <w:rPr>
          <w:spacing w:val="4"/>
          <w:sz w:val="23"/>
        </w:rPr>
        <w:t>ч</w:t>
      </w:r>
      <w:r>
        <w:rPr>
          <w:spacing w:val="4"/>
          <w:sz w:val="23"/>
        </w:rPr>
        <w:t>них навантажень, а також формування системи охорони і бе</w:t>
      </w:r>
      <w:r>
        <w:rPr>
          <w:spacing w:val="4"/>
          <w:sz w:val="23"/>
        </w:rPr>
        <w:t>з</w:t>
      </w:r>
      <w:r>
        <w:rPr>
          <w:spacing w:val="4"/>
          <w:sz w:val="23"/>
        </w:rPr>
        <w:t>пеки праці;</w:t>
      </w:r>
    </w:p>
    <w:p w:rsidR="00EC3E2B" w:rsidRDefault="00EC3E2B" w:rsidP="00F43049">
      <w:pPr>
        <w:numPr>
          <w:ilvl w:val="0"/>
          <w:numId w:val="42"/>
        </w:numPr>
        <w:tabs>
          <w:tab w:val="clear" w:pos="661"/>
          <w:tab w:val="num" w:pos="482"/>
        </w:tabs>
        <w:spacing w:line="233" w:lineRule="exact"/>
        <w:jc w:val="both"/>
        <w:rPr>
          <w:sz w:val="23"/>
        </w:rPr>
      </w:pPr>
      <w:r>
        <w:rPr>
          <w:i/>
          <w:sz w:val="23"/>
        </w:rPr>
        <w:t>зміцнення дисципліни праці, підвищення творчої активності працівників</w:t>
      </w:r>
      <w:r>
        <w:rPr>
          <w:sz w:val="23"/>
        </w:rPr>
        <w:t>;</w:t>
      </w:r>
    </w:p>
    <w:p w:rsidR="00EC3E2B" w:rsidRDefault="00EC3E2B" w:rsidP="00F43049">
      <w:pPr>
        <w:numPr>
          <w:ilvl w:val="0"/>
          <w:numId w:val="42"/>
        </w:numPr>
        <w:tabs>
          <w:tab w:val="clear" w:pos="661"/>
          <w:tab w:val="num" w:pos="482"/>
        </w:tabs>
        <w:spacing w:line="233" w:lineRule="exact"/>
        <w:jc w:val="both"/>
        <w:rPr>
          <w:sz w:val="23"/>
        </w:rPr>
      </w:pPr>
      <w:r>
        <w:rPr>
          <w:i/>
          <w:sz w:val="23"/>
        </w:rPr>
        <w:t>мотивація й оплата праці</w:t>
      </w:r>
      <w:r>
        <w:rPr>
          <w:sz w:val="23"/>
        </w:rPr>
        <w:t>.</w:t>
      </w:r>
    </w:p>
    <w:p w:rsidR="00EC3E2B" w:rsidRDefault="00EC3E2B" w:rsidP="00EC3E2B">
      <w:pPr>
        <w:spacing w:line="233" w:lineRule="exact"/>
        <w:ind w:firstLine="301"/>
        <w:jc w:val="both"/>
        <w:rPr>
          <w:sz w:val="23"/>
        </w:rPr>
      </w:pPr>
      <w:r>
        <w:rPr>
          <w:sz w:val="23"/>
        </w:rPr>
        <w:t>Організація праці на підприємствах, в окремих галузях виро</w:t>
      </w:r>
      <w:r>
        <w:rPr>
          <w:sz w:val="23"/>
        </w:rPr>
        <w:t>б</w:t>
      </w:r>
      <w:r>
        <w:rPr>
          <w:sz w:val="23"/>
        </w:rPr>
        <w:t>ництва здійснюється в конкретних формах, різноманітність яких залежить від таких основних чинників: рівня науково-технічного прогресу; системи організації виробництва; психологічних осо</w:t>
      </w:r>
      <w:r>
        <w:rPr>
          <w:sz w:val="23"/>
        </w:rPr>
        <w:t>б</w:t>
      </w:r>
      <w:r>
        <w:rPr>
          <w:spacing w:val="-2"/>
          <w:sz w:val="23"/>
        </w:rPr>
        <w:t>ливостей людей; екологічного стану середовища; а також від ни</w:t>
      </w:r>
      <w:r>
        <w:rPr>
          <w:sz w:val="23"/>
        </w:rPr>
        <w:t>з</w:t>
      </w:r>
      <w:r>
        <w:rPr>
          <w:sz w:val="23"/>
        </w:rPr>
        <w:t xml:space="preserve">ки чинників, зумовлених характером завдань, які вирішуються в різних ланках виробничої системи. </w:t>
      </w:r>
    </w:p>
    <w:p w:rsidR="00EC3E2B" w:rsidRDefault="00EC3E2B" w:rsidP="00EC3E2B">
      <w:pPr>
        <w:spacing w:line="233" w:lineRule="exact"/>
        <w:ind w:firstLine="301"/>
        <w:jc w:val="both"/>
        <w:rPr>
          <w:spacing w:val="4"/>
          <w:sz w:val="23"/>
        </w:rPr>
      </w:pPr>
      <w:r>
        <w:rPr>
          <w:b/>
          <w:i/>
          <w:spacing w:val="4"/>
          <w:sz w:val="23"/>
        </w:rPr>
        <w:t>Поділ праці.</w:t>
      </w:r>
      <w:r>
        <w:rPr>
          <w:b/>
          <w:spacing w:val="4"/>
          <w:sz w:val="23"/>
        </w:rPr>
        <w:t xml:space="preserve"> </w:t>
      </w:r>
      <w:r>
        <w:rPr>
          <w:spacing w:val="4"/>
          <w:sz w:val="23"/>
        </w:rPr>
        <w:t xml:space="preserve">Відособлення окремих виробничих процесів і робіт передбачає поділ праці. </w:t>
      </w:r>
      <w:r>
        <w:rPr>
          <w:i/>
          <w:spacing w:val="4"/>
          <w:sz w:val="23"/>
        </w:rPr>
        <w:t>Під внутрішньовиробничим под</w:t>
      </w:r>
      <w:r>
        <w:rPr>
          <w:i/>
          <w:spacing w:val="4"/>
          <w:sz w:val="23"/>
        </w:rPr>
        <w:t>і</w:t>
      </w:r>
      <w:r>
        <w:rPr>
          <w:i/>
          <w:spacing w:val="4"/>
          <w:sz w:val="23"/>
        </w:rPr>
        <w:t>лом праці розуміють відокремлення різних видів робіт, які являють собою часткові процеси створення продукції і закрі</w:t>
      </w:r>
      <w:r>
        <w:rPr>
          <w:i/>
          <w:spacing w:val="4"/>
          <w:sz w:val="23"/>
        </w:rPr>
        <w:t>п</w:t>
      </w:r>
      <w:r>
        <w:rPr>
          <w:i/>
          <w:spacing w:val="4"/>
          <w:sz w:val="23"/>
        </w:rPr>
        <w:t>лення їх за робочими місцями, дільницями виробничого процесу.</w:t>
      </w:r>
      <w:r>
        <w:rPr>
          <w:spacing w:val="4"/>
          <w:sz w:val="23"/>
        </w:rPr>
        <w:t xml:space="preserve"> Мета поділу праці — випуск у встановлені строки високоякі</w:t>
      </w:r>
      <w:r>
        <w:rPr>
          <w:spacing w:val="4"/>
          <w:sz w:val="23"/>
        </w:rPr>
        <w:t>с</w:t>
      </w:r>
      <w:r>
        <w:rPr>
          <w:spacing w:val="4"/>
          <w:sz w:val="23"/>
        </w:rPr>
        <w:t>ної продукції з мінімальними затратами праці і матеріальних ресу</w:t>
      </w:r>
      <w:r>
        <w:rPr>
          <w:spacing w:val="4"/>
          <w:sz w:val="23"/>
        </w:rPr>
        <w:t>р</w:t>
      </w:r>
      <w:r>
        <w:rPr>
          <w:spacing w:val="4"/>
          <w:sz w:val="23"/>
        </w:rPr>
        <w:t>сів.</w:t>
      </w:r>
    </w:p>
    <w:p w:rsidR="00EC3E2B" w:rsidRDefault="00EC3E2B" w:rsidP="00EC3E2B">
      <w:pPr>
        <w:spacing w:line="233" w:lineRule="exact"/>
        <w:ind w:firstLine="301"/>
        <w:jc w:val="both"/>
        <w:rPr>
          <w:sz w:val="23"/>
        </w:rPr>
      </w:pPr>
      <w:r>
        <w:rPr>
          <w:sz w:val="23"/>
        </w:rPr>
        <w:t>Є такі форми поділу праці на підприємстві: операційна, фун</w:t>
      </w:r>
      <w:r>
        <w:rPr>
          <w:sz w:val="23"/>
        </w:rPr>
        <w:t>к</w:t>
      </w:r>
      <w:r>
        <w:rPr>
          <w:sz w:val="23"/>
        </w:rPr>
        <w:t>ціональна, технологічна, професійно-кваліфікаційна.</w:t>
      </w:r>
    </w:p>
    <w:p w:rsidR="00EC3E2B" w:rsidRDefault="00EC3E2B" w:rsidP="00EC3E2B">
      <w:pPr>
        <w:spacing w:line="233" w:lineRule="exact"/>
        <w:ind w:firstLine="301"/>
        <w:jc w:val="both"/>
        <w:rPr>
          <w:sz w:val="23"/>
        </w:rPr>
      </w:pPr>
      <w:r>
        <w:rPr>
          <w:i/>
          <w:sz w:val="23"/>
        </w:rPr>
        <w:t>Операційний поділ праці</w:t>
      </w:r>
      <w:r>
        <w:rPr>
          <w:sz w:val="23"/>
        </w:rPr>
        <w:t xml:space="preserve"> передбачає закріплення певної оп</w:t>
      </w:r>
      <w:r>
        <w:rPr>
          <w:sz w:val="23"/>
        </w:rPr>
        <w:t>е</w:t>
      </w:r>
      <w:r>
        <w:rPr>
          <w:sz w:val="23"/>
        </w:rPr>
        <w:t>рації за кожним виконавцем, що підвищує спеціалізацію праці, її продуктивність і якість, а також визначає вимоги до організації та обслуговування робочого місця.</w:t>
      </w:r>
    </w:p>
    <w:p w:rsidR="00EC3E2B" w:rsidRDefault="00EC3E2B" w:rsidP="00EC3E2B">
      <w:pPr>
        <w:spacing w:line="233" w:lineRule="exact"/>
        <w:ind w:firstLine="301"/>
        <w:jc w:val="both"/>
        <w:rPr>
          <w:sz w:val="23"/>
        </w:rPr>
      </w:pPr>
      <w:r>
        <w:rPr>
          <w:i/>
          <w:sz w:val="23"/>
        </w:rPr>
        <w:t>Функціональний поділ праці</w:t>
      </w:r>
      <w:r>
        <w:rPr>
          <w:sz w:val="23"/>
        </w:rPr>
        <w:t xml:space="preserve"> здійснюється на основі виокре</w:t>
      </w:r>
      <w:r>
        <w:rPr>
          <w:sz w:val="23"/>
        </w:rPr>
        <w:t>м</w:t>
      </w:r>
      <w:r>
        <w:rPr>
          <w:sz w:val="23"/>
        </w:rPr>
        <w:t>лення виробничих функцій з метою професійної спеціалізації працівників. Кожна група підрозділяється за ознакою виконув</w:t>
      </w:r>
      <w:r>
        <w:rPr>
          <w:sz w:val="23"/>
        </w:rPr>
        <w:t>а</w:t>
      </w:r>
      <w:r>
        <w:rPr>
          <w:sz w:val="23"/>
        </w:rPr>
        <w:t>них функцій, а вони, у свою чергу, — за професіями. Це, напр</w:t>
      </w:r>
      <w:r>
        <w:rPr>
          <w:sz w:val="23"/>
        </w:rPr>
        <w:t>и</w:t>
      </w:r>
      <w:r>
        <w:rPr>
          <w:sz w:val="23"/>
        </w:rPr>
        <w:t>клад, робітники — основні і допоміжні, інженерно-технічні пр</w:t>
      </w:r>
      <w:r>
        <w:rPr>
          <w:sz w:val="23"/>
        </w:rPr>
        <w:t>а</w:t>
      </w:r>
      <w:r>
        <w:rPr>
          <w:sz w:val="23"/>
        </w:rPr>
        <w:t>цівники та інший персонал.</w:t>
      </w:r>
    </w:p>
    <w:p w:rsidR="00EC3E2B" w:rsidRDefault="00EC3E2B" w:rsidP="00EC3E2B">
      <w:pPr>
        <w:spacing w:line="233" w:lineRule="exact"/>
        <w:ind w:firstLine="301"/>
        <w:jc w:val="both"/>
        <w:rPr>
          <w:spacing w:val="4"/>
          <w:sz w:val="23"/>
        </w:rPr>
      </w:pPr>
      <w:r>
        <w:rPr>
          <w:spacing w:val="4"/>
          <w:sz w:val="23"/>
        </w:rPr>
        <w:t>Основні робітники беруть безпосередню участь у зміні форми і стану предметів праці та виконують технологічні опер</w:t>
      </w:r>
      <w:r>
        <w:rPr>
          <w:spacing w:val="4"/>
          <w:sz w:val="23"/>
        </w:rPr>
        <w:t>а</w:t>
      </w:r>
      <w:r>
        <w:rPr>
          <w:spacing w:val="4"/>
          <w:sz w:val="23"/>
        </w:rPr>
        <w:t xml:space="preserve">ції з виготовлення основної продукції. Допоміжні робітники створюють необхідні умови для безперебійної та </w:t>
      </w:r>
      <w:r>
        <w:rPr>
          <w:spacing w:val="4"/>
          <w:sz w:val="23"/>
        </w:rPr>
        <w:lastRenderedPageBreak/>
        <w:t>ефективної роботи основних робітників. Вони зайняті на таких роботах: транспортуванні готових виробів, деталей, матеріалів; ремонті устаткування; виготовленні інструменту; технічному контролі якості продукції тощо.</w:t>
      </w:r>
    </w:p>
    <w:p w:rsidR="00EC3E2B" w:rsidRDefault="00EC3E2B" w:rsidP="00EC3E2B">
      <w:pPr>
        <w:spacing w:line="233" w:lineRule="exact"/>
        <w:ind w:firstLine="301"/>
        <w:jc w:val="both"/>
        <w:rPr>
          <w:sz w:val="23"/>
        </w:rPr>
      </w:pPr>
      <w:r>
        <w:rPr>
          <w:i/>
          <w:sz w:val="23"/>
        </w:rPr>
        <w:t>Технологічний поділ праці</w:t>
      </w:r>
      <w:r>
        <w:rPr>
          <w:sz w:val="23"/>
        </w:rPr>
        <w:t xml:space="preserve"> здійснюється на основі розчлен</w:t>
      </w:r>
      <w:r>
        <w:rPr>
          <w:sz w:val="23"/>
        </w:rPr>
        <w:t>у</w:t>
      </w:r>
      <w:r>
        <w:rPr>
          <w:sz w:val="23"/>
        </w:rPr>
        <w:t>вання виробництва на стадії (заготівельну, обробну, складальну), технологічні процеси та операції. За однорідністю здійснюваних технологічних процесів виділяються різні професії і спеціально</w:t>
      </w:r>
      <w:r>
        <w:rPr>
          <w:sz w:val="23"/>
        </w:rPr>
        <w:t>с</w:t>
      </w:r>
      <w:r>
        <w:rPr>
          <w:sz w:val="23"/>
        </w:rPr>
        <w:t>ті (ливарники, ковалі, токарі та ін.).</w:t>
      </w:r>
    </w:p>
    <w:p w:rsidR="00EC3E2B" w:rsidRDefault="00EC3E2B" w:rsidP="00EC3E2B">
      <w:pPr>
        <w:spacing w:line="233" w:lineRule="exact"/>
        <w:ind w:firstLine="301"/>
        <w:jc w:val="both"/>
        <w:rPr>
          <w:sz w:val="23"/>
        </w:rPr>
      </w:pPr>
      <w:r>
        <w:rPr>
          <w:i/>
          <w:sz w:val="23"/>
        </w:rPr>
        <w:t>Професійно-кваліфікаційний поділ праці</w:t>
      </w:r>
      <w:r>
        <w:rPr>
          <w:sz w:val="23"/>
        </w:rPr>
        <w:t xml:space="preserve"> викликаний різною </w:t>
      </w:r>
      <w:r>
        <w:rPr>
          <w:spacing w:val="-2"/>
          <w:sz w:val="23"/>
        </w:rPr>
        <w:t>складністю, точністю і відповідальністю виконуваних робіт, різними вимогами, які стосуються спеціальної підготовки викона</w:t>
      </w:r>
      <w:r>
        <w:rPr>
          <w:spacing w:val="-2"/>
          <w:sz w:val="23"/>
        </w:rPr>
        <w:t>в</w:t>
      </w:r>
      <w:r>
        <w:rPr>
          <w:spacing w:val="-2"/>
          <w:sz w:val="23"/>
        </w:rPr>
        <w:t>ця.</w:t>
      </w:r>
    </w:p>
    <w:p w:rsidR="00EC3E2B" w:rsidRDefault="00EC3E2B" w:rsidP="00EC3E2B">
      <w:pPr>
        <w:spacing w:line="233" w:lineRule="exact"/>
        <w:ind w:firstLine="301"/>
        <w:jc w:val="both"/>
        <w:rPr>
          <w:sz w:val="23"/>
        </w:rPr>
      </w:pPr>
      <w:r>
        <w:rPr>
          <w:sz w:val="23"/>
        </w:rPr>
        <w:t xml:space="preserve">На ступінь і форми поділу праці істотно впливає </w:t>
      </w:r>
      <w:r>
        <w:rPr>
          <w:i/>
          <w:sz w:val="23"/>
        </w:rPr>
        <w:t>тип</w:t>
      </w:r>
      <w:r>
        <w:rPr>
          <w:sz w:val="23"/>
        </w:rPr>
        <w:t xml:space="preserve"> </w:t>
      </w:r>
      <w:r>
        <w:rPr>
          <w:i/>
          <w:sz w:val="23"/>
        </w:rPr>
        <w:t>виро</w:t>
      </w:r>
      <w:r>
        <w:rPr>
          <w:i/>
          <w:sz w:val="23"/>
        </w:rPr>
        <w:t>б</w:t>
      </w:r>
      <w:r>
        <w:rPr>
          <w:i/>
          <w:sz w:val="23"/>
        </w:rPr>
        <w:t>ництва.</w:t>
      </w:r>
      <w:r>
        <w:rPr>
          <w:sz w:val="23"/>
        </w:rPr>
        <w:t xml:space="preserve"> Так, особливість поділу праці в масовому виробництві порівняно з одиничним полягає в значно більшій диференціації операцій, які виконуються основним робітником. Ця обставина суттєво змінює вимоги до кваліфікації робітників. Значно відрі</w:t>
      </w:r>
      <w:r>
        <w:rPr>
          <w:sz w:val="23"/>
        </w:rPr>
        <w:t>з</w:t>
      </w:r>
      <w:r>
        <w:rPr>
          <w:spacing w:val="-2"/>
          <w:sz w:val="23"/>
        </w:rPr>
        <w:t>няються співвідношення затрат праці основних робітників і роб</w:t>
      </w:r>
      <w:r>
        <w:rPr>
          <w:spacing w:val="-2"/>
          <w:sz w:val="23"/>
        </w:rPr>
        <w:t>і</w:t>
      </w:r>
      <w:r>
        <w:rPr>
          <w:sz w:val="23"/>
        </w:rPr>
        <w:t>т</w:t>
      </w:r>
      <w:r>
        <w:rPr>
          <w:sz w:val="23"/>
        </w:rPr>
        <w:softHyphen/>
        <w:t>ників, які обслуговують робочі місця основних робітників. У м</w:t>
      </w:r>
      <w:r>
        <w:rPr>
          <w:sz w:val="23"/>
        </w:rPr>
        <w:t>а</w:t>
      </w:r>
      <w:r>
        <w:rPr>
          <w:sz w:val="23"/>
        </w:rPr>
        <w:t>совому виробництві праця обслуговуючого персоналу більш спе</w:t>
      </w:r>
      <w:r>
        <w:rPr>
          <w:spacing w:val="-2"/>
          <w:sz w:val="23"/>
        </w:rPr>
        <w:t>ціалізована. Значення праці допоміжних та обслуговуючих р</w:t>
      </w:r>
      <w:r>
        <w:rPr>
          <w:spacing w:val="-2"/>
          <w:sz w:val="23"/>
        </w:rPr>
        <w:t>о</w:t>
      </w:r>
      <w:r>
        <w:rPr>
          <w:spacing w:val="-2"/>
          <w:sz w:val="23"/>
        </w:rPr>
        <w:t>бі</w:t>
      </w:r>
      <w:r>
        <w:rPr>
          <w:sz w:val="23"/>
        </w:rPr>
        <w:t>тників у масовому виробництві зростає.</w:t>
      </w:r>
    </w:p>
    <w:p w:rsidR="00EC3E2B" w:rsidRDefault="00EC3E2B" w:rsidP="00EC3E2B">
      <w:pPr>
        <w:spacing w:line="233" w:lineRule="exact"/>
        <w:ind w:firstLine="301"/>
        <w:jc w:val="both"/>
        <w:rPr>
          <w:sz w:val="23"/>
        </w:rPr>
      </w:pPr>
      <w:r>
        <w:rPr>
          <w:sz w:val="23"/>
        </w:rPr>
        <w:t>Поділ праці на виробництві нерозривно пов’язаний з коопер</w:t>
      </w:r>
      <w:r>
        <w:rPr>
          <w:sz w:val="23"/>
        </w:rPr>
        <w:t>а</w:t>
      </w:r>
      <w:r>
        <w:rPr>
          <w:sz w:val="23"/>
        </w:rPr>
        <w:t>цією праці, яка передбачає певні співвідношення і взаємодії видів праці. Без такого взаємозв’язку здійснення сукупного виробнич</w:t>
      </w:r>
      <w:r>
        <w:rPr>
          <w:sz w:val="23"/>
        </w:rPr>
        <w:t>о</w:t>
      </w:r>
      <w:r>
        <w:rPr>
          <w:sz w:val="23"/>
        </w:rPr>
        <w:t>го процесу з виготовлення кінцевої продукції немо</w:t>
      </w:r>
      <w:r>
        <w:rPr>
          <w:sz w:val="23"/>
        </w:rPr>
        <w:t>ж</w:t>
      </w:r>
      <w:r>
        <w:rPr>
          <w:sz w:val="23"/>
        </w:rPr>
        <w:t xml:space="preserve">ливе. </w:t>
      </w:r>
    </w:p>
    <w:p w:rsidR="00EC3E2B" w:rsidRDefault="00EC3E2B" w:rsidP="00EC3E2B">
      <w:pPr>
        <w:spacing w:line="233" w:lineRule="exact"/>
        <w:ind w:firstLine="301"/>
        <w:jc w:val="both"/>
        <w:rPr>
          <w:sz w:val="23"/>
        </w:rPr>
      </w:pPr>
      <w:r>
        <w:rPr>
          <w:b/>
          <w:i/>
          <w:sz w:val="23"/>
        </w:rPr>
        <w:t>Кооперація праці</w:t>
      </w:r>
      <w:r>
        <w:rPr>
          <w:i/>
          <w:sz w:val="23"/>
        </w:rPr>
        <w:t xml:space="preserve"> — це об’єднання виконавців для скоордин</w:t>
      </w:r>
      <w:r>
        <w:rPr>
          <w:i/>
          <w:sz w:val="23"/>
        </w:rPr>
        <w:t>о</w:t>
      </w:r>
      <w:r>
        <w:rPr>
          <w:i/>
          <w:sz w:val="23"/>
        </w:rPr>
        <w:t>ваної участі в одному або різних, але пов’язаних між собою пр</w:t>
      </w:r>
      <w:r>
        <w:rPr>
          <w:i/>
          <w:sz w:val="23"/>
        </w:rPr>
        <w:t>о</w:t>
      </w:r>
      <w:r>
        <w:rPr>
          <w:i/>
          <w:sz w:val="23"/>
        </w:rPr>
        <w:t xml:space="preserve">цесах праці. </w:t>
      </w:r>
      <w:r>
        <w:rPr>
          <w:sz w:val="23"/>
        </w:rPr>
        <w:t>Виходячи з</w:t>
      </w:r>
      <w:r>
        <w:rPr>
          <w:i/>
          <w:sz w:val="23"/>
        </w:rPr>
        <w:t xml:space="preserve"> </w:t>
      </w:r>
      <w:r>
        <w:rPr>
          <w:sz w:val="23"/>
        </w:rPr>
        <w:t>конкретних організаційно-технічних умов і особливостей виробництва, на підприємстві використов</w:t>
      </w:r>
      <w:r>
        <w:rPr>
          <w:sz w:val="23"/>
        </w:rPr>
        <w:t>у</w:t>
      </w:r>
      <w:r>
        <w:rPr>
          <w:sz w:val="23"/>
        </w:rPr>
        <w:t>ються такі основні форми кооперації праці: міжцехова, внутрі</w:t>
      </w:r>
      <w:r>
        <w:rPr>
          <w:sz w:val="23"/>
        </w:rPr>
        <w:t>ш</w:t>
      </w:r>
      <w:r>
        <w:rPr>
          <w:sz w:val="23"/>
        </w:rPr>
        <w:t>ньоцехова і внутрішньодільнична.</w:t>
      </w:r>
    </w:p>
    <w:p w:rsidR="00EC3E2B" w:rsidRDefault="00EC3E2B" w:rsidP="00EC3E2B">
      <w:pPr>
        <w:spacing w:line="233" w:lineRule="exact"/>
        <w:ind w:firstLine="301"/>
        <w:jc w:val="both"/>
        <w:rPr>
          <w:sz w:val="23"/>
        </w:rPr>
      </w:pPr>
      <w:r>
        <w:rPr>
          <w:i/>
          <w:sz w:val="23"/>
        </w:rPr>
        <w:t>Міжцехова кооперація</w:t>
      </w:r>
      <w:r>
        <w:rPr>
          <w:sz w:val="23"/>
        </w:rPr>
        <w:t xml:space="preserve"> пов’язана з розділенням виробничого </w:t>
      </w:r>
      <w:r>
        <w:rPr>
          <w:spacing w:val="-2"/>
          <w:sz w:val="23"/>
        </w:rPr>
        <w:t>процесу між цехами і ґрунтується на участі їх колективів у зага</w:t>
      </w:r>
      <w:r>
        <w:rPr>
          <w:sz w:val="23"/>
        </w:rPr>
        <w:t>л</w:t>
      </w:r>
      <w:r>
        <w:rPr>
          <w:sz w:val="23"/>
        </w:rPr>
        <w:t>ь</w:t>
      </w:r>
      <w:r>
        <w:rPr>
          <w:sz w:val="23"/>
        </w:rPr>
        <w:t xml:space="preserve">ному для підприємства процесі праці з виготовлення продукції. </w:t>
      </w:r>
      <w:r>
        <w:rPr>
          <w:i/>
          <w:sz w:val="23"/>
        </w:rPr>
        <w:t>Внутрішньоцехова</w:t>
      </w:r>
      <w:r>
        <w:rPr>
          <w:sz w:val="23"/>
        </w:rPr>
        <w:t xml:space="preserve"> кооперація полягає у взаємодії колективів в</w:t>
      </w:r>
      <w:r>
        <w:rPr>
          <w:sz w:val="23"/>
        </w:rPr>
        <w:t>и</w:t>
      </w:r>
      <w:r>
        <w:rPr>
          <w:sz w:val="23"/>
        </w:rPr>
        <w:t xml:space="preserve">робничих дільниць. </w:t>
      </w:r>
      <w:r>
        <w:rPr>
          <w:i/>
          <w:sz w:val="23"/>
        </w:rPr>
        <w:t>Внутрішньодільнична</w:t>
      </w:r>
      <w:r>
        <w:rPr>
          <w:sz w:val="23"/>
        </w:rPr>
        <w:t xml:space="preserve"> кооперація базується на взаємодії окремих працівників у процесі праці. </w:t>
      </w:r>
    </w:p>
    <w:p w:rsidR="00EC3E2B" w:rsidRDefault="00EC3E2B" w:rsidP="00EC3E2B">
      <w:pPr>
        <w:spacing w:line="233" w:lineRule="exact"/>
        <w:ind w:firstLine="301"/>
        <w:jc w:val="both"/>
        <w:rPr>
          <w:sz w:val="23"/>
        </w:rPr>
      </w:pPr>
      <w:r>
        <w:rPr>
          <w:spacing w:val="-2"/>
          <w:sz w:val="23"/>
        </w:rPr>
        <w:lastRenderedPageBreak/>
        <w:t>Ефективність кооперації забезпечується раціональним викори</w:t>
      </w:r>
      <w:r>
        <w:rPr>
          <w:spacing w:val="-2"/>
          <w:sz w:val="23"/>
        </w:rPr>
        <w:t>с</w:t>
      </w:r>
      <w:r>
        <w:rPr>
          <w:spacing w:val="-2"/>
          <w:sz w:val="23"/>
        </w:rPr>
        <w:t>танням робочої сили і засобів праці, безперервністю виробничих</w:t>
      </w:r>
      <w:r>
        <w:rPr>
          <w:sz w:val="23"/>
        </w:rPr>
        <w:t xml:space="preserve"> процесів, ритмічністю виконання робіт, підвищенням продукти</w:t>
      </w:r>
      <w:r>
        <w:rPr>
          <w:sz w:val="23"/>
        </w:rPr>
        <w:t>в</w:t>
      </w:r>
      <w:r>
        <w:rPr>
          <w:sz w:val="23"/>
        </w:rPr>
        <w:t xml:space="preserve">ності праці, а також встановленням раціональних співвідношень і </w:t>
      </w:r>
      <w:r>
        <w:rPr>
          <w:spacing w:val="-2"/>
          <w:sz w:val="23"/>
        </w:rPr>
        <w:t>трудових взаємодій між учасниками виробництва та узгодженості</w:t>
      </w:r>
      <w:r>
        <w:rPr>
          <w:sz w:val="23"/>
        </w:rPr>
        <w:t xml:space="preserve"> їх інтересів і цілей виробництва.</w:t>
      </w:r>
    </w:p>
    <w:p w:rsidR="00EC3E2B" w:rsidRDefault="00EC3E2B" w:rsidP="00EC3E2B">
      <w:pPr>
        <w:spacing w:line="233" w:lineRule="exact"/>
        <w:ind w:firstLine="301"/>
        <w:jc w:val="both"/>
        <w:rPr>
          <w:sz w:val="23"/>
        </w:rPr>
      </w:pPr>
      <w:r>
        <w:rPr>
          <w:sz w:val="23"/>
        </w:rPr>
        <w:t>На підприємстві кооперування праці може здійснюватись шляхом індивідуального виконання роботи на окремих робочих місцях, багатоверстатної роботи або суміщення трудових фун</w:t>
      </w:r>
      <w:r>
        <w:rPr>
          <w:sz w:val="23"/>
        </w:rPr>
        <w:t>к</w:t>
      </w:r>
      <w:r>
        <w:rPr>
          <w:sz w:val="23"/>
        </w:rPr>
        <w:t>цій і спеціальностей під час колективної роботи.</w:t>
      </w:r>
    </w:p>
    <w:p w:rsidR="00EC3E2B" w:rsidRDefault="00EC3E2B" w:rsidP="00EC3E2B">
      <w:pPr>
        <w:spacing w:line="233" w:lineRule="exact"/>
        <w:ind w:firstLine="301"/>
        <w:jc w:val="both"/>
        <w:rPr>
          <w:sz w:val="23"/>
        </w:rPr>
      </w:pPr>
      <w:r>
        <w:rPr>
          <w:b/>
          <w:i/>
          <w:sz w:val="23"/>
        </w:rPr>
        <w:t>Межі поділу і кооперації праці</w:t>
      </w:r>
      <w:r>
        <w:rPr>
          <w:b/>
          <w:sz w:val="23"/>
        </w:rPr>
        <w:t>.</w:t>
      </w:r>
      <w:r>
        <w:rPr>
          <w:sz w:val="23"/>
        </w:rPr>
        <w:t xml:space="preserve"> Велике значення для орган</w:t>
      </w:r>
      <w:r>
        <w:rPr>
          <w:sz w:val="23"/>
        </w:rPr>
        <w:t>і</w:t>
      </w:r>
      <w:r>
        <w:rPr>
          <w:sz w:val="23"/>
        </w:rPr>
        <w:t>зації трудових процесів має встановлення раціональних меж п</w:t>
      </w:r>
      <w:r>
        <w:rPr>
          <w:sz w:val="23"/>
        </w:rPr>
        <w:t>о</w:t>
      </w:r>
      <w:r>
        <w:rPr>
          <w:sz w:val="23"/>
        </w:rPr>
        <w:t>ділу і кооперації праці.</w:t>
      </w:r>
    </w:p>
    <w:p w:rsidR="00EC3E2B" w:rsidRDefault="00EC3E2B" w:rsidP="00EC3E2B">
      <w:pPr>
        <w:spacing w:line="233" w:lineRule="exact"/>
        <w:ind w:firstLine="301"/>
        <w:jc w:val="both"/>
        <w:rPr>
          <w:sz w:val="23"/>
        </w:rPr>
      </w:pPr>
      <w:r>
        <w:rPr>
          <w:spacing w:val="-2"/>
          <w:sz w:val="23"/>
        </w:rPr>
        <w:t>У поділі праці це:</w:t>
      </w:r>
      <w:r>
        <w:rPr>
          <w:i/>
          <w:spacing w:val="-2"/>
          <w:sz w:val="23"/>
        </w:rPr>
        <w:t xml:space="preserve"> економічна межа</w:t>
      </w:r>
      <w:r>
        <w:rPr>
          <w:spacing w:val="-2"/>
          <w:sz w:val="23"/>
        </w:rPr>
        <w:t>, якою є гранично можлива</w:t>
      </w:r>
      <w:r>
        <w:rPr>
          <w:sz w:val="23"/>
        </w:rPr>
        <w:t xml:space="preserve"> величина збільшення сукупного фонду робочого часу або виро</w:t>
      </w:r>
      <w:r>
        <w:rPr>
          <w:sz w:val="23"/>
        </w:rPr>
        <w:t>б</w:t>
      </w:r>
      <w:r>
        <w:rPr>
          <w:sz w:val="23"/>
        </w:rPr>
        <w:t>ничого циклу; т</w:t>
      </w:r>
      <w:r>
        <w:rPr>
          <w:i/>
          <w:sz w:val="23"/>
        </w:rPr>
        <w:t>ехнічна межа</w:t>
      </w:r>
      <w:r>
        <w:rPr>
          <w:sz w:val="23"/>
        </w:rPr>
        <w:t>, яка залежить від технічних мо</w:t>
      </w:r>
      <w:r>
        <w:rPr>
          <w:sz w:val="23"/>
        </w:rPr>
        <w:t>ж</w:t>
      </w:r>
      <w:r>
        <w:rPr>
          <w:sz w:val="23"/>
        </w:rPr>
        <w:t xml:space="preserve">ливостей виробництва; </w:t>
      </w:r>
      <w:r>
        <w:rPr>
          <w:i/>
          <w:sz w:val="23"/>
        </w:rPr>
        <w:t>фізіологічна межа</w:t>
      </w:r>
      <w:r>
        <w:rPr>
          <w:sz w:val="23"/>
        </w:rPr>
        <w:t>, пов’язана з допуст</w:t>
      </w:r>
      <w:r>
        <w:rPr>
          <w:sz w:val="23"/>
        </w:rPr>
        <w:t>и</w:t>
      </w:r>
      <w:r>
        <w:rPr>
          <w:sz w:val="23"/>
        </w:rPr>
        <w:t>мими фізичними і психічними навантаженнями на робітника; с</w:t>
      </w:r>
      <w:r>
        <w:rPr>
          <w:i/>
          <w:sz w:val="23"/>
        </w:rPr>
        <w:t>оціальна</w:t>
      </w:r>
      <w:r>
        <w:rPr>
          <w:sz w:val="23"/>
        </w:rPr>
        <w:t xml:space="preserve"> </w:t>
      </w:r>
      <w:r>
        <w:rPr>
          <w:i/>
          <w:sz w:val="23"/>
        </w:rPr>
        <w:t>межа</w:t>
      </w:r>
      <w:r>
        <w:rPr>
          <w:sz w:val="23"/>
        </w:rPr>
        <w:t>, яку визначає мінімально необхідна різномані</w:t>
      </w:r>
      <w:r>
        <w:rPr>
          <w:sz w:val="23"/>
        </w:rPr>
        <w:t>т</w:t>
      </w:r>
      <w:r>
        <w:rPr>
          <w:sz w:val="23"/>
        </w:rPr>
        <w:t>ність виконуваних функцій, що забезпечують змістовність і пр</w:t>
      </w:r>
      <w:r>
        <w:rPr>
          <w:sz w:val="23"/>
        </w:rPr>
        <w:t>и</w:t>
      </w:r>
      <w:r>
        <w:rPr>
          <w:sz w:val="23"/>
        </w:rPr>
        <w:t>вабливість праці.</w:t>
      </w:r>
    </w:p>
    <w:p w:rsidR="00EC3E2B" w:rsidRDefault="00EC3E2B" w:rsidP="00EC3E2B">
      <w:pPr>
        <w:spacing w:line="233" w:lineRule="exact"/>
        <w:ind w:firstLine="301"/>
        <w:jc w:val="both"/>
        <w:rPr>
          <w:sz w:val="23"/>
        </w:rPr>
      </w:pPr>
      <w:r>
        <w:rPr>
          <w:sz w:val="23"/>
        </w:rPr>
        <w:t>Кооперація праці залежить, головним чином, від організаці</w:t>
      </w:r>
      <w:r>
        <w:rPr>
          <w:sz w:val="23"/>
        </w:rPr>
        <w:t>й</w:t>
      </w:r>
      <w:r>
        <w:rPr>
          <w:sz w:val="23"/>
        </w:rPr>
        <w:t>них і економічних меж.</w:t>
      </w:r>
    </w:p>
    <w:p w:rsidR="00EC3E2B" w:rsidRDefault="00EC3E2B" w:rsidP="00EC3E2B">
      <w:pPr>
        <w:spacing w:line="233" w:lineRule="exact"/>
        <w:ind w:firstLine="301"/>
        <w:jc w:val="both"/>
        <w:rPr>
          <w:sz w:val="23"/>
        </w:rPr>
      </w:pPr>
      <w:r>
        <w:rPr>
          <w:i/>
          <w:sz w:val="23"/>
        </w:rPr>
        <w:t>Організаційна межа кооперації</w:t>
      </w:r>
      <w:r>
        <w:rPr>
          <w:sz w:val="23"/>
        </w:rPr>
        <w:t xml:space="preserve"> праці визначається тим, що, з одного боку, не можна об’єднати для виконання будь-якої роботи менше двох осіб, а з другого — існує норма керованості, підв</w:t>
      </w:r>
      <w:r>
        <w:rPr>
          <w:sz w:val="23"/>
        </w:rPr>
        <w:t>и</w:t>
      </w:r>
      <w:r>
        <w:rPr>
          <w:sz w:val="23"/>
        </w:rPr>
        <w:t>щення якої (об’єднання в колектив такої кількості, яка перевищує норму) призводить до непогоджених дій і значних утрат робоч</w:t>
      </w:r>
      <w:r>
        <w:rPr>
          <w:sz w:val="23"/>
        </w:rPr>
        <w:t>о</w:t>
      </w:r>
      <w:r>
        <w:rPr>
          <w:sz w:val="23"/>
        </w:rPr>
        <w:t>го часу.</w:t>
      </w:r>
    </w:p>
    <w:p w:rsidR="00EC3E2B" w:rsidRDefault="00EC3E2B" w:rsidP="00EC3E2B">
      <w:pPr>
        <w:spacing w:line="233" w:lineRule="exact"/>
        <w:ind w:firstLine="301"/>
        <w:jc w:val="both"/>
        <w:rPr>
          <w:sz w:val="23"/>
        </w:rPr>
      </w:pPr>
      <w:r>
        <w:rPr>
          <w:i/>
          <w:sz w:val="23"/>
        </w:rPr>
        <w:t>Економічна межа кооперації</w:t>
      </w:r>
      <w:r>
        <w:rPr>
          <w:sz w:val="23"/>
        </w:rPr>
        <w:t xml:space="preserve"> праці зумовлена можливістю зниження витрат і уречевленої праці на одиницю виготовленої продукції.</w:t>
      </w:r>
    </w:p>
    <w:p w:rsidR="00EC3E2B" w:rsidRDefault="00EC3E2B" w:rsidP="00EC3E2B">
      <w:pPr>
        <w:spacing w:line="233" w:lineRule="exact"/>
        <w:ind w:firstLine="301"/>
        <w:jc w:val="both"/>
        <w:rPr>
          <w:sz w:val="23"/>
        </w:rPr>
      </w:pPr>
      <w:r>
        <w:rPr>
          <w:b/>
          <w:i/>
          <w:sz w:val="23"/>
        </w:rPr>
        <w:t>Організаційні форми праці.</w:t>
      </w:r>
      <w:r>
        <w:rPr>
          <w:sz w:val="23"/>
        </w:rPr>
        <w:t xml:space="preserve"> Раціональний внутрішньовиро</w:t>
      </w:r>
      <w:r>
        <w:rPr>
          <w:sz w:val="23"/>
        </w:rPr>
        <w:t>б</w:t>
      </w:r>
      <w:r>
        <w:rPr>
          <w:sz w:val="23"/>
        </w:rPr>
        <w:t>ничий поділ праці передбачає дотримання таких обов’язкових умов:</w:t>
      </w:r>
    </w:p>
    <w:p w:rsidR="00EC3E2B" w:rsidRDefault="00EC3E2B" w:rsidP="00F43049">
      <w:pPr>
        <w:numPr>
          <w:ilvl w:val="0"/>
          <w:numId w:val="43"/>
        </w:numPr>
        <w:tabs>
          <w:tab w:val="clear" w:pos="661"/>
          <w:tab w:val="num" w:pos="482"/>
        </w:tabs>
        <w:spacing w:line="233" w:lineRule="exact"/>
        <w:jc w:val="both"/>
        <w:rPr>
          <w:spacing w:val="-4"/>
          <w:sz w:val="23"/>
        </w:rPr>
      </w:pPr>
      <w:r>
        <w:rPr>
          <w:spacing w:val="-4"/>
          <w:sz w:val="23"/>
        </w:rPr>
        <w:t>забезпечення використання трудового потенціалу працівн</w:t>
      </w:r>
      <w:r>
        <w:rPr>
          <w:spacing w:val="-4"/>
          <w:sz w:val="23"/>
        </w:rPr>
        <w:t>и</w:t>
      </w:r>
      <w:r>
        <w:rPr>
          <w:spacing w:val="-4"/>
          <w:sz w:val="23"/>
        </w:rPr>
        <w:t>ків;</w:t>
      </w:r>
    </w:p>
    <w:p w:rsidR="00EC3E2B" w:rsidRDefault="00EC3E2B" w:rsidP="00F43049">
      <w:pPr>
        <w:numPr>
          <w:ilvl w:val="0"/>
          <w:numId w:val="43"/>
        </w:numPr>
        <w:tabs>
          <w:tab w:val="clear" w:pos="661"/>
          <w:tab w:val="num" w:pos="482"/>
        </w:tabs>
        <w:spacing w:line="233" w:lineRule="exact"/>
        <w:jc w:val="both"/>
        <w:rPr>
          <w:sz w:val="23"/>
        </w:rPr>
      </w:pPr>
      <w:r>
        <w:rPr>
          <w:sz w:val="23"/>
        </w:rPr>
        <w:t>розширення трудового профілю і зроста</w:t>
      </w:r>
      <w:r>
        <w:rPr>
          <w:sz w:val="23"/>
        </w:rPr>
        <w:t>н</w:t>
      </w:r>
      <w:r>
        <w:rPr>
          <w:sz w:val="23"/>
        </w:rPr>
        <w:t>ня кваліфікації;</w:t>
      </w:r>
    </w:p>
    <w:p w:rsidR="00EC3E2B" w:rsidRDefault="00EC3E2B" w:rsidP="00F43049">
      <w:pPr>
        <w:numPr>
          <w:ilvl w:val="0"/>
          <w:numId w:val="43"/>
        </w:numPr>
        <w:tabs>
          <w:tab w:val="clear" w:pos="661"/>
          <w:tab w:val="num" w:pos="482"/>
        </w:tabs>
        <w:spacing w:line="233" w:lineRule="exact"/>
        <w:jc w:val="both"/>
        <w:rPr>
          <w:spacing w:val="-2"/>
          <w:sz w:val="23"/>
        </w:rPr>
      </w:pPr>
      <w:r>
        <w:rPr>
          <w:spacing w:val="-2"/>
          <w:sz w:val="23"/>
        </w:rPr>
        <w:t>усунення одноманітності праці і підвищення її змістовно</w:t>
      </w:r>
      <w:r>
        <w:rPr>
          <w:spacing w:val="-2"/>
          <w:sz w:val="23"/>
        </w:rPr>
        <w:t>с</w:t>
      </w:r>
      <w:r>
        <w:rPr>
          <w:spacing w:val="-2"/>
          <w:sz w:val="23"/>
        </w:rPr>
        <w:t>ті.</w:t>
      </w:r>
    </w:p>
    <w:p w:rsidR="00EC3E2B" w:rsidRDefault="00EC3E2B" w:rsidP="00EC3E2B">
      <w:pPr>
        <w:spacing w:line="233" w:lineRule="exact"/>
        <w:ind w:firstLine="301"/>
        <w:jc w:val="both"/>
        <w:rPr>
          <w:sz w:val="23"/>
        </w:rPr>
      </w:pPr>
      <w:r>
        <w:rPr>
          <w:sz w:val="23"/>
        </w:rPr>
        <w:t>Ефективність здійснення виробничих процесів, використання засобів праці, витрати на виготовлення продукції та її якість зн</w:t>
      </w:r>
      <w:r>
        <w:rPr>
          <w:sz w:val="23"/>
        </w:rPr>
        <w:t>а</w:t>
      </w:r>
      <w:r>
        <w:rPr>
          <w:sz w:val="23"/>
        </w:rPr>
        <w:t xml:space="preserve">чною мірою залежать від вибору тієї або іншої форми організації праці: суміщення професій (функцій), </w:t>
      </w:r>
      <w:r>
        <w:rPr>
          <w:sz w:val="23"/>
        </w:rPr>
        <w:lastRenderedPageBreak/>
        <w:t>багатоверстатного обсл</w:t>
      </w:r>
      <w:r>
        <w:rPr>
          <w:sz w:val="23"/>
        </w:rPr>
        <w:t>у</w:t>
      </w:r>
      <w:r>
        <w:rPr>
          <w:sz w:val="23"/>
        </w:rPr>
        <w:t>говування, колективної (бригадної) праці.</w:t>
      </w:r>
    </w:p>
    <w:p w:rsidR="00EC3E2B" w:rsidRDefault="00EC3E2B" w:rsidP="00EC3E2B">
      <w:pPr>
        <w:spacing w:line="233" w:lineRule="exact"/>
        <w:ind w:firstLine="301"/>
        <w:jc w:val="both"/>
        <w:rPr>
          <w:sz w:val="23"/>
        </w:rPr>
      </w:pPr>
      <w:r>
        <w:rPr>
          <w:i/>
          <w:spacing w:val="-2"/>
          <w:sz w:val="23"/>
        </w:rPr>
        <w:t>Суміщення професій — це виконання одним працівником різн</w:t>
      </w:r>
      <w:r>
        <w:rPr>
          <w:i/>
          <w:spacing w:val="-2"/>
          <w:sz w:val="23"/>
        </w:rPr>
        <w:t>о</w:t>
      </w:r>
      <w:r>
        <w:rPr>
          <w:i/>
          <w:spacing w:val="-2"/>
          <w:sz w:val="23"/>
        </w:rPr>
        <w:t>манітних</w:t>
      </w:r>
      <w:r>
        <w:rPr>
          <w:i/>
          <w:sz w:val="23"/>
        </w:rPr>
        <w:t xml:space="preserve"> функцій або робіт при оволодінні кількома професіями або спеціальностями.</w:t>
      </w:r>
    </w:p>
    <w:p w:rsidR="00EC3E2B" w:rsidRDefault="00EC3E2B" w:rsidP="00EC3E2B">
      <w:pPr>
        <w:spacing w:line="233" w:lineRule="exact"/>
        <w:ind w:firstLine="301"/>
        <w:jc w:val="both"/>
        <w:rPr>
          <w:sz w:val="23"/>
        </w:rPr>
      </w:pPr>
      <w:r>
        <w:rPr>
          <w:sz w:val="23"/>
        </w:rPr>
        <w:t>Суміщення професій відіграє важливу роль у забезпеченні раціональнішого використання робочого часу, повнішого завант</w:t>
      </w:r>
      <w:r>
        <w:rPr>
          <w:sz w:val="23"/>
        </w:rPr>
        <w:t>а</w:t>
      </w:r>
      <w:r>
        <w:rPr>
          <w:sz w:val="23"/>
        </w:rPr>
        <w:t>ження устаткування, ефективного використання кадрів, підв</w:t>
      </w:r>
      <w:r>
        <w:rPr>
          <w:sz w:val="23"/>
        </w:rPr>
        <w:t>и</w:t>
      </w:r>
      <w:r>
        <w:rPr>
          <w:sz w:val="23"/>
        </w:rPr>
        <w:t>щенні кваліфікації, а також є вагомим чинником підвищення ефективності праці без додаткових трудових ресурсів. Воно впливає на змістовність праці, поліпшення працездатності, фо</w:t>
      </w:r>
      <w:r>
        <w:rPr>
          <w:sz w:val="23"/>
        </w:rPr>
        <w:t>р</w:t>
      </w:r>
      <w:r>
        <w:rPr>
          <w:sz w:val="23"/>
        </w:rPr>
        <w:t xml:space="preserve">мування якісно нового профілю робітника, зниження плинності кадрів, задоволеність працею, сприяє розширенню можливостей творчого підходу до неї. </w:t>
      </w:r>
    </w:p>
    <w:p w:rsidR="00EC3E2B" w:rsidRDefault="00EC3E2B" w:rsidP="00EC3E2B">
      <w:pPr>
        <w:spacing w:line="233" w:lineRule="exact"/>
        <w:ind w:firstLine="301"/>
        <w:jc w:val="both"/>
        <w:rPr>
          <w:sz w:val="23"/>
        </w:rPr>
      </w:pPr>
      <w:r>
        <w:rPr>
          <w:sz w:val="23"/>
        </w:rPr>
        <w:t>Вибір найдоцільніших варіантів суміщення професій у ко</w:t>
      </w:r>
      <w:r>
        <w:rPr>
          <w:sz w:val="23"/>
        </w:rPr>
        <w:t>ж</w:t>
      </w:r>
      <w:r>
        <w:rPr>
          <w:sz w:val="23"/>
        </w:rPr>
        <w:t>ному випадку має ґрунтуватись на вивченні затрат робочого часу, завантаженості виконавців. Форми суміщення професій визнач</w:t>
      </w:r>
      <w:r>
        <w:rPr>
          <w:sz w:val="23"/>
        </w:rPr>
        <w:t>а</w:t>
      </w:r>
      <w:r>
        <w:rPr>
          <w:sz w:val="23"/>
        </w:rPr>
        <w:t>ються і такими чинниками, як тип виробництва, рівень механіз</w:t>
      </w:r>
      <w:r>
        <w:rPr>
          <w:sz w:val="23"/>
        </w:rPr>
        <w:t>а</w:t>
      </w:r>
      <w:r>
        <w:rPr>
          <w:sz w:val="23"/>
        </w:rPr>
        <w:t xml:space="preserve">ції праці, вид її організації. </w:t>
      </w:r>
    </w:p>
    <w:p w:rsidR="00EC3E2B" w:rsidRDefault="00EC3E2B" w:rsidP="00EC3E2B">
      <w:pPr>
        <w:spacing w:line="233" w:lineRule="exact"/>
        <w:ind w:firstLine="301"/>
        <w:jc w:val="both"/>
        <w:rPr>
          <w:sz w:val="23"/>
        </w:rPr>
      </w:pPr>
      <w:r>
        <w:rPr>
          <w:sz w:val="23"/>
        </w:rPr>
        <w:t xml:space="preserve">У разі </w:t>
      </w:r>
      <w:r>
        <w:rPr>
          <w:i/>
          <w:sz w:val="23"/>
        </w:rPr>
        <w:t>суміщення професій</w:t>
      </w:r>
      <w:r>
        <w:rPr>
          <w:sz w:val="23"/>
        </w:rPr>
        <w:t xml:space="preserve"> один робітник виконує функції і роботи, які належать до різних професій. Суміщення може бути </w:t>
      </w:r>
      <w:r>
        <w:rPr>
          <w:i/>
          <w:sz w:val="23"/>
        </w:rPr>
        <w:t>повним</w:t>
      </w:r>
      <w:r>
        <w:rPr>
          <w:sz w:val="23"/>
        </w:rPr>
        <w:t xml:space="preserve"> і </w:t>
      </w:r>
      <w:r>
        <w:rPr>
          <w:i/>
          <w:sz w:val="23"/>
        </w:rPr>
        <w:t>частковим.</w:t>
      </w:r>
      <w:r>
        <w:rPr>
          <w:sz w:val="23"/>
        </w:rPr>
        <w:t xml:space="preserve"> Як наслідок скорочується загальна кількість робітників тих професій, які суміщаються.</w:t>
      </w:r>
    </w:p>
    <w:p w:rsidR="00EC3E2B" w:rsidRDefault="00EC3E2B" w:rsidP="00EC3E2B">
      <w:pPr>
        <w:spacing w:line="233" w:lineRule="exact"/>
        <w:ind w:firstLine="301"/>
        <w:jc w:val="both"/>
        <w:rPr>
          <w:sz w:val="23"/>
        </w:rPr>
      </w:pPr>
      <w:r>
        <w:rPr>
          <w:sz w:val="23"/>
        </w:rPr>
        <w:t>Найефективнішим є суміщення професій, спеціальностей, які взаємопов’язані ходом технологічного процесу, єдністю обро</w:t>
      </w:r>
      <w:r>
        <w:rPr>
          <w:sz w:val="23"/>
        </w:rPr>
        <w:t>б</w:t>
      </w:r>
      <w:r>
        <w:rPr>
          <w:sz w:val="23"/>
        </w:rPr>
        <w:t>люваних предметів праці, виконанням основного і допоміжного пр</w:t>
      </w:r>
      <w:r>
        <w:rPr>
          <w:sz w:val="23"/>
        </w:rPr>
        <w:t>о</w:t>
      </w:r>
      <w:r>
        <w:rPr>
          <w:sz w:val="23"/>
        </w:rPr>
        <w:t>цесів.</w:t>
      </w:r>
    </w:p>
    <w:p w:rsidR="00EC3E2B" w:rsidRDefault="00EC3E2B" w:rsidP="00EC3E2B">
      <w:pPr>
        <w:spacing w:line="233" w:lineRule="exact"/>
        <w:ind w:firstLine="301"/>
        <w:jc w:val="both"/>
        <w:rPr>
          <w:sz w:val="23"/>
        </w:rPr>
      </w:pPr>
      <w:r>
        <w:rPr>
          <w:sz w:val="23"/>
        </w:rPr>
        <w:t>Серед ефективних форм організації праці, які сприяють пі</w:t>
      </w:r>
      <w:r>
        <w:rPr>
          <w:sz w:val="23"/>
        </w:rPr>
        <w:t>д</w:t>
      </w:r>
      <w:r>
        <w:rPr>
          <w:sz w:val="23"/>
        </w:rPr>
        <w:t>вищенню продуктивності праці, важливе місце посідає багатов</w:t>
      </w:r>
      <w:r>
        <w:rPr>
          <w:sz w:val="23"/>
        </w:rPr>
        <w:t>е</w:t>
      </w:r>
      <w:r>
        <w:rPr>
          <w:sz w:val="23"/>
        </w:rPr>
        <w:t>р</w:t>
      </w:r>
      <w:r>
        <w:rPr>
          <w:sz w:val="23"/>
        </w:rPr>
        <w:softHyphen/>
        <w:t>статне обслуговування.</w:t>
      </w:r>
    </w:p>
    <w:p w:rsidR="00EC3E2B" w:rsidRDefault="00EC3E2B" w:rsidP="00EC3E2B">
      <w:pPr>
        <w:spacing w:line="233" w:lineRule="exact"/>
        <w:ind w:firstLine="301"/>
        <w:jc w:val="both"/>
        <w:rPr>
          <w:sz w:val="23"/>
        </w:rPr>
      </w:pPr>
      <w:r>
        <w:rPr>
          <w:i/>
          <w:sz w:val="23"/>
        </w:rPr>
        <w:t>Багатоверстатне обслуговування базується на суміщенні професій і визначенні черговості виконання ручних операцій на кількох одиницях устаткування.</w:t>
      </w:r>
      <w:r>
        <w:rPr>
          <w:sz w:val="23"/>
        </w:rPr>
        <w:t xml:space="preserve"> Іншими словами, один робітник </w:t>
      </w:r>
      <w:r>
        <w:rPr>
          <w:spacing w:val="-2"/>
          <w:sz w:val="23"/>
        </w:rPr>
        <w:t>або група (бригада) виконавців працюють одночасно на декількох</w:t>
      </w:r>
      <w:r>
        <w:rPr>
          <w:sz w:val="23"/>
        </w:rPr>
        <w:t xml:space="preserve"> верстатах (машинах, агрегатах), виконуючи ручні прийоми на кожному з них під час автоматичної роботи всіх інших. У резул</w:t>
      </w:r>
      <w:r>
        <w:rPr>
          <w:sz w:val="23"/>
        </w:rPr>
        <w:t>ь</w:t>
      </w:r>
      <w:r>
        <w:rPr>
          <w:sz w:val="23"/>
        </w:rPr>
        <w:t>таті кілька верстатів працюють паралельно або паралельно-по</w:t>
      </w:r>
      <w:r>
        <w:rPr>
          <w:sz w:val="23"/>
        </w:rPr>
        <w:softHyphen/>
        <w:t>слідовно, при цьому кількість операторів буде меншою, ніж кіл</w:t>
      </w:r>
      <w:r>
        <w:rPr>
          <w:sz w:val="23"/>
        </w:rPr>
        <w:t>ь</w:t>
      </w:r>
      <w:r>
        <w:rPr>
          <w:sz w:val="23"/>
        </w:rPr>
        <w:t>кість одиниць устаткування, що обслуговуються ними.</w:t>
      </w:r>
    </w:p>
    <w:p w:rsidR="00EC3E2B" w:rsidRDefault="00EC3E2B" w:rsidP="00EC3E2B">
      <w:pPr>
        <w:spacing w:line="233" w:lineRule="exact"/>
        <w:ind w:firstLine="301"/>
        <w:jc w:val="both"/>
        <w:rPr>
          <w:sz w:val="23"/>
        </w:rPr>
      </w:pPr>
      <w:r>
        <w:rPr>
          <w:sz w:val="23"/>
        </w:rPr>
        <w:t xml:space="preserve">Раціональна побудова багатоверстатного обслуговування полягає в такому підборі операцій, що забезпечує найбільше </w:t>
      </w:r>
      <w:r>
        <w:rPr>
          <w:sz w:val="23"/>
        </w:rPr>
        <w:lastRenderedPageBreak/>
        <w:t>зава</w:t>
      </w:r>
      <w:r>
        <w:rPr>
          <w:sz w:val="23"/>
        </w:rPr>
        <w:t>н</w:t>
      </w:r>
      <w:r>
        <w:rPr>
          <w:sz w:val="23"/>
        </w:rPr>
        <w:t>таження устаткування і повну зайнятість робітника-багатовер</w:t>
      </w:r>
      <w:r>
        <w:rPr>
          <w:sz w:val="23"/>
        </w:rPr>
        <w:softHyphen/>
        <w:t>статника. На рис. 4.5 видно, що в першому і другому випадках робітник і устаткування повністю завантажені, у третьому випа</w:t>
      </w:r>
      <w:r>
        <w:rPr>
          <w:sz w:val="23"/>
        </w:rPr>
        <w:t>д</w:t>
      </w:r>
      <w:r>
        <w:rPr>
          <w:sz w:val="23"/>
        </w:rPr>
        <w:t>ку частково простоюють верстати, в четвертому випадку є деякий запас часу в робітника, а в п’ятому — частково простоюють і устаткування, і робітник-багатоверстатник.</w:t>
      </w:r>
    </w:p>
    <w:p w:rsidR="00EC3E2B" w:rsidRDefault="00EC3E2B" w:rsidP="00EC3E2B">
      <w:pPr>
        <w:spacing w:after="100" w:line="210" w:lineRule="exact"/>
        <w:jc w:val="both"/>
        <w:rPr>
          <w:i/>
          <w:sz w:val="21"/>
        </w:rPr>
      </w:pPr>
      <w:r>
        <w:rPr>
          <w:i/>
          <w:sz w:val="23"/>
        </w:rPr>
        <w:br w:type="page"/>
      </w:r>
      <w:r>
        <w:rPr>
          <w:i/>
          <w:sz w:val="21"/>
        </w:rPr>
        <w:lastRenderedPageBreak/>
        <w:t>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19"/>
        <w:gridCol w:w="839"/>
        <w:gridCol w:w="710"/>
        <w:gridCol w:w="992"/>
        <w:gridCol w:w="773"/>
        <w:gridCol w:w="786"/>
        <w:gridCol w:w="851"/>
      </w:tblGrid>
      <w:tr w:rsidR="00EC3E2B" w:rsidTr="004E4182">
        <w:tblPrEx>
          <w:tblCellMar>
            <w:top w:w="0" w:type="dxa"/>
            <w:bottom w:w="0" w:type="dxa"/>
          </w:tblCellMar>
        </w:tblPrEx>
        <w:trPr>
          <w:cantSplit/>
        </w:trPr>
        <w:tc>
          <w:tcPr>
            <w:tcW w:w="851" w:type="dxa"/>
            <w:vMerge w:val="restart"/>
            <w:vAlign w:val="center"/>
          </w:tcPr>
          <w:p w:rsidR="00EC3E2B" w:rsidRDefault="00EC3E2B" w:rsidP="004E4182">
            <w:pPr>
              <w:spacing w:before="80" w:after="80" w:line="170" w:lineRule="exact"/>
              <w:jc w:val="center"/>
              <w:rPr>
                <w:sz w:val="17"/>
              </w:rPr>
            </w:pPr>
            <w:r>
              <w:rPr>
                <w:sz w:val="17"/>
              </w:rPr>
              <w:br w:type="page"/>
              <w:t>№</w:t>
            </w:r>
            <w:r>
              <w:rPr>
                <w:sz w:val="17"/>
              </w:rPr>
              <w:br/>
              <w:t>вер</w:t>
            </w:r>
            <w:r>
              <w:rPr>
                <w:sz w:val="17"/>
              </w:rPr>
              <w:t>с</w:t>
            </w:r>
            <w:r>
              <w:rPr>
                <w:sz w:val="17"/>
              </w:rPr>
              <w:t>тата</w:t>
            </w:r>
          </w:p>
        </w:tc>
        <w:tc>
          <w:tcPr>
            <w:tcW w:w="2268" w:type="dxa"/>
            <w:gridSpan w:val="3"/>
            <w:vAlign w:val="center"/>
          </w:tcPr>
          <w:p w:rsidR="00EC3E2B" w:rsidRDefault="00EC3E2B" w:rsidP="004E4182">
            <w:pPr>
              <w:spacing w:before="80" w:after="80" w:line="170" w:lineRule="exact"/>
              <w:jc w:val="center"/>
              <w:rPr>
                <w:sz w:val="17"/>
              </w:rPr>
            </w:pPr>
            <w:r>
              <w:rPr>
                <w:sz w:val="17"/>
              </w:rPr>
              <w:t>Час, хв</w:t>
            </w:r>
          </w:p>
        </w:tc>
        <w:tc>
          <w:tcPr>
            <w:tcW w:w="3402" w:type="dxa"/>
            <w:gridSpan w:val="4"/>
            <w:vMerge w:val="restart"/>
            <w:vAlign w:val="center"/>
          </w:tcPr>
          <w:p w:rsidR="00EC3E2B" w:rsidRDefault="00EC3E2B" w:rsidP="004E4182">
            <w:pPr>
              <w:spacing w:before="80" w:after="80" w:line="170" w:lineRule="exact"/>
              <w:jc w:val="center"/>
              <w:rPr>
                <w:sz w:val="17"/>
              </w:rPr>
            </w:pPr>
            <w:r>
              <w:rPr>
                <w:sz w:val="17"/>
              </w:rPr>
              <w:t>Цикл роботи багатоверстатника</w:t>
            </w:r>
          </w:p>
        </w:tc>
      </w:tr>
      <w:tr w:rsidR="00EC3E2B" w:rsidTr="004E4182">
        <w:tblPrEx>
          <w:tblCellMar>
            <w:top w:w="0" w:type="dxa"/>
            <w:bottom w:w="0" w:type="dxa"/>
          </w:tblCellMar>
        </w:tblPrEx>
        <w:trPr>
          <w:cantSplit/>
        </w:trPr>
        <w:tc>
          <w:tcPr>
            <w:tcW w:w="851" w:type="dxa"/>
            <w:vMerge/>
            <w:vAlign w:val="center"/>
          </w:tcPr>
          <w:p w:rsidR="00EC3E2B" w:rsidRDefault="00EC3E2B" w:rsidP="004E4182">
            <w:pPr>
              <w:spacing w:before="80" w:after="80" w:line="170" w:lineRule="exact"/>
              <w:jc w:val="center"/>
              <w:rPr>
                <w:sz w:val="17"/>
              </w:rPr>
            </w:pPr>
          </w:p>
        </w:tc>
        <w:tc>
          <w:tcPr>
            <w:tcW w:w="71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з</w:t>
            </w:r>
          </w:p>
        </w:tc>
        <w:tc>
          <w:tcPr>
            <w:tcW w:w="83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м</w:t>
            </w:r>
          </w:p>
        </w:tc>
        <w:tc>
          <w:tcPr>
            <w:tcW w:w="710" w:type="dxa"/>
            <w:vAlign w:val="center"/>
          </w:tcPr>
          <w:p w:rsidR="00EC3E2B" w:rsidRDefault="00EC3E2B" w:rsidP="004E4182">
            <w:pPr>
              <w:spacing w:before="80" w:after="80" w:line="170" w:lineRule="exact"/>
              <w:jc w:val="center"/>
              <w:rPr>
                <w:i/>
                <w:sz w:val="17"/>
              </w:rPr>
            </w:pPr>
            <w:r>
              <w:rPr>
                <w:i/>
                <w:sz w:val="17"/>
              </w:rPr>
              <w:t>t</w:t>
            </w:r>
            <w:r>
              <w:rPr>
                <w:sz w:val="17"/>
                <w:vertAlign w:val="subscript"/>
              </w:rPr>
              <w:t>оп</w:t>
            </w:r>
          </w:p>
        </w:tc>
        <w:tc>
          <w:tcPr>
            <w:tcW w:w="3402" w:type="dxa"/>
            <w:gridSpan w:val="4"/>
            <w:vMerge/>
            <w:vAlign w:val="center"/>
          </w:tcPr>
          <w:p w:rsidR="00EC3E2B" w:rsidRDefault="00EC3E2B" w:rsidP="004E4182">
            <w:pPr>
              <w:spacing w:before="80" w:after="80" w:line="170" w:lineRule="exact"/>
              <w:jc w:val="center"/>
              <w:rPr>
                <w:sz w:val="17"/>
              </w:rPr>
            </w:pPr>
          </w:p>
        </w:tc>
      </w:tr>
      <w:tr w:rsidR="00EC3E2B" w:rsidTr="004E4182">
        <w:tblPrEx>
          <w:tblCellMar>
            <w:top w:w="0" w:type="dxa"/>
            <w:bottom w:w="0" w:type="dxa"/>
          </w:tblCellMar>
        </w:tblPrEx>
        <w:trPr>
          <w:cantSplit/>
        </w:trPr>
        <w:tc>
          <w:tcPr>
            <w:tcW w:w="851" w:type="dxa"/>
            <w:tcBorders>
              <w:bottom w:val="nil"/>
            </w:tcBorders>
          </w:tcPr>
          <w:p w:rsidR="00EC3E2B" w:rsidRDefault="00EC3E2B" w:rsidP="004E4182">
            <w:pPr>
              <w:spacing w:before="60" w:after="60" w:line="190" w:lineRule="exact"/>
              <w:jc w:val="center"/>
              <w:rPr>
                <w:sz w:val="19"/>
              </w:rPr>
            </w:pPr>
          </w:p>
        </w:tc>
        <w:tc>
          <w:tcPr>
            <w:tcW w:w="719" w:type="dxa"/>
            <w:tcBorders>
              <w:bottom w:val="nil"/>
            </w:tcBorders>
          </w:tcPr>
          <w:p w:rsidR="00EC3E2B" w:rsidRDefault="00EC3E2B" w:rsidP="004E4182">
            <w:pPr>
              <w:spacing w:before="60" w:after="60" w:line="190" w:lineRule="exact"/>
              <w:jc w:val="center"/>
              <w:rPr>
                <w:sz w:val="19"/>
              </w:rPr>
            </w:pPr>
          </w:p>
        </w:tc>
        <w:tc>
          <w:tcPr>
            <w:tcW w:w="839" w:type="dxa"/>
            <w:tcBorders>
              <w:bottom w:val="nil"/>
            </w:tcBorders>
          </w:tcPr>
          <w:p w:rsidR="00EC3E2B" w:rsidRDefault="00EC3E2B" w:rsidP="004E4182">
            <w:pPr>
              <w:spacing w:before="60" w:after="60" w:line="190" w:lineRule="exact"/>
              <w:jc w:val="center"/>
              <w:rPr>
                <w:sz w:val="19"/>
              </w:rPr>
            </w:pPr>
          </w:p>
        </w:tc>
        <w:tc>
          <w:tcPr>
            <w:tcW w:w="710" w:type="dxa"/>
            <w:tcBorders>
              <w:bottom w:val="nil"/>
            </w:tcBorders>
          </w:tcPr>
          <w:p w:rsidR="00EC3E2B" w:rsidRDefault="00EC3E2B" w:rsidP="004E4182">
            <w:pPr>
              <w:spacing w:before="60" w:after="60" w:line="190" w:lineRule="exact"/>
              <w:jc w:val="center"/>
              <w:rPr>
                <w:sz w:val="19"/>
              </w:rPr>
            </w:pPr>
          </w:p>
        </w:tc>
        <w:tc>
          <w:tcPr>
            <w:tcW w:w="3402" w:type="dxa"/>
            <w:gridSpan w:val="4"/>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c>
          <w:tcPr>
            <w:tcW w:w="851" w:type="dxa"/>
            <w:tcBorders>
              <w:top w:val="nil"/>
              <w:bottom w:val="nil"/>
            </w:tcBorders>
          </w:tcPr>
          <w:p w:rsidR="00EC3E2B" w:rsidRDefault="00EC3E2B" w:rsidP="004E4182">
            <w:pPr>
              <w:spacing w:before="60" w:after="60" w:line="190" w:lineRule="exact"/>
              <w:jc w:val="center"/>
              <w:rPr>
                <w:sz w:val="19"/>
              </w:rPr>
            </w:pPr>
            <w:r>
              <w:rPr>
                <w:sz w:val="19"/>
              </w:rPr>
              <w:t>1</w:t>
            </w:r>
          </w:p>
        </w:tc>
        <w:tc>
          <w:tcPr>
            <w:tcW w:w="719" w:type="dxa"/>
            <w:tcBorders>
              <w:top w:val="nil"/>
              <w:bottom w:val="nil"/>
            </w:tcBorders>
          </w:tcPr>
          <w:p w:rsidR="00EC3E2B" w:rsidRDefault="00EC3E2B" w:rsidP="004E4182">
            <w:pPr>
              <w:spacing w:before="60" w:after="60" w:line="190" w:lineRule="exact"/>
              <w:jc w:val="center"/>
              <w:rPr>
                <w:sz w:val="19"/>
              </w:rPr>
            </w:pPr>
            <w:r>
              <w:rPr>
                <w:sz w:val="19"/>
              </w:rPr>
              <w:t>2</w:t>
            </w:r>
          </w:p>
        </w:tc>
        <w:tc>
          <w:tcPr>
            <w:tcW w:w="839" w:type="dxa"/>
            <w:tcBorders>
              <w:top w:val="nil"/>
              <w:bottom w:val="nil"/>
            </w:tcBorders>
          </w:tcPr>
          <w:p w:rsidR="00EC3E2B" w:rsidRDefault="00EC3E2B" w:rsidP="004E4182">
            <w:pPr>
              <w:spacing w:before="60" w:after="60" w:line="190" w:lineRule="exact"/>
              <w:jc w:val="center"/>
              <w:rPr>
                <w:sz w:val="19"/>
              </w:rPr>
            </w:pPr>
            <w:r>
              <w:rPr>
                <w:sz w:val="19"/>
              </w:rPr>
              <w:t>2</w:t>
            </w:r>
          </w:p>
        </w:tc>
        <w:tc>
          <w:tcPr>
            <w:tcW w:w="710" w:type="dxa"/>
            <w:tcBorders>
              <w:top w:val="nil"/>
              <w:bottom w:val="nil"/>
            </w:tcBorders>
          </w:tcPr>
          <w:p w:rsidR="00EC3E2B" w:rsidRDefault="00EC3E2B" w:rsidP="004E4182">
            <w:pPr>
              <w:spacing w:before="60" w:after="60" w:line="190" w:lineRule="exact"/>
              <w:jc w:val="center"/>
              <w:rPr>
                <w:sz w:val="19"/>
              </w:rPr>
            </w:pPr>
            <w:r>
              <w:rPr>
                <w:sz w:val="19"/>
              </w:rPr>
              <w:t>4</w:t>
            </w:r>
          </w:p>
        </w:tc>
        <w:tc>
          <w:tcPr>
            <w:tcW w:w="992" w:type="dxa"/>
            <w:tcBorders>
              <w:bottom w:val="nil"/>
            </w:tcBorders>
            <w:shd w:val="diagStripe" w:color="auto" w:fill="auto"/>
          </w:tcPr>
          <w:p w:rsidR="00EC3E2B" w:rsidRDefault="00EC3E2B" w:rsidP="004E4182">
            <w:pPr>
              <w:spacing w:before="60" w:after="60" w:line="190" w:lineRule="exact"/>
              <w:jc w:val="center"/>
              <w:rPr>
                <w:sz w:val="19"/>
              </w:rPr>
            </w:pPr>
          </w:p>
        </w:tc>
        <w:tc>
          <w:tcPr>
            <w:tcW w:w="773" w:type="dxa"/>
          </w:tcPr>
          <w:p w:rsidR="00EC3E2B" w:rsidRDefault="00EC3E2B" w:rsidP="004E4182">
            <w:pPr>
              <w:spacing w:before="60" w:after="60" w:line="190" w:lineRule="exact"/>
              <w:jc w:val="center"/>
              <w:rPr>
                <w:sz w:val="19"/>
              </w:rPr>
            </w:pPr>
          </w:p>
        </w:tc>
        <w:tc>
          <w:tcPr>
            <w:tcW w:w="786" w:type="dxa"/>
            <w:tcBorders>
              <w:bottom w:val="nil"/>
            </w:tcBorders>
            <w:shd w:val="diagStripe" w:color="auto" w:fill="auto"/>
          </w:tcPr>
          <w:p w:rsidR="00EC3E2B" w:rsidRDefault="00EC3E2B" w:rsidP="004E4182">
            <w:pPr>
              <w:spacing w:before="60" w:after="60" w:line="190" w:lineRule="exact"/>
              <w:jc w:val="center"/>
              <w:rPr>
                <w:sz w:val="19"/>
              </w:rPr>
            </w:pPr>
          </w:p>
        </w:tc>
        <w:tc>
          <w:tcPr>
            <w:tcW w:w="851" w:type="dxa"/>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c>
          <w:tcPr>
            <w:tcW w:w="851" w:type="dxa"/>
            <w:tcBorders>
              <w:top w:val="nil"/>
              <w:bottom w:val="nil"/>
            </w:tcBorders>
          </w:tcPr>
          <w:p w:rsidR="00EC3E2B" w:rsidRDefault="00EC3E2B" w:rsidP="004E4182">
            <w:pPr>
              <w:spacing w:before="60" w:after="60" w:line="190" w:lineRule="exact"/>
              <w:jc w:val="center"/>
              <w:rPr>
                <w:sz w:val="19"/>
              </w:rPr>
            </w:pPr>
            <w:r>
              <w:rPr>
                <w:noProof/>
                <w:sz w:val="19"/>
              </w:rPr>
              <w:pict>
                <v:line id="_x0000_s1102" style="position:absolute;left:0;text-align:left;flip:y;z-index:251725824;mso-position-horizontal-relative:text;mso-position-vertical-relative:text" from="243.95pt,.85pt" to="243.95pt,16.7pt" o:allowincell="f">
                  <v:stroke endarrow="classic" endarrowwidth="narrow"/>
                  <w10:anchorlock/>
                </v:line>
              </w:pict>
            </w:r>
            <w:r>
              <w:rPr>
                <w:noProof/>
                <w:sz w:val="19"/>
              </w:rPr>
              <w:pict>
                <v:line id="_x0000_s1080" style="position:absolute;left:0;text-align:left;z-index:251705344;mso-position-horizontal-relative:text;mso-position-vertical-relative:text" from="282.8pt,.85pt" to="282.8pt,16.7pt" o:allowincell="f">
                  <v:stroke endarrow="classic" endarrowwidth="narrow"/>
                  <w10:anchorlock/>
                </v:line>
              </w:pict>
            </w:r>
            <w:r>
              <w:rPr>
                <w:noProof/>
                <w:sz w:val="19"/>
              </w:rPr>
              <w:pict>
                <v:line id="_x0000_s1079" style="position:absolute;left:0;text-align:left;z-index:251704320;mso-position-horizontal-relative:text;mso-position-vertical-relative:text" from="204.75pt,.85pt" to="204.75pt,16.7pt" o:allowincell="f">
                  <v:stroke endarrow="classic" endarrowwidth="narrow"/>
                  <w10:anchorlock/>
                </v:line>
              </w:pict>
            </w:r>
          </w:p>
        </w:tc>
        <w:tc>
          <w:tcPr>
            <w:tcW w:w="719" w:type="dxa"/>
            <w:tcBorders>
              <w:top w:val="nil"/>
              <w:bottom w:val="nil"/>
            </w:tcBorders>
          </w:tcPr>
          <w:p w:rsidR="00EC3E2B" w:rsidRDefault="00EC3E2B" w:rsidP="004E4182">
            <w:pPr>
              <w:spacing w:before="60" w:after="60" w:line="190" w:lineRule="exact"/>
              <w:jc w:val="center"/>
              <w:rPr>
                <w:sz w:val="19"/>
              </w:rPr>
            </w:pPr>
          </w:p>
        </w:tc>
        <w:tc>
          <w:tcPr>
            <w:tcW w:w="839" w:type="dxa"/>
            <w:tcBorders>
              <w:top w:val="nil"/>
              <w:bottom w:val="nil"/>
            </w:tcBorders>
          </w:tcPr>
          <w:p w:rsidR="00EC3E2B" w:rsidRDefault="00EC3E2B" w:rsidP="004E4182">
            <w:pPr>
              <w:spacing w:before="60" w:after="60" w:line="190" w:lineRule="exact"/>
              <w:jc w:val="center"/>
              <w:rPr>
                <w:sz w:val="19"/>
              </w:rPr>
            </w:pPr>
          </w:p>
        </w:tc>
        <w:tc>
          <w:tcPr>
            <w:tcW w:w="710" w:type="dxa"/>
            <w:tcBorders>
              <w:top w:val="nil"/>
              <w:bottom w:val="nil"/>
            </w:tcBorders>
          </w:tcPr>
          <w:p w:rsidR="00EC3E2B" w:rsidRDefault="00EC3E2B" w:rsidP="004E4182">
            <w:pPr>
              <w:spacing w:before="60" w:after="60" w:line="190" w:lineRule="exact"/>
              <w:jc w:val="center"/>
              <w:rPr>
                <w:sz w:val="19"/>
              </w:rPr>
            </w:pPr>
          </w:p>
        </w:tc>
        <w:tc>
          <w:tcPr>
            <w:tcW w:w="992" w:type="dxa"/>
            <w:tcBorders>
              <w:right w:val="nil"/>
            </w:tcBorders>
          </w:tcPr>
          <w:p w:rsidR="00EC3E2B" w:rsidRDefault="00EC3E2B" w:rsidP="004E4182">
            <w:pPr>
              <w:spacing w:before="80" w:after="80" w:line="170" w:lineRule="exact"/>
              <w:jc w:val="center"/>
              <w:rPr>
                <w:i/>
                <w:sz w:val="19"/>
              </w:rPr>
            </w:pPr>
            <w:r>
              <w:rPr>
                <w:i/>
                <w:sz w:val="19"/>
              </w:rPr>
              <w:t>t</w:t>
            </w:r>
            <w:r>
              <w:rPr>
                <w:sz w:val="19"/>
                <w:vertAlign w:val="subscript"/>
              </w:rPr>
              <w:t>м</w:t>
            </w:r>
          </w:p>
        </w:tc>
        <w:tc>
          <w:tcPr>
            <w:tcW w:w="773" w:type="dxa"/>
            <w:tcBorders>
              <w:left w:val="nil"/>
              <w:bottom w:val="nil"/>
              <w:right w:val="nil"/>
            </w:tcBorders>
          </w:tcPr>
          <w:p w:rsidR="00EC3E2B" w:rsidRDefault="00EC3E2B" w:rsidP="004E4182">
            <w:pPr>
              <w:spacing w:before="80" w:after="80" w:line="170" w:lineRule="exact"/>
              <w:jc w:val="center"/>
              <w:rPr>
                <w:i/>
                <w:sz w:val="19"/>
              </w:rPr>
            </w:pPr>
            <w:r>
              <w:rPr>
                <w:i/>
                <w:sz w:val="19"/>
              </w:rPr>
              <w:t>t</w:t>
            </w:r>
            <w:r>
              <w:rPr>
                <w:sz w:val="19"/>
                <w:vertAlign w:val="subscript"/>
              </w:rPr>
              <w:t>з</w:t>
            </w:r>
          </w:p>
        </w:tc>
        <w:tc>
          <w:tcPr>
            <w:tcW w:w="786" w:type="dxa"/>
            <w:tcBorders>
              <w:left w:val="nil"/>
              <w:right w:val="nil"/>
            </w:tcBorders>
          </w:tcPr>
          <w:p w:rsidR="00EC3E2B" w:rsidRDefault="00EC3E2B" w:rsidP="004E4182">
            <w:pPr>
              <w:spacing w:before="60" w:after="60" w:line="190" w:lineRule="exact"/>
              <w:jc w:val="center"/>
              <w:rPr>
                <w:sz w:val="19"/>
              </w:rPr>
            </w:pPr>
          </w:p>
        </w:tc>
        <w:tc>
          <w:tcPr>
            <w:tcW w:w="851" w:type="dxa"/>
            <w:tcBorders>
              <w:left w:val="nil"/>
              <w:bottom w:val="nil"/>
            </w:tcBorders>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c>
          <w:tcPr>
            <w:tcW w:w="851" w:type="dxa"/>
            <w:tcBorders>
              <w:top w:val="nil"/>
              <w:bottom w:val="nil"/>
            </w:tcBorders>
          </w:tcPr>
          <w:p w:rsidR="00EC3E2B" w:rsidRDefault="00EC3E2B" w:rsidP="004E4182">
            <w:pPr>
              <w:spacing w:before="60" w:after="60" w:line="190" w:lineRule="exact"/>
              <w:jc w:val="center"/>
              <w:rPr>
                <w:sz w:val="19"/>
              </w:rPr>
            </w:pPr>
            <w:r>
              <w:rPr>
                <w:sz w:val="19"/>
              </w:rPr>
              <w:t>2</w:t>
            </w:r>
          </w:p>
        </w:tc>
        <w:tc>
          <w:tcPr>
            <w:tcW w:w="719" w:type="dxa"/>
            <w:tcBorders>
              <w:top w:val="nil"/>
              <w:bottom w:val="nil"/>
            </w:tcBorders>
          </w:tcPr>
          <w:p w:rsidR="00EC3E2B" w:rsidRDefault="00EC3E2B" w:rsidP="004E4182">
            <w:pPr>
              <w:spacing w:before="60" w:after="60" w:line="190" w:lineRule="exact"/>
              <w:jc w:val="center"/>
              <w:rPr>
                <w:sz w:val="19"/>
              </w:rPr>
            </w:pPr>
            <w:r>
              <w:rPr>
                <w:sz w:val="19"/>
              </w:rPr>
              <w:t>2</w:t>
            </w:r>
          </w:p>
        </w:tc>
        <w:tc>
          <w:tcPr>
            <w:tcW w:w="839" w:type="dxa"/>
            <w:tcBorders>
              <w:top w:val="nil"/>
              <w:bottom w:val="nil"/>
            </w:tcBorders>
          </w:tcPr>
          <w:p w:rsidR="00EC3E2B" w:rsidRDefault="00EC3E2B" w:rsidP="004E4182">
            <w:pPr>
              <w:spacing w:before="60" w:after="60" w:line="190" w:lineRule="exact"/>
              <w:jc w:val="center"/>
              <w:rPr>
                <w:sz w:val="19"/>
              </w:rPr>
            </w:pPr>
            <w:r>
              <w:rPr>
                <w:sz w:val="19"/>
              </w:rPr>
              <w:t>2</w:t>
            </w:r>
          </w:p>
        </w:tc>
        <w:tc>
          <w:tcPr>
            <w:tcW w:w="710" w:type="dxa"/>
            <w:tcBorders>
              <w:top w:val="nil"/>
              <w:bottom w:val="nil"/>
            </w:tcBorders>
          </w:tcPr>
          <w:p w:rsidR="00EC3E2B" w:rsidRDefault="00EC3E2B" w:rsidP="004E4182">
            <w:pPr>
              <w:spacing w:before="60" w:after="60" w:line="190" w:lineRule="exact"/>
              <w:jc w:val="center"/>
              <w:rPr>
                <w:sz w:val="19"/>
              </w:rPr>
            </w:pPr>
            <w:r>
              <w:rPr>
                <w:sz w:val="19"/>
              </w:rPr>
              <w:t>4</w:t>
            </w:r>
          </w:p>
        </w:tc>
        <w:tc>
          <w:tcPr>
            <w:tcW w:w="992" w:type="dxa"/>
          </w:tcPr>
          <w:p w:rsidR="00EC3E2B" w:rsidRDefault="00EC3E2B" w:rsidP="004E4182">
            <w:pPr>
              <w:spacing w:before="60" w:after="60" w:line="190" w:lineRule="exact"/>
              <w:jc w:val="center"/>
              <w:rPr>
                <w:sz w:val="19"/>
              </w:rPr>
            </w:pPr>
          </w:p>
        </w:tc>
        <w:tc>
          <w:tcPr>
            <w:tcW w:w="773" w:type="dxa"/>
            <w:shd w:val="diagStripe" w:color="auto" w:fill="auto"/>
          </w:tcPr>
          <w:p w:rsidR="00EC3E2B" w:rsidRDefault="00EC3E2B" w:rsidP="004E4182">
            <w:pPr>
              <w:spacing w:before="60" w:after="60" w:line="190" w:lineRule="exact"/>
              <w:jc w:val="center"/>
              <w:rPr>
                <w:sz w:val="19"/>
              </w:rPr>
            </w:pPr>
          </w:p>
        </w:tc>
        <w:tc>
          <w:tcPr>
            <w:tcW w:w="786" w:type="dxa"/>
          </w:tcPr>
          <w:p w:rsidR="00EC3E2B" w:rsidRDefault="00EC3E2B" w:rsidP="004E4182">
            <w:pPr>
              <w:spacing w:before="60" w:after="60" w:line="190" w:lineRule="exact"/>
              <w:jc w:val="center"/>
              <w:rPr>
                <w:sz w:val="19"/>
              </w:rPr>
            </w:pPr>
          </w:p>
        </w:tc>
        <w:tc>
          <w:tcPr>
            <w:tcW w:w="851" w:type="dxa"/>
            <w:shd w:val="diagStripe" w:color="auto" w:fill="auto"/>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rPr>
          <w:cantSplit/>
        </w:trPr>
        <w:tc>
          <w:tcPr>
            <w:tcW w:w="851" w:type="dxa"/>
            <w:tcBorders>
              <w:top w:val="nil"/>
            </w:tcBorders>
          </w:tcPr>
          <w:p w:rsidR="00EC3E2B" w:rsidRDefault="00EC3E2B" w:rsidP="004E4182">
            <w:pPr>
              <w:spacing w:before="60" w:after="60" w:line="190" w:lineRule="exact"/>
              <w:jc w:val="center"/>
              <w:rPr>
                <w:sz w:val="19"/>
                <w:lang w:val="en-US"/>
              </w:rPr>
            </w:pPr>
            <w:r>
              <w:rPr>
                <w:noProof/>
                <w:sz w:val="19"/>
              </w:rPr>
              <w:pict>
                <v:line id="_x0000_s1104" style="position:absolute;left:0;text-align:left;rotation:90;z-index:251727872;mso-position-horizontal-relative:text;mso-position-vertical-relative:text" from="285.45pt,-29.4pt" to="285.45pt,52.95pt" o:allowincell="f">
                  <v:stroke startarrow="classic" startarrowwidth="narrow" endarrow="classic" endarrowwidth="narrow"/>
                  <w10:anchorlock/>
                </v:line>
              </w:pict>
            </w:r>
            <w:r>
              <w:rPr>
                <w:noProof/>
                <w:sz w:val="19"/>
              </w:rPr>
              <w:pict>
                <v:line id="_x0000_s1103" style="position:absolute;left:0;text-align:left;rotation:90;z-index:251726848;mso-position-horizontal-relative:text;mso-position-vertical-relative:text" from="199.95pt,-32.15pt" to="199.95pt,55.7pt" o:allowincell="f">
                  <v:stroke startarrow="classic" startarrowwidth="narrow" endarrow="classic" endarrowwidth="narrow"/>
                  <w10:anchorlock/>
                </v:line>
              </w:pict>
            </w:r>
          </w:p>
        </w:tc>
        <w:tc>
          <w:tcPr>
            <w:tcW w:w="719" w:type="dxa"/>
            <w:tcBorders>
              <w:top w:val="nil"/>
            </w:tcBorders>
          </w:tcPr>
          <w:p w:rsidR="00EC3E2B" w:rsidRDefault="00EC3E2B" w:rsidP="004E4182">
            <w:pPr>
              <w:spacing w:before="60" w:after="60" w:line="190" w:lineRule="exact"/>
              <w:jc w:val="center"/>
              <w:rPr>
                <w:sz w:val="19"/>
                <w:lang w:val="en-US"/>
              </w:rPr>
            </w:pPr>
          </w:p>
        </w:tc>
        <w:tc>
          <w:tcPr>
            <w:tcW w:w="839" w:type="dxa"/>
            <w:tcBorders>
              <w:top w:val="nil"/>
            </w:tcBorders>
          </w:tcPr>
          <w:p w:rsidR="00EC3E2B" w:rsidRDefault="00EC3E2B" w:rsidP="004E4182">
            <w:pPr>
              <w:spacing w:before="60" w:after="60" w:line="190" w:lineRule="exact"/>
              <w:jc w:val="center"/>
              <w:rPr>
                <w:sz w:val="19"/>
                <w:lang w:val="en-US"/>
              </w:rPr>
            </w:pPr>
          </w:p>
        </w:tc>
        <w:tc>
          <w:tcPr>
            <w:tcW w:w="710" w:type="dxa"/>
            <w:tcBorders>
              <w:top w:val="nil"/>
            </w:tcBorders>
          </w:tcPr>
          <w:p w:rsidR="00EC3E2B" w:rsidRDefault="00EC3E2B" w:rsidP="004E4182">
            <w:pPr>
              <w:spacing w:before="60" w:after="60" w:line="190" w:lineRule="exact"/>
              <w:jc w:val="center"/>
              <w:rPr>
                <w:sz w:val="19"/>
                <w:lang w:val="en-US"/>
              </w:rPr>
            </w:pPr>
          </w:p>
        </w:tc>
        <w:tc>
          <w:tcPr>
            <w:tcW w:w="1765" w:type="dxa"/>
            <w:gridSpan w:val="2"/>
            <w:tcBorders>
              <w:bottom w:val="nil"/>
            </w:tcBorders>
          </w:tcPr>
          <w:p w:rsidR="00EC3E2B" w:rsidRDefault="00EC3E2B" w:rsidP="004E4182">
            <w:pPr>
              <w:spacing w:after="60" w:line="190" w:lineRule="exact"/>
              <w:jc w:val="center"/>
              <w:rPr>
                <w:sz w:val="19"/>
              </w:rPr>
            </w:pPr>
            <w:r>
              <w:rPr>
                <w:i/>
                <w:sz w:val="19"/>
                <w:lang w:val="en-US"/>
              </w:rPr>
              <w:t>t</w:t>
            </w:r>
            <w:r>
              <w:rPr>
                <w:sz w:val="19"/>
                <w:vertAlign w:val="subscript"/>
              </w:rPr>
              <w:t>ц</w:t>
            </w:r>
          </w:p>
        </w:tc>
        <w:tc>
          <w:tcPr>
            <w:tcW w:w="1637" w:type="dxa"/>
            <w:gridSpan w:val="2"/>
            <w:tcBorders>
              <w:bottom w:val="nil"/>
            </w:tcBorders>
          </w:tcPr>
          <w:p w:rsidR="00EC3E2B" w:rsidRDefault="00EC3E2B" w:rsidP="004E4182">
            <w:pPr>
              <w:spacing w:after="60" w:line="190" w:lineRule="exact"/>
              <w:jc w:val="center"/>
              <w:rPr>
                <w:sz w:val="19"/>
              </w:rPr>
            </w:pPr>
            <w:r>
              <w:rPr>
                <w:i/>
                <w:sz w:val="19"/>
                <w:lang w:val="en-US"/>
              </w:rPr>
              <w:t>t</w:t>
            </w:r>
            <w:r>
              <w:rPr>
                <w:sz w:val="19"/>
                <w:vertAlign w:val="subscript"/>
              </w:rPr>
              <w:t>ц</w:t>
            </w:r>
          </w:p>
        </w:tc>
      </w:tr>
      <w:tr w:rsidR="00EC3E2B" w:rsidTr="004E4182">
        <w:tblPrEx>
          <w:tblCellMar>
            <w:top w:w="0" w:type="dxa"/>
            <w:bottom w:w="0" w:type="dxa"/>
          </w:tblCellMar>
        </w:tblPrEx>
        <w:trPr>
          <w:cantSplit/>
        </w:trPr>
        <w:tc>
          <w:tcPr>
            <w:tcW w:w="3119" w:type="dxa"/>
            <w:gridSpan w:val="4"/>
          </w:tcPr>
          <w:p w:rsidR="00EC3E2B" w:rsidRDefault="00EC3E2B" w:rsidP="004E4182">
            <w:pPr>
              <w:spacing w:before="60" w:after="60" w:line="190" w:lineRule="exact"/>
              <w:jc w:val="center"/>
              <w:rPr>
                <w:sz w:val="19"/>
              </w:rPr>
            </w:pPr>
            <w:r>
              <w:rPr>
                <w:sz w:val="19"/>
              </w:rPr>
              <w:t>Робітник</w:t>
            </w:r>
          </w:p>
        </w:tc>
        <w:tc>
          <w:tcPr>
            <w:tcW w:w="3402" w:type="dxa"/>
            <w:gridSpan w:val="4"/>
            <w:shd w:val="thinVertStripe" w:color="auto" w:fill="auto"/>
          </w:tcPr>
          <w:p w:rsidR="00EC3E2B" w:rsidRDefault="00EC3E2B" w:rsidP="004E4182">
            <w:pPr>
              <w:spacing w:before="60" w:after="60" w:line="190" w:lineRule="exact"/>
              <w:jc w:val="center"/>
              <w:rPr>
                <w:sz w:val="19"/>
              </w:rPr>
            </w:pPr>
          </w:p>
        </w:tc>
      </w:tr>
    </w:tbl>
    <w:p w:rsidR="00EC3E2B" w:rsidRDefault="00EC3E2B" w:rsidP="00EC3E2B">
      <w:pPr>
        <w:spacing w:before="160" w:after="100" w:line="210" w:lineRule="exact"/>
        <w:jc w:val="both"/>
        <w:rPr>
          <w:i/>
          <w:sz w:val="21"/>
        </w:rPr>
      </w:pPr>
      <w:r>
        <w:rPr>
          <w:i/>
          <w:sz w:val="21"/>
        </w:rPr>
        <w:t>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19"/>
        <w:gridCol w:w="839"/>
        <w:gridCol w:w="710"/>
        <w:gridCol w:w="1220"/>
        <w:gridCol w:w="1091"/>
        <w:gridCol w:w="1091"/>
      </w:tblGrid>
      <w:tr w:rsidR="00EC3E2B" w:rsidTr="004E4182">
        <w:tblPrEx>
          <w:tblCellMar>
            <w:top w:w="0" w:type="dxa"/>
            <w:bottom w:w="0" w:type="dxa"/>
          </w:tblCellMar>
        </w:tblPrEx>
        <w:trPr>
          <w:cantSplit/>
        </w:trPr>
        <w:tc>
          <w:tcPr>
            <w:tcW w:w="851" w:type="dxa"/>
            <w:vMerge w:val="restart"/>
            <w:vAlign w:val="center"/>
          </w:tcPr>
          <w:p w:rsidR="00EC3E2B" w:rsidRDefault="00EC3E2B" w:rsidP="004E4182">
            <w:pPr>
              <w:spacing w:before="80" w:after="80" w:line="170" w:lineRule="exact"/>
              <w:jc w:val="center"/>
              <w:rPr>
                <w:sz w:val="17"/>
              </w:rPr>
            </w:pPr>
            <w:r>
              <w:rPr>
                <w:sz w:val="17"/>
              </w:rPr>
              <w:br w:type="page"/>
              <w:t>№</w:t>
            </w:r>
            <w:r>
              <w:rPr>
                <w:sz w:val="17"/>
              </w:rPr>
              <w:br/>
              <w:t>вер</w:t>
            </w:r>
            <w:r>
              <w:rPr>
                <w:sz w:val="17"/>
              </w:rPr>
              <w:t>с</w:t>
            </w:r>
            <w:r>
              <w:rPr>
                <w:sz w:val="17"/>
              </w:rPr>
              <w:t>тата</w:t>
            </w:r>
          </w:p>
        </w:tc>
        <w:tc>
          <w:tcPr>
            <w:tcW w:w="2268" w:type="dxa"/>
            <w:gridSpan w:val="3"/>
            <w:vAlign w:val="center"/>
          </w:tcPr>
          <w:p w:rsidR="00EC3E2B" w:rsidRDefault="00EC3E2B" w:rsidP="004E4182">
            <w:pPr>
              <w:spacing w:before="80" w:after="80" w:line="170" w:lineRule="exact"/>
              <w:jc w:val="center"/>
              <w:rPr>
                <w:sz w:val="17"/>
              </w:rPr>
            </w:pPr>
            <w:r>
              <w:rPr>
                <w:sz w:val="17"/>
              </w:rPr>
              <w:t>Час, хв</w:t>
            </w:r>
          </w:p>
        </w:tc>
        <w:tc>
          <w:tcPr>
            <w:tcW w:w="3402" w:type="dxa"/>
            <w:gridSpan w:val="3"/>
            <w:vMerge w:val="restart"/>
            <w:vAlign w:val="center"/>
          </w:tcPr>
          <w:p w:rsidR="00EC3E2B" w:rsidRDefault="00EC3E2B" w:rsidP="004E4182">
            <w:pPr>
              <w:spacing w:before="80" w:after="80" w:line="170" w:lineRule="exact"/>
              <w:jc w:val="center"/>
              <w:rPr>
                <w:sz w:val="17"/>
              </w:rPr>
            </w:pPr>
            <w:r>
              <w:rPr>
                <w:sz w:val="17"/>
              </w:rPr>
              <w:t>Цикл роботи багатоверстатника</w:t>
            </w:r>
          </w:p>
        </w:tc>
      </w:tr>
      <w:tr w:rsidR="00EC3E2B" w:rsidTr="004E4182">
        <w:tblPrEx>
          <w:tblCellMar>
            <w:top w:w="0" w:type="dxa"/>
            <w:bottom w:w="0" w:type="dxa"/>
          </w:tblCellMar>
        </w:tblPrEx>
        <w:trPr>
          <w:cantSplit/>
        </w:trPr>
        <w:tc>
          <w:tcPr>
            <w:tcW w:w="851" w:type="dxa"/>
            <w:vMerge/>
            <w:vAlign w:val="center"/>
          </w:tcPr>
          <w:p w:rsidR="00EC3E2B" w:rsidRDefault="00EC3E2B" w:rsidP="004E4182">
            <w:pPr>
              <w:spacing w:before="80" w:after="80" w:line="170" w:lineRule="exact"/>
              <w:jc w:val="center"/>
              <w:rPr>
                <w:sz w:val="17"/>
              </w:rPr>
            </w:pPr>
          </w:p>
        </w:tc>
        <w:tc>
          <w:tcPr>
            <w:tcW w:w="71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з</w:t>
            </w:r>
          </w:p>
        </w:tc>
        <w:tc>
          <w:tcPr>
            <w:tcW w:w="83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м</w:t>
            </w:r>
          </w:p>
        </w:tc>
        <w:tc>
          <w:tcPr>
            <w:tcW w:w="710" w:type="dxa"/>
            <w:vAlign w:val="center"/>
          </w:tcPr>
          <w:p w:rsidR="00EC3E2B" w:rsidRDefault="00EC3E2B" w:rsidP="004E4182">
            <w:pPr>
              <w:spacing w:before="80" w:after="80" w:line="170" w:lineRule="exact"/>
              <w:jc w:val="center"/>
              <w:rPr>
                <w:i/>
                <w:sz w:val="17"/>
              </w:rPr>
            </w:pPr>
            <w:r>
              <w:rPr>
                <w:i/>
                <w:sz w:val="17"/>
              </w:rPr>
              <w:t>t</w:t>
            </w:r>
            <w:r>
              <w:rPr>
                <w:sz w:val="17"/>
                <w:vertAlign w:val="subscript"/>
              </w:rPr>
              <w:t>оп</w:t>
            </w:r>
          </w:p>
        </w:tc>
        <w:tc>
          <w:tcPr>
            <w:tcW w:w="3402" w:type="dxa"/>
            <w:gridSpan w:val="3"/>
            <w:vMerge/>
            <w:vAlign w:val="center"/>
          </w:tcPr>
          <w:p w:rsidR="00EC3E2B" w:rsidRDefault="00EC3E2B" w:rsidP="004E4182">
            <w:pPr>
              <w:spacing w:before="80" w:after="80" w:line="170" w:lineRule="exact"/>
              <w:jc w:val="center"/>
              <w:rPr>
                <w:sz w:val="17"/>
              </w:rPr>
            </w:pPr>
          </w:p>
        </w:tc>
      </w:tr>
      <w:tr w:rsidR="00EC3E2B" w:rsidTr="004E4182">
        <w:tblPrEx>
          <w:tblCellMar>
            <w:top w:w="0" w:type="dxa"/>
            <w:bottom w:w="0" w:type="dxa"/>
          </w:tblCellMar>
        </w:tblPrEx>
        <w:trPr>
          <w:cantSplit/>
        </w:trPr>
        <w:tc>
          <w:tcPr>
            <w:tcW w:w="851" w:type="dxa"/>
            <w:tcBorders>
              <w:bottom w:val="nil"/>
            </w:tcBorders>
          </w:tcPr>
          <w:p w:rsidR="00EC3E2B" w:rsidRDefault="00EC3E2B" w:rsidP="004E4182">
            <w:pPr>
              <w:spacing w:before="60" w:after="60" w:line="190" w:lineRule="exact"/>
              <w:jc w:val="center"/>
              <w:rPr>
                <w:sz w:val="19"/>
              </w:rPr>
            </w:pPr>
          </w:p>
        </w:tc>
        <w:tc>
          <w:tcPr>
            <w:tcW w:w="719" w:type="dxa"/>
            <w:tcBorders>
              <w:bottom w:val="nil"/>
            </w:tcBorders>
          </w:tcPr>
          <w:p w:rsidR="00EC3E2B" w:rsidRDefault="00EC3E2B" w:rsidP="004E4182">
            <w:pPr>
              <w:spacing w:before="60" w:after="60" w:line="190" w:lineRule="exact"/>
              <w:jc w:val="center"/>
              <w:rPr>
                <w:sz w:val="19"/>
              </w:rPr>
            </w:pPr>
          </w:p>
        </w:tc>
        <w:tc>
          <w:tcPr>
            <w:tcW w:w="839" w:type="dxa"/>
            <w:tcBorders>
              <w:bottom w:val="nil"/>
            </w:tcBorders>
          </w:tcPr>
          <w:p w:rsidR="00EC3E2B" w:rsidRDefault="00EC3E2B" w:rsidP="004E4182">
            <w:pPr>
              <w:spacing w:before="60" w:after="60" w:line="190" w:lineRule="exact"/>
              <w:jc w:val="center"/>
              <w:rPr>
                <w:sz w:val="19"/>
              </w:rPr>
            </w:pPr>
          </w:p>
        </w:tc>
        <w:tc>
          <w:tcPr>
            <w:tcW w:w="710" w:type="dxa"/>
            <w:tcBorders>
              <w:bottom w:val="nil"/>
            </w:tcBorders>
          </w:tcPr>
          <w:p w:rsidR="00EC3E2B" w:rsidRDefault="00EC3E2B" w:rsidP="004E4182">
            <w:pPr>
              <w:spacing w:before="60" w:after="60" w:line="190" w:lineRule="exact"/>
              <w:jc w:val="center"/>
              <w:rPr>
                <w:sz w:val="19"/>
              </w:rPr>
            </w:pPr>
          </w:p>
        </w:tc>
        <w:tc>
          <w:tcPr>
            <w:tcW w:w="3402" w:type="dxa"/>
            <w:gridSpan w:val="3"/>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60" w:after="60" w:line="190" w:lineRule="exact"/>
              <w:jc w:val="center"/>
              <w:rPr>
                <w:sz w:val="19"/>
              </w:rPr>
            </w:pPr>
          </w:p>
        </w:tc>
        <w:tc>
          <w:tcPr>
            <w:tcW w:w="719" w:type="dxa"/>
            <w:tcBorders>
              <w:top w:val="nil"/>
              <w:bottom w:val="nil"/>
            </w:tcBorders>
          </w:tcPr>
          <w:p w:rsidR="00EC3E2B" w:rsidRDefault="00EC3E2B" w:rsidP="004E4182">
            <w:pPr>
              <w:spacing w:before="60" w:after="60" w:line="190" w:lineRule="exact"/>
              <w:jc w:val="center"/>
              <w:rPr>
                <w:sz w:val="19"/>
              </w:rPr>
            </w:pPr>
          </w:p>
        </w:tc>
        <w:tc>
          <w:tcPr>
            <w:tcW w:w="839" w:type="dxa"/>
            <w:tcBorders>
              <w:top w:val="nil"/>
              <w:bottom w:val="nil"/>
            </w:tcBorders>
          </w:tcPr>
          <w:p w:rsidR="00EC3E2B" w:rsidRDefault="00EC3E2B" w:rsidP="004E4182">
            <w:pPr>
              <w:spacing w:before="60" w:after="60" w:line="190" w:lineRule="exact"/>
              <w:jc w:val="center"/>
              <w:rPr>
                <w:sz w:val="19"/>
              </w:rPr>
            </w:pPr>
          </w:p>
        </w:tc>
        <w:tc>
          <w:tcPr>
            <w:tcW w:w="710" w:type="dxa"/>
            <w:tcBorders>
              <w:top w:val="nil"/>
              <w:bottom w:val="nil"/>
            </w:tcBorders>
          </w:tcPr>
          <w:p w:rsidR="00EC3E2B" w:rsidRDefault="00EC3E2B" w:rsidP="004E4182">
            <w:pPr>
              <w:spacing w:before="60" w:after="60" w:line="190" w:lineRule="exact"/>
              <w:jc w:val="center"/>
              <w:rPr>
                <w:sz w:val="19"/>
              </w:rPr>
            </w:pPr>
          </w:p>
        </w:tc>
        <w:tc>
          <w:tcPr>
            <w:tcW w:w="1220" w:type="dxa"/>
            <w:tcBorders>
              <w:bottom w:val="nil"/>
            </w:tcBorders>
            <w:shd w:val="diagStripe" w:color="auto" w:fill="auto"/>
          </w:tcPr>
          <w:p w:rsidR="00EC3E2B" w:rsidRDefault="00EC3E2B" w:rsidP="004E4182">
            <w:pPr>
              <w:spacing w:before="60" w:after="60" w:line="190" w:lineRule="exact"/>
              <w:jc w:val="center"/>
              <w:rPr>
                <w:sz w:val="19"/>
              </w:rPr>
            </w:pPr>
          </w:p>
        </w:tc>
        <w:tc>
          <w:tcPr>
            <w:tcW w:w="2182" w:type="dxa"/>
            <w:gridSpan w:val="2"/>
            <w:tcBorders>
              <w:bottom w:val="nil"/>
            </w:tcBorders>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60" w:after="60" w:line="190" w:lineRule="exact"/>
              <w:jc w:val="center"/>
              <w:rPr>
                <w:sz w:val="19"/>
              </w:rPr>
            </w:pPr>
            <w:r>
              <w:rPr>
                <w:noProof/>
                <w:sz w:val="19"/>
              </w:rPr>
              <w:pict>
                <v:line id="_x0000_s1083" style="position:absolute;left:0;text-align:left;z-index:251708416;mso-position-horizontal-relative:text;mso-position-vertical-relative:text" from="216.65pt,.35pt" to="216.65pt,16.2pt" o:allowincell="f">
                  <v:stroke endarrow="classic" endarrowwidth="narrow"/>
                  <w10:anchorlock/>
                </v:line>
              </w:pict>
            </w:r>
            <w:r>
              <w:rPr>
                <w:sz w:val="19"/>
              </w:rPr>
              <w:t>1</w:t>
            </w:r>
          </w:p>
        </w:tc>
        <w:tc>
          <w:tcPr>
            <w:tcW w:w="719" w:type="dxa"/>
            <w:tcBorders>
              <w:top w:val="nil"/>
              <w:bottom w:val="nil"/>
            </w:tcBorders>
          </w:tcPr>
          <w:p w:rsidR="00EC3E2B" w:rsidRDefault="00EC3E2B" w:rsidP="004E4182">
            <w:pPr>
              <w:spacing w:before="60" w:after="60" w:line="190" w:lineRule="exact"/>
              <w:jc w:val="center"/>
              <w:rPr>
                <w:sz w:val="19"/>
              </w:rPr>
            </w:pPr>
            <w:r>
              <w:rPr>
                <w:sz w:val="19"/>
              </w:rPr>
              <w:t>3</w:t>
            </w:r>
          </w:p>
        </w:tc>
        <w:tc>
          <w:tcPr>
            <w:tcW w:w="839" w:type="dxa"/>
            <w:tcBorders>
              <w:top w:val="nil"/>
              <w:bottom w:val="nil"/>
            </w:tcBorders>
          </w:tcPr>
          <w:p w:rsidR="00EC3E2B" w:rsidRDefault="00EC3E2B" w:rsidP="004E4182">
            <w:pPr>
              <w:spacing w:before="60" w:after="60" w:line="190" w:lineRule="exact"/>
              <w:jc w:val="center"/>
              <w:rPr>
                <w:sz w:val="19"/>
              </w:rPr>
            </w:pPr>
            <w:r>
              <w:rPr>
                <w:sz w:val="19"/>
              </w:rPr>
              <w:t>6</w:t>
            </w:r>
          </w:p>
        </w:tc>
        <w:tc>
          <w:tcPr>
            <w:tcW w:w="710" w:type="dxa"/>
            <w:tcBorders>
              <w:top w:val="nil"/>
              <w:bottom w:val="nil"/>
            </w:tcBorders>
          </w:tcPr>
          <w:p w:rsidR="00EC3E2B" w:rsidRDefault="00EC3E2B" w:rsidP="004E4182">
            <w:pPr>
              <w:spacing w:before="60" w:after="60" w:line="190" w:lineRule="exact"/>
              <w:jc w:val="center"/>
              <w:rPr>
                <w:sz w:val="19"/>
              </w:rPr>
            </w:pPr>
            <w:r>
              <w:rPr>
                <w:sz w:val="19"/>
              </w:rPr>
              <w:t>9</w:t>
            </w:r>
          </w:p>
        </w:tc>
        <w:tc>
          <w:tcPr>
            <w:tcW w:w="1220" w:type="dxa"/>
            <w:tcBorders>
              <w:right w:val="nil"/>
            </w:tcBorders>
          </w:tcPr>
          <w:p w:rsidR="00EC3E2B" w:rsidRDefault="00EC3E2B" w:rsidP="004E4182">
            <w:pPr>
              <w:spacing w:before="80" w:after="80" w:line="170" w:lineRule="exact"/>
              <w:jc w:val="center"/>
              <w:rPr>
                <w:i/>
                <w:sz w:val="19"/>
              </w:rPr>
            </w:pPr>
            <w:r>
              <w:rPr>
                <w:i/>
                <w:sz w:val="19"/>
              </w:rPr>
              <w:t>t</w:t>
            </w:r>
            <w:r>
              <w:rPr>
                <w:sz w:val="19"/>
                <w:vertAlign w:val="subscript"/>
              </w:rPr>
              <w:t>м</w:t>
            </w:r>
          </w:p>
        </w:tc>
        <w:tc>
          <w:tcPr>
            <w:tcW w:w="2182" w:type="dxa"/>
            <w:gridSpan w:val="2"/>
            <w:tcBorders>
              <w:left w:val="nil"/>
              <w:bottom w:val="single" w:sz="4" w:space="0" w:color="auto"/>
            </w:tcBorders>
          </w:tcPr>
          <w:p w:rsidR="00EC3E2B" w:rsidRDefault="00EC3E2B" w:rsidP="004E4182">
            <w:pPr>
              <w:spacing w:before="60" w:after="60" w:line="190" w:lineRule="exact"/>
              <w:jc w:val="center"/>
              <w:rPr>
                <w:i/>
                <w:sz w:val="19"/>
                <w:lang w:val="en-US"/>
              </w:rPr>
            </w:pPr>
            <w:r>
              <w:rPr>
                <w:i/>
                <w:sz w:val="19"/>
              </w:rPr>
              <w:t>t</w:t>
            </w:r>
            <w:r>
              <w:rPr>
                <w:sz w:val="19"/>
                <w:vertAlign w:val="subscript"/>
              </w:rPr>
              <w:t>з</w:t>
            </w: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60" w:after="60" w:line="190" w:lineRule="exact"/>
              <w:jc w:val="center"/>
              <w:rPr>
                <w:noProof/>
                <w:sz w:val="19"/>
              </w:rPr>
            </w:pPr>
            <w:r>
              <w:rPr>
                <w:noProof/>
                <w:sz w:val="19"/>
              </w:rPr>
              <w:t>2</w:t>
            </w:r>
          </w:p>
        </w:tc>
        <w:tc>
          <w:tcPr>
            <w:tcW w:w="719" w:type="dxa"/>
            <w:tcBorders>
              <w:top w:val="nil"/>
              <w:bottom w:val="nil"/>
            </w:tcBorders>
          </w:tcPr>
          <w:p w:rsidR="00EC3E2B" w:rsidRDefault="00EC3E2B" w:rsidP="004E4182">
            <w:pPr>
              <w:spacing w:before="60" w:after="60" w:line="190" w:lineRule="exact"/>
              <w:jc w:val="center"/>
              <w:rPr>
                <w:sz w:val="19"/>
                <w:lang w:val="en-US"/>
              </w:rPr>
            </w:pPr>
            <w:r>
              <w:rPr>
                <w:sz w:val="19"/>
                <w:lang w:val="en-US"/>
              </w:rPr>
              <w:t>3</w:t>
            </w:r>
          </w:p>
        </w:tc>
        <w:tc>
          <w:tcPr>
            <w:tcW w:w="839" w:type="dxa"/>
            <w:tcBorders>
              <w:top w:val="nil"/>
              <w:bottom w:val="nil"/>
            </w:tcBorders>
          </w:tcPr>
          <w:p w:rsidR="00EC3E2B" w:rsidRDefault="00EC3E2B" w:rsidP="004E4182">
            <w:pPr>
              <w:spacing w:before="60" w:after="60" w:line="190" w:lineRule="exact"/>
              <w:jc w:val="center"/>
              <w:rPr>
                <w:sz w:val="19"/>
                <w:lang w:val="en-US"/>
              </w:rPr>
            </w:pPr>
            <w:r>
              <w:rPr>
                <w:sz w:val="19"/>
                <w:lang w:val="en-US"/>
              </w:rPr>
              <w:t>6</w:t>
            </w:r>
          </w:p>
        </w:tc>
        <w:tc>
          <w:tcPr>
            <w:tcW w:w="710" w:type="dxa"/>
            <w:tcBorders>
              <w:top w:val="nil"/>
              <w:bottom w:val="nil"/>
            </w:tcBorders>
          </w:tcPr>
          <w:p w:rsidR="00EC3E2B" w:rsidRDefault="00EC3E2B" w:rsidP="004E4182">
            <w:pPr>
              <w:spacing w:before="60" w:after="60" w:line="190" w:lineRule="exact"/>
              <w:jc w:val="center"/>
              <w:rPr>
                <w:sz w:val="19"/>
                <w:lang w:val="en-US"/>
              </w:rPr>
            </w:pPr>
            <w:r>
              <w:rPr>
                <w:sz w:val="19"/>
                <w:lang w:val="en-US"/>
              </w:rPr>
              <w:t>9</w:t>
            </w:r>
          </w:p>
        </w:tc>
        <w:tc>
          <w:tcPr>
            <w:tcW w:w="1220" w:type="dxa"/>
          </w:tcPr>
          <w:p w:rsidR="00EC3E2B" w:rsidRDefault="00EC3E2B" w:rsidP="004E4182">
            <w:pPr>
              <w:spacing w:before="80" w:after="80" w:line="170" w:lineRule="exact"/>
              <w:jc w:val="center"/>
              <w:rPr>
                <w:sz w:val="17"/>
              </w:rPr>
            </w:pPr>
          </w:p>
        </w:tc>
        <w:tc>
          <w:tcPr>
            <w:tcW w:w="1091" w:type="dxa"/>
            <w:tcBorders>
              <w:bottom w:val="nil"/>
            </w:tcBorders>
            <w:shd w:val="diagStripe" w:color="auto" w:fill="auto"/>
          </w:tcPr>
          <w:p w:rsidR="00EC3E2B" w:rsidRDefault="00EC3E2B" w:rsidP="004E4182">
            <w:pPr>
              <w:spacing w:before="60" w:after="60" w:line="190" w:lineRule="exact"/>
              <w:jc w:val="center"/>
              <w:rPr>
                <w:sz w:val="19"/>
              </w:rPr>
            </w:pPr>
          </w:p>
        </w:tc>
        <w:tc>
          <w:tcPr>
            <w:tcW w:w="1091" w:type="dxa"/>
            <w:tcBorders>
              <w:bottom w:val="nil"/>
            </w:tcBorders>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60" w:after="60" w:line="190" w:lineRule="exact"/>
              <w:jc w:val="center"/>
              <w:rPr>
                <w:sz w:val="19"/>
                <w:lang w:val="en-US"/>
              </w:rPr>
            </w:pPr>
            <w:r>
              <w:rPr>
                <w:noProof/>
                <w:sz w:val="19"/>
              </w:rPr>
              <w:pict>
                <v:line id="_x0000_s1076" style="position:absolute;left:0;text-align:left;z-index:251701248;mso-position-horizontal-relative:text;mso-position-vertical-relative:text" from="271pt,.15pt" to="271pt,16pt" o:allowincell="f">
                  <v:stroke endarrow="classic" endarrowwidth="narrow"/>
                  <w10:anchorlock/>
                </v:line>
              </w:pict>
            </w:r>
          </w:p>
        </w:tc>
        <w:tc>
          <w:tcPr>
            <w:tcW w:w="719" w:type="dxa"/>
            <w:tcBorders>
              <w:top w:val="nil"/>
              <w:bottom w:val="nil"/>
            </w:tcBorders>
          </w:tcPr>
          <w:p w:rsidR="00EC3E2B" w:rsidRDefault="00EC3E2B" w:rsidP="004E4182">
            <w:pPr>
              <w:spacing w:before="60" w:after="60" w:line="190" w:lineRule="exact"/>
              <w:jc w:val="center"/>
              <w:rPr>
                <w:sz w:val="19"/>
                <w:lang w:val="en-US"/>
              </w:rPr>
            </w:pPr>
          </w:p>
        </w:tc>
        <w:tc>
          <w:tcPr>
            <w:tcW w:w="839" w:type="dxa"/>
            <w:tcBorders>
              <w:top w:val="nil"/>
              <w:bottom w:val="nil"/>
            </w:tcBorders>
          </w:tcPr>
          <w:p w:rsidR="00EC3E2B" w:rsidRDefault="00EC3E2B" w:rsidP="004E4182">
            <w:pPr>
              <w:spacing w:before="60" w:after="60" w:line="190" w:lineRule="exact"/>
              <w:jc w:val="center"/>
              <w:rPr>
                <w:sz w:val="19"/>
                <w:lang w:val="en-US"/>
              </w:rPr>
            </w:pPr>
          </w:p>
        </w:tc>
        <w:tc>
          <w:tcPr>
            <w:tcW w:w="710" w:type="dxa"/>
            <w:tcBorders>
              <w:top w:val="nil"/>
              <w:bottom w:val="nil"/>
            </w:tcBorders>
          </w:tcPr>
          <w:p w:rsidR="00EC3E2B" w:rsidRDefault="00EC3E2B" w:rsidP="004E4182">
            <w:pPr>
              <w:spacing w:before="60" w:after="60" w:line="190" w:lineRule="exact"/>
              <w:jc w:val="center"/>
              <w:rPr>
                <w:sz w:val="19"/>
                <w:lang w:val="en-US"/>
              </w:rPr>
            </w:pPr>
          </w:p>
        </w:tc>
        <w:tc>
          <w:tcPr>
            <w:tcW w:w="1220" w:type="dxa"/>
            <w:tcBorders>
              <w:right w:val="nil"/>
            </w:tcBorders>
          </w:tcPr>
          <w:p w:rsidR="00EC3E2B" w:rsidRDefault="00EC3E2B" w:rsidP="004E4182">
            <w:pPr>
              <w:spacing w:before="60" w:after="60" w:line="190" w:lineRule="exact"/>
              <w:jc w:val="center"/>
              <w:rPr>
                <w:sz w:val="19"/>
              </w:rPr>
            </w:pPr>
          </w:p>
        </w:tc>
        <w:tc>
          <w:tcPr>
            <w:tcW w:w="1091" w:type="dxa"/>
            <w:tcBorders>
              <w:top w:val="single" w:sz="4" w:space="0" w:color="auto"/>
              <w:left w:val="nil"/>
              <w:bottom w:val="nil"/>
              <w:right w:val="nil"/>
            </w:tcBorders>
          </w:tcPr>
          <w:p w:rsidR="00EC3E2B" w:rsidRDefault="00EC3E2B" w:rsidP="004E4182">
            <w:pPr>
              <w:spacing w:before="60" w:after="60" w:line="190" w:lineRule="exact"/>
              <w:jc w:val="center"/>
              <w:rPr>
                <w:sz w:val="19"/>
              </w:rPr>
            </w:pPr>
          </w:p>
        </w:tc>
        <w:tc>
          <w:tcPr>
            <w:tcW w:w="1091" w:type="dxa"/>
            <w:tcBorders>
              <w:left w:val="nil"/>
            </w:tcBorders>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rPr>
          <w:cantSplit/>
        </w:trPr>
        <w:tc>
          <w:tcPr>
            <w:tcW w:w="851" w:type="dxa"/>
            <w:tcBorders>
              <w:top w:val="nil"/>
              <w:left w:val="single" w:sz="4" w:space="0" w:color="auto"/>
              <w:bottom w:val="nil"/>
            </w:tcBorders>
          </w:tcPr>
          <w:p w:rsidR="00EC3E2B" w:rsidRDefault="00EC3E2B" w:rsidP="004E4182">
            <w:pPr>
              <w:spacing w:before="60" w:after="60" w:line="190" w:lineRule="exact"/>
              <w:jc w:val="center"/>
              <w:rPr>
                <w:noProof/>
                <w:sz w:val="19"/>
              </w:rPr>
            </w:pPr>
            <w:r>
              <w:rPr>
                <w:noProof/>
                <w:sz w:val="19"/>
              </w:rPr>
              <w:t>3</w:t>
            </w:r>
          </w:p>
        </w:tc>
        <w:tc>
          <w:tcPr>
            <w:tcW w:w="719" w:type="dxa"/>
            <w:tcBorders>
              <w:top w:val="nil"/>
              <w:bottom w:val="nil"/>
            </w:tcBorders>
          </w:tcPr>
          <w:p w:rsidR="00EC3E2B" w:rsidRDefault="00EC3E2B" w:rsidP="004E4182">
            <w:pPr>
              <w:spacing w:before="60" w:after="60" w:line="190" w:lineRule="exact"/>
              <w:jc w:val="center"/>
              <w:rPr>
                <w:sz w:val="19"/>
              </w:rPr>
            </w:pPr>
            <w:r>
              <w:rPr>
                <w:sz w:val="19"/>
              </w:rPr>
              <w:t>3</w:t>
            </w:r>
          </w:p>
        </w:tc>
        <w:tc>
          <w:tcPr>
            <w:tcW w:w="839" w:type="dxa"/>
            <w:tcBorders>
              <w:top w:val="nil"/>
              <w:bottom w:val="nil"/>
            </w:tcBorders>
          </w:tcPr>
          <w:p w:rsidR="00EC3E2B" w:rsidRDefault="00EC3E2B" w:rsidP="004E4182">
            <w:pPr>
              <w:spacing w:before="60" w:after="60" w:line="190" w:lineRule="exact"/>
              <w:jc w:val="center"/>
              <w:rPr>
                <w:sz w:val="19"/>
                <w:lang w:val="en-US"/>
              </w:rPr>
            </w:pPr>
            <w:r>
              <w:rPr>
                <w:sz w:val="19"/>
                <w:lang w:val="en-US"/>
              </w:rPr>
              <w:t>6</w:t>
            </w:r>
          </w:p>
        </w:tc>
        <w:tc>
          <w:tcPr>
            <w:tcW w:w="710" w:type="dxa"/>
            <w:tcBorders>
              <w:top w:val="nil"/>
              <w:bottom w:val="nil"/>
            </w:tcBorders>
          </w:tcPr>
          <w:p w:rsidR="00EC3E2B" w:rsidRDefault="00EC3E2B" w:rsidP="004E4182">
            <w:pPr>
              <w:spacing w:before="60" w:after="60" w:line="190" w:lineRule="exact"/>
              <w:jc w:val="center"/>
              <w:rPr>
                <w:sz w:val="19"/>
              </w:rPr>
            </w:pPr>
            <w:r>
              <w:rPr>
                <w:sz w:val="19"/>
              </w:rPr>
              <w:t>9</w:t>
            </w:r>
          </w:p>
        </w:tc>
        <w:tc>
          <w:tcPr>
            <w:tcW w:w="1220" w:type="dxa"/>
            <w:tcBorders>
              <w:right w:val="nil"/>
            </w:tcBorders>
          </w:tcPr>
          <w:p w:rsidR="00EC3E2B" w:rsidRDefault="00EC3E2B" w:rsidP="004E4182">
            <w:pPr>
              <w:spacing w:before="60" w:after="60" w:line="190" w:lineRule="exact"/>
              <w:jc w:val="center"/>
              <w:rPr>
                <w:sz w:val="19"/>
              </w:rPr>
            </w:pPr>
          </w:p>
        </w:tc>
        <w:tc>
          <w:tcPr>
            <w:tcW w:w="1091" w:type="dxa"/>
            <w:tcBorders>
              <w:top w:val="single" w:sz="4" w:space="0" w:color="auto"/>
              <w:left w:val="nil"/>
            </w:tcBorders>
          </w:tcPr>
          <w:p w:rsidR="00EC3E2B" w:rsidRDefault="00EC3E2B" w:rsidP="004E4182">
            <w:pPr>
              <w:spacing w:before="60" w:after="60" w:line="190" w:lineRule="exact"/>
              <w:jc w:val="center"/>
              <w:rPr>
                <w:sz w:val="19"/>
              </w:rPr>
            </w:pPr>
          </w:p>
        </w:tc>
        <w:tc>
          <w:tcPr>
            <w:tcW w:w="1091" w:type="dxa"/>
            <w:shd w:val="diagStripe" w:color="auto" w:fill="auto"/>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rPr>
          <w:cantSplit/>
        </w:trPr>
        <w:tc>
          <w:tcPr>
            <w:tcW w:w="851" w:type="dxa"/>
            <w:tcBorders>
              <w:top w:val="nil"/>
            </w:tcBorders>
          </w:tcPr>
          <w:p w:rsidR="00EC3E2B" w:rsidRDefault="00EC3E2B" w:rsidP="004E4182">
            <w:pPr>
              <w:spacing w:before="60" w:after="60" w:line="190" w:lineRule="exact"/>
              <w:jc w:val="center"/>
              <w:rPr>
                <w:sz w:val="19"/>
                <w:lang w:val="en-US"/>
              </w:rPr>
            </w:pPr>
            <w:r>
              <w:rPr>
                <w:noProof/>
                <w:sz w:val="19"/>
              </w:rPr>
              <w:pict>
                <v:line id="_x0000_s1075" style="position:absolute;left:0;text-align:left;rotation:90;z-index:251700224;mso-position-horizontal-relative:text;mso-position-vertical-relative:text" from="241.3pt,-72.55pt" to="241.3pt,97.55pt" o:allowincell="f">
                  <v:stroke startarrow="classic" startarrowwidth="narrow" endarrow="classic" endarrowwidth="narrow"/>
                  <w10:anchorlock/>
                </v:line>
              </w:pict>
            </w:r>
          </w:p>
        </w:tc>
        <w:tc>
          <w:tcPr>
            <w:tcW w:w="719" w:type="dxa"/>
            <w:tcBorders>
              <w:top w:val="nil"/>
            </w:tcBorders>
          </w:tcPr>
          <w:p w:rsidR="00EC3E2B" w:rsidRDefault="00EC3E2B" w:rsidP="004E4182">
            <w:pPr>
              <w:spacing w:before="60" w:after="60" w:line="190" w:lineRule="exact"/>
              <w:jc w:val="center"/>
              <w:rPr>
                <w:sz w:val="19"/>
                <w:lang w:val="en-US"/>
              </w:rPr>
            </w:pPr>
          </w:p>
        </w:tc>
        <w:tc>
          <w:tcPr>
            <w:tcW w:w="839" w:type="dxa"/>
            <w:tcBorders>
              <w:top w:val="nil"/>
            </w:tcBorders>
          </w:tcPr>
          <w:p w:rsidR="00EC3E2B" w:rsidRDefault="00EC3E2B" w:rsidP="004E4182">
            <w:pPr>
              <w:spacing w:before="60" w:after="60" w:line="190" w:lineRule="exact"/>
              <w:jc w:val="center"/>
              <w:rPr>
                <w:sz w:val="19"/>
                <w:lang w:val="en-US"/>
              </w:rPr>
            </w:pPr>
          </w:p>
        </w:tc>
        <w:tc>
          <w:tcPr>
            <w:tcW w:w="710" w:type="dxa"/>
            <w:tcBorders>
              <w:top w:val="nil"/>
            </w:tcBorders>
          </w:tcPr>
          <w:p w:rsidR="00EC3E2B" w:rsidRDefault="00EC3E2B" w:rsidP="004E4182">
            <w:pPr>
              <w:spacing w:before="60" w:after="60" w:line="190" w:lineRule="exact"/>
              <w:jc w:val="center"/>
              <w:rPr>
                <w:sz w:val="19"/>
                <w:lang w:val="en-US"/>
              </w:rPr>
            </w:pPr>
          </w:p>
        </w:tc>
        <w:tc>
          <w:tcPr>
            <w:tcW w:w="3402" w:type="dxa"/>
            <w:gridSpan w:val="3"/>
            <w:tcBorders>
              <w:bottom w:val="nil"/>
            </w:tcBorders>
          </w:tcPr>
          <w:p w:rsidR="00EC3E2B" w:rsidRDefault="00EC3E2B" w:rsidP="004E4182">
            <w:pPr>
              <w:spacing w:after="60" w:line="190" w:lineRule="exact"/>
              <w:jc w:val="center"/>
              <w:rPr>
                <w:sz w:val="19"/>
              </w:rPr>
            </w:pPr>
            <w:r>
              <w:rPr>
                <w:i/>
                <w:sz w:val="19"/>
                <w:lang w:val="en-US"/>
              </w:rPr>
              <w:t>t</w:t>
            </w:r>
            <w:r>
              <w:rPr>
                <w:sz w:val="19"/>
                <w:vertAlign w:val="subscript"/>
              </w:rPr>
              <w:t>ц</w:t>
            </w:r>
          </w:p>
        </w:tc>
      </w:tr>
      <w:tr w:rsidR="00EC3E2B" w:rsidTr="004E4182">
        <w:tblPrEx>
          <w:tblCellMar>
            <w:top w:w="0" w:type="dxa"/>
            <w:bottom w:w="0" w:type="dxa"/>
          </w:tblCellMar>
        </w:tblPrEx>
        <w:trPr>
          <w:cantSplit/>
        </w:trPr>
        <w:tc>
          <w:tcPr>
            <w:tcW w:w="3119" w:type="dxa"/>
            <w:gridSpan w:val="4"/>
          </w:tcPr>
          <w:p w:rsidR="00EC3E2B" w:rsidRDefault="00EC3E2B" w:rsidP="004E4182">
            <w:pPr>
              <w:spacing w:before="60" w:after="60" w:line="190" w:lineRule="exact"/>
              <w:jc w:val="center"/>
              <w:rPr>
                <w:sz w:val="19"/>
              </w:rPr>
            </w:pPr>
            <w:r>
              <w:rPr>
                <w:sz w:val="19"/>
              </w:rPr>
              <w:t>Робітник</w:t>
            </w:r>
          </w:p>
        </w:tc>
        <w:tc>
          <w:tcPr>
            <w:tcW w:w="3402" w:type="dxa"/>
            <w:gridSpan w:val="3"/>
            <w:shd w:val="thinVertStripe" w:color="auto" w:fill="auto"/>
          </w:tcPr>
          <w:p w:rsidR="00EC3E2B" w:rsidRDefault="00EC3E2B" w:rsidP="004E4182">
            <w:pPr>
              <w:spacing w:before="60" w:after="60" w:line="190" w:lineRule="exact"/>
              <w:jc w:val="center"/>
              <w:rPr>
                <w:sz w:val="19"/>
              </w:rPr>
            </w:pPr>
          </w:p>
        </w:tc>
      </w:tr>
    </w:tbl>
    <w:p w:rsidR="00EC3E2B" w:rsidRDefault="00EC3E2B" w:rsidP="00EC3E2B">
      <w:pPr>
        <w:spacing w:before="160" w:after="100" w:line="210" w:lineRule="exact"/>
        <w:jc w:val="both"/>
        <w:rPr>
          <w:i/>
          <w:sz w:val="23"/>
        </w:rPr>
      </w:pPr>
      <w:r>
        <w:rPr>
          <w:i/>
          <w:sz w:val="23"/>
        </w:rPr>
        <w:t>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19"/>
        <w:gridCol w:w="839"/>
        <w:gridCol w:w="710"/>
        <w:gridCol w:w="722"/>
        <w:gridCol w:w="270"/>
        <w:gridCol w:w="425"/>
        <w:gridCol w:w="348"/>
        <w:gridCol w:w="524"/>
        <w:gridCol w:w="262"/>
        <w:gridCol w:w="567"/>
        <w:gridCol w:w="284"/>
      </w:tblGrid>
      <w:tr w:rsidR="00EC3E2B" w:rsidTr="004E4182">
        <w:tblPrEx>
          <w:tblCellMar>
            <w:top w:w="0" w:type="dxa"/>
            <w:bottom w:w="0" w:type="dxa"/>
          </w:tblCellMar>
        </w:tblPrEx>
        <w:trPr>
          <w:cantSplit/>
        </w:trPr>
        <w:tc>
          <w:tcPr>
            <w:tcW w:w="851" w:type="dxa"/>
            <w:vMerge w:val="restart"/>
            <w:vAlign w:val="center"/>
          </w:tcPr>
          <w:p w:rsidR="00EC3E2B" w:rsidRDefault="00EC3E2B" w:rsidP="004E4182">
            <w:pPr>
              <w:spacing w:before="80" w:after="80" w:line="170" w:lineRule="exact"/>
              <w:jc w:val="center"/>
              <w:rPr>
                <w:sz w:val="17"/>
              </w:rPr>
            </w:pPr>
            <w:r>
              <w:rPr>
                <w:sz w:val="17"/>
              </w:rPr>
              <w:br w:type="page"/>
              <w:t>№</w:t>
            </w:r>
            <w:r>
              <w:rPr>
                <w:sz w:val="17"/>
              </w:rPr>
              <w:br/>
              <w:t>вер</w:t>
            </w:r>
            <w:r>
              <w:rPr>
                <w:sz w:val="17"/>
              </w:rPr>
              <w:t>с</w:t>
            </w:r>
            <w:r>
              <w:rPr>
                <w:sz w:val="17"/>
              </w:rPr>
              <w:t>тата</w:t>
            </w:r>
          </w:p>
        </w:tc>
        <w:tc>
          <w:tcPr>
            <w:tcW w:w="2268" w:type="dxa"/>
            <w:gridSpan w:val="3"/>
            <w:vAlign w:val="center"/>
          </w:tcPr>
          <w:p w:rsidR="00EC3E2B" w:rsidRDefault="00EC3E2B" w:rsidP="004E4182">
            <w:pPr>
              <w:spacing w:before="80" w:after="80" w:line="170" w:lineRule="exact"/>
              <w:jc w:val="center"/>
              <w:rPr>
                <w:sz w:val="17"/>
              </w:rPr>
            </w:pPr>
            <w:r>
              <w:rPr>
                <w:sz w:val="17"/>
              </w:rPr>
              <w:t>Час, хв</w:t>
            </w:r>
          </w:p>
        </w:tc>
        <w:tc>
          <w:tcPr>
            <w:tcW w:w="3402" w:type="dxa"/>
            <w:gridSpan w:val="8"/>
            <w:vMerge w:val="restart"/>
            <w:vAlign w:val="center"/>
          </w:tcPr>
          <w:p w:rsidR="00EC3E2B" w:rsidRDefault="00EC3E2B" w:rsidP="004E4182">
            <w:pPr>
              <w:spacing w:before="80" w:after="80" w:line="170" w:lineRule="exact"/>
              <w:jc w:val="center"/>
              <w:rPr>
                <w:sz w:val="17"/>
              </w:rPr>
            </w:pPr>
            <w:r>
              <w:rPr>
                <w:sz w:val="17"/>
              </w:rPr>
              <w:t>Цикл роботи багатоверстатника</w:t>
            </w:r>
          </w:p>
        </w:tc>
      </w:tr>
      <w:tr w:rsidR="00EC3E2B" w:rsidTr="004E4182">
        <w:tblPrEx>
          <w:tblCellMar>
            <w:top w:w="0" w:type="dxa"/>
            <w:bottom w:w="0" w:type="dxa"/>
          </w:tblCellMar>
        </w:tblPrEx>
        <w:trPr>
          <w:cantSplit/>
        </w:trPr>
        <w:tc>
          <w:tcPr>
            <w:tcW w:w="851" w:type="dxa"/>
            <w:vMerge/>
            <w:vAlign w:val="center"/>
          </w:tcPr>
          <w:p w:rsidR="00EC3E2B" w:rsidRDefault="00EC3E2B" w:rsidP="004E4182">
            <w:pPr>
              <w:spacing w:before="80" w:after="80" w:line="170" w:lineRule="exact"/>
              <w:jc w:val="center"/>
              <w:rPr>
                <w:sz w:val="17"/>
              </w:rPr>
            </w:pPr>
          </w:p>
        </w:tc>
        <w:tc>
          <w:tcPr>
            <w:tcW w:w="71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з</w:t>
            </w:r>
          </w:p>
        </w:tc>
        <w:tc>
          <w:tcPr>
            <w:tcW w:w="83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м</w:t>
            </w:r>
          </w:p>
        </w:tc>
        <w:tc>
          <w:tcPr>
            <w:tcW w:w="710" w:type="dxa"/>
            <w:vAlign w:val="center"/>
          </w:tcPr>
          <w:p w:rsidR="00EC3E2B" w:rsidRDefault="00EC3E2B" w:rsidP="004E4182">
            <w:pPr>
              <w:spacing w:before="80" w:after="80" w:line="170" w:lineRule="exact"/>
              <w:jc w:val="center"/>
              <w:rPr>
                <w:i/>
                <w:sz w:val="17"/>
              </w:rPr>
            </w:pPr>
            <w:r>
              <w:rPr>
                <w:i/>
                <w:sz w:val="17"/>
              </w:rPr>
              <w:t>t</w:t>
            </w:r>
            <w:r>
              <w:rPr>
                <w:sz w:val="17"/>
                <w:vertAlign w:val="subscript"/>
              </w:rPr>
              <w:t>оп</w:t>
            </w:r>
          </w:p>
        </w:tc>
        <w:tc>
          <w:tcPr>
            <w:tcW w:w="3402" w:type="dxa"/>
            <w:gridSpan w:val="8"/>
            <w:vMerge/>
            <w:vAlign w:val="center"/>
          </w:tcPr>
          <w:p w:rsidR="00EC3E2B" w:rsidRDefault="00EC3E2B" w:rsidP="004E4182">
            <w:pPr>
              <w:spacing w:before="80" w:after="80" w:line="170" w:lineRule="exact"/>
              <w:jc w:val="center"/>
              <w:rPr>
                <w:sz w:val="17"/>
              </w:rPr>
            </w:pPr>
          </w:p>
        </w:tc>
      </w:tr>
      <w:tr w:rsidR="00EC3E2B" w:rsidTr="004E4182">
        <w:tblPrEx>
          <w:tblCellMar>
            <w:top w:w="0" w:type="dxa"/>
            <w:bottom w:w="0" w:type="dxa"/>
          </w:tblCellMar>
        </w:tblPrEx>
        <w:trPr>
          <w:cantSplit/>
        </w:trPr>
        <w:tc>
          <w:tcPr>
            <w:tcW w:w="851" w:type="dxa"/>
            <w:tcBorders>
              <w:bottom w:val="nil"/>
            </w:tcBorders>
          </w:tcPr>
          <w:p w:rsidR="00EC3E2B" w:rsidRDefault="00EC3E2B" w:rsidP="004E4182">
            <w:pPr>
              <w:spacing w:before="60" w:after="60" w:line="190" w:lineRule="exact"/>
              <w:jc w:val="center"/>
              <w:rPr>
                <w:sz w:val="19"/>
              </w:rPr>
            </w:pPr>
          </w:p>
        </w:tc>
        <w:tc>
          <w:tcPr>
            <w:tcW w:w="719" w:type="dxa"/>
            <w:tcBorders>
              <w:bottom w:val="nil"/>
            </w:tcBorders>
          </w:tcPr>
          <w:p w:rsidR="00EC3E2B" w:rsidRDefault="00EC3E2B" w:rsidP="004E4182">
            <w:pPr>
              <w:spacing w:before="60" w:after="60" w:line="190" w:lineRule="exact"/>
              <w:jc w:val="center"/>
              <w:rPr>
                <w:sz w:val="19"/>
              </w:rPr>
            </w:pPr>
          </w:p>
        </w:tc>
        <w:tc>
          <w:tcPr>
            <w:tcW w:w="839" w:type="dxa"/>
            <w:tcBorders>
              <w:bottom w:val="nil"/>
            </w:tcBorders>
          </w:tcPr>
          <w:p w:rsidR="00EC3E2B" w:rsidRDefault="00EC3E2B" w:rsidP="004E4182">
            <w:pPr>
              <w:spacing w:before="60" w:after="60" w:line="190" w:lineRule="exact"/>
              <w:jc w:val="center"/>
              <w:rPr>
                <w:sz w:val="19"/>
              </w:rPr>
            </w:pPr>
          </w:p>
        </w:tc>
        <w:tc>
          <w:tcPr>
            <w:tcW w:w="710" w:type="dxa"/>
            <w:tcBorders>
              <w:bottom w:val="nil"/>
            </w:tcBorders>
          </w:tcPr>
          <w:p w:rsidR="00EC3E2B" w:rsidRDefault="00EC3E2B" w:rsidP="004E4182">
            <w:pPr>
              <w:spacing w:before="60" w:after="60" w:line="190" w:lineRule="exact"/>
              <w:jc w:val="center"/>
              <w:rPr>
                <w:sz w:val="19"/>
              </w:rPr>
            </w:pPr>
          </w:p>
        </w:tc>
        <w:tc>
          <w:tcPr>
            <w:tcW w:w="3402" w:type="dxa"/>
            <w:gridSpan w:val="8"/>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c>
          <w:tcPr>
            <w:tcW w:w="851" w:type="dxa"/>
            <w:tcBorders>
              <w:top w:val="nil"/>
              <w:bottom w:val="nil"/>
            </w:tcBorders>
          </w:tcPr>
          <w:p w:rsidR="00EC3E2B" w:rsidRDefault="00EC3E2B" w:rsidP="004E4182">
            <w:pPr>
              <w:spacing w:before="60" w:after="60" w:line="190" w:lineRule="exact"/>
              <w:jc w:val="center"/>
              <w:rPr>
                <w:sz w:val="19"/>
              </w:rPr>
            </w:pPr>
            <w:r>
              <w:rPr>
                <w:sz w:val="19"/>
              </w:rPr>
              <w:t>1</w:t>
            </w:r>
          </w:p>
        </w:tc>
        <w:tc>
          <w:tcPr>
            <w:tcW w:w="719" w:type="dxa"/>
            <w:tcBorders>
              <w:top w:val="nil"/>
              <w:bottom w:val="nil"/>
            </w:tcBorders>
          </w:tcPr>
          <w:p w:rsidR="00EC3E2B" w:rsidRDefault="00EC3E2B" w:rsidP="004E4182">
            <w:pPr>
              <w:spacing w:before="60" w:after="60" w:line="190" w:lineRule="exact"/>
              <w:jc w:val="center"/>
              <w:rPr>
                <w:sz w:val="19"/>
              </w:rPr>
            </w:pPr>
            <w:r>
              <w:rPr>
                <w:sz w:val="19"/>
              </w:rPr>
              <w:t>5</w:t>
            </w:r>
          </w:p>
        </w:tc>
        <w:tc>
          <w:tcPr>
            <w:tcW w:w="839" w:type="dxa"/>
            <w:tcBorders>
              <w:top w:val="nil"/>
              <w:bottom w:val="nil"/>
            </w:tcBorders>
          </w:tcPr>
          <w:p w:rsidR="00EC3E2B" w:rsidRDefault="00EC3E2B" w:rsidP="004E4182">
            <w:pPr>
              <w:spacing w:before="60" w:after="60" w:line="190" w:lineRule="exact"/>
              <w:jc w:val="center"/>
              <w:rPr>
                <w:sz w:val="19"/>
              </w:rPr>
            </w:pPr>
            <w:r>
              <w:rPr>
                <w:sz w:val="19"/>
              </w:rPr>
              <w:t>4</w:t>
            </w:r>
          </w:p>
        </w:tc>
        <w:tc>
          <w:tcPr>
            <w:tcW w:w="710" w:type="dxa"/>
            <w:tcBorders>
              <w:top w:val="nil"/>
              <w:bottom w:val="nil"/>
            </w:tcBorders>
          </w:tcPr>
          <w:p w:rsidR="00EC3E2B" w:rsidRDefault="00EC3E2B" w:rsidP="004E4182">
            <w:pPr>
              <w:spacing w:before="60" w:after="60" w:line="190" w:lineRule="exact"/>
              <w:jc w:val="center"/>
              <w:rPr>
                <w:sz w:val="19"/>
              </w:rPr>
            </w:pPr>
            <w:r>
              <w:rPr>
                <w:sz w:val="19"/>
              </w:rPr>
              <w:t>9</w:t>
            </w:r>
          </w:p>
        </w:tc>
        <w:tc>
          <w:tcPr>
            <w:tcW w:w="992" w:type="dxa"/>
            <w:gridSpan w:val="2"/>
            <w:shd w:val="diagStripe" w:color="auto" w:fill="auto"/>
          </w:tcPr>
          <w:p w:rsidR="00EC3E2B" w:rsidRDefault="00EC3E2B" w:rsidP="004E4182">
            <w:pPr>
              <w:spacing w:before="60" w:after="60" w:line="190" w:lineRule="exact"/>
              <w:jc w:val="center"/>
              <w:rPr>
                <w:sz w:val="19"/>
              </w:rPr>
            </w:pPr>
          </w:p>
        </w:tc>
        <w:tc>
          <w:tcPr>
            <w:tcW w:w="425" w:type="dxa"/>
            <w:tcBorders>
              <w:bottom w:val="nil"/>
            </w:tcBorders>
          </w:tcPr>
          <w:p w:rsidR="00EC3E2B" w:rsidRDefault="00EC3E2B" w:rsidP="004E4182">
            <w:pPr>
              <w:spacing w:before="60" w:after="60" w:line="190" w:lineRule="exact"/>
              <w:jc w:val="center"/>
              <w:rPr>
                <w:sz w:val="19"/>
              </w:rPr>
            </w:pPr>
          </w:p>
        </w:tc>
        <w:tc>
          <w:tcPr>
            <w:tcW w:w="348" w:type="dxa"/>
            <w:tcBorders>
              <w:bottom w:val="nil"/>
            </w:tcBorders>
            <w:shd w:val="thinHorzCross" w:color="auto" w:fill="auto"/>
          </w:tcPr>
          <w:p w:rsidR="00EC3E2B" w:rsidRDefault="00EC3E2B" w:rsidP="004E4182">
            <w:pPr>
              <w:spacing w:before="60" w:after="60" w:line="190" w:lineRule="exact"/>
              <w:jc w:val="center"/>
              <w:rPr>
                <w:sz w:val="19"/>
              </w:rPr>
            </w:pPr>
          </w:p>
        </w:tc>
        <w:tc>
          <w:tcPr>
            <w:tcW w:w="786" w:type="dxa"/>
            <w:gridSpan w:val="2"/>
            <w:tcBorders>
              <w:bottom w:val="nil"/>
            </w:tcBorders>
            <w:shd w:val="diagStripe" w:color="auto" w:fill="auto"/>
          </w:tcPr>
          <w:p w:rsidR="00EC3E2B" w:rsidRDefault="00EC3E2B" w:rsidP="004E4182">
            <w:pPr>
              <w:spacing w:before="60" w:after="60" w:line="190" w:lineRule="exact"/>
              <w:jc w:val="center"/>
              <w:rPr>
                <w:sz w:val="19"/>
              </w:rPr>
            </w:pPr>
          </w:p>
        </w:tc>
        <w:tc>
          <w:tcPr>
            <w:tcW w:w="567" w:type="dxa"/>
          </w:tcPr>
          <w:p w:rsidR="00EC3E2B" w:rsidRDefault="00EC3E2B" w:rsidP="004E4182">
            <w:pPr>
              <w:spacing w:before="60" w:after="60" w:line="190" w:lineRule="exact"/>
              <w:jc w:val="center"/>
              <w:rPr>
                <w:sz w:val="19"/>
              </w:rPr>
            </w:pPr>
          </w:p>
        </w:tc>
        <w:tc>
          <w:tcPr>
            <w:tcW w:w="284" w:type="dxa"/>
            <w:shd w:val="thinHorzCross" w:color="auto" w:fill="auto"/>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c>
          <w:tcPr>
            <w:tcW w:w="851" w:type="dxa"/>
            <w:tcBorders>
              <w:top w:val="nil"/>
              <w:bottom w:val="nil"/>
            </w:tcBorders>
          </w:tcPr>
          <w:p w:rsidR="00EC3E2B" w:rsidRDefault="00EC3E2B" w:rsidP="004E4182">
            <w:pPr>
              <w:spacing w:before="60" w:after="60" w:line="190" w:lineRule="exact"/>
              <w:jc w:val="center"/>
              <w:rPr>
                <w:sz w:val="19"/>
              </w:rPr>
            </w:pPr>
            <w:r>
              <w:rPr>
                <w:noProof/>
                <w:sz w:val="19"/>
              </w:rPr>
              <w:pict>
                <v:line id="_x0000_s1105" style="position:absolute;left:0;text-align:left;flip:x y;z-index:251728896;mso-position-horizontal-relative:text;mso-position-vertical-relative:text" from="243.95pt,.85pt" to="243.95pt,16.7pt" o:allowincell="f">
                  <v:stroke endarrow="classic" endarrowwidth="narrow"/>
                  <w10:anchorlock/>
                </v:line>
              </w:pict>
            </w:r>
            <w:r>
              <w:rPr>
                <w:noProof/>
                <w:sz w:val="19"/>
              </w:rPr>
              <w:pict>
                <v:line id="_x0000_s1078" style="position:absolute;left:0;text-align:left;z-index:251703296;mso-position-horizontal-relative:text;mso-position-vertical-relative:text" from="283.3pt,.85pt" to="283.3pt,16.7pt" o:allowincell="f">
                  <v:stroke endarrow="classic" endarrowwidth="narrow"/>
                  <w10:anchorlock/>
                </v:line>
              </w:pict>
            </w:r>
            <w:r>
              <w:rPr>
                <w:noProof/>
                <w:sz w:val="19"/>
              </w:rPr>
              <w:pict>
                <v:line id="_x0000_s1077" style="position:absolute;left:0;text-align:left;z-index:251702272;mso-position-horizontal-relative:text;mso-position-vertical-relative:text" from="205.2pt,.85pt" to="205.2pt,16.7pt" o:allowincell="f">
                  <v:stroke endarrow="classic" endarrowwidth="narrow"/>
                  <w10:anchorlock/>
                </v:line>
              </w:pict>
            </w:r>
          </w:p>
        </w:tc>
        <w:tc>
          <w:tcPr>
            <w:tcW w:w="719" w:type="dxa"/>
            <w:tcBorders>
              <w:top w:val="nil"/>
              <w:bottom w:val="nil"/>
            </w:tcBorders>
          </w:tcPr>
          <w:p w:rsidR="00EC3E2B" w:rsidRDefault="00EC3E2B" w:rsidP="004E4182">
            <w:pPr>
              <w:spacing w:before="60" w:after="60" w:line="190" w:lineRule="exact"/>
              <w:jc w:val="center"/>
              <w:rPr>
                <w:sz w:val="19"/>
              </w:rPr>
            </w:pPr>
          </w:p>
        </w:tc>
        <w:tc>
          <w:tcPr>
            <w:tcW w:w="839" w:type="dxa"/>
            <w:tcBorders>
              <w:top w:val="nil"/>
              <w:bottom w:val="nil"/>
            </w:tcBorders>
          </w:tcPr>
          <w:p w:rsidR="00EC3E2B" w:rsidRDefault="00EC3E2B" w:rsidP="004E4182">
            <w:pPr>
              <w:spacing w:before="60" w:after="60" w:line="190" w:lineRule="exact"/>
              <w:jc w:val="center"/>
              <w:rPr>
                <w:sz w:val="19"/>
              </w:rPr>
            </w:pPr>
          </w:p>
        </w:tc>
        <w:tc>
          <w:tcPr>
            <w:tcW w:w="710" w:type="dxa"/>
            <w:tcBorders>
              <w:top w:val="nil"/>
              <w:bottom w:val="nil"/>
            </w:tcBorders>
          </w:tcPr>
          <w:p w:rsidR="00EC3E2B" w:rsidRDefault="00EC3E2B" w:rsidP="004E4182">
            <w:pPr>
              <w:spacing w:before="60" w:after="60" w:line="190" w:lineRule="exact"/>
              <w:jc w:val="center"/>
              <w:rPr>
                <w:sz w:val="19"/>
              </w:rPr>
            </w:pPr>
          </w:p>
        </w:tc>
        <w:tc>
          <w:tcPr>
            <w:tcW w:w="992" w:type="dxa"/>
            <w:gridSpan w:val="2"/>
            <w:tcBorders>
              <w:right w:val="nil"/>
            </w:tcBorders>
          </w:tcPr>
          <w:p w:rsidR="00EC3E2B" w:rsidRDefault="00EC3E2B" w:rsidP="004E4182">
            <w:pPr>
              <w:spacing w:before="80" w:after="80" w:line="170" w:lineRule="exact"/>
              <w:jc w:val="center"/>
              <w:rPr>
                <w:i/>
                <w:sz w:val="19"/>
              </w:rPr>
            </w:pPr>
            <w:r>
              <w:rPr>
                <w:i/>
                <w:sz w:val="19"/>
              </w:rPr>
              <w:t>t</w:t>
            </w:r>
            <w:r>
              <w:rPr>
                <w:sz w:val="19"/>
                <w:vertAlign w:val="subscript"/>
              </w:rPr>
              <w:t>м</w:t>
            </w:r>
          </w:p>
        </w:tc>
        <w:tc>
          <w:tcPr>
            <w:tcW w:w="773" w:type="dxa"/>
            <w:gridSpan w:val="2"/>
            <w:tcBorders>
              <w:left w:val="nil"/>
              <w:bottom w:val="nil"/>
              <w:right w:val="nil"/>
            </w:tcBorders>
          </w:tcPr>
          <w:p w:rsidR="00EC3E2B" w:rsidRDefault="00EC3E2B" w:rsidP="004E4182">
            <w:pPr>
              <w:spacing w:before="80" w:after="80" w:line="170" w:lineRule="exact"/>
              <w:jc w:val="center"/>
              <w:rPr>
                <w:i/>
                <w:sz w:val="19"/>
              </w:rPr>
            </w:pPr>
            <w:r>
              <w:rPr>
                <w:i/>
                <w:sz w:val="19"/>
              </w:rPr>
              <w:t>t</w:t>
            </w:r>
            <w:r>
              <w:rPr>
                <w:sz w:val="19"/>
                <w:vertAlign w:val="subscript"/>
              </w:rPr>
              <w:t>з</w:t>
            </w:r>
          </w:p>
        </w:tc>
        <w:tc>
          <w:tcPr>
            <w:tcW w:w="786" w:type="dxa"/>
            <w:gridSpan w:val="2"/>
            <w:tcBorders>
              <w:left w:val="nil"/>
              <w:right w:val="nil"/>
            </w:tcBorders>
          </w:tcPr>
          <w:p w:rsidR="00EC3E2B" w:rsidRDefault="00EC3E2B" w:rsidP="004E4182">
            <w:pPr>
              <w:spacing w:before="60" w:after="60" w:line="190" w:lineRule="exact"/>
              <w:jc w:val="center"/>
              <w:rPr>
                <w:i/>
                <w:sz w:val="19"/>
              </w:rPr>
            </w:pPr>
            <w:r>
              <w:rPr>
                <w:i/>
                <w:sz w:val="19"/>
              </w:rPr>
              <w:t>t</w:t>
            </w:r>
            <w:r>
              <w:rPr>
                <w:sz w:val="19"/>
                <w:vertAlign w:val="subscript"/>
              </w:rPr>
              <w:t>пр.об</w:t>
            </w:r>
          </w:p>
        </w:tc>
        <w:tc>
          <w:tcPr>
            <w:tcW w:w="851" w:type="dxa"/>
            <w:gridSpan w:val="2"/>
            <w:tcBorders>
              <w:left w:val="nil"/>
              <w:bottom w:val="nil"/>
            </w:tcBorders>
          </w:tcPr>
          <w:p w:rsidR="00EC3E2B" w:rsidRDefault="00EC3E2B" w:rsidP="004E4182">
            <w:pPr>
              <w:spacing w:before="60" w:after="60" w:line="190" w:lineRule="exact"/>
              <w:jc w:val="center"/>
              <w:rPr>
                <w:i/>
                <w:sz w:val="19"/>
              </w:rPr>
            </w:pPr>
          </w:p>
        </w:tc>
      </w:tr>
      <w:tr w:rsidR="00EC3E2B" w:rsidTr="004E4182">
        <w:tblPrEx>
          <w:tblCellMar>
            <w:top w:w="0" w:type="dxa"/>
            <w:bottom w:w="0" w:type="dxa"/>
          </w:tblCellMar>
        </w:tblPrEx>
        <w:tc>
          <w:tcPr>
            <w:tcW w:w="851" w:type="dxa"/>
            <w:tcBorders>
              <w:top w:val="nil"/>
              <w:bottom w:val="nil"/>
            </w:tcBorders>
          </w:tcPr>
          <w:p w:rsidR="00EC3E2B" w:rsidRDefault="00EC3E2B" w:rsidP="004E4182">
            <w:pPr>
              <w:spacing w:before="60" w:after="60" w:line="190" w:lineRule="exact"/>
              <w:jc w:val="center"/>
              <w:rPr>
                <w:sz w:val="19"/>
              </w:rPr>
            </w:pPr>
            <w:r>
              <w:rPr>
                <w:sz w:val="19"/>
                <w:lang w:val="en-US"/>
              </w:rPr>
              <w:t>2</w:t>
            </w:r>
          </w:p>
        </w:tc>
        <w:tc>
          <w:tcPr>
            <w:tcW w:w="719" w:type="dxa"/>
            <w:tcBorders>
              <w:top w:val="nil"/>
              <w:bottom w:val="nil"/>
            </w:tcBorders>
          </w:tcPr>
          <w:p w:rsidR="00EC3E2B" w:rsidRDefault="00EC3E2B" w:rsidP="004E4182">
            <w:pPr>
              <w:spacing w:before="60" w:after="60" w:line="190" w:lineRule="exact"/>
              <w:jc w:val="center"/>
              <w:rPr>
                <w:sz w:val="19"/>
                <w:lang w:val="en-US"/>
              </w:rPr>
            </w:pPr>
            <w:r>
              <w:rPr>
                <w:sz w:val="19"/>
                <w:lang w:val="en-US"/>
              </w:rPr>
              <w:t>5</w:t>
            </w:r>
          </w:p>
        </w:tc>
        <w:tc>
          <w:tcPr>
            <w:tcW w:w="839" w:type="dxa"/>
            <w:tcBorders>
              <w:top w:val="nil"/>
              <w:bottom w:val="nil"/>
            </w:tcBorders>
          </w:tcPr>
          <w:p w:rsidR="00EC3E2B" w:rsidRDefault="00EC3E2B" w:rsidP="004E4182">
            <w:pPr>
              <w:spacing w:before="60" w:after="60" w:line="190" w:lineRule="exact"/>
              <w:jc w:val="center"/>
              <w:rPr>
                <w:sz w:val="19"/>
                <w:lang w:val="en-US"/>
              </w:rPr>
            </w:pPr>
            <w:r>
              <w:rPr>
                <w:sz w:val="19"/>
                <w:lang w:val="en-US"/>
              </w:rPr>
              <w:t>4</w:t>
            </w:r>
          </w:p>
        </w:tc>
        <w:tc>
          <w:tcPr>
            <w:tcW w:w="710" w:type="dxa"/>
            <w:tcBorders>
              <w:top w:val="nil"/>
              <w:bottom w:val="nil"/>
            </w:tcBorders>
          </w:tcPr>
          <w:p w:rsidR="00EC3E2B" w:rsidRDefault="00EC3E2B" w:rsidP="004E4182">
            <w:pPr>
              <w:spacing w:before="60" w:after="60" w:line="190" w:lineRule="exact"/>
              <w:jc w:val="center"/>
              <w:rPr>
                <w:sz w:val="19"/>
                <w:lang w:val="en-US"/>
              </w:rPr>
            </w:pPr>
            <w:r>
              <w:rPr>
                <w:sz w:val="19"/>
                <w:lang w:val="en-US"/>
              </w:rPr>
              <w:t>9</w:t>
            </w:r>
          </w:p>
        </w:tc>
        <w:tc>
          <w:tcPr>
            <w:tcW w:w="722" w:type="dxa"/>
          </w:tcPr>
          <w:p w:rsidR="00EC3E2B" w:rsidRDefault="00EC3E2B" w:rsidP="004E4182">
            <w:pPr>
              <w:spacing w:before="60" w:after="60" w:line="190" w:lineRule="exact"/>
              <w:jc w:val="center"/>
              <w:rPr>
                <w:sz w:val="19"/>
              </w:rPr>
            </w:pPr>
          </w:p>
        </w:tc>
        <w:tc>
          <w:tcPr>
            <w:tcW w:w="270" w:type="dxa"/>
            <w:shd w:val="thinHorzCross" w:color="auto" w:fill="auto"/>
          </w:tcPr>
          <w:p w:rsidR="00EC3E2B" w:rsidRDefault="00EC3E2B" w:rsidP="004E4182">
            <w:pPr>
              <w:spacing w:before="60" w:after="60" w:line="190" w:lineRule="exact"/>
              <w:jc w:val="center"/>
              <w:rPr>
                <w:sz w:val="19"/>
              </w:rPr>
            </w:pPr>
          </w:p>
        </w:tc>
        <w:tc>
          <w:tcPr>
            <w:tcW w:w="773" w:type="dxa"/>
            <w:gridSpan w:val="2"/>
            <w:shd w:val="diagStripe" w:color="auto" w:fill="auto"/>
          </w:tcPr>
          <w:p w:rsidR="00EC3E2B" w:rsidRDefault="00EC3E2B" w:rsidP="004E4182">
            <w:pPr>
              <w:spacing w:before="60" w:after="60" w:line="190" w:lineRule="exact"/>
              <w:jc w:val="center"/>
              <w:rPr>
                <w:sz w:val="19"/>
              </w:rPr>
            </w:pPr>
          </w:p>
        </w:tc>
        <w:tc>
          <w:tcPr>
            <w:tcW w:w="524" w:type="dxa"/>
          </w:tcPr>
          <w:p w:rsidR="00EC3E2B" w:rsidRDefault="00EC3E2B" w:rsidP="004E4182">
            <w:pPr>
              <w:spacing w:before="60" w:after="60" w:line="190" w:lineRule="exact"/>
              <w:jc w:val="center"/>
              <w:rPr>
                <w:sz w:val="19"/>
              </w:rPr>
            </w:pPr>
          </w:p>
        </w:tc>
        <w:tc>
          <w:tcPr>
            <w:tcW w:w="262" w:type="dxa"/>
            <w:shd w:val="thinHorzCross" w:color="auto" w:fill="auto"/>
          </w:tcPr>
          <w:p w:rsidR="00EC3E2B" w:rsidRDefault="00EC3E2B" w:rsidP="004E4182">
            <w:pPr>
              <w:spacing w:before="60" w:after="60" w:line="190" w:lineRule="exact"/>
              <w:jc w:val="center"/>
              <w:rPr>
                <w:sz w:val="19"/>
              </w:rPr>
            </w:pPr>
          </w:p>
        </w:tc>
        <w:tc>
          <w:tcPr>
            <w:tcW w:w="851" w:type="dxa"/>
            <w:gridSpan w:val="2"/>
            <w:shd w:val="diagStripe" w:color="auto" w:fill="auto"/>
          </w:tcPr>
          <w:p w:rsidR="00EC3E2B" w:rsidRDefault="00EC3E2B" w:rsidP="004E4182">
            <w:pPr>
              <w:spacing w:before="60" w:after="60" w:line="190" w:lineRule="exact"/>
              <w:jc w:val="center"/>
              <w:rPr>
                <w:sz w:val="19"/>
              </w:rPr>
            </w:pPr>
          </w:p>
        </w:tc>
      </w:tr>
      <w:tr w:rsidR="00EC3E2B" w:rsidTr="004E4182">
        <w:tblPrEx>
          <w:tblCellMar>
            <w:top w:w="0" w:type="dxa"/>
            <w:bottom w:w="0" w:type="dxa"/>
          </w:tblCellMar>
        </w:tblPrEx>
        <w:trPr>
          <w:cantSplit/>
        </w:trPr>
        <w:tc>
          <w:tcPr>
            <w:tcW w:w="851" w:type="dxa"/>
            <w:tcBorders>
              <w:top w:val="nil"/>
            </w:tcBorders>
          </w:tcPr>
          <w:p w:rsidR="00EC3E2B" w:rsidRDefault="00EC3E2B" w:rsidP="004E4182">
            <w:pPr>
              <w:spacing w:before="60" w:after="60" w:line="190" w:lineRule="exact"/>
              <w:jc w:val="center"/>
              <w:rPr>
                <w:sz w:val="19"/>
                <w:lang w:val="en-US"/>
              </w:rPr>
            </w:pPr>
            <w:r>
              <w:rPr>
                <w:noProof/>
                <w:sz w:val="19"/>
              </w:rPr>
              <w:pict>
                <v:line id="_x0000_s1082" style="position:absolute;left:0;text-align:left;rotation:90;z-index:251707392;mso-position-horizontal-relative:text;mso-position-vertical-relative:text" from="285.45pt,-29.2pt" to="285.45pt,53.15pt" o:allowincell="f">
                  <v:stroke startarrow="classic" startarrowwidth="narrow" endarrow="classic" endarrowwidth="narrow"/>
                  <w10:anchorlock/>
                </v:line>
              </w:pict>
            </w:r>
            <w:r>
              <w:rPr>
                <w:noProof/>
                <w:sz w:val="19"/>
              </w:rPr>
              <w:pict>
                <v:line id="_x0000_s1081" style="position:absolute;left:0;text-align:left;rotation:90;z-index:251706368;mso-position-horizontal-relative:text;mso-position-vertical-relative:text" from="199.9pt,-31.95pt" to="199.9pt,55.9pt" o:allowincell="f">
                  <v:stroke startarrow="classic" startarrowwidth="narrow" endarrow="classic" endarrowwidth="narrow"/>
                  <w10:anchorlock/>
                </v:line>
              </w:pict>
            </w:r>
          </w:p>
        </w:tc>
        <w:tc>
          <w:tcPr>
            <w:tcW w:w="719" w:type="dxa"/>
            <w:tcBorders>
              <w:top w:val="nil"/>
            </w:tcBorders>
          </w:tcPr>
          <w:p w:rsidR="00EC3E2B" w:rsidRDefault="00EC3E2B" w:rsidP="004E4182">
            <w:pPr>
              <w:spacing w:before="60" w:after="60" w:line="190" w:lineRule="exact"/>
              <w:jc w:val="center"/>
              <w:rPr>
                <w:sz w:val="19"/>
                <w:lang w:val="en-US"/>
              </w:rPr>
            </w:pPr>
          </w:p>
        </w:tc>
        <w:tc>
          <w:tcPr>
            <w:tcW w:w="839" w:type="dxa"/>
            <w:tcBorders>
              <w:top w:val="nil"/>
            </w:tcBorders>
          </w:tcPr>
          <w:p w:rsidR="00EC3E2B" w:rsidRDefault="00EC3E2B" w:rsidP="004E4182">
            <w:pPr>
              <w:spacing w:before="60" w:after="60" w:line="190" w:lineRule="exact"/>
              <w:jc w:val="center"/>
              <w:rPr>
                <w:sz w:val="19"/>
                <w:lang w:val="en-US"/>
              </w:rPr>
            </w:pPr>
          </w:p>
        </w:tc>
        <w:tc>
          <w:tcPr>
            <w:tcW w:w="710" w:type="dxa"/>
            <w:tcBorders>
              <w:top w:val="nil"/>
            </w:tcBorders>
          </w:tcPr>
          <w:p w:rsidR="00EC3E2B" w:rsidRDefault="00EC3E2B" w:rsidP="004E4182">
            <w:pPr>
              <w:spacing w:before="60" w:after="60" w:line="190" w:lineRule="exact"/>
              <w:jc w:val="center"/>
              <w:rPr>
                <w:sz w:val="19"/>
                <w:lang w:val="en-US"/>
              </w:rPr>
            </w:pPr>
          </w:p>
        </w:tc>
        <w:tc>
          <w:tcPr>
            <w:tcW w:w="1765" w:type="dxa"/>
            <w:gridSpan w:val="4"/>
            <w:tcBorders>
              <w:bottom w:val="nil"/>
            </w:tcBorders>
          </w:tcPr>
          <w:p w:rsidR="00EC3E2B" w:rsidRDefault="00EC3E2B" w:rsidP="004E4182">
            <w:pPr>
              <w:spacing w:after="60" w:line="190" w:lineRule="exact"/>
              <w:jc w:val="center"/>
              <w:rPr>
                <w:sz w:val="19"/>
              </w:rPr>
            </w:pPr>
            <w:r>
              <w:rPr>
                <w:i/>
                <w:sz w:val="19"/>
                <w:lang w:val="en-US"/>
              </w:rPr>
              <w:t>t</w:t>
            </w:r>
            <w:r>
              <w:rPr>
                <w:sz w:val="19"/>
                <w:vertAlign w:val="subscript"/>
              </w:rPr>
              <w:t>ц</w:t>
            </w:r>
          </w:p>
        </w:tc>
        <w:tc>
          <w:tcPr>
            <w:tcW w:w="1637" w:type="dxa"/>
            <w:gridSpan w:val="4"/>
            <w:tcBorders>
              <w:bottom w:val="nil"/>
            </w:tcBorders>
          </w:tcPr>
          <w:p w:rsidR="00EC3E2B" w:rsidRDefault="00EC3E2B" w:rsidP="004E4182">
            <w:pPr>
              <w:spacing w:after="60" w:line="190" w:lineRule="exact"/>
              <w:jc w:val="center"/>
              <w:rPr>
                <w:sz w:val="19"/>
              </w:rPr>
            </w:pPr>
            <w:r>
              <w:rPr>
                <w:i/>
                <w:sz w:val="19"/>
                <w:lang w:val="en-US"/>
              </w:rPr>
              <w:t>t</w:t>
            </w:r>
            <w:r>
              <w:rPr>
                <w:sz w:val="19"/>
                <w:vertAlign w:val="subscript"/>
              </w:rPr>
              <w:t>ц</w:t>
            </w:r>
          </w:p>
        </w:tc>
      </w:tr>
      <w:tr w:rsidR="00EC3E2B" w:rsidTr="004E4182">
        <w:tblPrEx>
          <w:tblCellMar>
            <w:top w:w="0" w:type="dxa"/>
            <w:bottom w:w="0" w:type="dxa"/>
          </w:tblCellMar>
        </w:tblPrEx>
        <w:trPr>
          <w:cantSplit/>
        </w:trPr>
        <w:tc>
          <w:tcPr>
            <w:tcW w:w="3119" w:type="dxa"/>
            <w:gridSpan w:val="4"/>
          </w:tcPr>
          <w:p w:rsidR="00EC3E2B" w:rsidRDefault="00EC3E2B" w:rsidP="004E4182">
            <w:pPr>
              <w:spacing w:before="60" w:after="60" w:line="190" w:lineRule="exact"/>
              <w:jc w:val="center"/>
              <w:rPr>
                <w:sz w:val="19"/>
              </w:rPr>
            </w:pPr>
            <w:r>
              <w:rPr>
                <w:sz w:val="19"/>
              </w:rPr>
              <w:t>Робітник</w:t>
            </w:r>
          </w:p>
        </w:tc>
        <w:tc>
          <w:tcPr>
            <w:tcW w:w="3402" w:type="dxa"/>
            <w:gridSpan w:val="8"/>
            <w:shd w:val="thinVertStripe" w:color="auto" w:fill="auto"/>
          </w:tcPr>
          <w:p w:rsidR="00EC3E2B" w:rsidRDefault="00EC3E2B" w:rsidP="004E4182">
            <w:pPr>
              <w:spacing w:before="60" w:after="60" w:line="190" w:lineRule="exact"/>
              <w:jc w:val="center"/>
              <w:rPr>
                <w:sz w:val="19"/>
              </w:rPr>
            </w:pPr>
          </w:p>
        </w:tc>
      </w:tr>
    </w:tbl>
    <w:p w:rsidR="00EC3E2B" w:rsidRDefault="00EC3E2B" w:rsidP="00EC3E2B">
      <w:pPr>
        <w:spacing w:after="120" w:line="210" w:lineRule="exact"/>
        <w:jc w:val="both"/>
        <w:rPr>
          <w:i/>
          <w:sz w:val="21"/>
        </w:rPr>
      </w:pPr>
      <w:r>
        <w:rPr>
          <w:i/>
          <w:sz w:val="21"/>
        </w:rPr>
        <w:lastRenderedPageBreak/>
        <w:t>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19"/>
        <w:gridCol w:w="839"/>
        <w:gridCol w:w="710"/>
        <w:gridCol w:w="709"/>
        <w:gridCol w:w="992"/>
        <w:gridCol w:w="709"/>
        <w:gridCol w:w="283"/>
        <w:gridCol w:w="425"/>
        <w:gridCol w:w="284"/>
      </w:tblGrid>
      <w:tr w:rsidR="00EC3E2B" w:rsidTr="004E4182">
        <w:tblPrEx>
          <w:tblCellMar>
            <w:top w:w="0" w:type="dxa"/>
            <w:bottom w:w="0" w:type="dxa"/>
          </w:tblCellMar>
        </w:tblPrEx>
        <w:trPr>
          <w:cantSplit/>
        </w:trPr>
        <w:tc>
          <w:tcPr>
            <w:tcW w:w="851" w:type="dxa"/>
            <w:vMerge w:val="restart"/>
            <w:vAlign w:val="center"/>
          </w:tcPr>
          <w:p w:rsidR="00EC3E2B" w:rsidRDefault="00EC3E2B" w:rsidP="004E4182">
            <w:pPr>
              <w:spacing w:before="80" w:after="80" w:line="170" w:lineRule="exact"/>
              <w:jc w:val="center"/>
              <w:rPr>
                <w:sz w:val="17"/>
              </w:rPr>
            </w:pPr>
            <w:r>
              <w:rPr>
                <w:sz w:val="17"/>
              </w:rPr>
              <w:br w:type="page"/>
              <w:t>№</w:t>
            </w:r>
            <w:r>
              <w:rPr>
                <w:sz w:val="17"/>
              </w:rPr>
              <w:br/>
              <w:t>вер</w:t>
            </w:r>
            <w:r>
              <w:rPr>
                <w:sz w:val="17"/>
              </w:rPr>
              <w:t>с</w:t>
            </w:r>
            <w:r>
              <w:rPr>
                <w:sz w:val="17"/>
              </w:rPr>
              <w:t>тата</w:t>
            </w:r>
          </w:p>
        </w:tc>
        <w:tc>
          <w:tcPr>
            <w:tcW w:w="2268" w:type="dxa"/>
            <w:gridSpan w:val="3"/>
            <w:vAlign w:val="center"/>
          </w:tcPr>
          <w:p w:rsidR="00EC3E2B" w:rsidRDefault="00EC3E2B" w:rsidP="004E4182">
            <w:pPr>
              <w:spacing w:before="80" w:after="80" w:line="170" w:lineRule="exact"/>
              <w:jc w:val="center"/>
              <w:rPr>
                <w:sz w:val="17"/>
              </w:rPr>
            </w:pPr>
            <w:r>
              <w:rPr>
                <w:sz w:val="17"/>
              </w:rPr>
              <w:t>Час, хв</w:t>
            </w:r>
          </w:p>
        </w:tc>
        <w:tc>
          <w:tcPr>
            <w:tcW w:w="3402" w:type="dxa"/>
            <w:gridSpan w:val="6"/>
            <w:vMerge w:val="restart"/>
            <w:vAlign w:val="center"/>
          </w:tcPr>
          <w:p w:rsidR="00EC3E2B" w:rsidRDefault="00EC3E2B" w:rsidP="004E4182">
            <w:pPr>
              <w:spacing w:before="80" w:after="80" w:line="170" w:lineRule="exact"/>
              <w:jc w:val="center"/>
              <w:rPr>
                <w:sz w:val="17"/>
              </w:rPr>
            </w:pPr>
            <w:r>
              <w:rPr>
                <w:sz w:val="17"/>
              </w:rPr>
              <w:t>Цикл роботи багатоверстатника</w:t>
            </w:r>
          </w:p>
        </w:tc>
      </w:tr>
      <w:tr w:rsidR="00EC3E2B" w:rsidTr="004E4182">
        <w:tblPrEx>
          <w:tblCellMar>
            <w:top w:w="0" w:type="dxa"/>
            <w:bottom w:w="0" w:type="dxa"/>
          </w:tblCellMar>
        </w:tblPrEx>
        <w:trPr>
          <w:cantSplit/>
        </w:trPr>
        <w:tc>
          <w:tcPr>
            <w:tcW w:w="851" w:type="dxa"/>
            <w:vMerge/>
            <w:vAlign w:val="center"/>
          </w:tcPr>
          <w:p w:rsidR="00EC3E2B" w:rsidRDefault="00EC3E2B" w:rsidP="004E4182">
            <w:pPr>
              <w:spacing w:before="80" w:after="80" w:line="170" w:lineRule="exact"/>
              <w:jc w:val="center"/>
              <w:rPr>
                <w:sz w:val="17"/>
              </w:rPr>
            </w:pPr>
          </w:p>
        </w:tc>
        <w:tc>
          <w:tcPr>
            <w:tcW w:w="71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з</w:t>
            </w:r>
          </w:p>
        </w:tc>
        <w:tc>
          <w:tcPr>
            <w:tcW w:w="83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м</w:t>
            </w:r>
          </w:p>
        </w:tc>
        <w:tc>
          <w:tcPr>
            <w:tcW w:w="710" w:type="dxa"/>
            <w:vAlign w:val="center"/>
          </w:tcPr>
          <w:p w:rsidR="00EC3E2B" w:rsidRDefault="00EC3E2B" w:rsidP="004E4182">
            <w:pPr>
              <w:spacing w:before="80" w:after="80" w:line="170" w:lineRule="exact"/>
              <w:jc w:val="center"/>
              <w:rPr>
                <w:i/>
                <w:sz w:val="17"/>
              </w:rPr>
            </w:pPr>
            <w:r>
              <w:rPr>
                <w:i/>
                <w:sz w:val="17"/>
              </w:rPr>
              <w:t>t</w:t>
            </w:r>
            <w:r>
              <w:rPr>
                <w:sz w:val="17"/>
                <w:vertAlign w:val="subscript"/>
              </w:rPr>
              <w:t>оп</w:t>
            </w:r>
          </w:p>
        </w:tc>
        <w:tc>
          <w:tcPr>
            <w:tcW w:w="3402" w:type="dxa"/>
            <w:gridSpan w:val="6"/>
            <w:vMerge/>
            <w:vAlign w:val="center"/>
          </w:tcPr>
          <w:p w:rsidR="00EC3E2B" w:rsidRDefault="00EC3E2B" w:rsidP="004E4182">
            <w:pPr>
              <w:spacing w:before="80" w:after="80" w:line="170" w:lineRule="exact"/>
              <w:jc w:val="center"/>
              <w:rPr>
                <w:sz w:val="17"/>
              </w:rPr>
            </w:pPr>
          </w:p>
        </w:tc>
      </w:tr>
      <w:tr w:rsidR="00EC3E2B" w:rsidTr="004E4182">
        <w:tblPrEx>
          <w:tblCellMar>
            <w:top w:w="0" w:type="dxa"/>
            <w:bottom w:w="0" w:type="dxa"/>
          </w:tblCellMar>
        </w:tblPrEx>
        <w:trPr>
          <w:cantSplit/>
        </w:trPr>
        <w:tc>
          <w:tcPr>
            <w:tcW w:w="851" w:type="dxa"/>
            <w:tcBorders>
              <w:bottom w:val="nil"/>
            </w:tcBorders>
          </w:tcPr>
          <w:p w:rsidR="00EC3E2B" w:rsidRDefault="00EC3E2B" w:rsidP="004E4182">
            <w:pPr>
              <w:spacing w:before="70" w:after="70" w:line="190" w:lineRule="exact"/>
              <w:jc w:val="center"/>
              <w:rPr>
                <w:sz w:val="19"/>
              </w:rPr>
            </w:pPr>
          </w:p>
        </w:tc>
        <w:tc>
          <w:tcPr>
            <w:tcW w:w="719" w:type="dxa"/>
            <w:tcBorders>
              <w:bottom w:val="nil"/>
            </w:tcBorders>
          </w:tcPr>
          <w:p w:rsidR="00EC3E2B" w:rsidRDefault="00EC3E2B" w:rsidP="004E4182">
            <w:pPr>
              <w:spacing w:before="70" w:after="70" w:line="190" w:lineRule="exact"/>
              <w:jc w:val="center"/>
              <w:rPr>
                <w:sz w:val="19"/>
              </w:rPr>
            </w:pPr>
          </w:p>
        </w:tc>
        <w:tc>
          <w:tcPr>
            <w:tcW w:w="839" w:type="dxa"/>
            <w:tcBorders>
              <w:bottom w:val="nil"/>
            </w:tcBorders>
          </w:tcPr>
          <w:p w:rsidR="00EC3E2B" w:rsidRDefault="00EC3E2B" w:rsidP="004E4182">
            <w:pPr>
              <w:spacing w:before="70" w:after="70" w:line="190" w:lineRule="exact"/>
              <w:jc w:val="center"/>
              <w:rPr>
                <w:sz w:val="19"/>
              </w:rPr>
            </w:pPr>
          </w:p>
        </w:tc>
        <w:tc>
          <w:tcPr>
            <w:tcW w:w="710" w:type="dxa"/>
            <w:tcBorders>
              <w:bottom w:val="nil"/>
            </w:tcBorders>
          </w:tcPr>
          <w:p w:rsidR="00EC3E2B" w:rsidRDefault="00EC3E2B" w:rsidP="004E4182">
            <w:pPr>
              <w:spacing w:before="70" w:after="70" w:line="190" w:lineRule="exact"/>
              <w:jc w:val="center"/>
              <w:rPr>
                <w:sz w:val="19"/>
              </w:rPr>
            </w:pPr>
          </w:p>
        </w:tc>
        <w:tc>
          <w:tcPr>
            <w:tcW w:w="3402" w:type="dxa"/>
            <w:gridSpan w:val="6"/>
          </w:tcPr>
          <w:p w:rsidR="00EC3E2B" w:rsidRDefault="00EC3E2B" w:rsidP="004E4182">
            <w:pPr>
              <w:spacing w:before="70" w:after="7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70" w:after="70" w:line="190" w:lineRule="exact"/>
              <w:jc w:val="center"/>
              <w:rPr>
                <w:sz w:val="19"/>
              </w:rPr>
            </w:pPr>
            <w:r>
              <w:rPr>
                <w:noProof/>
                <w:sz w:val="19"/>
              </w:rPr>
              <w:pict>
                <v:line id="_x0000_s1086" style="position:absolute;left:0;text-align:left;z-index:251711488;mso-position-horizontal-relative:text;mso-position-vertical-relative:text" from="191pt,6.3pt" to="191pt,34.1pt" o:allowincell="f">
                  <v:stroke endarrow="classic" endarrowwidth="narrow"/>
                </v:line>
              </w:pict>
            </w:r>
            <w:r>
              <w:rPr>
                <w:sz w:val="19"/>
              </w:rPr>
              <w:t>1</w:t>
            </w:r>
          </w:p>
        </w:tc>
        <w:tc>
          <w:tcPr>
            <w:tcW w:w="719" w:type="dxa"/>
            <w:tcBorders>
              <w:top w:val="nil"/>
              <w:bottom w:val="nil"/>
            </w:tcBorders>
          </w:tcPr>
          <w:p w:rsidR="00EC3E2B" w:rsidRDefault="00EC3E2B" w:rsidP="004E4182">
            <w:pPr>
              <w:spacing w:before="70" w:after="70" w:line="190" w:lineRule="exact"/>
              <w:jc w:val="center"/>
              <w:rPr>
                <w:sz w:val="19"/>
              </w:rPr>
            </w:pPr>
            <w:r>
              <w:rPr>
                <w:sz w:val="19"/>
              </w:rPr>
              <w:t>3</w:t>
            </w:r>
          </w:p>
        </w:tc>
        <w:tc>
          <w:tcPr>
            <w:tcW w:w="839" w:type="dxa"/>
            <w:tcBorders>
              <w:top w:val="nil"/>
              <w:bottom w:val="nil"/>
            </w:tcBorders>
          </w:tcPr>
          <w:p w:rsidR="00EC3E2B" w:rsidRDefault="00EC3E2B" w:rsidP="004E4182">
            <w:pPr>
              <w:spacing w:before="70" w:after="70" w:line="190" w:lineRule="exact"/>
              <w:jc w:val="center"/>
              <w:rPr>
                <w:sz w:val="19"/>
              </w:rPr>
            </w:pPr>
            <w:r>
              <w:rPr>
                <w:sz w:val="19"/>
              </w:rPr>
              <w:t>9</w:t>
            </w:r>
          </w:p>
        </w:tc>
        <w:tc>
          <w:tcPr>
            <w:tcW w:w="710" w:type="dxa"/>
            <w:tcBorders>
              <w:top w:val="nil"/>
              <w:bottom w:val="nil"/>
            </w:tcBorders>
          </w:tcPr>
          <w:p w:rsidR="00EC3E2B" w:rsidRDefault="00EC3E2B" w:rsidP="004E4182">
            <w:pPr>
              <w:spacing w:before="70" w:after="70" w:line="190" w:lineRule="exact"/>
              <w:jc w:val="center"/>
              <w:rPr>
                <w:sz w:val="19"/>
              </w:rPr>
            </w:pPr>
            <w:r>
              <w:rPr>
                <w:sz w:val="19"/>
              </w:rPr>
              <w:t>12</w:t>
            </w:r>
          </w:p>
        </w:tc>
        <w:tc>
          <w:tcPr>
            <w:tcW w:w="709" w:type="dxa"/>
            <w:tcBorders>
              <w:bottom w:val="nil"/>
            </w:tcBorders>
            <w:shd w:val="diagStripe" w:color="auto" w:fill="auto"/>
          </w:tcPr>
          <w:p w:rsidR="00EC3E2B" w:rsidRDefault="00EC3E2B" w:rsidP="004E4182">
            <w:pPr>
              <w:spacing w:before="70" w:after="70" w:line="190" w:lineRule="exact"/>
              <w:jc w:val="center"/>
              <w:rPr>
                <w:sz w:val="19"/>
              </w:rPr>
            </w:pPr>
          </w:p>
        </w:tc>
        <w:tc>
          <w:tcPr>
            <w:tcW w:w="1984" w:type="dxa"/>
            <w:gridSpan w:val="3"/>
            <w:tcBorders>
              <w:bottom w:val="nil"/>
            </w:tcBorders>
          </w:tcPr>
          <w:p w:rsidR="00EC3E2B" w:rsidRDefault="00EC3E2B" w:rsidP="004E4182">
            <w:pPr>
              <w:spacing w:before="70" w:after="70" w:line="190" w:lineRule="exact"/>
              <w:jc w:val="center"/>
              <w:rPr>
                <w:sz w:val="19"/>
              </w:rPr>
            </w:pPr>
          </w:p>
        </w:tc>
        <w:tc>
          <w:tcPr>
            <w:tcW w:w="425" w:type="dxa"/>
            <w:tcBorders>
              <w:bottom w:val="nil"/>
            </w:tcBorders>
            <w:shd w:val="diagStripe" w:color="auto" w:fill="auto"/>
          </w:tcPr>
          <w:p w:rsidR="00EC3E2B" w:rsidRDefault="00EC3E2B" w:rsidP="004E4182">
            <w:pPr>
              <w:spacing w:before="70" w:after="70" w:line="190" w:lineRule="exact"/>
              <w:jc w:val="center"/>
              <w:rPr>
                <w:sz w:val="19"/>
              </w:rPr>
            </w:pPr>
          </w:p>
        </w:tc>
        <w:tc>
          <w:tcPr>
            <w:tcW w:w="284" w:type="dxa"/>
            <w:tcBorders>
              <w:bottom w:val="nil"/>
            </w:tcBorders>
          </w:tcPr>
          <w:p w:rsidR="00EC3E2B" w:rsidRDefault="00EC3E2B" w:rsidP="004E4182">
            <w:pPr>
              <w:spacing w:before="70" w:after="7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70" w:after="70" w:line="190" w:lineRule="exact"/>
              <w:jc w:val="center"/>
              <w:rPr>
                <w:sz w:val="19"/>
              </w:rPr>
            </w:pPr>
            <w:r>
              <w:rPr>
                <w:noProof/>
                <w:sz w:val="19"/>
              </w:rPr>
              <w:pict>
                <v:line id="_x0000_s1087" style="position:absolute;left:0;text-align:left;rotation:-180;flip:x;z-index:251712512;mso-position-horizontal-relative:text;mso-position-vertical-relative:text" from="276.3pt,9.7pt" to="276.3pt,81.4pt" o:allowincell="f">
                  <v:stroke endarrow="classic" endarrowwidth="narrow"/>
                </v:line>
              </w:pict>
            </w:r>
            <w:r>
              <w:rPr>
                <w:noProof/>
                <w:sz w:val="19"/>
              </w:rPr>
              <w:pict>
                <v:group id="_x0000_s1088" style="position:absolute;left:0;text-align:left;margin-left:276.35pt;margin-top:.65pt;width:14.4pt;height:9pt;z-index:251713536;mso-position-horizontal-relative:text;mso-position-vertical-relative:text" coordorigin="6378,2700" coordsize="288,180" o:allowincell="f">
                  <v:line id="_x0000_s1089" style="position:absolute" from="6378,2880" to="6666,2880"/>
                  <v:line id="_x0000_s1090" style="position:absolute;flip:y" from="6666,2700" to="6666,2870">
                    <v:stroke endarrow="classic" endarrowwidth="narrow"/>
                  </v:line>
                </v:group>
              </w:pict>
            </w:r>
          </w:p>
        </w:tc>
        <w:tc>
          <w:tcPr>
            <w:tcW w:w="719" w:type="dxa"/>
            <w:tcBorders>
              <w:top w:val="nil"/>
              <w:bottom w:val="nil"/>
            </w:tcBorders>
          </w:tcPr>
          <w:p w:rsidR="00EC3E2B" w:rsidRDefault="00EC3E2B" w:rsidP="004E4182">
            <w:pPr>
              <w:spacing w:before="70" w:after="70" w:line="190" w:lineRule="exact"/>
              <w:jc w:val="center"/>
              <w:rPr>
                <w:sz w:val="19"/>
              </w:rPr>
            </w:pPr>
          </w:p>
        </w:tc>
        <w:tc>
          <w:tcPr>
            <w:tcW w:w="839" w:type="dxa"/>
            <w:tcBorders>
              <w:top w:val="nil"/>
              <w:bottom w:val="nil"/>
            </w:tcBorders>
          </w:tcPr>
          <w:p w:rsidR="00EC3E2B" w:rsidRDefault="00EC3E2B" w:rsidP="004E4182">
            <w:pPr>
              <w:spacing w:before="70" w:after="70" w:line="190" w:lineRule="exact"/>
              <w:jc w:val="center"/>
              <w:rPr>
                <w:sz w:val="19"/>
              </w:rPr>
            </w:pPr>
          </w:p>
        </w:tc>
        <w:tc>
          <w:tcPr>
            <w:tcW w:w="710" w:type="dxa"/>
            <w:tcBorders>
              <w:top w:val="nil"/>
              <w:bottom w:val="nil"/>
            </w:tcBorders>
          </w:tcPr>
          <w:p w:rsidR="00EC3E2B" w:rsidRDefault="00EC3E2B" w:rsidP="004E4182">
            <w:pPr>
              <w:spacing w:before="70" w:after="70" w:line="190" w:lineRule="exact"/>
              <w:jc w:val="center"/>
              <w:rPr>
                <w:sz w:val="19"/>
              </w:rPr>
            </w:pPr>
          </w:p>
        </w:tc>
        <w:tc>
          <w:tcPr>
            <w:tcW w:w="709" w:type="dxa"/>
            <w:tcBorders>
              <w:right w:val="nil"/>
            </w:tcBorders>
          </w:tcPr>
          <w:p w:rsidR="00EC3E2B" w:rsidRDefault="00EC3E2B" w:rsidP="004E4182">
            <w:pPr>
              <w:spacing w:before="70" w:after="70" w:line="170" w:lineRule="exact"/>
              <w:jc w:val="center"/>
              <w:rPr>
                <w:i/>
                <w:sz w:val="19"/>
              </w:rPr>
            </w:pPr>
            <w:r>
              <w:rPr>
                <w:i/>
                <w:sz w:val="19"/>
              </w:rPr>
              <w:t>t</w:t>
            </w:r>
            <w:r>
              <w:rPr>
                <w:sz w:val="19"/>
                <w:vertAlign w:val="subscript"/>
              </w:rPr>
              <w:t>м</w:t>
            </w:r>
          </w:p>
        </w:tc>
        <w:tc>
          <w:tcPr>
            <w:tcW w:w="992" w:type="dxa"/>
            <w:tcBorders>
              <w:left w:val="nil"/>
              <w:bottom w:val="single" w:sz="4" w:space="0" w:color="auto"/>
              <w:right w:val="nil"/>
            </w:tcBorders>
          </w:tcPr>
          <w:p w:rsidR="00EC3E2B" w:rsidRDefault="00EC3E2B" w:rsidP="004E4182">
            <w:pPr>
              <w:spacing w:before="70" w:after="70" w:line="190" w:lineRule="exact"/>
              <w:jc w:val="center"/>
              <w:rPr>
                <w:i/>
                <w:sz w:val="19"/>
              </w:rPr>
            </w:pPr>
            <w:r>
              <w:rPr>
                <w:i/>
                <w:sz w:val="19"/>
              </w:rPr>
              <w:t>t</w:t>
            </w:r>
            <w:r>
              <w:rPr>
                <w:sz w:val="19"/>
                <w:vertAlign w:val="subscript"/>
              </w:rPr>
              <w:t>з</w:t>
            </w:r>
          </w:p>
        </w:tc>
        <w:tc>
          <w:tcPr>
            <w:tcW w:w="1701" w:type="dxa"/>
            <w:gridSpan w:val="4"/>
            <w:tcBorders>
              <w:left w:val="nil"/>
              <w:bottom w:val="single" w:sz="4" w:space="0" w:color="auto"/>
            </w:tcBorders>
          </w:tcPr>
          <w:p w:rsidR="00EC3E2B" w:rsidRDefault="00EC3E2B" w:rsidP="004E4182">
            <w:pPr>
              <w:spacing w:before="70" w:after="70" w:line="190" w:lineRule="exact"/>
              <w:ind w:left="175"/>
              <w:rPr>
                <w:i/>
                <w:sz w:val="19"/>
              </w:rPr>
            </w:pPr>
            <w:r>
              <w:rPr>
                <w:i/>
                <w:sz w:val="19"/>
              </w:rPr>
              <w:t>t</w:t>
            </w:r>
            <w:r>
              <w:rPr>
                <w:sz w:val="19"/>
                <w:vertAlign w:val="subscript"/>
              </w:rPr>
              <w:t>пр.р</w:t>
            </w: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70" w:after="70" w:line="190" w:lineRule="exact"/>
              <w:jc w:val="center"/>
              <w:rPr>
                <w:noProof/>
                <w:sz w:val="19"/>
              </w:rPr>
            </w:pPr>
            <w:r>
              <w:rPr>
                <w:noProof/>
                <w:sz w:val="19"/>
              </w:rPr>
              <w:t>2</w:t>
            </w:r>
          </w:p>
        </w:tc>
        <w:tc>
          <w:tcPr>
            <w:tcW w:w="719" w:type="dxa"/>
            <w:tcBorders>
              <w:top w:val="nil"/>
              <w:bottom w:val="nil"/>
            </w:tcBorders>
          </w:tcPr>
          <w:p w:rsidR="00EC3E2B" w:rsidRDefault="00EC3E2B" w:rsidP="004E4182">
            <w:pPr>
              <w:spacing w:before="70" w:after="70" w:line="190" w:lineRule="exact"/>
              <w:jc w:val="center"/>
              <w:rPr>
                <w:sz w:val="19"/>
              </w:rPr>
            </w:pPr>
            <w:r>
              <w:rPr>
                <w:sz w:val="19"/>
              </w:rPr>
              <w:t>5</w:t>
            </w:r>
          </w:p>
        </w:tc>
        <w:tc>
          <w:tcPr>
            <w:tcW w:w="839" w:type="dxa"/>
            <w:tcBorders>
              <w:top w:val="nil"/>
              <w:bottom w:val="nil"/>
            </w:tcBorders>
          </w:tcPr>
          <w:p w:rsidR="00EC3E2B" w:rsidRDefault="00EC3E2B" w:rsidP="004E4182">
            <w:pPr>
              <w:spacing w:before="70" w:after="70" w:line="190" w:lineRule="exact"/>
              <w:jc w:val="center"/>
              <w:rPr>
                <w:sz w:val="19"/>
              </w:rPr>
            </w:pPr>
            <w:r>
              <w:rPr>
                <w:sz w:val="19"/>
              </w:rPr>
              <w:t>7</w:t>
            </w:r>
          </w:p>
        </w:tc>
        <w:tc>
          <w:tcPr>
            <w:tcW w:w="710" w:type="dxa"/>
            <w:tcBorders>
              <w:top w:val="nil"/>
              <w:bottom w:val="nil"/>
            </w:tcBorders>
          </w:tcPr>
          <w:p w:rsidR="00EC3E2B" w:rsidRDefault="00EC3E2B" w:rsidP="004E4182">
            <w:pPr>
              <w:spacing w:before="70" w:after="70" w:line="190" w:lineRule="exact"/>
              <w:jc w:val="center"/>
              <w:rPr>
                <w:sz w:val="19"/>
              </w:rPr>
            </w:pPr>
            <w:r>
              <w:rPr>
                <w:sz w:val="19"/>
              </w:rPr>
              <w:t>12</w:t>
            </w:r>
          </w:p>
        </w:tc>
        <w:tc>
          <w:tcPr>
            <w:tcW w:w="709" w:type="dxa"/>
            <w:tcBorders>
              <w:bottom w:val="nil"/>
            </w:tcBorders>
          </w:tcPr>
          <w:p w:rsidR="00EC3E2B" w:rsidRDefault="00EC3E2B" w:rsidP="004E4182">
            <w:pPr>
              <w:spacing w:before="70" w:after="70" w:line="170" w:lineRule="exact"/>
              <w:jc w:val="center"/>
              <w:rPr>
                <w:sz w:val="17"/>
              </w:rPr>
            </w:pPr>
          </w:p>
        </w:tc>
        <w:tc>
          <w:tcPr>
            <w:tcW w:w="992" w:type="dxa"/>
            <w:tcBorders>
              <w:bottom w:val="nil"/>
            </w:tcBorders>
            <w:shd w:val="diagStripe" w:color="auto" w:fill="auto"/>
          </w:tcPr>
          <w:p w:rsidR="00EC3E2B" w:rsidRDefault="00EC3E2B" w:rsidP="004E4182">
            <w:pPr>
              <w:spacing w:before="70" w:after="70" w:line="190" w:lineRule="exact"/>
              <w:jc w:val="center"/>
              <w:rPr>
                <w:sz w:val="19"/>
              </w:rPr>
            </w:pPr>
          </w:p>
        </w:tc>
        <w:tc>
          <w:tcPr>
            <w:tcW w:w="1417" w:type="dxa"/>
            <w:gridSpan w:val="3"/>
            <w:tcBorders>
              <w:bottom w:val="nil"/>
            </w:tcBorders>
          </w:tcPr>
          <w:p w:rsidR="00EC3E2B" w:rsidRDefault="00EC3E2B" w:rsidP="004E4182">
            <w:pPr>
              <w:spacing w:before="70" w:after="70" w:line="190" w:lineRule="exact"/>
              <w:jc w:val="center"/>
              <w:rPr>
                <w:sz w:val="19"/>
              </w:rPr>
            </w:pPr>
          </w:p>
        </w:tc>
        <w:tc>
          <w:tcPr>
            <w:tcW w:w="284" w:type="dxa"/>
            <w:tcBorders>
              <w:bottom w:val="nil"/>
            </w:tcBorders>
            <w:shd w:val="diagStripe" w:color="auto" w:fill="auto"/>
          </w:tcPr>
          <w:p w:rsidR="00EC3E2B" w:rsidRDefault="00EC3E2B" w:rsidP="004E4182">
            <w:pPr>
              <w:spacing w:before="70" w:after="7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70" w:after="70" w:line="190" w:lineRule="exact"/>
              <w:jc w:val="center"/>
              <w:rPr>
                <w:sz w:val="19"/>
              </w:rPr>
            </w:pPr>
            <w:r>
              <w:rPr>
                <w:noProof/>
                <w:sz w:val="19"/>
              </w:rPr>
              <w:pict>
                <v:line id="_x0000_s1085" style="position:absolute;left:0;text-align:left;z-index:251710464;mso-position-horizontal-relative:text;mso-position-vertical-relative:text" from="240.35pt,.65pt" to="240.35pt,16.5pt" o:allowincell="f">
                  <v:stroke endarrow="classic" endarrowwidth="narrow"/>
                </v:line>
              </w:pict>
            </w:r>
          </w:p>
        </w:tc>
        <w:tc>
          <w:tcPr>
            <w:tcW w:w="719" w:type="dxa"/>
            <w:tcBorders>
              <w:top w:val="nil"/>
              <w:bottom w:val="nil"/>
            </w:tcBorders>
          </w:tcPr>
          <w:p w:rsidR="00EC3E2B" w:rsidRDefault="00EC3E2B" w:rsidP="004E4182">
            <w:pPr>
              <w:spacing w:before="70" w:after="70" w:line="190" w:lineRule="exact"/>
              <w:jc w:val="center"/>
              <w:rPr>
                <w:sz w:val="19"/>
              </w:rPr>
            </w:pPr>
          </w:p>
        </w:tc>
        <w:tc>
          <w:tcPr>
            <w:tcW w:w="839" w:type="dxa"/>
            <w:tcBorders>
              <w:top w:val="nil"/>
              <w:bottom w:val="nil"/>
            </w:tcBorders>
          </w:tcPr>
          <w:p w:rsidR="00EC3E2B" w:rsidRDefault="00EC3E2B" w:rsidP="004E4182">
            <w:pPr>
              <w:spacing w:before="70" w:after="70" w:line="190" w:lineRule="exact"/>
              <w:jc w:val="center"/>
              <w:rPr>
                <w:sz w:val="19"/>
              </w:rPr>
            </w:pPr>
          </w:p>
        </w:tc>
        <w:tc>
          <w:tcPr>
            <w:tcW w:w="710" w:type="dxa"/>
            <w:tcBorders>
              <w:top w:val="nil"/>
              <w:bottom w:val="nil"/>
            </w:tcBorders>
          </w:tcPr>
          <w:p w:rsidR="00EC3E2B" w:rsidRDefault="00EC3E2B" w:rsidP="004E4182">
            <w:pPr>
              <w:spacing w:before="70" w:after="70" w:line="190" w:lineRule="exact"/>
              <w:jc w:val="center"/>
              <w:rPr>
                <w:sz w:val="19"/>
              </w:rPr>
            </w:pPr>
          </w:p>
        </w:tc>
        <w:tc>
          <w:tcPr>
            <w:tcW w:w="709" w:type="dxa"/>
            <w:tcBorders>
              <w:right w:val="nil"/>
            </w:tcBorders>
          </w:tcPr>
          <w:p w:rsidR="00EC3E2B" w:rsidRDefault="00EC3E2B" w:rsidP="004E4182">
            <w:pPr>
              <w:spacing w:before="70" w:after="70" w:line="190" w:lineRule="exact"/>
              <w:jc w:val="center"/>
              <w:rPr>
                <w:sz w:val="19"/>
              </w:rPr>
            </w:pPr>
          </w:p>
        </w:tc>
        <w:tc>
          <w:tcPr>
            <w:tcW w:w="992" w:type="dxa"/>
            <w:tcBorders>
              <w:top w:val="single" w:sz="4" w:space="0" w:color="auto"/>
              <w:left w:val="nil"/>
              <w:right w:val="nil"/>
            </w:tcBorders>
          </w:tcPr>
          <w:p w:rsidR="00EC3E2B" w:rsidRDefault="00EC3E2B" w:rsidP="004E4182">
            <w:pPr>
              <w:spacing w:before="70" w:after="70" w:line="190" w:lineRule="exact"/>
              <w:jc w:val="center"/>
              <w:rPr>
                <w:sz w:val="19"/>
              </w:rPr>
            </w:pPr>
          </w:p>
        </w:tc>
        <w:tc>
          <w:tcPr>
            <w:tcW w:w="1701" w:type="dxa"/>
            <w:gridSpan w:val="4"/>
            <w:tcBorders>
              <w:left w:val="nil"/>
            </w:tcBorders>
          </w:tcPr>
          <w:p w:rsidR="00EC3E2B" w:rsidRDefault="00EC3E2B" w:rsidP="004E4182">
            <w:pPr>
              <w:spacing w:before="70" w:after="70" w:line="190" w:lineRule="exact"/>
              <w:jc w:val="center"/>
              <w:rPr>
                <w:sz w:val="19"/>
              </w:rPr>
            </w:pPr>
          </w:p>
        </w:tc>
      </w:tr>
      <w:tr w:rsidR="00EC3E2B" w:rsidTr="004E4182">
        <w:tblPrEx>
          <w:tblCellMar>
            <w:top w:w="0" w:type="dxa"/>
            <w:bottom w:w="0" w:type="dxa"/>
          </w:tblCellMar>
        </w:tblPrEx>
        <w:trPr>
          <w:cantSplit/>
        </w:trPr>
        <w:tc>
          <w:tcPr>
            <w:tcW w:w="851" w:type="dxa"/>
            <w:tcBorders>
              <w:top w:val="nil"/>
              <w:left w:val="single" w:sz="4" w:space="0" w:color="auto"/>
              <w:bottom w:val="nil"/>
            </w:tcBorders>
          </w:tcPr>
          <w:p w:rsidR="00EC3E2B" w:rsidRDefault="00EC3E2B" w:rsidP="004E4182">
            <w:pPr>
              <w:spacing w:before="70" w:after="70" w:line="190" w:lineRule="exact"/>
              <w:jc w:val="center"/>
              <w:rPr>
                <w:noProof/>
                <w:sz w:val="19"/>
              </w:rPr>
            </w:pPr>
            <w:r>
              <w:rPr>
                <w:noProof/>
                <w:sz w:val="19"/>
              </w:rPr>
              <w:t>3</w:t>
            </w:r>
          </w:p>
        </w:tc>
        <w:tc>
          <w:tcPr>
            <w:tcW w:w="719" w:type="dxa"/>
            <w:tcBorders>
              <w:top w:val="nil"/>
              <w:bottom w:val="nil"/>
            </w:tcBorders>
          </w:tcPr>
          <w:p w:rsidR="00EC3E2B" w:rsidRDefault="00EC3E2B" w:rsidP="004E4182">
            <w:pPr>
              <w:spacing w:before="70" w:after="70" w:line="190" w:lineRule="exact"/>
              <w:jc w:val="center"/>
              <w:rPr>
                <w:sz w:val="19"/>
              </w:rPr>
            </w:pPr>
            <w:r>
              <w:rPr>
                <w:sz w:val="19"/>
              </w:rPr>
              <w:t>3</w:t>
            </w:r>
          </w:p>
        </w:tc>
        <w:tc>
          <w:tcPr>
            <w:tcW w:w="839" w:type="dxa"/>
            <w:tcBorders>
              <w:top w:val="nil"/>
              <w:bottom w:val="nil"/>
            </w:tcBorders>
          </w:tcPr>
          <w:p w:rsidR="00EC3E2B" w:rsidRDefault="00EC3E2B" w:rsidP="004E4182">
            <w:pPr>
              <w:spacing w:before="70" w:after="70" w:line="190" w:lineRule="exact"/>
              <w:jc w:val="center"/>
              <w:rPr>
                <w:sz w:val="19"/>
              </w:rPr>
            </w:pPr>
            <w:r>
              <w:rPr>
                <w:sz w:val="19"/>
              </w:rPr>
              <w:t>9</w:t>
            </w:r>
          </w:p>
        </w:tc>
        <w:tc>
          <w:tcPr>
            <w:tcW w:w="710" w:type="dxa"/>
            <w:tcBorders>
              <w:top w:val="nil"/>
              <w:bottom w:val="nil"/>
            </w:tcBorders>
          </w:tcPr>
          <w:p w:rsidR="00EC3E2B" w:rsidRDefault="00EC3E2B" w:rsidP="004E4182">
            <w:pPr>
              <w:spacing w:before="70" w:after="70" w:line="190" w:lineRule="exact"/>
              <w:jc w:val="center"/>
              <w:rPr>
                <w:sz w:val="19"/>
              </w:rPr>
            </w:pPr>
            <w:r>
              <w:rPr>
                <w:sz w:val="19"/>
              </w:rPr>
              <w:t>12</w:t>
            </w:r>
          </w:p>
        </w:tc>
        <w:tc>
          <w:tcPr>
            <w:tcW w:w="709" w:type="dxa"/>
            <w:tcBorders>
              <w:bottom w:val="nil"/>
              <w:right w:val="nil"/>
            </w:tcBorders>
          </w:tcPr>
          <w:p w:rsidR="00EC3E2B" w:rsidRDefault="00EC3E2B" w:rsidP="004E4182">
            <w:pPr>
              <w:spacing w:before="70" w:after="70" w:line="190" w:lineRule="exact"/>
              <w:jc w:val="center"/>
              <w:rPr>
                <w:sz w:val="19"/>
              </w:rPr>
            </w:pPr>
          </w:p>
        </w:tc>
        <w:tc>
          <w:tcPr>
            <w:tcW w:w="992" w:type="dxa"/>
            <w:tcBorders>
              <w:top w:val="nil"/>
              <w:left w:val="nil"/>
              <w:bottom w:val="nil"/>
            </w:tcBorders>
          </w:tcPr>
          <w:p w:rsidR="00EC3E2B" w:rsidRDefault="00EC3E2B" w:rsidP="004E4182">
            <w:pPr>
              <w:spacing w:before="70" w:after="70" w:line="190" w:lineRule="exact"/>
              <w:jc w:val="center"/>
              <w:rPr>
                <w:sz w:val="19"/>
              </w:rPr>
            </w:pPr>
          </w:p>
        </w:tc>
        <w:tc>
          <w:tcPr>
            <w:tcW w:w="709" w:type="dxa"/>
            <w:tcBorders>
              <w:bottom w:val="nil"/>
            </w:tcBorders>
            <w:shd w:val="diagStripe" w:color="auto" w:fill="auto"/>
          </w:tcPr>
          <w:p w:rsidR="00EC3E2B" w:rsidRDefault="00EC3E2B" w:rsidP="004E4182">
            <w:pPr>
              <w:spacing w:before="70" w:after="70" w:line="190" w:lineRule="exact"/>
              <w:jc w:val="center"/>
              <w:rPr>
                <w:sz w:val="19"/>
              </w:rPr>
            </w:pPr>
          </w:p>
        </w:tc>
        <w:tc>
          <w:tcPr>
            <w:tcW w:w="992" w:type="dxa"/>
            <w:gridSpan w:val="3"/>
            <w:tcBorders>
              <w:bottom w:val="nil"/>
            </w:tcBorders>
          </w:tcPr>
          <w:p w:rsidR="00EC3E2B" w:rsidRDefault="00EC3E2B" w:rsidP="004E4182">
            <w:pPr>
              <w:spacing w:before="70" w:after="70" w:line="190" w:lineRule="exact"/>
              <w:jc w:val="center"/>
              <w:rPr>
                <w:sz w:val="19"/>
              </w:rPr>
            </w:pPr>
          </w:p>
        </w:tc>
      </w:tr>
      <w:tr w:rsidR="00EC3E2B" w:rsidTr="004E4182">
        <w:tblPrEx>
          <w:tblCellMar>
            <w:top w:w="0" w:type="dxa"/>
            <w:bottom w:w="0" w:type="dxa"/>
          </w:tblCellMar>
        </w:tblPrEx>
        <w:trPr>
          <w:cantSplit/>
        </w:trPr>
        <w:tc>
          <w:tcPr>
            <w:tcW w:w="851" w:type="dxa"/>
            <w:tcBorders>
              <w:top w:val="nil"/>
            </w:tcBorders>
          </w:tcPr>
          <w:p w:rsidR="00EC3E2B" w:rsidRDefault="00EC3E2B" w:rsidP="004E4182">
            <w:pPr>
              <w:spacing w:before="70" w:after="70" w:line="190" w:lineRule="exact"/>
              <w:jc w:val="center"/>
              <w:rPr>
                <w:sz w:val="19"/>
                <w:lang w:val="en-US"/>
              </w:rPr>
            </w:pPr>
            <w:r>
              <w:rPr>
                <w:noProof/>
                <w:sz w:val="19"/>
              </w:rPr>
              <w:pict>
                <v:line id="_x0000_s1084" style="position:absolute;left:0;text-align:left;rotation:90;z-index:251709440;mso-position-horizontal-relative:text;mso-position-vertical-relative:text" from="215.7pt,-46.15pt" to="215.7pt,72.9pt" o:allowincell="f">
                  <v:stroke startarrow="classic" startarrowwidth="narrow" endarrow="classic" endarrowwidth="narrow"/>
                </v:line>
              </w:pict>
            </w:r>
            <w:r>
              <w:rPr>
                <w:noProof/>
                <w:sz w:val="19"/>
              </w:rPr>
              <w:pict>
                <v:line id="_x0000_s1091" style="position:absolute;left:0;text-align:left;rotation:90;flip:x;z-index:251714560;mso-position-horizontal-relative:text;mso-position-vertical-relative:text" from="300.7pt,-11.55pt" to="300.7pt,38.35pt" o:allowincell="f">
                  <v:stroke startarrow="classic" startarrowwidth="narrow" endarrowwidth="narrow"/>
                </v:line>
              </w:pict>
            </w:r>
          </w:p>
        </w:tc>
        <w:tc>
          <w:tcPr>
            <w:tcW w:w="719" w:type="dxa"/>
            <w:tcBorders>
              <w:top w:val="nil"/>
            </w:tcBorders>
          </w:tcPr>
          <w:p w:rsidR="00EC3E2B" w:rsidRDefault="00EC3E2B" w:rsidP="004E4182">
            <w:pPr>
              <w:spacing w:before="70" w:after="70" w:line="190" w:lineRule="exact"/>
              <w:jc w:val="center"/>
              <w:rPr>
                <w:sz w:val="19"/>
                <w:lang w:val="en-US"/>
              </w:rPr>
            </w:pPr>
          </w:p>
        </w:tc>
        <w:tc>
          <w:tcPr>
            <w:tcW w:w="839" w:type="dxa"/>
            <w:tcBorders>
              <w:top w:val="nil"/>
            </w:tcBorders>
          </w:tcPr>
          <w:p w:rsidR="00EC3E2B" w:rsidRDefault="00EC3E2B" w:rsidP="004E4182">
            <w:pPr>
              <w:spacing w:before="70" w:after="70" w:line="190" w:lineRule="exact"/>
              <w:jc w:val="center"/>
              <w:rPr>
                <w:sz w:val="19"/>
                <w:lang w:val="en-US"/>
              </w:rPr>
            </w:pPr>
          </w:p>
        </w:tc>
        <w:tc>
          <w:tcPr>
            <w:tcW w:w="710" w:type="dxa"/>
            <w:tcBorders>
              <w:top w:val="nil"/>
            </w:tcBorders>
          </w:tcPr>
          <w:p w:rsidR="00EC3E2B" w:rsidRDefault="00EC3E2B" w:rsidP="004E4182">
            <w:pPr>
              <w:spacing w:before="70" w:after="70" w:line="190" w:lineRule="exact"/>
              <w:jc w:val="center"/>
              <w:rPr>
                <w:sz w:val="19"/>
                <w:lang w:val="en-US"/>
              </w:rPr>
            </w:pPr>
          </w:p>
        </w:tc>
        <w:tc>
          <w:tcPr>
            <w:tcW w:w="3402" w:type="dxa"/>
            <w:gridSpan w:val="6"/>
            <w:tcBorders>
              <w:bottom w:val="nil"/>
              <w:right w:val="single" w:sz="6" w:space="0" w:color="auto"/>
            </w:tcBorders>
          </w:tcPr>
          <w:p w:rsidR="00EC3E2B" w:rsidRDefault="00EC3E2B" w:rsidP="004E4182">
            <w:pPr>
              <w:spacing w:before="40" w:after="70" w:line="190" w:lineRule="exact"/>
              <w:ind w:left="1026"/>
              <w:jc w:val="both"/>
              <w:rPr>
                <w:sz w:val="19"/>
              </w:rPr>
            </w:pPr>
            <w:r>
              <w:rPr>
                <w:i/>
                <w:sz w:val="19"/>
                <w:lang w:val="en-US"/>
              </w:rPr>
              <w:t>t</w:t>
            </w:r>
            <w:r>
              <w:rPr>
                <w:sz w:val="19"/>
                <w:vertAlign w:val="subscript"/>
              </w:rPr>
              <w:t>ц</w:t>
            </w:r>
          </w:p>
        </w:tc>
      </w:tr>
      <w:tr w:rsidR="00EC3E2B" w:rsidTr="004E4182">
        <w:tblPrEx>
          <w:tblCellMar>
            <w:top w:w="0" w:type="dxa"/>
            <w:bottom w:w="0" w:type="dxa"/>
          </w:tblCellMar>
        </w:tblPrEx>
        <w:trPr>
          <w:cantSplit/>
        </w:trPr>
        <w:tc>
          <w:tcPr>
            <w:tcW w:w="3119" w:type="dxa"/>
            <w:gridSpan w:val="4"/>
          </w:tcPr>
          <w:p w:rsidR="00EC3E2B" w:rsidRDefault="00EC3E2B" w:rsidP="004E4182">
            <w:pPr>
              <w:spacing w:before="120" w:after="120" w:line="190" w:lineRule="exact"/>
              <w:jc w:val="center"/>
              <w:rPr>
                <w:sz w:val="19"/>
              </w:rPr>
            </w:pPr>
            <w:r>
              <w:rPr>
                <w:sz w:val="19"/>
              </w:rPr>
              <w:t>Робітник</w:t>
            </w:r>
          </w:p>
        </w:tc>
        <w:tc>
          <w:tcPr>
            <w:tcW w:w="2410" w:type="dxa"/>
            <w:gridSpan w:val="3"/>
            <w:shd w:val="thinVertStripe" w:color="auto" w:fill="auto"/>
          </w:tcPr>
          <w:p w:rsidR="00EC3E2B" w:rsidRDefault="00EC3E2B" w:rsidP="004E4182">
            <w:pPr>
              <w:spacing w:before="120" w:after="120" w:line="190" w:lineRule="exact"/>
              <w:jc w:val="center"/>
              <w:rPr>
                <w:sz w:val="19"/>
              </w:rPr>
            </w:pPr>
          </w:p>
        </w:tc>
        <w:tc>
          <w:tcPr>
            <w:tcW w:w="283" w:type="dxa"/>
            <w:shd w:val="thinHorzStripe" w:color="auto" w:fill="auto"/>
          </w:tcPr>
          <w:p w:rsidR="00EC3E2B" w:rsidRDefault="00EC3E2B" w:rsidP="004E4182">
            <w:pPr>
              <w:spacing w:before="120" w:after="120" w:line="190" w:lineRule="exact"/>
              <w:jc w:val="center"/>
              <w:rPr>
                <w:sz w:val="19"/>
              </w:rPr>
            </w:pPr>
          </w:p>
        </w:tc>
        <w:tc>
          <w:tcPr>
            <w:tcW w:w="709" w:type="dxa"/>
            <w:gridSpan w:val="2"/>
            <w:shd w:val="diagStripe" w:color="auto" w:fill="auto"/>
          </w:tcPr>
          <w:p w:rsidR="00EC3E2B" w:rsidRDefault="00EC3E2B" w:rsidP="004E4182">
            <w:pPr>
              <w:spacing w:before="120" w:after="120" w:line="190" w:lineRule="exact"/>
              <w:jc w:val="center"/>
              <w:rPr>
                <w:sz w:val="19"/>
              </w:rPr>
            </w:pPr>
          </w:p>
        </w:tc>
      </w:tr>
    </w:tbl>
    <w:p w:rsidR="00EC3E2B" w:rsidRDefault="00EC3E2B" w:rsidP="00EC3E2B">
      <w:pPr>
        <w:spacing w:line="210" w:lineRule="exact"/>
        <w:jc w:val="both"/>
        <w:rPr>
          <w:sz w:val="21"/>
        </w:rPr>
      </w:pPr>
    </w:p>
    <w:p w:rsidR="00EC3E2B" w:rsidRDefault="00EC3E2B" w:rsidP="00EC3E2B">
      <w:pPr>
        <w:spacing w:after="120" w:line="210" w:lineRule="exact"/>
        <w:jc w:val="both"/>
        <w:rPr>
          <w:i/>
          <w:sz w:val="21"/>
        </w:rPr>
      </w:pPr>
      <w:r>
        <w:rPr>
          <w:i/>
          <w:sz w:val="21"/>
        </w:rPr>
        <w:t>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19"/>
        <w:gridCol w:w="839"/>
        <w:gridCol w:w="710"/>
        <w:gridCol w:w="425"/>
        <w:gridCol w:w="284"/>
        <w:gridCol w:w="425"/>
        <w:gridCol w:w="283"/>
        <w:gridCol w:w="142"/>
        <w:gridCol w:w="567"/>
        <w:gridCol w:w="142"/>
        <w:gridCol w:w="142"/>
        <w:gridCol w:w="141"/>
        <w:gridCol w:w="284"/>
        <w:gridCol w:w="567"/>
      </w:tblGrid>
      <w:tr w:rsidR="00EC3E2B" w:rsidTr="004E4182">
        <w:tblPrEx>
          <w:tblCellMar>
            <w:top w:w="0" w:type="dxa"/>
            <w:bottom w:w="0" w:type="dxa"/>
          </w:tblCellMar>
        </w:tblPrEx>
        <w:trPr>
          <w:cantSplit/>
        </w:trPr>
        <w:tc>
          <w:tcPr>
            <w:tcW w:w="851" w:type="dxa"/>
            <w:vMerge w:val="restart"/>
            <w:vAlign w:val="center"/>
          </w:tcPr>
          <w:p w:rsidR="00EC3E2B" w:rsidRDefault="00EC3E2B" w:rsidP="004E4182">
            <w:pPr>
              <w:spacing w:before="80" w:after="80" w:line="170" w:lineRule="exact"/>
              <w:jc w:val="center"/>
              <w:rPr>
                <w:sz w:val="17"/>
              </w:rPr>
            </w:pPr>
            <w:r>
              <w:rPr>
                <w:sz w:val="17"/>
              </w:rPr>
              <w:br w:type="page"/>
              <w:t>№</w:t>
            </w:r>
            <w:r>
              <w:rPr>
                <w:sz w:val="17"/>
              </w:rPr>
              <w:br/>
              <w:t>вер</w:t>
            </w:r>
            <w:r>
              <w:rPr>
                <w:sz w:val="17"/>
              </w:rPr>
              <w:t>с</w:t>
            </w:r>
            <w:r>
              <w:rPr>
                <w:sz w:val="17"/>
              </w:rPr>
              <w:t>тата</w:t>
            </w:r>
          </w:p>
        </w:tc>
        <w:tc>
          <w:tcPr>
            <w:tcW w:w="2268" w:type="dxa"/>
            <w:gridSpan w:val="3"/>
            <w:vAlign w:val="center"/>
          </w:tcPr>
          <w:p w:rsidR="00EC3E2B" w:rsidRDefault="00EC3E2B" w:rsidP="004E4182">
            <w:pPr>
              <w:spacing w:before="80" w:after="80" w:line="170" w:lineRule="exact"/>
              <w:jc w:val="center"/>
              <w:rPr>
                <w:sz w:val="17"/>
              </w:rPr>
            </w:pPr>
            <w:r>
              <w:rPr>
                <w:sz w:val="17"/>
              </w:rPr>
              <w:t>Час, хв</w:t>
            </w:r>
          </w:p>
        </w:tc>
        <w:tc>
          <w:tcPr>
            <w:tcW w:w="3402" w:type="dxa"/>
            <w:gridSpan w:val="11"/>
            <w:vMerge w:val="restart"/>
            <w:vAlign w:val="center"/>
          </w:tcPr>
          <w:p w:rsidR="00EC3E2B" w:rsidRDefault="00EC3E2B" w:rsidP="004E4182">
            <w:pPr>
              <w:spacing w:before="80" w:after="80" w:line="170" w:lineRule="exact"/>
              <w:jc w:val="center"/>
              <w:rPr>
                <w:sz w:val="17"/>
              </w:rPr>
            </w:pPr>
            <w:r>
              <w:rPr>
                <w:sz w:val="17"/>
              </w:rPr>
              <w:t>Цикл роботи багатоверстатника</w:t>
            </w:r>
          </w:p>
        </w:tc>
      </w:tr>
      <w:tr w:rsidR="00EC3E2B" w:rsidTr="004E4182">
        <w:tblPrEx>
          <w:tblCellMar>
            <w:top w:w="0" w:type="dxa"/>
            <w:bottom w:w="0" w:type="dxa"/>
          </w:tblCellMar>
        </w:tblPrEx>
        <w:trPr>
          <w:cantSplit/>
        </w:trPr>
        <w:tc>
          <w:tcPr>
            <w:tcW w:w="851" w:type="dxa"/>
            <w:vMerge/>
            <w:vAlign w:val="center"/>
          </w:tcPr>
          <w:p w:rsidR="00EC3E2B" w:rsidRDefault="00EC3E2B" w:rsidP="004E4182">
            <w:pPr>
              <w:spacing w:before="80" w:after="80" w:line="170" w:lineRule="exact"/>
              <w:jc w:val="center"/>
              <w:rPr>
                <w:sz w:val="17"/>
              </w:rPr>
            </w:pPr>
          </w:p>
        </w:tc>
        <w:tc>
          <w:tcPr>
            <w:tcW w:w="719" w:type="dxa"/>
            <w:vAlign w:val="center"/>
          </w:tcPr>
          <w:p w:rsidR="00EC3E2B" w:rsidRDefault="00EC3E2B" w:rsidP="004E4182">
            <w:pPr>
              <w:spacing w:before="80" w:after="80" w:line="170" w:lineRule="exact"/>
              <w:jc w:val="center"/>
              <w:rPr>
                <w:i/>
                <w:sz w:val="17"/>
              </w:rPr>
            </w:pPr>
            <w:r>
              <w:rPr>
                <w:i/>
                <w:sz w:val="17"/>
              </w:rPr>
              <w:t>t</w:t>
            </w:r>
            <w:r>
              <w:rPr>
                <w:sz w:val="17"/>
                <w:vertAlign w:val="subscript"/>
              </w:rPr>
              <w:t>з</w:t>
            </w:r>
          </w:p>
        </w:tc>
        <w:tc>
          <w:tcPr>
            <w:tcW w:w="839" w:type="dxa"/>
            <w:vAlign w:val="center"/>
          </w:tcPr>
          <w:p w:rsidR="00EC3E2B" w:rsidRDefault="00EC3E2B" w:rsidP="004E4182">
            <w:pPr>
              <w:spacing w:before="80" w:after="80" w:line="170" w:lineRule="exact"/>
              <w:jc w:val="center"/>
              <w:rPr>
                <w:i/>
                <w:sz w:val="17"/>
                <w:lang w:val="en-US"/>
              </w:rPr>
            </w:pPr>
            <w:r>
              <w:rPr>
                <w:i/>
                <w:sz w:val="17"/>
              </w:rPr>
              <w:t>t</w:t>
            </w:r>
            <w:r>
              <w:rPr>
                <w:sz w:val="17"/>
                <w:vertAlign w:val="subscript"/>
              </w:rPr>
              <w:t>м</w:t>
            </w:r>
          </w:p>
        </w:tc>
        <w:tc>
          <w:tcPr>
            <w:tcW w:w="710" w:type="dxa"/>
            <w:vAlign w:val="center"/>
          </w:tcPr>
          <w:p w:rsidR="00EC3E2B" w:rsidRDefault="00EC3E2B" w:rsidP="004E4182">
            <w:pPr>
              <w:spacing w:before="80" w:after="80" w:line="170" w:lineRule="exact"/>
              <w:jc w:val="center"/>
              <w:rPr>
                <w:i/>
                <w:sz w:val="17"/>
              </w:rPr>
            </w:pPr>
            <w:r>
              <w:rPr>
                <w:i/>
                <w:sz w:val="17"/>
              </w:rPr>
              <w:t>t</w:t>
            </w:r>
            <w:r>
              <w:rPr>
                <w:sz w:val="17"/>
                <w:vertAlign w:val="subscript"/>
              </w:rPr>
              <w:t>оп</w:t>
            </w:r>
          </w:p>
        </w:tc>
        <w:tc>
          <w:tcPr>
            <w:tcW w:w="3402" w:type="dxa"/>
            <w:gridSpan w:val="11"/>
            <w:vMerge/>
            <w:vAlign w:val="center"/>
          </w:tcPr>
          <w:p w:rsidR="00EC3E2B" w:rsidRDefault="00EC3E2B" w:rsidP="004E4182">
            <w:pPr>
              <w:spacing w:before="80" w:after="80" w:line="170" w:lineRule="exact"/>
              <w:jc w:val="center"/>
              <w:rPr>
                <w:sz w:val="17"/>
              </w:rPr>
            </w:pPr>
          </w:p>
        </w:tc>
      </w:tr>
      <w:tr w:rsidR="00EC3E2B" w:rsidTr="004E4182">
        <w:tblPrEx>
          <w:tblCellMar>
            <w:top w:w="0" w:type="dxa"/>
            <w:bottom w:w="0" w:type="dxa"/>
          </w:tblCellMar>
        </w:tblPrEx>
        <w:trPr>
          <w:cantSplit/>
        </w:trPr>
        <w:tc>
          <w:tcPr>
            <w:tcW w:w="851" w:type="dxa"/>
            <w:tcBorders>
              <w:bottom w:val="nil"/>
            </w:tcBorders>
          </w:tcPr>
          <w:p w:rsidR="00EC3E2B" w:rsidRDefault="00EC3E2B" w:rsidP="004E4182">
            <w:pPr>
              <w:spacing w:before="80" w:after="80" w:line="190" w:lineRule="exact"/>
              <w:jc w:val="center"/>
              <w:rPr>
                <w:sz w:val="19"/>
              </w:rPr>
            </w:pPr>
          </w:p>
        </w:tc>
        <w:tc>
          <w:tcPr>
            <w:tcW w:w="719" w:type="dxa"/>
            <w:tcBorders>
              <w:bottom w:val="nil"/>
            </w:tcBorders>
          </w:tcPr>
          <w:p w:rsidR="00EC3E2B" w:rsidRDefault="00EC3E2B" w:rsidP="004E4182">
            <w:pPr>
              <w:spacing w:before="80" w:after="80" w:line="190" w:lineRule="exact"/>
              <w:jc w:val="center"/>
              <w:rPr>
                <w:sz w:val="19"/>
              </w:rPr>
            </w:pPr>
          </w:p>
        </w:tc>
        <w:tc>
          <w:tcPr>
            <w:tcW w:w="839" w:type="dxa"/>
            <w:tcBorders>
              <w:bottom w:val="nil"/>
            </w:tcBorders>
          </w:tcPr>
          <w:p w:rsidR="00EC3E2B" w:rsidRDefault="00EC3E2B" w:rsidP="004E4182">
            <w:pPr>
              <w:spacing w:before="80" w:after="80" w:line="190" w:lineRule="exact"/>
              <w:jc w:val="center"/>
              <w:rPr>
                <w:sz w:val="19"/>
              </w:rPr>
            </w:pPr>
          </w:p>
        </w:tc>
        <w:tc>
          <w:tcPr>
            <w:tcW w:w="710" w:type="dxa"/>
            <w:tcBorders>
              <w:bottom w:val="nil"/>
            </w:tcBorders>
          </w:tcPr>
          <w:p w:rsidR="00EC3E2B" w:rsidRDefault="00EC3E2B" w:rsidP="004E4182">
            <w:pPr>
              <w:spacing w:before="80" w:after="80" w:line="190" w:lineRule="exact"/>
              <w:jc w:val="center"/>
              <w:rPr>
                <w:sz w:val="19"/>
              </w:rPr>
            </w:pPr>
          </w:p>
        </w:tc>
        <w:tc>
          <w:tcPr>
            <w:tcW w:w="3402" w:type="dxa"/>
            <w:gridSpan w:val="11"/>
          </w:tcPr>
          <w:p w:rsidR="00EC3E2B" w:rsidRDefault="00EC3E2B" w:rsidP="004E4182">
            <w:pPr>
              <w:spacing w:before="80" w:after="8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80" w:after="80" w:line="190" w:lineRule="exact"/>
              <w:jc w:val="center"/>
              <w:rPr>
                <w:sz w:val="19"/>
              </w:rPr>
            </w:pPr>
            <w:r>
              <w:rPr>
                <w:noProof/>
                <w:sz w:val="19"/>
              </w:rPr>
              <w:pict>
                <v:line id="_x0000_s1096" style="position:absolute;left:0;text-align:left;flip:y;z-index:251719680;mso-position-horizontal-relative:text;mso-position-vertical-relative:text" from="268.85pt,17.3pt" to="268.85pt,27.2pt" o:allowincell="f">
                  <v:stroke endarrow="classic" endarrowwidth="narrow"/>
                </v:line>
              </w:pict>
            </w:r>
            <w:r>
              <w:rPr>
                <w:sz w:val="19"/>
              </w:rPr>
              <w:t>1</w:t>
            </w:r>
          </w:p>
        </w:tc>
        <w:tc>
          <w:tcPr>
            <w:tcW w:w="719" w:type="dxa"/>
            <w:tcBorders>
              <w:top w:val="nil"/>
              <w:bottom w:val="nil"/>
            </w:tcBorders>
          </w:tcPr>
          <w:p w:rsidR="00EC3E2B" w:rsidRDefault="00EC3E2B" w:rsidP="004E4182">
            <w:pPr>
              <w:spacing w:before="80" w:after="80" w:line="190" w:lineRule="exact"/>
              <w:jc w:val="center"/>
              <w:rPr>
                <w:sz w:val="19"/>
              </w:rPr>
            </w:pPr>
            <w:r>
              <w:rPr>
                <w:sz w:val="19"/>
              </w:rPr>
              <w:t>3</w:t>
            </w:r>
          </w:p>
        </w:tc>
        <w:tc>
          <w:tcPr>
            <w:tcW w:w="839" w:type="dxa"/>
            <w:tcBorders>
              <w:top w:val="nil"/>
              <w:bottom w:val="nil"/>
            </w:tcBorders>
          </w:tcPr>
          <w:p w:rsidR="00EC3E2B" w:rsidRDefault="00EC3E2B" w:rsidP="004E4182">
            <w:pPr>
              <w:spacing w:before="80" w:after="80" w:line="190" w:lineRule="exact"/>
              <w:jc w:val="center"/>
              <w:rPr>
                <w:sz w:val="19"/>
              </w:rPr>
            </w:pPr>
            <w:r>
              <w:rPr>
                <w:sz w:val="19"/>
              </w:rPr>
              <w:t>7</w:t>
            </w:r>
          </w:p>
        </w:tc>
        <w:tc>
          <w:tcPr>
            <w:tcW w:w="710" w:type="dxa"/>
            <w:tcBorders>
              <w:top w:val="nil"/>
              <w:bottom w:val="nil"/>
            </w:tcBorders>
          </w:tcPr>
          <w:p w:rsidR="00EC3E2B" w:rsidRDefault="00EC3E2B" w:rsidP="004E4182">
            <w:pPr>
              <w:spacing w:before="80" w:after="80" w:line="190" w:lineRule="exact"/>
              <w:jc w:val="center"/>
              <w:rPr>
                <w:sz w:val="19"/>
              </w:rPr>
            </w:pPr>
            <w:r>
              <w:rPr>
                <w:sz w:val="19"/>
              </w:rPr>
              <w:t>10</w:t>
            </w:r>
          </w:p>
        </w:tc>
        <w:tc>
          <w:tcPr>
            <w:tcW w:w="709" w:type="dxa"/>
            <w:gridSpan w:val="2"/>
            <w:shd w:val="diagStripe" w:color="auto" w:fill="auto"/>
          </w:tcPr>
          <w:p w:rsidR="00EC3E2B" w:rsidRDefault="00EC3E2B" w:rsidP="004E4182">
            <w:pPr>
              <w:spacing w:before="80" w:after="80" w:line="190" w:lineRule="exact"/>
              <w:jc w:val="center"/>
              <w:rPr>
                <w:sz w:val="19"/>
              </w:rPr>
            </w:pPr>
          </w:p>
        </w:tc>
        <w:tc>
          <w:tcPr>
            <w:tcW w:w="1559" w:type="dxa"/>
            <w:gridSpan w:val="5"/>
            <w:tcBorders>
              <w:bottom w:val="nil"/>
            </w:tcBorders>
          </w:tcPr>
          <w:p w:rsidR="00EC3E2B" w:rsidRDefault="00EC3E2B" w:rsidP="004E4182">
            <w:pPr>
              <w:spacing w:before="80" w:after="80" w:line="190" w:lineRule="exact"/>
              <w:jc w:val="center"/>
              <w:rPr>
                <w:sz w:val="19"/>
              </w:rPr>
            </w:pPr>
          </w:p>
        </w:tc>
        <w:tc>
          <w:tcPr>
            <w:tcW w:w="567" w:type="dxa"/>
            <w:gridSpan w:val="3"/>
            <w:tcBorders>
              <w:bottom w:val="nil"/>
            </w:tcBorders>
            <w:shd w:val="diagStripe" w:color="auto" w:fill="auto"/>
          </w:tcPr>
          <w:p w:rsidR="00EC3E2B" w:rsidRDefault="00EC3E2B" w:rsidP="004E4182">
            <w:pPr>
              <w:spacing w:before="80" w:after="80" w:line="190" w:lineRule="exact"/>
              <w:jc w:val="center"/>
              <w:rPr>
                <w:sz w:val="19"/>
              </w:rPr>
            </w:pPr>
          </w:p>
        </w:tc>
        <w:tc>
          <w:tcPr>
            <w:tcW w:w="567" w:type="dxa"/>
          </w:tcPr>
          <w:p w:rsidR="00EC3E2B" w:rsidRDefault="00EC3E2B" w:rsidP="004E4182">
            <w:pPr>
              <w:spacing w:before="80" w:after="80" w:line="190" w:lineRule="exact"/>
              <w:jc w:val="center"/>
              <w:rPr>
                <w:sz w:val="19"/>
              </w:rPr>
            </w:pPr>
          </w:p>
        </w:tc>
      </w:tr>
      <w:tr w:rsidR="00EC3E2B" w:rsidTr="004E4182">
        <w:tblPrEx>
          <w:tblCellMar>
            <w:top w:w="0" w:type="dxa"/>
            <w:bottom w:w="0" w:type="dxa"/>
          </w:tblCellMar>
        </w:tblPrEx>
        <w:tc>
          <w:tcPr>
            <w:tcW w:w="851" w:type="dxa"/>
            <w:tcBorders>
              <w:top w:val="nil"/>
              <w:bottom w:val="nil"/>
            </w:tcBorders>
          </w:tcPr>
          <w:p w:rsidR="00EC3E2B" w:rsidRDefault="00EC3E2B" w:rsidP="004E4182">
            <w:pPr>
              <w:spacing w:before="80" w:after="80" w:line="190" w:lineRule="exact"/>
              <w:jc w:val="center"/>
              <w:rPr>
                <w:sz w:val="19"/>
              </w:rPr>
            </w:pPr>
            <w:r>
              <w:rPr>
                <w:noProof/>
                <w:sz w:val="19"/>
              </w:rPr>
              <w:pict>
                <v:line id="_x0000_s1093" style="position:absolute;left:0;text-align:left;z-index:251716608;mso-position-horizontal-relative:text;mso-position-vertical-relative:text" from="297.05pt,.95pt" to="297.05pt,17.9pt" o:allowincell="f">
                  <v:stroke endarrow="classic" endarrowwidth="narrow"/>
                </v:line>
              </w:pict>
            </w:r>
            <w:r>
              <w:rPr>
                <w:noProof/>
                <w:sz w:val="19"/>
              </w:rPr>
              <w:pict>
                <v:line id="_x0000_s1095" style="position:absolute;left:0;text-align:left;z-index:251718656;mso-position-horizontal-relative:text;mso-position-vertical-relative:text" from="261.65pt,9.8pt" to="268.75pt,9.8pt" o:allowincell="f"/>
              </w:pict>
            </w:r>
            <w:r>
              <w:rPr>
                <w:noProof/>
                <w:sz w:val="19"/>
              </w:rPr>
              <w:pict>
                <v:line id="_x0000_s1094" style="position:absolute;left:0;text-align:left;rotation:180;z-index:251717632;mso-position-horizontal-relative:text;mso-position-vertical-relative:text" from="261.6pt,9.65pt" to="261.6pt,81.95pt" o:allowincell="f">
                  <v:stroke endarrow="classic" endarrowwidth="narrow"/>
                </v:line>
              </w:pict>
            </w:r>
            <w:r>
              <w:rPr>
                <w:noProof/>
                <w:sz w:val="19"/>
              </w:rPr>
              <w:pict>
                <v:line id="_x0000_s1092" style="position:absolute;left:0;text-align:left;z-index:251715584;mso-position-horizontal-relative:text;mso-position-vertical-relative:text" from="191pt,.5pt" to="191pt,18.8pt" o:allowincell="f">
                  <v:stroke endarrow="classic" endarrowwidth="narrow"/>
                </v:line>
              </w:pict>
            </w:r>
          </w:p>
        </w:tc>
        <w:tc>
          <w:tcPr>
            <w:tcW w:w="719" w:type="dxa"/>
            <w:tcBorders>
              <w:top w:val="nil"/>
              <w:bottom w:val="nil"/>
            </w:tcBorders>
          </w:tcPr>
          <w:p w:rsidR="00EC3E2B" w:rsidRDefault="00EC3E2B" w:rsidP="004E4182">
            <w:pPr>
              <w:spacing w:before="80" w:after="80" w:line="190" w:lineRule="exact"/>
              <w:jc w:val="center"/>
              <w:rPr>
                <w:sz w:val="19"/>
              </w:rPr>
            </w:pPr>
          </w:p>
        </w:tc>
        <w:tc>
          <w:tcPr>
            <w:tcW w:w="839" w:type="dxa"/>
            <w:tcBorders>
              <w:top w:val="nil"/>
              <w:bottom w:val="nil"/>
            </w:tcBorders>
          </w:tcPr>
          <w:p w:rsidR="00EC3E2B" w:rsidRDefault="00EC3E2B" w:rsidP="004E4182">
            <w:pPr>
              <w:spacing w:before="80" w:after="80" w:line="190" w:lineRule="exact"/>
              <w:jc w:val="center"/>
              <w:rPr>
                <w:sz w:val="19"/>
              </w:rPr>
            </w:pPr>
          </w:p>
        </w:tc>
        <w:tc>
          <w:tcPr>
            <w:tcW w:w="710" w:type="dxa"/>
            <w:tcBorders>
              <w:top w:val="nil"/>
              <w:bottom w:val="nil"/>
            </w:tcBorders>
          </w:tcPr>
          <w:p w:rsidR="00EC3E2B" w:rsidRDefault="00EC3E2B" w:rsidP="004E4182">
            <w:pPr>
              <w:spacing w:before="80" w:after="80" w:line="190" w:lineRule="exact"/>
              <w:jc w:val="center"/>
              <w:rPr>
                <w:sz w:val="19"/>
              </w:rPr>
            </w:pPr>
          </w:p>
        </w:tc>
        <w:tc>
          <w:tcPr>
            <w:tcW w:w="709" w:type="dxa"/>
            <w:gridSpan w:val="2"/>
            <w:tcBorders>
              <w:right w:val="nil"/>
            </w:tcBorders>
          </w:tcPr>
          <w:p w:rsidR="00EC3E2B" w:rsidRDefault="00EC3E2B" w:rsidP="004E4182">
            <w:pPr>
              <w:spacing w:before="80" w:after="80" w:line="170" w:lineRule="exact"/>
              <w:jc w:val="center"/>
              <w:rPr>
                <w:i/>
                <w:sz w:val="19"/>
              </w:rPr>
            </w:pPr>
          </w:p>
        </w:tc>
        <w:tc>
          <w:tcPr>
            <w:tcW w:w="850" w:type="dxa"/>
            <w:gridSpan w:val="3"/>
            <w:tcBorders>
              <w:left w:val="nil"/>
              <w:bottom w:val="nil"/>
              <w:right w:val="nil"/>
            </w:tcBorders>
          </w:tcPr>
          <w:p w:rsidR="00EC3E2B" w:rsidRDefault="00EC3E2B" w:rsidP="004E4182">
            <w:pPr>
              <w:spacing w:before="80" w:after="80" w:line="170" w:lineRule="exact"/>
              <w:jc w:val="center"/>
              <w:rPr>
                <w:i/>
                <w:sz w:val="19"/>
              </w:rPr>
            </w:pPr>
            <w:r>
              <w:rPr>
                <w:i/>
                <w:sz w:val="19"/>
              </w:rPr>
              <w:t>t</w:t>
            </w:r>
            <w:r>
              <w:rPr>
                <w:sz w:val="19"/>
                <w:vertAlign w:val="subscript"/>
              </w:rPr>
              <w:t>з</w:t>
            </w:r>
          </w:p>
        </w:tc>
        <w:tc>
          <w:tcPr>
            <w:tcW w:w="1276" w:type="dxa"/>
            <w:gridSpan w:val="5"/>
            <w:tcBorders>
              <w:left w:val="nil"/>
              <w:right w:val="nil"/>
            </w:tcBorders>
          </w:tcPr>
          <w:p w:rsidR="00EC3E2B" w:rsidRDefault="00EC3E2B" w:rsidP="004E4182">
            <w:pPr>
              <w:spacing w:before="80" w:after="80" w:line="190" w:lineRule="exact"/>
              <w:rPr>
                <w:i/>
                <w:sz w:val="19"/>
              </w:rPr>
            </w:pPr>
            <w:r>
              <w:rPr>
                <w:i/>
                <w:sz w:val="19"/>
              </w:rPr>
              <w:t>t</w:t>
            </w:r>
            <w:r>
              <w:rPr>
                <w:sz w:val="19"/>
                <w:vertAlign w:val="subscript"/>
              </w:rPr>
              <w:t>пр.р</w:t>
            </w:r>
          </w:p>
        </w:tc>
        <w:tc>
          <w:tcPr>
            <w:tcW w:w="567" w:type="dxa"/>
            <w:tcBorders>
              <w:left w:val="nil"/>
              <w:bottom w:val="nil"/>
            </w:tcBorders>
          </w:tcPr>
          <w:p w:rsidR="00EC3E2B" w:rsidRDefault="00EC3E2B" w:rsidP="004E4182">
            <w:pPr>
              <w:spacing w:before="80" w:after="8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80" w:after="80" w:line="190" w:lineRule="exact"/>
              <w:jc w:val="center"/>
              <w:rPr>
                <w:sz w:val="19"/>
              </w:rPr>
            </w:pPr>
            <w:r>
              <w:rPr>
                <w:sz w:val="19"/>
              </w:rPr>
              <w:t>2</w:t>
            </w:r>
          </w:p>
        </w:tc>
        <w:tc>
          <w:tcPr>
            <w:tcW w:w="719" w:type="dxa"/>
            <w:tcBorders>
              <w:top w:val="nil"/>
              <w:bottom w:val="nil"/>
            </w:tcBorders>
          </w:tcPr>
          <w:p w:rsidR="00EC3E2B" w:rsidRDefault="00EC3E2B" w:rsidP="004E4182">
            <w:pPr>
              <w:spacing w:before="80" w:after="80" w:line="190" w:lineRule="exact"/>
              <w:jc w:val="center"/>
              <w:rPr>
                <w:sz w:val="19"/>
                <w:lang w:val="en-US"/>
              </w:rPr>
            </w:pPr>
            <w:r>
              <w:rPr>
                <w:sz w:val="19"/>
                <w:lang w:val="en-US"/>
              </w:rPr>
              <w:t>4</w:t>
            </w:r>
          </w:p>
        </w:tc>
        <w:tc>
          <w:tcPr>
            <w:tcW w:w="839" w:type="dxa"/>
            <w:tcBorders>
              <w:top w:val="nil"/>
              <w:bottom w:val="nil"/>
            </w:tcBorders>
          </w:tcPr>
          <w:p w:rsidR="00EC3E2B" w:rsidRDefault="00EC3E2B" w:rsidP="004E4182">
            <w:pPr>
              <w:spacing w:before="80" w:after="80" w:line="190" w:lineRule="exact"/>
              <w:jc w:val="center"/>
              <w:rPr>
                <w:sz w:val="19"/>
                <w:lang w:val="en-US"/>
              </w:rPr>
            </w:pPr>
            <w:r>
              <w:rPr>
                <w:sz w:val="19"/>
                <w:lang w:val="en-US"/>
              </w:rPr>
              <w:t>5</w:t>
            </w:r>
          </w:p>
        </w:tc>
        <w:tc>
          <w:tcPr>
            <w:tcW w:w="710" w:type="dxa"/>
            <w:tcBorders>
              <w:top w:val="nil"/>
              <w:bottom w:val="nil"/>
            </w:tcBorders>
          </w:tcPr>
          <w:p w:rsidR="00EC3E2B" w:rsidRDefault="00EC3E2B" w:rsidP="004E4182">
            <w:pPr>
              <w:spacing w:before="80" w:after="80" w:line="190" w:lineRule="exact"/>
              <w:jc w:val="center"/>
              <w:rPr>
                <w:sz w:val="19"/>
                <w:lang w:val="en-US"/>
              </w:rPr>
            </w:pPr>
            <w:r>
              <w:rPr>
                <w:sz w:val="19"/>
                <w:lang w:val="en-US"/>
              </w:rPr>
              <w:t>9</w:t>
            </w:r>
          </w:p>
        </w:tc>
        <w:tc>
          <w:tcPr>
            <w:tcW w:w="425" w:type="dxa"/>
          </w:tcPr>
          <w:p w:rsidR="00EC3E2B" w:rsidRDefault="00EC3E2B" w:rsidP="004E4182">
            <w:pPr>
              <w:spacing w:before="80" w:after="80" w:line="190" w:lineRule="exact"/>
              <w:jc w:val="center"/>
              <w:rPr>
                <w:sz w:val="19"/>
              </w:rPr>
            </w:pPr>
          </w:p>
        </w:tc>
        <w:tc>
          <w:tcPr>
            <w:tcW w:w="284" w:type="dxa"/>
            <w:shd w:val="thinHorzCross" w:color="auto" w:fill="auto"/>
          </w:tcPr>
          <w:p w:rsidR="00EC3E2B" w:rsidRDefault="00EC3E2B" w:rsidP="004E4182">
            <w:pPr>
              <w:spacing w:before="80" w:after="80" w:line="190" w:lineRule="exact"/>
              <w:jc w:val="center"/>
              <w:rPr>
                <w:sz w:val="19"/>
              </w:rPr>
            </w:pPr>
          </w:p>
        </w:tc>
        <w:tc>
          <w:tcPr>
            <w:tcW w:w="708" w:type="dxa"/>
            <w:gridSpan w:val="2"/>
            <w:tcBorders>
              <w:bottom w:val="nil"/>
            </w:tcBorders>
            <w:shd w:val="diagStripe" w:color="auto" w:fill="auto"/>
          </w:tcPr>
          <w:p w:rsidR="00EC3E2B" w:rsidRDefault="00EC3E2B" w:rsidP="004E4182">
            <w:pPr>
              <w:spacing w:before="80" w:after="80" w:line="190" w:lineRule="exact"/>
              <w:jc w:val="center"/>
              <w:rPr>
                <w:sz w:val="19"/>
              </w:rPr>
            </w:pPr>
          </w:p>
        </w:tc>
        <w:tc>
          <w:tcPr>
            <w:tcW w:w="1134" w:type="dxa"/>
            <w:gridSpan w:val="5"/>
            <w:tcBorders>
              <w:bottom w:val="nil"/>
            </w:tcBorders>
          </w:tcPr>
          <w:p w:rsidR="00EC3E2B" w:rsidRDefault="00EC3E2B" w:rsidP="004E4182">
            <w:pPr>
              <w:spacing w:before="80" w:after="80" w:line="190" w:lineRule="exact"/>
              <w:jc w:val="center"/>
              <w:rPr>
                <w:sz w:val="19"/>
              </w:rPr>
            </w:pPr>
          </w:p>
        </w:tc>
        <w:tc>
          <w:tcPr>
            <w:tcW w:w="284" w:type="dxa"/>
            <w:shd w:val="thinHorzCross" w:color="auto" w:fill="auto"/>
          </w:tcPr>
          <w:p w:rsidR="00EC3E2B" w:rsidRDefault="00EC3E2B" w:rsidP="004E4182">
            <w:pPr>
              <w:spacing w:before="80" w:after="80" w:line="190" w:lineRule="exact"/>
              <w:jc w:val="center"/>
              <w:rPr>
                <w:sz w:val="19"/>
              </w:rPr>
            </w:pPr>
          </w:p>
        </w:tc>
        <w:tc>
          <w:tcPr>
            <w:tcW w:w="567" w:type="dxa"/>
            <w:shd w:val="diagStripe" w:color="auto" w:fill="auto"/>
          </w:tcPr>
          <w:p w:rsidR="00EC3E2B" w:rsidRDefault="00EC3E2B" w:rsidP="004E4182">
            <w:pPr>
              <w:spacing w:before="80" w:after="8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80" w:after="80" w:line="190" w:lineRule="exact"/>
              <w:jc w:val="center"/>
              <w:rPr>
                <w:sz w:val="19"/>
              </w:rPr>
            </w:pPr>
            <w:r>
              <w:rPr>
                <w:noProof/>
                <w:sz w:val="19"/>
              </w:rPr>
              <w:pict>
                <v:line id="_x0000_s1097" style="position:absolute;left:0;text-align:left;z-index:251720704;mso-position-horizontal-relative:text;mso-position-vertical-relative:text" from="226.1pt,-.1pt" to="226.1pt,18.95pt" o:allowincell="f">
                  <v:stroke endarrow="classic" endarrowwidth="narrow"/>
                </v:line>
              </w:pict>
            </w:r>
          </w:p>
        </w:tc>
        <w:tc>
          <w:tcPr>
            <w:tcW w:w="719" w:type="dxa"/>
            <w:tcBorders>
              <w:top w:val="nil"/>
              <w:bottom w:val="nil"/>
            </w:tcBorders>
          </w:tcPr>
          <w:p w:rsidR="00EC3E2B" w:rsidRDefault="00EC3E2B" w:rsidP="004E4182">
            <w:pPr>
              <w:spacing w:before="80" w:after="80" w:line="190" w:lineRule="exact"/>
              <w:jc w:val="center"/>
              <w:rPr>
                <w:sz w:val="19"/>
                <w:lang w:val="en-US"/>
              </w:rPr>
            </w:pPr>
          </w:p>
        </w:tc>
        <w:tc>
          <w:tcPr>
            <w:tcW w:w="839" w:type="dxa"/>
            <w:tcBorders>
              <w:top w:val="nil"/>
              <w:bottom w:val="nil"/>
            </w:tcBorders>
          </w:tcPr>
          <w:p w:rsidR="00EC3E2B" w:rsidRDefault="00EC3E2B" w:rsidP="004E4182">
            <w:pPr>
              <w:spacing w:before="80" w:after="80" w:line="190" w:lineRule="exact"/>
              <w:jc w:val="center"/>
              <w:rPr>
                <w:sz w:val="19"/>
                <w:lang w:val="en-US"/>
              </w:rPr>
            </w:pPr>
          </w:p>
        </w:tc>
        <w:tc>
          <w:tcPr>
            <w:tcW w:w="710" w:type="dxa"/>
            <w:tcBorders>
              <w:top w:val="nil"/>
              <w:bottom w:val="nil"/>
            </w:tcBorders>
          </w:tcPr>
          <w:p w:rsidR="00EC3E2B" w:rsidRDefault="00EC3E2B" w:rsidP="004E4182">
            <w:pPr>
              <w:spacing w:before="80" w:after="80" w:line="190" w:lineRule="exact"/>
              <w:jc w:val="center"/>
              <w:rPr>
                <w:sz w:val="19"/>
                <w:lang w:val="en-US"/>
              </w:rPr>
            </w:pPr>
          </w:p>
        </w:tc>
        <w:tc>
          <w:tcPr>
            <w:tcW w:w="1417" w:type="dxa"/>
            <w:gridSpan w:val="4"/>
            <w:tcBorders>
              <w:right w:val="nil"/>
            </w:tcBorders>
          </w:tcPr>
          <w:p w:rsidR="00EC3E2B" w:rsidRDefault="00EC3E2B" w:rsidP="004E4182">
            <w:pPr>
              <w:spacing w:before="80" w:after="80" w:line="170" w:lineRule="exact"/>
              <w:jc w:val="center"/>
              <w:rPr>
                <w:i/>
                <w:sz w:val="19"/>
              </w:rPr>
            </w:pPr>
            <w:r>
              <w:rPr>
                <w:i/>
                <w:sz w:val="19"/>
              </w:rPr>
              <w:t>t</w:t>
            </w:r>
            <w:r>
              <w:rPr>
                <w:sz w:val="19"/>
                <w:vertAlign w:val="subscript"/>
              </w:rPr>
              <w:t>м</w:t>
            </w:r>
          </w:p>
        </w:tc>
        <w:tc>
          <w:tcPr>
            <w:tcW w:w="1134" w:type="dxa"/>
            <w:gridSpan w:val="5"/>
            <w:tcBorders>
              <w:left w:val="nil"/>
              <w:bottom w:val="single" w:sz="4" w:space="0" w:color="auto"/>
              <w:right w:val="nil"/>
            </w:tcBorders>
          </w:tcPr>
          <w:p w:rsidR="00EC3E2B" w:rsidRDefault="00EC3E2B" w:rsidP="004E4182">
            <w:pPr>
              <w:spacing w:before="80" w:after="80" w:line="190" w:lineRule="exact"/>
              <w:jc w:val="center"/>
              <w:rPr>
                <w:sz w:val="19"/>
              </w:rPr>
            </w:pPr>
          </w:p>
        </w:tc>
        <w:tc>
          <w:tcPr>
            <w:tcW w:w="851" w:type="dxa"/>
            <w:gridSpan w:val="2"/>
            <w:tcBorders>
              <w:left w:val="nil"/>
            </w:tcBorders>
          </w:tcPr>
          <w:p w:rsidR="00EC3E2B" w:rsidRDefault="00EC3E2B" w:rsidP="004E4182">
            <w:pPr>
              <w:spacing w:before="80" w:after="80" w:line="190" w:lineRule="exact"/>
              <w:jc w:val="center"/>
              <w:rPr>
                <w:sz w:val="19"/>
              </w:rPr>
            </w:pPr>
          </w:p>
        </w:tc>
      </w:tr>
      <w:tr w:rsidR="00EC3E2B" w:rsidTr="004E4182">
        <w:tblPrEx>
          <w:tblCellMar>
            <w:top w:w="0" w:type="dxa"/>
            <w:bottom w:w="0" w:type="dxa"/>
          </w:tblCellMar>
        </w:tblPrEx>
        <w:trPr>
          <w:cantSplit/>
        </w:trPr>
        <w:tc>
          <w:tcPr>
            <w:tcW w:w="851" w:type="dxa"/>
            <w:tcBorders>
              <w:top w:val="nil"/>
              <w:bottom w:val="nil"/>
            </w:tcBorders>
          </w:tcPr>
          <w:p w:rsidR="00EC3E2B" w:rsidRDefault="00EC3E2B" w:rsidP="004E4182">
            <w:pPr>
              <w:spacing w:before="80" w:after="80" w:line="190" w:lineRule="exact"/>
              <w:jc w:val="center"/>
              <w:rPr>
                <w:sz w:val="19"/>
              </w:rPr>
            </w:pPr>
            <w:r>
              <w:rPr>
                <w:sz w:val="19"/>
              </w:rPr>
              <w:t>3</w:t>
            </w:r>
          </w:p>
        </w:tc>
        <w:tc>
          <w:tcPr>
            <w:tcW w:w="719" w:type="dxa"/>
            <w:tcBorders>
              <w:top w:val="nil"/>
              <w:bottom w:val="nil"/>
            </w:tcBorders>
          </w:tcPr>
          <w:p w:rsidR="00EC3E2B" w:rsidRDefault="00EC3E2B" w:rsidP="004E4182">
            <w:pPr>
              <w:spacing w:before="80" w:after="80" w:line="190" w:lineRule="exact"/>
              <w:jc w:val="center"/>
              <w:rPr>
                <w:sz w:val="19"/>
                <w:lang w:val="en-US"/>
              </w:rPr>
            </w:pPr>
            <w:r>
              <w:rPr>
                <w:sz w:val="19"/>
                <w:lang w:val="en-US"/>
              </w:rPr>
              <w:t>2</w:t>
            </w:r>
          </w:p>
        </w:tc>
        <w:tc>
          <w:tcPr>
            <w:tcW w:w="839" w:type="dxa"/>
            <w:tcBorders>
              <w:top w:val="nil"/>
              <w:bottom w:val="nil"/>
            </w:tcBorders>
          </w:tcPr>
          <w:p w:rsidR="00EC3E2B" w:rsidRDefault="00EC3E2B" w:rsidP="004E4182">
            <w:pPr>
              <w:spacing w:before="80" w:after="80" w:line="190" w:lineRule="exact"/>
              <w:jc w:val="center"/>
              <w:rPr>
                <w:sz w:val="19"/>
                <w:lang w:val="en-US"/>
              </w:rPr>
            </w:pPr>
            <w:r>
              <w:rPr>
                <w:sz w:val="19"/>
                <w:lang w:val="en-US"/>
              </w:rPr>
              <w:t>7</w:t>
            </w:r>
          </w:p>
        </w:tc>
        <w:tc>
          <w:tcPr>
            <w:tcW w:w="710" w:type="dxa"/>
            <w:tcBorders>
              <w:top w:val="nil"/>
              <w:bottom w:val="nil"/>
            </w:tcBorders>
          </w:tcPr>
          <w:p w:rsidR="00EC3E2B" w:rsidRDefault="00EC3E2B" w:rsidP="004E4182">
            <w:pPr>
              <w:spacing w:before="80" w:after="80" w:line="190" w:lineRule="exact"/>
              <w:jc w:val="center"/>
              <w:rPr>
                <w:sz w:val="19"/>
                <w:lang w:val="en-US"/>
              </w:rPr>
            </w:pPr>
            <w:r>
              <w:rPr>
                <w:sz w:val="19"/>
                <w:lang w:val="en-US"/>
              </w:rPr>
              <w:t>9</w:t>
            </w:r>
          </w:p>
        </w:tc>
        <w:tc>
          <w:tcPr>
            <w:tcW w:w="1134" w:type="dxa"/>
            <w:gridSpan w:val="3"/>
            <w:tcBorders>
              <w:bottom w:val="nil"/>
            </w:tcBorders>
          </w:tcPr>
          <w:p w:rsidR="00EC3E2B" w:rsidRDefault="00EC3E2B" w:rsidP="004E4182">
            <w:pPr>
              <w:spacing w:before="80" w:after="80" w:line="190" w:lineRule="exact"/>
              <w:jc w:val="center"/>
              <w:rPr>
                <w:sz w:val="19"/>
              </w:rPr>
            </w:pPr>
          </w:p>
        </w:tc>
        <w:tc>
          <w:tcPr>
            <w:tcW w:w="283" w:type="dxa"/>
            <w:tcBorders>
              <w:bottom w:val="nil"/>
            </w:tcBorders>
            <w:shd w:val="thinHorzCross" w:color="auto" w:fill="auto"/>
          </w:tcPr>
          <w:p w:rsidR="00EC3E2B" w:rsidRDefault="00EC3E2B" w:rsidP="004E4182">
            <w:pPr>
              <w:spacing w:before="80" w:after="80" w:line="190" w:lineRule="exact"/>
              <w:jc w:val="center"/>
              <w:rPr>
                <w:sz w:val="19"/>
              </w:rPr>
            </w:pPr>
          </w:p>
        </w:tc>
        <w:tc>
          <w:tcPr>
            <w:tcW w:w="709" w:type="dxa"/>
            <w:gridSpan w:val="2"/>
            <w:tcBorders>
              <w:bottom w:val="nil"/>
            </w:tcBorders>
            <w:shd w:val="diagStripe" w:color="auto" w:fill="auto"/>
          </w:tcPr>
          <w:p w:rsidR="00EC3E2B" w:rsidRDefault="00EC3E2B" w:rsidP="004E4182">
            <w:pPr>
              <w:spacing w:before="80" w:after="80" w:line="190" w:lineRule="exact"/>
              <w:jc w:val="center"/>
              <w:rPr>
                <w:sz w:val="19"/>
              </w:rPr>
            </w:pPr>
          </w:p>
        </w:tc>
        <w:tc>
          <w:tcPr>
            <w:tcW w:w="1276" w:type="dxa"/>
            <w:gridSpan w:val="5"/>
          </w:tcPr>
          <w:p w:rsidR="00EC3E2B" w:rsidRDefault="00EC3E2B" w:rsidP="004E4182">
            <w:pPr>
              <w:spacing w:before="80" w:after="80" w:line="190" w:lineRule="exact"/>
              <w:jc w:val="center"/>
              <w:rPr>
                <w:sz w:val="19"/>
              </w:rPr>
            </w:pPr>
          </w:p>
        </w:tc>
      </w:tr>
      <w:tr w:rsidR="00EC3E2B" w:rsidTr="004E4182">
        <w:tblPrEx>
          <w:tblCellMar>
            <w:top w:w="0" w:type="dxa"/>
            <w:bottom w:w="0" w:type="dxa"/>
          </w:tblCellMar>
        </w:tblPrEx>
        <w:trPr>
          <w:cantSplit/>
        </w:trPr>
        <w:tc>
          <w:tcPr>
            <w:tcW w:w="851" w:type="dxa"/>
            <w:tcBorders>
              <w:top w:val="nil"/>
            </w:tcBorders>
          </w:tcPr>
          <w:p w:rsidR="00EC3E2B" w:rsidRDefault="00EC3E2B" w:rsidP="004E4182">
            <w:pPr>
              <w:spacing w:before="80" w:after="80" w:line="190" w:lineRule="exact"/>
              <w:jc w:val="center"/>
              <w:rPr>
                <w:sz w:val="19"/>
                <w:lang w:val="en-US"/>
              </w:rPr>
            </w:pPr>
            <w:r>
              <w:rPr>
                <w:noProof/>
                <w:sz w:val="19"/>
              </w:rPr>
              <w:pict>
                <v:line id="_x0000_s1101" style="position:absolute;left:0;text-align:left;rotation:90;flip:x;z-index:251724800;mso-position-horizontal-relative:text;mso-position-vertical-relative:text" from="293.4pt,-21.4pt" to="293.4pt,40.95pt" o:allowincell="f">
                  <v:stroke startarrow="classic" startarrowwidth="narrow" endarrowwidth="narrow"/>
                </v:line>
              </w:pict>
            </w:r>
            <w:r>
              <w:rPr>
                <w:noProof/>
                <w:sz w:val="19"/>
              </w:rPr>
              <w:pict>
                <v:line id="_x0000_s1100" style="position:absolute;left:0;text-align:left;rotation:90;z-index:251723776;mso-position-horizontal-relative:text;mso-position-vertical-relative:text" from="238.05pt,-14.3pt" to="238.05pt,33.9pt" o:allowincell="f">
                  <v:stroke startarrow="classic" startarrowwidth="narrow" endarrowwidth="narrow"/>
                </v:line>
              </w:pict>
            </w:r>
            <w:r>
              <w:rPr>
                <w:noProof/>
                <w:sz w:val="19"/>
              </w:rPr>
              <w:pict>
                <v:line id="_x0000_s1098" style="position:absolute;left:0;text-align:left;rotation:90;flip:x;z-index:251721728;mso-position-horizontal-relative:text;mso-position-vertical-relative:text" from="180pt,-14.3pt" to="180pt,33.9pt" o:allowincell="f">
                  <v:stroke startarrow="classic" startarrowwidth="narrow" endarrowwidth="narrow"/>
                </v:line>
              </w:pict>
            </w:r>
            <w:r>
              <w:rPr>
                <w:noProof/>
                <w:sz w:val="19"/>
              </w:rPr>
              <w:pict>
                <v:shape id="_x0000_s1099" type="#_x0000_t202" style="position:absolute;left:0;text-align:left;margin-left:205.9pt;margin-top:3.9pt;width:7.2pt;height:14.4pt;z-index:251722752;mso-position-horizontal-relative:text;mso-position-vertical-relative:text" o:allowincell="f" filled="f" stroked="f">
                  <v:textbox style="mso-next-textbox:#_x0000_s1099" inset="0,0,0,0">
                    <w:txbxContent>
                      <w:p w:rsidR="00EC3E2B" w:rsidRDefault="00EC3E2B" w:rsidP="00EC3E2B">
                        <w:pPr>
                          <w:jc w:val="center"/>
                          <w:rPr>
                            <w:i/>
                            <w:sz w:val="19"/>
                            <w:lang w:val="en-US"/>
                          </w:rPr>
                        </w:pPr>
                        <w:r>
                          <w:rPr>
                            <w:i/>
                            <w:sz w:val="19"/>
                            <w:lang w:val="en-US"/>
                          </w:rPr>
                          <w:t>t</w:t>
                        </w:r>
                        <w:r>
                          <w:rPr>
                            <w:sz w:val="19"/>
                            <w:vertAlign w:val="subscript"/>
                            <w:lang w:val="en-US"/>
                          </w:rPr>
                          <w:t>ц</w:t>
                        </w:r>
                      </w:p>
                    </w:txbxContent>
                  </v:textbox>
                </v:shape>
              </w:pict>
            </w:r>
          </w:p>
        </w:tc>
        <w:tc>
          <w:tcPr>
            <w:tcW w:w="719" w:type="dxa"/>
            <w:tcBorders>
              <w:top w:val="nil"/>
            </w:tcBorders>
          </w:tcPr>
          <w:p w:rsidR="00EC3E2B" w:rsidRDefault="00EC3E2B" w:rsidP="004E4182">
            <w:pPr>
              <w:spacing w:before="80" w:after="80" w:line="190" w:lineRule="exact"/>
              <w:jc w:val="center"/>
              <w:rPr>
                <w:sz w:val="19"/>
                <w:lang w:val="en-US"/>
              </w:rPr>
            </w:pPr>
          </w:p>
        </w:tc>
        <w:tc>
          <w:tcPr>
            <w:tcW w:w="839" w:type="dxa"/>
            <w:tcBorders>
              <w:top w:val="nil"/>
            </w:tcBorders>
          </w:tcPr>
          <w:p w:rsidR="00EC3E2B" w:rsidRDefault="00EC3E2B" w:rsidP="004E4182">
            <w:pPr>
              <w:spacing w:before="80" w:after="80" w:line="190" w:lineRule="exact"/>
              <w:jc w:val="center"/>
              <w:rPr>
                <w:sz w:val="19"/>
                <w:lang w:val="en-US"/>
              </w:rPr>
            </w:pPr>
          </w:p>
        </w:tc>
        <w:tc>
          <w:tcPr>
            <w:tcW w:w="710" w:type="dxa"/>
            <w:tcBorders>
              <w:top w:val="nil"/>
            </w:tcBorders>
          </w:tcPr>
          <w:p w:rsidR="00EC3E2B" w:rsidRDefault="00EC3E2B" w:rsidP="004E4182">
            <w:pPr>
              <w:spacing w:before="80" w:after="80" w:line="190" w:lineRule="exact"/>
              <w:jc w:val="center"/>
              <w:rPr>
                <w:sz w:val="19"/>
                <w:lang w:val="en-US"/>
              </w:rPr>
            </w:pPr>
          </w:p>
        </w:tc>
        <w:tc>
          <w:tcPr>
            <w:tcW w:w="2126" w:type="dxa"/>
            <w:gridSpan w:val="6"/>
            <w:tcBorders>
              <w:bottom w:val="nil"/>
              <w:right w:val="nil"/>
            </w:tcBorders>
          </w:tcPr>
          <w:p w:rsidR="00EC3E2B" w:rsidRDefault="00EC3E2B" w:rsidP="004E4182">
            <w:pPr>
              <w:spacing w:before="80" w:after="80" w:line="190" w:lineRule="exact"/>
              <w:jc w:val="center"/>
              <w:rPr>
                <w:sz w:val="19"/>
              </w:rPr>
            </w:pPr>
          </w:p>
        </w:tc>
        <w:tc>
          <w:tcPr>
            <w:tcW w:w="1276" w:type="dxa"/>
            <w:gridSpan w:val="5"/>
            <w:tcBorders>
              <w:left w:val="nil"/>
              <w:bottom w:val="nil"/>
            </w:tcBorders>
          </w:tcPr>
          <w:p w:rsidR="00EC3E2B" w:rsidRDefault="00EC3E2B" w:rsidP="004E4182">
            <w:pPr>
              <w:spacing w:before="80" w:after="80" w:line="190" w:lineRule="exact"/>
              <w:jc w:val="center"/>
              <w:rPr>
                <w:sz w:val="19"/>
              </w:rPr>
            </w:pPr>
          </w:p>
        </w:tc>
      </w:tr>
      <w:tr w:rsidR="00EC3E2B" w:rsidTr="004E4182">
        <w:tblPrEx>
          <w:tblCellMar>
            <w:top w:w="0" w:type="dxa"/>
            <w:bottom w:w="0" w:type="dxa"/>
          </w:tblCellMar>
        </w:tblPrEx>
        <w:trPr>
          <w:cantSplit/>
        </w:trPr>
        <w:tc>
          <w:tcPr>
            <w:tcW w:w="3119" w:type="dxa"/>
            <w:gridSpan w:val="4"/>
          </w:tcPr>
          <w:p w:rsidR="00EC3E2B" w:rsidRDefault="00EC3E2B" w:rsidP="004E4182">
            <w:pPr>
              <w:spacing w:before="80" w:after="80" w:line="190" w:lineRule="exact"/>
              <w:jc w:val="center"/>
              <w:rPr>
                <w:sz w:val="19"/>
              </w:rPr>
            </w:pPr>
            <w:r>
              <w:rPr>
                <w:sz w:val="19"/>
              </w:rPr>
              <w:t>Робітник</w:t>
            </w:r>
          </w:p>
        </w:tc>
        <w:tc>
          <w:tcPr>
            <w:tcW w:w="2126" w:type="dxa"/>
            <w:gridSpan w:val="6"/>
            <w:shd w:val="thinVertStripe" w:color="auto" w:fill="auto"/>
          </w:tcPr>
          <w:p w:rsidR="00EC3E2B" w:rsidRDefault="00EC3E2B" w:rsidP="004E4182">
            <w:pPr>
              <w:spacing w:before="80" w:after="80" w:line="190" w:lineRule="exact"/>
              <w:jc w:val="center"/>
              <w:rPr>
                <w:sz w:val="19"/>
              </w:rPr>
            </w:pPr>
          </w:p>
        </w:tc>
        <w:tc>
          <w:tcPr>
            <w:tcW w:w="284" w:type="dxa"/>
            <w:gridSpan w:val="2"/>
            <w:shd w:val="thinHorzStripe" w:color="auto" w:fill="auto"/>
          </w:tcPr>
          <w:p w:rsidR="00EC3E2B" w:rsidRDefault="00EC3E2B" w:rsidP="004E4182">
            <w:pPr>
              <w:spacing w:before="80" w:after="80" w:line="190" w:lineRule="exact"/>
              <w:jc w:val="center"/>
              <w:rPr>
                <w:sz w:val="19"/>
              </w:rPr>
            </w:pPr>
          </w:p>
        </w:tc>
        <w:tc>
          <w:tcPr>
            <w:tcW w:w="992" w:type="dxa"/>
            <w:gridSpan w:val="3"/>
            <w:shd w:val="diagStripe" w:color="auto" w:fill="auto"/>
          </w:tcPr>
          <w:p w:rsidR="00EC3E2B" w:rsidRDefault="00EC3E2B" w:rsidP="004E4182">
            <w:pPr>
              <w:spacing w:before="80" w:after="80" w:line="190" w:lineRule="exact"/>
              <w:jc w:val="center"/>
              <w:rPr>
                <w:sz w:val="19"/>
              </w:rPr>
            </w:pPr>
          </w:p>
        </w:tc>
      </w:tr>
    </w:tbl>
    <w:p w:rsidR="00EC3E2B" w:rsidRDefault="00EC3E2B" w:rsidP="00EC3E2B">
      <w:pPr>
        <w:spacing w:line="210" w:lineRule="exact"/>
        <w:jc w:val="center"/>
        <w:rPr>
          <w:sz w:val="21"/>
        </w:rPr>
      </w:pPr>
    </w:p>
    <w:p w:rsidR="00EC3E2B" w:rsidRDefault="00EC3E2B" w:rsidP="00EC3E2B">
      <w:pPr>
        <w:spacing w:line="210" w:lineRule="exact"/>
        <w:jc w:val="center"/>
        <w:rPr>
          <w:sz w:val="21"/>
        </w:rPr>
      </w:pPr>
      <w:r>
        <w:rPr>
          <w:sz w:val="21"/>
        </w:rPr>
        <w:t>Рис. 4.5. Варіанти багатоверстатного обслуговування:</w:t>
      </w:r>
    </w:p>
    <w:p w:rsidR="00EC3E2B" w:rsidRDefault="00EC3E2B" w:rsidP="00EC3E2B">
      <w:pPr>
        <w:spacing w:line="170" w:lineRule="exact"/>
        <w:jc w:val="both"/>
        <w:rPr>
          <w:sz w:val="17"/>
        </w:rPr>
      </w:pPr>
      <w:r>
        <w:rPr>
          <w:i/>
          <w:sz w:val="17"/>
          <w:lang w:val="en-US"/>
        </w:rPr>
        <w:t>t</w:t>
      </w:r>
      <w:r>
        <w:rPr>
          <w:sz w:val="17"/>
          <w:vertAlign w:val="subscript"/>
        </w:rPr>
        <w:t>з</w:t>
      </w:r>
      <w:r>
        <w:rPr>
          <w:sz w:val="17"/>
        </w:rPr>
        <w:t xml:space="preserve"> — час зайнятості робітника на обслуговуванні верстата, хв;</w:t>
      </w:r>
      <w:r w:rsidRPr="001A159C">
        <w:rPr>
          <w:sz w:val="17"/>
          <w:lang w:val="uk-UA"/>
        </w:rPr>
        <w:t xml:space="preserve"> </w:t>
      </w:r>
      <w:r>
        <w:rPr>
          <w:i/>
          <w:sz w:val="17"/>
          <w:lang w:val="en-US"/>
        </w:rPr>
        <w:t>t</w:t>
      </w:r>
      <w:r w:rsidRPr="001A159C">
        <w:rPr>
          <w:sz w:val="17"/>
          <w:vertAlign w:val="subscript"/>
          <w:lang w:val="uk-UA"/>
        </w:rPr>
        <w:t>м</w:t>
      </w:r>
      <w:r>
        <w:rPr>
          <w:sz w:val="17"/>
        </w:rPr>
        <w:t xml:space="preserve"> — машинний час авт</w:t>
      </w:r>
      <w:r>
        <w:rPr>
          <w:sz w:val="17"/>
        </w:rPr>
        <w:t>о</w:t>
      </w:r>
      <w:r>
        <w:rPr>
          <w:sz w:val="17"/>
        </w:rPr>
        <w:t>матичної роботи верстата, хв;</w:t>
      </w:r>
      <w:r w:rsidRPr="001A159C">
        <w:rPr>
          <w:sz w:val="17"/>
          <w:lang w:val="uk-UA"/>
        </w:rPr>
        <w:t xml:space="preserve"> </w:t>
      </w:r>
      <w:r>
        <w:rPr>
          <w:i/>
          <w:sz w:val="17"/>
          <w:lang w:val="en-US"/>
        </w:rPr>
        <w:t>t</w:t>
      </w:r>
      <w:r w:rsidRPr="001A159C">
        <w:rPr>
          <w:sz w:val="17"/>
          <w:vertAlign w:val="subscript"/>
          <w:lang w:val="uk-UA"/>
        </w:rPr>
        <w:t>пр.об</w:t>
      </w:r>
      <w:r>
        <w:rPr>
          <w:sz w:val="17"/>
        </w:rPr>
        <w:t xml:space="preserve"> — час простою верстатів за цикл обслуговування, хв;</w:t>
      </w:r>
      <w:r>
        <w:rPr>
          <w:sz w:val="17"/>
        </w:rPr>
        <w:br/>
      </w:r>
      <w:r>
        <w:rPr>
          <w:i/>
          <w:sz w:val="17"/>
          <w:lang w:val="en-US"/>
        </w:rPr>
        <w:t>t</w:t>
      </w:r>
      <w:r w:rsidRPr="001A159C">
        <w:rPr>
          <w:sz w:val="17"/>
          <w:vertAlign w:val="subscript"/>
          <w:lang w:val="uk-UA"/>
        </w:rPr>
        <w:t>пр.</w:t>
      </w:r>
      <w:r>
        <w:rPr>
          <w:sz w:val="17"/>
          <w:vertAlign w:val="subscript"/>
        </w:rPr>
        <w:t>р</w:t>
      </w:r>
      <w:r>
        <w:rPr>
          <w:sz w:val="17"/>
        </w:rPr>
        <w:t xml:space="preserve"> — вільний від роботи час багатоверстатника</w:t>
      </w:r>
      <w:r w:rsidRPr="001A159C">
        <w:rPr>
          <w:sz w:val="17"/>
          <w:lang w:val="uk-UA"/>
        </w:rPr>
        <w:t xml:space="preserve"> </w:t>
      </w:r>
      <w:r>
        <w:rPr>
          <w:sz w:val="17"/>
        </w:rPr>
        <w:t>за цикл обслугов</w:t>
      </w:r>
      <w:r>
        <w:rPr>
          <w:sz w:val="17"/>
        </w:rPr>
        <w:t>у</w:t>
      </w:r>
      <w:r>
        <w:rPr>
          <w:sz w:val="17"/>
        </w:rPr>
        <w:t xml:space="preserve">вання </w:t>
      </w:r>
      <w:r>
        <w:rPr>
          <w:i/>
          <w:sz w:val="17"/>
          <w:lang w:val="en-US"/>
        </w:rPr>
        <w:t>t</w:t>
      </w:r>
      <w:r w:rsidRPr="001A159C">
        <w:rPr>
          <w:sz w:val="17"/>
          <w:vertAlign w:val="subscript"/>
          <w:lang w:val="uk-UA"/>
        </w:rPr>
        <w:t>ц</w:t>
      </w:r>
      <w:r>
        <w:rPr>
          <w:sz w:val="17"/>
        </w:rPr>
        <w:t>, хв</w:t>
      </w:r>
    </w:p>
    <w:p w:rsidR="00EC3E2B" w:rsidRDefault="00EC3E2B" w:rsidP="00EC3E2B">
      <w:pPr>
        <w:spacing w:line="210" w:lineRule="exact"/>
        <w:jc w:val="center"/>
        <w:rPr>
          <w:sz w:val="21"/>
        </w:rPr>
      </w:pPr>
    </w:p>
    <w:p w:rsidR="00EC3E2B" w:rsidRDefault="00EC3E2B" w:rsidP="00EC3E2B">
      <w:pPr>
        <w:spacing w:line="233" w:lineRule="exact"/>
        <w:ind w:firstLine="301"/>
        <w:jc w:val="both"/>
        <w:rPr>
          <w:sz w:val="23"/>
        </w:rPr>
      </w:pPr>
      <w:r>
        <w:rPr>
          <w:sz w:val="23"/>
        </w:rPr>
        <w:t>У зв’язку з цим здійснюються:</w:t>
      </w:r>
    </w:p>
    <w:p w:rsidR="00EC3E2B" w:rsidRDefault="00EC3E2B" w:rsidP="00F43049">
      <w:pPr>
        <w:numPr>
          <w:ilvl w:val="0"/>
          <w:numId w:val="44"/>
        </w:numPr>
        <w:tabs>
          <w:tab w:val="clear" w:pos="661"/>
          <w:tab w:val="num" w:pos="482"/>
        </w:tabs>
        <w:spacing w:line="233" w:lineRule="exact"/>
        <w:jc w:val="both"/>
        <w:rPr>
          <w:spacing w:val="-4"/>
          <w:sz w:val="23"/>
        </w:rPr>
      </w:pPr>
      <w:r>
        <w:rPr>
          <w:spacing w:val="-4"/>
          <w:sz w:val="23"/>
        </w:rPr>
        <w:t>розрахунки можливої кількості верстатів, що обслуговуют</w:t>
      </w:r>
      <w:r>
        <w:rPr>
          <w:spacing w:val="-4"/>
          <w:sz w:val="23"/>
        </w:rPr>
        <w:t>ь</w:t>
      </w:r>
      <w:r>
        <w:rPr>
          <w:spacing w:val="-4"/>
          <w:sz w:val="23"/>
        </w:rPr>
        <w:t>ся;</w:t>
      </w:r>
    </w:p>
    <w:p w:rsidR="00EC3E2B" w:rsidRDefault="00EC3E2B" w:rsidP="00F43049">
      <w:pPr>
        <w:numPr>
          <w:ilvl w:val="0"/>
          <w:numId w:val="44"/>
        </w:numPr>
        <w:tabs>
          <w:tab w:val="clear" w:pos="661"/>
          <w:tab w:val="num" w:pos="482"/>
        </w:tabs>
        <w:spacing w:line="233" w:lineRule="exact"/>
        <w:jc w:val="both"/>
        <w:rPr>
          <w:sz w:val="23"/>
        </w:rPr>
      </w:pPr>
      <w:r>
        <w:rPr>
          <w:sz w:val="23"/>
        </w:rPr>
        <w:lastRenderedPageBreak/>
        <w:t>побудова графіків обслуговування устаткува</w:t>
      </w:r>
      <w:r>
        <w:rPr>
          <w:sz w:val="23"/>
        </w:rPr>
        <w:t>н</w:t>
      </w:r>
      <w:r>
        <w:rPr>
          <w:sz w:val="23"/>
        </w:rPr>
        <w:t>ня;</w:t>
      </w:r>
    </w:p>
    <w:p w:rsidR="00EC3E2B" w:rsidRDefault="00EC3E2B" w:rsidP="00F43049">
      <w:pPr>
        <w:numPr>
          <w:ilvl w:val="0"/>
          <w:numId w:val="44"/>
        </w:numPr>
        <w:tabs>
          <w:tab w:val="clear" w:pos="661"/>
          <w:tab w:val="num" w:pos="482"/>
        </w:tabs>
        <w:spacing w:line="233" w:lineRule="exact"/>
        <w:jc w:val="both"/>
        <w:rPr>
          <w:sz w:val="23"/>
        </w:rPr>
      </w:pPr>
      <w:r>
        <w:rPr>
          <w:sz w:val="23"/>
        </w:rPr>
        <w:t>розрахунки тривалості циклу багатоверстатного обслугов</w:t>
      </w:r>
      <w:r>
        <w:rPr>
          <w:sz w:val="23"/>
        </w:rPr>
        <w:t>у</w:t>
      </w:r>
      <w:r>
        <w:rPr>
          <w:sz w:val="23"/>
        </w:rPr>
        <w:t>вання, коефіцієнтів завантаження устаткування та завантаження робітника-багатоверстатника;</w:t>
      </w:r>
    </w:p>
    <w:p w:rsidR="00EC3E2B" w:rsidRDefault="00EC3E2B" w:rsidP="00F43049">
      <w:pPr>
        <w:numPr>
          <w:ilvl w:val="0"/>
          <w:numId w:val="44"/>
        </w:numPr>
        <w:tabs>
          <w:tab w:val="clear" w:pos="661"/>
          <w:tab w:val="num" w:pos="482"/>
        </w:tabs>
        <w:spacing w:line="233" w:lineRule="exact"/>
        <w:jc w:val="both"/>
        <w:rPr>
          <w:sz w:val="23"/>
        </w:rPr>
      </w:pPr>
      <w:r>
        <w:rPr>
          <w:sz w:val="23"/>
        </w:rPr>
        <w:t>визначення витрат на одиницю оперативного часу роботи верстата за різних варіантів кількості устаткування, що обслуг</w:t>
      </w:r>
      <w:r>
        <w:rPr>
          <w:sz w:val="23"/>
        </w:rPr>
        <w:t>о</w:t>
      </w:r>
      <w:r>
        <w:rPr>
          <w:sz w:val="23"/>
        </w:rPr>
        <w:t>вується.</w:t>
      </w:r>
    </w:p>
    <w:p w:rsidR="00EC3E2B" w:rsidRDefault="00EC3E2B" w:rsidP="00EC3E2B">
      <w:pPr>
        <w:spacing w:line="233" w:lineRule="exact"/>
        <w:ind w:firstLine="301"/>
        <w:jc w:val="both"/>
        <w:rPr>
          <w:sz w:val="23"/>
        </w:rPr>
      </w:pPr>
      <w:r>
        <w:rPr>
          <w:sz w:val="23"/>
        </w:rPr>
        <w:t>Для ефективної організації багатоверстатного обслуговування необхідно вирішити такі завдання:</w:t>
      </w:r>
    </w:p>
    <w:p w:rsidR="00EC3E2B" w:rsidRDefault="00EC3E2B" w:rsidP="00F43049">
      <w:pPr>
        <w:numPr>
          <w:ilvl w:val="0"/>
          <w:numId w:val="45"/>
        </w:numPr>
        <w:tabs>
          <w:tab w:val="clear" w:pos="661"/>
          <w:tab w:val="num" w:pos="482"/>
        </w:tabs>
        <w:spacing w:line="233" w:lineRule="exact"/>
        <w:jc w:val="both"/>
        <w:rPr>
          <w:sz w:val="23"/>
        </w:rPr>
      </w:pPr>
      <w:r>
        <w:rPr>
          <w:sz w:val="23"/>
        </w:rPr>
        <w:t>створення організаційних умов для його впровадження;</w:t>
      </w:r>
    </w:p>
    <w:p w:rsidR="00EC3E2B" w:rsidRDefault="00EC3E2B" w:rsidP="00F43049">
      <w:pPr>
        <w:numPr>
          <w:ilvl w:val="0"/>
          <w:numId w:val="45"/>
        </w:numPr>
        <w:tabs>
          <w:tab w:val="clear" w:pos="661"/>
          <w:tab w:val="num" w:pos="482"/>
        </w:tabs>
        <w:spacing w:line="233" w:lineRule="exact"/>
        <w:jc w:val="both"/>
        <w:rPr>
          <w:sz w:val="23"/>
        </w:rPr>
      </w:pPr>
      <w:r>
        <w:rPr>
          <w:sz w:val="23"/>
        </w:rPr>
        <w:t>установлення норм часу на виконання технологічних опер</w:t>
      </w:r>
      <w:r>
        <w:rPr>
          <w:sz w:val="23"/>
        </w:rPr>
        <w:t>а</w:t>
      </w:r>
      <w:r>
        <w:rPr>
          <w:sz w:val="23"/>
        </w:rPr>
        <w:t>цій з відокремленням часу на виконання всіх ручних прийомів та активний контроль роботи верстата;</w:t>
      </w:r>
    </w:p>
    <w:p w:rsidR="00EC3E2B" w:rsidRDefault="00EC3E2B" w:rsidP="00F43049">
      <w:pPr>
        <w:numPr>
          <w:ilvl w:val="0"/>
          <w:numId w:val="45"/>
        </w:numPr>
        <w:tabs>
          <w:tab w:val="clear" w:pos="661"/>
          <w:tab w:val="num" w:pos="482"/>
        </w:tabs>
        <w:spacing w:line="233" w:lineRule="exact"/>
        <w:jc w:val="both"/>
        <w:rPr>
          <w:spacing w:val="-2"/>
          <w:sz w:val="23"/>
        </w:rPr>
      </w:pPr>
      <w:r>
        <w:rPr>
          <w:spacing w:val="-2"/>
          <w:sz w:val="23"/>
        </w:rPr>
        <w:t>установлення маршруту руху для багатоверстатника і визначення часу на перехід робітника від одного верстата до інш</w:t>
      </w:r>
      <w:r>
        <w:rPr>
          <w:spacing w:val="-2"/>
          <w:sz w:val="23"/>
        </w:rPr>
        <w:t>о</w:t>
      </w:r>
      <w:r>
        <w:rPr>
          <w:spacing w:val="-2"/>
          <w:sz w:val="23"/>
        </w:rPr>
        <w:t>го.</w:t>
      </w:r>
    </w:p>
    <w:p w:rsidR="00EC3E2B" w:rsidRDefault="00EC3E2B" w:rsidP="00EC3E2B">
      <w:pPr>
        <w:spacing w:line="233" w:lineRule="exact"/>
        <w:ind w:firstLine="301"/>
        <w:jc w:val="both"/>
        <w:rPr>
          <w:sz w:val="23"/>
        </w:rPr>
      </w:pPr>
      <w:r>
        <w:rPr>
          <w:sz w:val="23"/>
        </w:rPr>
        <w:t>Основними організаційними умовами розвитку багатоверст</w:t>
      </w:r>
      <w:r>
        <w:rPr>
          <w:sz w:val="23"/>
        </w:rPr>
        <w:t>а</w:t>
      </w:r>
      <w:r>
        <w:rPr>
          <w:sz w:val="23"/>
        </w:rPr>
        <w:t>т</w:t>
      </w:r>
      <w:r>
        <w:rPr>
          <w:sz w:val="23"/>
        </w:rPr>
        <w:softHyphen/>
        <w:t>ного обслуговування є:</w:t>
      </w:r>
    </w:p>
    <w:p w:rsidR="00EC3E2B" w:rsidRDefault="00EC3E2B" w:rsidP="00F43049">
      <w:pPr>
        <w:numPr>
          <w:ilvl w:val="0"/>
          <w:numId w:val="46"/>
        </w:numPr>
        <w:tabs>
          <w:tab w:val="clear" w:pos="661"/>
          <w:tab w:val="num" w:pos="567"/>
        </w:tabs>
        <w:spacing w:line="233" w:lineRule="exact"/>
        <w:jc w:val="both"/>
        <w:rPr>
          <w:sz w:val="23"/>
        </w:rPr>
      </w:pPr>
      <w:r>
        <w:rPr>
          <w:sz w:val="23"/>
        </w:rPr>
        <w:t>раціональне планування дільниці, що забезпечує належний контроль за роботою верстатів і найкоротші маршрути переходу робітника від одного верстата до іншого;</w:t>
      </w:r>
    </w:p>
    <w:p w:rsidR="00EC3E2B" w:rsidRDefault="00EC3E2B" w:rsidP="00F43049">
      <w:pPr>
        <w:numPr>
          <w:ilvl w:val="0"/>
          <w:numId w:val="46"/>
        </w:numPr>
        <w:tabs>
          <w:tab w:val="clear" w:pos="661"/>
          <w:tab w:val="num" w:pos="567"/>
        </w:tabs>
        <w:spacing w:line="233" w:lineRule="exact"/>
        <w:jc w:val="both"/>
        <w:rPr>
          <w:sz w:val="23"/>
        </w:rPr>
      </w:pPr>
      <w:r>
        <w:rPr>
          <w:sz w:val="23"/>
        </w:rPr>
        <w:t>удосконалення форм поділу і кооперації праці (передача низки обслуговуючих функцій допоміжним робітникам і введе</w:t>
      </w:r>
      <w:r>
        <w:rPr>
          <w:sz w:val="23"/>
        </w:rPr>
        <w:t>н</w:t>
      </w:r>
      <w:r>
        <w:rPr>
          <w:sz w:val="23"/>
        </w:rPr>
        <w:t>ня регламентного обслуговування, перехід до колективних форм організації праці тощо);</w:t>
      </w:r>
    </w:p>
    <w:p w:rsidR="00EC3E2B" w:rsidRDefault="00EC3E2B" w:rsidP="00F43049">
      <w:pPr>
        <w:numPr>
          <w:ilvl w:val="0"/>
          <w:numId w:val="46"/>
        </w:numPr>
        <w:tabs>
          <w:tab w:val="clear" w:pos="661"/>
          <w:tab w:val="num" w:pos="567"/>
        </w:tabs>
        <w:spacing w:line="233" w:lineRule="exact"/>
        <w:jc w:val="both"/>
        <w:rPr>
          <w:spacing w:val="4"/>
          <w:sz w:val="23"/>
        </w:rPr>
      </w:pPr>
      <w:r>
        <w:rPr>
          <w:spacing w:val="4"/>
          <w:sz w:val="23"/>
        </w:rPr>
        <w:t>раціональний підбір деталей, що підлягають обробці на багатоверстатному комплексі, з точки зору конструктивних форм і розмірів, спорідненості технологічних операцій і пер</w:t>
      </w:r>
      <w:r>
        <w:rPr>
          <w:spacing w:val="4"/>
          <w:sz w:val="23"/>
        </w:rPr>
        <w:t>е</w:t>
      </w:r>
      <w:r>
        <w:rPr>
          <w:spacing w:val="4"/>
          <w:sz w:val="23"/>
        </w:rPr>
        <w:t>ходів;</w:t>
      </w:r>
    </w:p>
    <w:p w:rsidR="00EC3E2B" w:rsidRDefault="00EC3E2B" w:rsidP="00F43049">
      <w:pPr>
        <w:numPr>
          <w:ilvl w:val="0"/>
          <w:numId w:val="46"/>
        </w:numPr>
        <w:tabs>
          <w:tab w:val="clear" w:pos="661"/>
          <w:tab w:val="num" w:pos="567"/>
        </w:tabs>
        <w:spacing w:line="233" w:lineRule="exact"/>
        <w:jc w:val="both"/>
        <w:rPr>
          <w:sz w:val="23"/>
        </w:rPr>
      </w:pPr>
      <w:r>
        <w:rPr>
          <w:sz w:val="23"/>
        </w:rPr>
        <w:t>збільшення розмірів партій деталей, що обробляються на основі спеціалізації робочих місць багатоверстатників;</w:t>
      </w:r>
    </w:p>
    <w:p w:rsidR="00EC3E2B" w:rsidRDefault="00EC3E2B" w:rsidP="00F43049">
      <w:pPr>
        <w:numPr>
          <w:ilvl w:val="0"/>
          <w:numId w:val="46"/>
        </w:numPr>
        <w:tabs>
          <w:tab w:val="clear" w:pos="661"/>
          <w:tab w:val="num" w:pos="567"/>
        </w:tabs>
        <w:spacing w:line="233" w:lineRule="exact"/>
        <w:jc w:val="both"/>
        <w:rPr>
          <w:sz w:val="23"/>
        </w:rPr>
      </w:pPr>
      <w:r>
        <w:rPr>
          <w:sz w:val="23"/>
        </w:rPr>
        <w:t>удосконалення структури затрат часу на виконання опер</w:t>
      </w:r>
      <w:r>
        <w:rPr>
          <w:sz w:val="23"/>
        </w:rPr>
        <w:t>а</w:t>
      </w:r>
      <w:r>
        <w:rPr>
          <w:sz w:val="23"/>
        </w:rPr>
        <w:t>цій шляхом автоматизації технологічного процесу, зміни режимів обробки та ін.</w:t>
      </w:r>
    </w:p>
    <w:p w:rsidR="00EC3E2B" w:rsidRDefault="00EC3E2B" w:rsidP="00EC3E2B">
      <w:pPr>
        <w:spacing w:line="233" w:lineRule="exact"/>
        <w:ind w:firstLine="301"/>
        <w:jc w:val="both"/>
        <w:rPr>
          <w:sz w:val="23"/>
        </w:rPr>
      </w:pPr>
      <w:r>
        <w:rPr>
          <w:sz w:val="23"/>
        </w:rPr>
        <w:t>Важливо підкреслити, що в організації багатоверстатного о</w:t>
      </w:r>
      <w:r>
        <w:rPr>
          <w:sz w:val="23"/>
        </w:rPr>
        <w:t>б</w:t>
      </w:r>
      <w:r>
        <w:rPr>
          <w:sz w:val="23"/>
        </w:rPr>
        <w:t>слуговування істотну роль відіграють структура, тривалість та повторюваність операцій.</w:t>
      </w:r>
    </w:p>
    <w:p w:rsidR="00EC3E2B" w:rsidRDefault="00EC3E2B" w:rsidP="00EC3E2B">
      <w:pPr>
        <w:spacing w:line="233" w:lineRule="exact"/>
        <w:ind w:firstLine="301"/>
        <w:jc w:val="both"/>
        <w:rPr>
          <w:sz w:val="23"/>
        </w:rPr>
      </w:pPr>
      <w:r>
        <w:rPr>
          <w:sz w:val="23"/>
        </w:rPr>
        <w:t>Залежно від організації праці на виробничій дільниці застос</w:t>
      </w:r>
      <w:r>
        <w:rPr>
          <w:sz w:val="23"/>
        </w:rPr>
        <w:t>о</w:t>
      </w:r>
      <w:r>
        <w:rPr>
          <w:sz w:val="23"/>
        </w:rPr>
        <w:t xml:space="preserve">вується багатоверстатне обслуговування трьох видів: </w:t>
      </w:r>
      <w:r>
        <w:rPr>
          <w:i/>
          <w:sz w:val="23"/>
        </w:rPr>
        <w:t>бригадне</w:t>
      </w:r>
      <w:r>
        <w:rPr>
          <w:sz w:val="23"/>
        </w:rPr>
        <w:t xml:space="preserve">, </w:t>
      </w:r>
      <w:r>
        <w:rPr>
          <w:i/>
          <w:sz w:val="23"/>
        </w:rPr>
        <w:t xml:space="preserve">ланцюгове </w:t>
      </w:r>
      <w:r>
        <w:rPr>
          <w:sz w:val="23"/>
        </w:rPr>
        <w:t>та</w:t>
      </w:r>
      <w:r>
        <w:rPr>
          <w:i/>
          <w:sz w:val="23"/>
        </w:rPr>
        <w:t xml:space="preserve"> індивідуальне.</w:t>
      </w:r>
      <w:r>
        <w:rPr>
          <w:sz w:val="23"/>
        </w:rPr>
        <w:t xml:space="preserve"> При бригадній формі обслуговування певна зона обслуговування закріплюється за бригадою в цілому; при ланцюговій (груповій) — за ланкою або </w:t>
      </w:r>
      <w:r>
        <w:rPr>
          <w:sz w:val="23"/>
        </w:rPr>
        <w:lastRenderedPageBreak/>
        <w:t xml:space="preserve">групою робітників, що входять до складу бригади; при індивідуальній — за кожним робітником. </w:t>
      </w:r>
    </w:p>
    <w:p w:rsidR="00EC3E2B" w:rsidRDefault="00EC3E2B" w:rsidP="00EC3E2B">
      <w:pPr>
        <w:spacing w:line="233" w:lineRule="exact"/>
        <w:ind w:firstLine="301"/>
        <w:jc w:val="both"/>
        <w:rPr>
          <w:sz w:val="23"/>
        </w:rPr>
      </w:pPr>
      <w:r>
        <w:rPr>
          <w:sz w:val="23"/>
        </w:rPr>
        <w:t xml:space="preserve">Можливі </w:t>
      </w:r>
      <w:r>
        <w:rPr>
          <w:i/>
          <w:sz w:val="23"/>
        </w:rPr>
        <w:t>нециклічна</w:t>
      </w:r>
      <w:r>
        <w:rPr>
          <w:sz w:val="23"/>
        </w:rPr>
        <w:t xml:space="preserve"> і </w:t>
      </w:r>
      <w:r>
        <w:rPr>
          <w:i/>
          <w:sz w:val="23"/>
        </w:rPr>
        <w:t>циклічна системи</w:t>
      </w:r>
      <w:r>
        <w:rPr>
          <w:sz w:val="23"/>
        </w:rPr>
        <w:t xml:space="preserve"> обслуговування. Н</w:t>
      </w:r>
      <w:r>
        <w:rPr>
          <w:sz w:val="23"/>
        </w:rPr>
        <w:t>е</w:t>
      </w:r>
      <w:r>
        <w:rPr>
          <w:sz w:val="23"/>
        </w:rPr>
        <w:t>циклічна система характеризується епізодичним виникненням потреби в обслуговуванні, а циклічна — постійним. Під час ци</w:t>
      </w:r>
      <w:r>
        <w:rPr>
          <w:sz w:val="23"/>
        </w:rPr>
        <w:t>к</w:t>
      </w:r>
      <w:r>
        <w:rPr>
          <w:sz w:val="23"/>
        </w:rPr>
        <w:t>лічного обслуговування робітник послідовно виконує допоміжну роботу, переходячи від верстата до верстата, під час нециклічн</w:t>
      </w:r>
      <w:r>
        <w:rPr>
          <w:sz w:val="23"/>
        </w:rPr>
        <w:t>о</w:t>
      </w:r>
      <w:r>
        <w:rPr>
          <w:sz w:val="23"/>
        </w:rPr>
        <w:t>го — він підходить до того верстата, на якому закінчилася авт</w:t>
      </w:r>
      <w:r>
        <w:rPr>
          <w:sz w:val="23"/>
        </w:rPr>
        <w:t>о</w:t>
      </w:r>
      <w:r>
        <w:rPr>
          <w:sz w:val="23"/>
        </w:rPr>
        <w:t>матична робота, незалежно від розташування верстатів на діл</w:t>
      </w:r>
      <w:r>
        <w:rPr>
          <w:sz w:val="23"/>
        </w:rPr>
        <w:t>ь</w:t>
      </w:r>
      <w:r>
        <w:rPr>
          <w:sz w:val="23"/>
        </w:rPr>
        <w:t>ниці.</w:t>
      </w:r>
    </w:p>
    <w:p w:rsidR="00EC3E2B" w:rsidRDefault="00EC3E2B" w:rsidP="00EC3E2B">
      <w:pPr>
        <w:spacing w:line="233" w:lineRule="exact"/>
        <w:ind w:firstLine="301"/>
        <w:jc w:val="both"/>
        <w:rPr>
          <w:sz w:val="23"/>
        </w:rPr>
      </w:pPr>
      <w:r>
        <w:rPr>
          <w:sz w:val="23"/>
        </w:rPr>
        <w:t xml:space="preserve">Циклічне обслуговування здійснюється на потокових лініях і на робочих місцях, на яких працюють верстати з однаковим або близьким за тривалістю часом обробки деталі. </w:t>
      </w:r>
    </w:p>
    <w:p w:rsidR="00EC3E2B" w:rsidRDefault="00EC3E2B" w:rsidP="00EC3E2B">
      <w:pPr>
        <w:spacing w:line="233" w:lineRule="exact"/>
        <w:ind w:firstLine="301"/>
        <w:jc w:val="both"/>
        <w:rPr>
          <w:sz w:val="23"/>
        </w:rPr>
      </w:pPr>
      <w:r>
        <w:rPr>
          <w:sz w:val="23"/>
        </w:rPr>
        <w:t>На робочих місцях, що являють собою ланки потокових ліній, застосовується сторожовий або маршрутний методи обслугов</w:t>
      </w:r>
      <w:r>
        <w:rPr>
          <w:sz w:val="23"/>
        </w:rPr>
        <w:t>у</w:t>
      </w:r>
      <w:r>
        <w:rPr>
          <w:sz w:val="23"/>
        </w:rPr>
        <w:t>вання.</w:t>
      </w:r>
    </w:p>
    <w:p w:rsidR="00EC3E2B" w:rsidRDefault="00EC3E2B" w:rsidP="00EC3E2B">
      <w:pPr>
        <w:spacing w:line="233" w:lineRule="exact"/>
        <w:ind w:firstLine="301"/>
        <w:jc w:val="both"/>
        <w:rPr>
          <w:sz w:val="23"/>
        </w:rPr>
      </w:pPr>
      <w:r>
        <w:rPr>
          <w:sz w:val="23"/>
        </w:rPr>
        <w:t xml:space="preserve">За </w:t>
      </w:r>
      <w:r>
        <w:rPr>
          <w:i/>
          <w:sz w:val="23"/>
        </w:rPr>
        <w:t>сторожовим методом</w:t>
      </w:r>
      <w:r>
        <w:rPr>
          <w:sz w:val="23"/>
        </w:rPr>
        <w:t xml:space="preserve"> робітник, спостерігаючи за всіма верстатами, визначає необхідність обслуговування того або і</w:t>
      </w:r>
      <w:r>
        <w:rPr>
          <w:sz w:val="23"/>
        </w:rPr>
        <w:t>н</w:t>
      </w:r>
      <w:r>
        <w:rPr>
          <w:sz w:val="23"/>
        </w:rPr>
        <w:t xml:space="preserve">шого з них. При цьому можливі два варіанти обслуговування: без </w:t>
      </w:r>
      <w:r>
        <w:rPr>
          <w:spacing w:val="-4"/>
          <w:sz w:val="23"/>
        </w:rPr>
        <w:t>пріоритетів, коли верстати обслуговуються в порядку виникнення</w:t>
      </w:r>
      <w:r>
        <w:rPr>
          <w:sz w:val="23"/>
        </w:rPr>
        <w:t xml:space="preserve"> вимог, і з пріоритетами, коли черговість обслуговування визнач</w:t>
      </w:r>
      <w:r>
        <w:rPr>
          <w:sz w:val="23"/>
        </w:rPr>
        <w:t>а</w:t>
      </w:r>
      <w:r>
        <w:rPr>
          <w:sz w:val="23"/>
        </w:rPr>
        <w:t xml:space="preserve">ється з урахуванням вартості і ступеня завантаження верстатів. Працюючи за </w:t>
      </w:r>
      <w:r>
        <w:rPr>
          <w:i/>
          <w:sz w:val="23"/>
        </w:rPr>
        <w:t>маршрутним методом</w:t>
      </w:r>
      <w:r>
        <w:rPr>
          <w:sz w:val="23"/>
        </w:rPr>
        <w:t>, робітник обслуговує вер</w:t>
      </w:r>
      <w:r>
        <w:rPr>
          <w:sz w:val="23"/>
        </w:rPr>
        <w:t>с</w:t>
      </w:r>
      <w:r>
        <w:rPr>
          <w:sz w:val="23"/>
        </w:rPr>
        <w:t xml:space="preserve">тати за заздалегідь визначеним маршрутом. </w:t>
      </w:r>
    </w:p>
    <w:p w:rsidR="00EC3E2B" w:rsidRDefault="00EC3E2B" w:rsidP="00EC3E2B">
      <w:pPr>
        <w:spacing w:line="233" w:lineRule="exact"/>
        <w:ind w:firstLine="301"/>
        <w:jc w:val="both"/>
        <w:rPr>
          <w:sz w:val="23"/>
        </w:rPr>
      </w:pPr>
      <w:r>
        <w:rPr>
          <w:spacing w:val="-4"/>
          <w:sz w:val="23"/>
        </w:rPr>
        <w:t>Вибір форм організації праці і зон обслуговування залежить від</w:t>
      </w:r>
      <w:r>
        <w:rPr>
          <w:spacing w:val="-2"/>
          <w:sz w:val="23"/>
        </w:rPr>
        <w:t xml:space="preserve"> багатьох економічних, організаційних, соціальних і психофізіол</w:t>
      </w:r>
      <w:r>
        <w:rPr>
          <w:spacing w:val="-2"/>
          <w:sz w:val="23"/>
        </w:rPr>
        <w:t>о</w:t>
      </w:r>
      <w:r>
        <w:rPr>
          <w:spacing w:val="-2"/>
          <w:sz w:val="23"/>
        </w:rPr>
        <w:t>гічних чинників. У будь-якому випадку форма організації</w:t>
      </w:r>
      <w:r>
        <w:rPr>
          <w:sz w:val="23"/>
        </w:rPr>
        <w:t xml:space="preserve"> </w:t>
      </w:r>
      <w:r>
        <w:rPr>
          <w:spacing w:val="-2"/>
          <w:sz w:val="23"/>
        </w:rPr>
        <w:t>праці має бути оптимальною з погляду розширення трудових функцій</w:t>
      </w:r>
      <w:r>
        <w:rPr>
          <w:sz w:val="23"/>
        </w:rPr>
        <w:t xml:space="preserve"> і забезпечення можливості для підвищення кваліфікації робітн</w:t>
      </w:r>
      <w:r>
        <w:rPr>
          <w:sz w:val="23"/>
        </w:rPr>
        <w:t>и</w:t>
      </w:r>
      <w:r>
        <w:rPr>
          <w:sz w:val="23"/>
        </w:rPr>
        <w:t>ків, запобігання одноманітності праці, сприяння ритмічності тр</w:t>
      </w:r>
      <w:r>
        <w:rPr>
          <w:sz w:val="23"/>
        </w:rPr>
        <w:t>у</w:t>
      </w:r>
      <w:r>
        <w:rPr>
          <w:sz w:val="23"/>
        </w:rPr>
        <w:t>дових процесів, зменшення відстаней переходів, зниження не</w:t>
      </w:r>
      <w:r>
        <w:rPr>
          <w:sz w:val="23"/>
        </w:rPr>
        <w:t>р</w:t>
      </w:r>
      <w:r>
        <w:rPr>
          <w:sz w:val="23"/>
        </w:rPr>
        <w:t>вової напруги в робітників.</w:t>
      </w:r>
    </w:p>
    <w:p w:rsidR="00EC3E2B" w:rsidRDefault="00EC3E2B" w:rsidP="00EC3E2B">
      <w:pPr>
        <w:spacing w:line="233" w:lineRule="exact"/>
        <w:ind w:firstLine="301"/>
        <w:jc w:val="both"/>
        <w:rPr>
          <w:sz w:val="23"/>
        </w:rPr>
      </w:pPr>
      <w:r>
        <w:rPr>
          <w:sz w:val="23"/>
        </w:rPr>
        <w:t>Економічна доцільність багатоверстатного обслуговування забезпечується вибором таких форм організації праці і зон обсл</w:t>
      </w:r>
      <w:r>
        <w:rPr>
          <w:sz w:val="23"/>
        </w:rPr>
        <w:t>у</w:t>
      </w:r>
      <w:r>
        <w:rPr>
          <w:sz w:val="23"/>
        </w:rPr>
        <w:t xml:space="preserve">говування, за яких сумарні витрати на виробництво продукції </w:t>
      </w:r>
      <w:r>
        <w:rPr>
          <w:spacing w:val="-2"/>
          <w:sz w:val="23"/>
        </w:rPr>
        <w:t>найменші. При дефіциті робочої сили застосування багатоверста</w:t>
      </w:r>
      <w:r>
        <w:rPr>
          <w:sz w:val="23"/>
        </w:rPr>
        <w:t>т</w:t>
      </w:r>
      <w:r>
        <w:rPr>
          <w:sz w:val="23"/>
        </w:rPr>
        <w:t>ного обслуговування дає найбільшу ефективність.</w:t>
      </w:r>
    </w:p>
    <w:p w:rsidR="00EC3E2B" w:rsidRDefault="00EC3E2B" w:rsidP="00EC3E2B">
      <w:pPr>
        <w:spacing w:line="233" w:lineRule="exact"/>
        <w:ind w:firstLine="301"/>
        <w:jc w:val="both"/>
        <w:rPr>
          <w:sz w:val="23"/>
        </w:rPr>
      </w:pPr>
      <w:r>
        <w:rPr>
          <w:sz w:val="23"/>
        </w:rPr>
        <w:t>Найпоширеніші варіанти розташування обладнання та мар</w:t>
      </w:r>
      <w:r>
        <w:rPr>
          <w:sz w:val="23"/>
        </w:rPr>
        <w:t>ш</w:t>
      </w:r>
      <w:r>
        <w:rPr>
          <w:sz w:val="23"/>
        </w:rPr>
        <w:t>рути руху робітників під час багатоверстатного обслуговування наведені на рис.</w:t>
      </w:r>
      <w:r>
        <w:rPr>
          <w:i/>
          <w:sz w:val="23"/>
        </w:rPr>
        <w:t xml:space="preserve"> </w:t>
      </w:r>
      <w:r>
        <w:rPr>
          <w:sz w:val="23"/>
        </w:rPr>
        <w:t>4.6.</w:t>
      </w:r>
    </w:p>
    <w:p w:rsidR="00EC3E2B" w:rsidRDefault="00EC3E2B" w:rsidP="00EC3E2B">
      <w:pPr>
        <w:spacing w:line="233" w:lineRule="exact"/>
        <w:ind w:firstLine="301"/>
        <w:jc w:val="both"/>
        <w:rPr>
          <w:color w:val="000000"/>
          <w:sz w:val="23"/>
        </w:rPr>
      </w:pPr>
      <w:r>
        <w:rPr>
          <w:color w:val="000000"/>
          <w:sz w:val="23"/>
        </w:rPr>
        <w:lastRenderedPageBreak/>
        <w:t>У процесі циклічного обслуговування верстатів, що розташ</w:t>
      </w:r>
      <w:r>
        <w:rPr>
          <w:color w:val="000000"/>
          <w:sz w:val="23"/>
        </w:rPr>
        <w:t>о</w:t>
      </w:r>
      <w:r>
        <w:rPr>
          <w:color w:val="000000"/>
          <w:sz w:val="23"/>
        </w:rPr>
        <w:t>вані за лінією (перший варіант планування на рис. 4.6), робітник-багатоверстатник по завершенні циклу обслуговування всіх вер</w:t>
      </w:r>
      <w:r>
        <w:rPr>
          <w:color w:val="000000"/>
          <w:sz w:val="23"/>
        </w:rPr>
        <w:t>с</w:t>
      </w:r>
      <w:r>
        <w:rPr>
          <w:color w:val="000000"/>
          <w:sz w:val="23"/>
        </w:rPr>
        <w:t>татів чинить поворотний перехід до першого верстата.</w:t>
      </w:r>
    </w:p>
    <w:p w:rsidR="00EC3E2B" w:rsidRDefault="00EC3E2B" w:rsidP="00EC3E2B">
      <w:pPr>
        <w:spacing w:line="233" w:lineRule="exact"/>
        <w:ind w:firstLine="301"/>
        <w:jc w:val="both"/>
        <w:rPr>
          <w:color w:val="000000"/>
          <w:sz w:val="23"/>
        </w:rPr>
        <w:sectPr w:rsidR="00EC3E2B" w:rsidSect="00EC3E2B">
          <w:footerReference w:type="even" r:id="rId89"/>
          <w:footerReference w:type="default" r:id="rId90"/>
          <w:pgSz w:w="7921" w:h="12242" w:code="6"/>
          <w:pgMar w:top="1134" w:right="567" w:bottom="1276" w:left="851" w:header="720" w:footer="851" w:gutter="0"/>
          <w:pgNumType w:start="95"/>
          <w:cols w:space="60"/>
          <w:noEndnote/>
        </w:sectPr>
      </w:pPr>
    </w:p>
    <w:p w:rsidR="00EC3E2B" w:rsidRDefault="00EC3E2B" w:rsidP="00EC3E2B">
      <w:pPr>
        <w:jc w:val="center"/>
        <w:rPr>
          <w:color w:val="000000"/>
          <w:sz w:val="23"/>
        </w:rPr>
      </w:pPr>
      <w:r>
        <w:rPr>
          <w:noProof/>
          <w:color w:val="000000"/>
          <w:sz w:val="23"/>
        </w:rPr>
        <w:lastRenderedPageBreak/>
        <w:pict>
          <v:shape id="_x0000_s1108" type="#_x0000_t202" style="position:absolute;left:0;text-align:left;margin-left:-20.9pt;margin-top:-.85pt;width:18pt;height:326.4pt;z-index:251731968" o:allowincell="f" filled="f" stroked="f">
            <v:textbox style="layout-flow:vertical;mso-next-textbox:#_x0000_s1108" inset="0,0,3mm,0">
              <w:txbxContent>
                <w:p w:rsidR="00EC3E2B" w:rsidRDefault="00EC3E2B" w:rsidP="00EC3E2B">
                  <w:pPr>
                    <w:pStyle w:val="Normal"/>
                    <w:rPr>
                      <w:rFonts w:ascii="Arial" w:hAnsi="Arial"/>
                      <w:b w:val="0"/>
                      <w:i/>
                      <w:snapToGrid/>
                      <w:sz w:val="16"/>
                    </w:rPr>
                  </w:pPr>
                  <w:r>
                    <w:rPr>
                      <w:rFonts w:ascii="Arial" w:hAnsi="Arial"/>
                      <w:b w:val="0"/>
                      <w:i/>
                      <w:snapToGrid/>
                      <w:sz w:val="18"/>
                    </w:rPr>
                    <w:t>116</w:t>
                  </w:r>
                  <w:r>
                    <w:rPr>
                      <w:snapToGrid/>
                    </w:rPr>
                    <w:t xml:space="preserve">                                                                                                   </w:t>
                  </w:r>
                  <w:r>
                    <w:rPr>
                      <w:rFonts w:ascii="Arial" w:hAnsi="Arial"/>
                      <w:b w:val="0"/>
                      <w:i/>
                      <w:snapToGrid/>
                      <w:sz w:val="16"/>
                    </w:rPr>
                    <w:t>В. Г. Васил</w:t>
                  </w:r>
                  <w:r>
                    <w:rPr>
                      <w:rFonts w:ascii="Arial" w:hAnsi="Arial"/>
                      <w:b w:val="0"/>
                      <w:i/>
                      <w:snapToGrid/>
                      <w:sz w:val="16"/>
                    </w:rPr>
                    <w:t>ь</w:t>
                  </w:r>
                  <w:r>
                    <w:rPr>
                      <w:rFonts w:ascii="Arial" w:hAnsi="Arial"/>
                      <w:b w:val="0"/>
                      <w:i/>
                      <w:snapToGrid/>
                      <w:sz w:val="16"/>
                    </w:rPr>
                    <w:t>ков</w:t>
                  </w:r>
                </w:p>
              </w:txbxContent>
            </v:textbox>
          </v:shape>
        </w:pict>
      </w:r>
    </w:p>
    <w:p w:rsidR="00EC3E2B" w:rsidRDefault="00EC3E2B" w:rsidP="00EC3E2B">
      <w:pPr>
        <w:jc w:val="center"/>
        <w:rPr>
          <w:color w:val="000000"/>
          <w:sz w:val="23"/>
        </w:rPr>
      </w:pPr>
      <w:r>
        <w:rPr>
          <w:noProof/>
          <w:color w:val="000000"/>
          <w:sz w:val="21"/>
        </w:rPr>
        <w:pict>
          <v:line id="_x0000_s1109" style="position:absolute;left:0;text-align:left;z-index:251732992" from="-16.7pt,8.75pt" to="-16.7pt,238.65pt" o:allowincell="f" strokeweight="1pt"/>
        </w:pict>
      </w:r>
    </w:p>
    <w:bookmarkStart w:id="265" w:name="_MON_1096887912"/>
    <w:bookmarkStart w:id="266" w:name="_MON_1096887921"/>
    <w:bookmarkStart w:id="267" w:name="_MON_1096888052"/>
    <w:bookmarkStart w:id="268" w:name="_MON_1096888059"/>
    <w:bookmarkStart w:id="269" w:name="_MON_1096888072"/>
    <w:bookmarkStart w:id="270" w:name="_MON_1096888159"/>
    <w:bookmarkStart w:id="271" w:name="_MON_1107584707"/>
    <w:bookmarkStart w:id="272" w:name="_MON_1107585248"/>
    <w:bookmarkStart w:id="273" w:name="_MON_1107585274"/>
    <w:bookmarkEnd w:id="265"/>
    <w:bookmarkEnd w:id="266"/>
    <w:bookmarkEnd w:id="267"/>
    <w:bookmarkEnd w:id="268"/>
    <w:bookmarkEnd w:id="269"/>
    <w:bookmarkEnd w:id="270"/>
    <w:bookmarkEnd w:id="271"/>
    <w:bookmarkEnd w:id="272"/>
    <w:bookmarkEnd w:id="273"/>
    <w:p w:rsidR="00EC3E2B" w:rsidRDefault="00EC3E2B" w:rsidP="00EC3E2B">
      <w:pPr>
        <w:jc w:val="center"/>
        <w:rPr>
          <w:color w:val="000000"/>
          <w:sz w:val="23"/>
        </w:rPr>
      </w:pPr>
      <w:r>
        <w:rPr>
          <w:color w:val="000000"/>
          <w:sz w:val="23"/>
        </w:rPr>
        <w:object w:dxaOrig="9330" w:dyaOrig="4860">
          <v:shape id="_x0000_i1064" type="#_x0000_t75" style="width:466.05pt;height:243.25pt" o:ole="" fillcolor="window">
            <v:imagedata r:id="rId91" o:title=""/>
          </v:shape>
          <o:OLEObject Type="Embed" ProgID="Word.Picture.8" ShapeID="_x0000_i1064" DrawAspect="Content" ObjectID="_1427018114" r:id="rId92"/>
        </w:object>
      </w:r>
    </w:p>
    <w:p w:rsidR="00EC3E2B" w:rsidRDefault="00EC3E2B" w:rsidP="00EC3E2B">
      <w:pPr>
        <w:spacing w:before="160" w:line="210" w:lineRule="exact"/>
        <w:jc w:val="center"/>
        <w:rPr>
          <w:color w:val="000000"/>
          <w:sz w:val="21"/>
        </w:rPr>
      </w:pPr>
      <w:r>
        <w:rPr>
          <w:color w:val="000000"/>
          <w:sz w:val="21"/>
        </w:rPr>
        <w:t>Рис. 4.6. Найпоширеніші варіанти розташування устаткування і маршрути</w:t>
      </w:r>
      <w:r>
        <w:rPr>
          <w:color w:val="000000"/>
          <w:sz w:val="21"/>
        </w:rPr>
        <w:br/>
        <w:t>руху робітника при багатоверстатн</w:t>
      </w:r>
      <w:r>
        <w:rPr>
          <w:color w:val="000000"/>
          <w:sz w:val="21"/>
        </w:rPr>
        <w:t>о</w:t>
      </w:r>
      <w:r>
        <w:rPr>
          <w:color w:val="000000"/>
          <w:sz w:val="21"/>
        </w:rPr>
        <w:t>му обслуговуванні</w:t>
      </w:r>
    </w:p>
    <w:p w:rsidR="00EC3E2B" w:rsidRDefault="00EC3E2B" w:rsidP="00EC3E2B">
      <w:pPr>
        <w:spacing w:line="210" w:lineRule="exact"/>
        <w:jc w:val="center"/>
        <w:rPr>
          <w:color w:val="000000"/>
          <w:sz w:val="21"/>
        </w:rPr>
      </w:pPr>
    </w:p>
    <w:p w:rsidR="00EC3E2B" w:rsidRDefault="00EC3E2B" w:rsidP="00EC3E2B">
      <w:pPr>
        <w:spacing w:line="233" w:lineRule="exact"/>
        <w:ind w:firstLine="301"/>
        <w:jc w:val="both"/>
        <w:rPr>
          <w:color w:val="000000"/>
          <w:sz w:val="23"/>
        </w:rPr>
      </w:pPr>
      <w:r>
        <w:rPr>
          <w:noProof/>
          <w:color w:val="000000"/>
          <w:sz w:val="23"/>
        </w:rPr>
        <w:pict>
          <v:shape id="_x0000_s1107" type="#_x0000_t202" style="position:absolute;left:0;text-align:left;margin-left:-3.2pt;margin-top:16.75pt;width:497.4pt;height:17.4pt;z-index:251730944" o:allowincell="f" stroked="f">
            <v:textbox>
              <w:txbxContent>
                <w:p w:rsidR="00EC3E2B" w:rsidRDefault="00EC3E2B" w:rsidP="00EC3E2B"/>
              </w:txbxContent>
            </v:textbox>
          </v:shape>
        </w:pict>
      </w:r>
    </w:p>
    <w:p w:rsidR="00EC3E2B" w:rsidRDefault="00EC3E2B" w:rsidP="00EC3E2B">
      <w:pPr>
        <w:spacing w:line="233" w:lineRule="exact"/>
        <w:ind w:firstLine="301"/>
        <w:jc w:val="both"/>
        <w:rPr>
          <w:color w:val="000000"/>
          <w:sz w:val="23"/>
        </w:rPr>
        <w:sectPr w:rsidR="00EC3E2B">
          <w:pgSz w:w="12242" w:h="7921" w:orient="landscape" w:code="6"/>
          <w:pgMar w:top="851" w:right="1134" w:bottom="567" w:left="1276" w:header="720" w:footer="284" w:gutter="0"/>
          <w:cols w:space="60"/>
          <w:noEndnote/>
        </w:sectPr>
      </w:pPr>
    </w:p>
    <w:p w:rsidR="00EC3E2B" w:rsidRDefault="00EC3E2B" w:rsidP="00EC3E2B">
      <w:pPr>
        <w:spacing w:line="233" w:lineRule="exact"/>
        <w:ind w:firstLine="301"/>
        <w:jc w:val="both"/>
        <w:rPr>
          <w:color w:val="000000"/>
          <w:sz w:val="23"/>
        </w:rPr>
      </w:pPr>
      <w:r>
        <w:rPr>
          <w:color w:val="000000"/>
          <w:sz w:val="23"/>
        </w:rPr>
        <w:lastRenderedPageBreak/>
        <w:t>У разі кільцевого розташування верстатів поворотні переходи відсутні. Отже, якщо верстатів більше трьох і застосовується ц</w:t>
      </w:r>
      <w:r>
        <w:rPr>
          <w:color w:val="000000"/>
          <w:sz w:val="23"/>
        </w:rPr>
        <w:t>и</w:t>
      </w:r>
      <w:r>
        <w:rPr>
          <w:color w:val="000000"/>
          <w:sz w:val="23"/>
        </w:rPr>
        <w:t>клічне обслуговування, то доцільно перевагу віддати кільцевим маршрутам.</w:t>
      </w:r>
    </w:p>
    <w:p w:rsidR="00EC3E2B" w:rsidRDefault="00EC3E2B" w:rsidP="00EC3E2B">
      <w:pPr>
        <w:spacing w:line="233" w:lineRule="exact"/>
        <w:ind w:firstLine="301"/>
        <w:jc w:val="both"/>
        <w:rPr>
          <w:spacing w:val="4"/>
          <w:sz w:val="23"/>
        </w:rPr>
      </w:pPr>
      <w:r>
        <w:rPr>
          <w:spacing w:val="4"/>
          <w:sz w:val="23"/>
        </w:rPr>
        <w:t>Під час обслуговування двох верстатів слід розташовувати устаткування за третім варіантом планування: у ньому перех</w:t>
      </w:r>
      <w:r>
        <w:rPr>
          <w:spacing w:val="4"/>
          <w:sz w:val="23"/>
        </w:rPr>
        <w:t>о</w:t>
      </w:r>
      <w:r>
        <w:rPr>
          <w:spacing w:val="4"/>
          <w:sz w:val="23"/>
        </w:rPr>
        <w:t>ди робітника від верстата до верстата відсутні. Якщо робітник обслуговує три верстати, зручніше розташувати устаткування у вигляді букви «П», оскільки переходи в цьому випадку на</w:t>
      </w:r>
      <w:r>
        <w:rPr>
          <w:spacing w:val="4"/>
          <w:sz w:val="23"/>
        </w:rPr>
        <w:t>й</w:t>
      </w:r>
      <w:r>
        <w:rPr>
          <w:spacing w:val="4"/>
          <w:sz w:val="23"/>
        </w:rPr>
        <w:t>коротші. Класичним варіантом побудови багатоверстатної р</w:t>
      </w:r>
      <w:r>
        <w:rPr>
          <w:spacing w:val="4"/>
          <w:sz w:val="23"/>
        </w:rPr>
        <w:t>о</w:t>
      </w:r>
      <w:r>
        <w:rPr>
          <w:spacing w:val="4"/>
          <w:sz w:val="23"/>
        </w:rPr>
        <w:t>боти є обслуговування верстатів-дублерів, коли тривалість і структура операцій на верстатах, що обслуговуються, відносно постійні.</w:t>
      </w:r>
    </w:p>
    <w:p w:rsidR="00EC3E2B" w:rsidRDefault="00EC3E2B" w:rsidP="00EC3E2B">
      <w:pPr>
        <w:spacing w:line="233" w:lineRule="exact"/>
        <w:ind w:firstLine="301"/>
        <w:jc w:val="both"/>
        <w:rPr>
          <w:sz w:val="23"/>
        </w:rPr>
      </w:pPr>
      <w:r>
        <w:rPr>
          <w:b/>
          <w:i/>
          <w:sz w:val="23"/>
        </w:rPr>
        <w:t>Розрахунок параметрів багатоверстатного обслуговування</w:t>
      </w:r>
      <w:r>
        <w:rPr>
          <w:b/>
          <w:sz w:val="23"/>
        </w:rPr>
        <w:t>.</w:t>
      </w:r>
      <w:r>
        <w:rPr>
          <w:sz w:val="23"/>
        </w:rPr>
        <w:t xml:space="preserve"> Кількість верстатів (</w:t>
      </w:r>
      <w:r>
        <w:rPr>
          <w:i/>
          <w:sz w:val="23"/>
        </w:rPr>
        <w:t>n</w:t>
      </w:r>
      <w:r>
        <w:rPr>
          <w:sz w:val="23"/>
        </w:rPr>
        <w:t>), на яких може одночасно працювати вик</w:t>
      </w:r>
      <w:r>
        <w:rPr>
          <w:sz w:val="23"/>
        </w:rPr>
        <w:t>о</w:t>
      </w:r>
      <w:r>
        <w:rPr>
          <w:sz w:val="23"/>
        </w:rPr>
        <w:t>навець, визначається за формулою:</w:t>
      </w:r>
    </w:p>
    <w:p w:rsidR="00EC3E2B" w:rsidRDefault="00EC3E2B" w:rsidP="00EC3E2B">
      <w:pPr>
        <w:spacing w:before="160" w:after="160" w:line="204" w:lineRule="auto"/>
        <w:jc w:val="center"/>
        <w:rPr>
          <w:sz w:val="23"/>
        </w:rPr>
      </w:pPr>
      <w:r>
        <w:rPr>
          <w:position w:val="-30"/>
        </w:rPr>
        <w:object w:dxaOrig="980" w:dyaOrig="680">
          <v:shape id="_x0000_i1065" type="#_x0000_t75" style="width:48.65pt;height:34.05pt" o:ole="" fillcolor="window">
            <v:imagedata r:id="rId93" o:title=""/>
          </v:shape>
          <o:OLEObject Type="Embed" ProgID="Equation.3" ShapeID="_x0000_i1065" DrawAspect="Content" ObjectID="_1427018115" r:id="rId94"/>
        </w:object>
      </w:r>
    </w:p>
    <w:p w:rsidR="00EC3E2B" w:rsidRDefault="00EC3E2B" w:rsidP="00EC3E2B">
      <w:pPr>
        <w:spacing w:line="233" w:lineRule="exact"/>
        <w:jc w:val="both"/>
        <w:rPr>
          <w:sz w:val="23"/>
        </w:rPr>
      </w:pPr>
      <w:r>
        <w:rPr>
          <w:sz w:val="23"/>
        </w:rPr>
        <w:t xml:space="preserve">де </w:t>
      </w:r>
      <w:r>
        <w:rPr>
          <w:i/>
          <w:sz w:val="23"/>
        </w:rPr>
        <w:t>t</w:t>
      </w:r>
      <w:r>
        <w:rPr>
          <w:sz w:val="23"/>
          <w:vertAlign w:val="subscript"/>
        </w:rPr>
        <w:t>м</w:t>
      </w:r>
      <w:r>
        <w:rPr>
          <w:sz w:val="23"/>
        </w:rPr>
        <w:t xml:space="preserve"> </w:t>
      </w:r>
      <w:r>
        <w:rPr>
          <w:i/>
          <w:sz w:val="23"/>
        </w:rPr>
        <w:t xml:space="preserve">— </w:t>
      </w:r>
      <w:r>
        <w:rPr>
          <w:sz w:val="23"/>
        </w:rPr>
        <w:t>машинний час роботи верстата, хв;</w:t>
      </w:r>
    </w:p>
    <w:p w:rsidR="00EC3E2B" w:rsidRDefault="00EC3E2B" w:rsidP="00EC3E2B">
      <w:pPr>
        <w:spacing w:line="233" w:lineRule="exact"/>
        <w:ind w:firstLine="301"/>
        <w:jc w:val="both"/>
        <w:rPr>
          <w:sz w:val="23"/>
        </w:rPr>
      </w:pPr>
      <w:r>
        <w:rPr>
          <w:i/>
          <w:sz w:val="23"/>
        </w:rPr>
        <w:t>t</w:t>
      </w:r>
      <w:r>
        <w:rPr>
          <w:sz w:val="23"/>
          <w:vertAlign w:val="subscript"/>
        </w:rPr>
        <w:t>з</w:t>
      </w:r>
      <w:r>
        <w:rPr>
          <w:sz w:val="23"/>
        </w:rPr>
        <w:t xml:space="preserve"> — час зайнятості робітника на верстаті, що обслуговується;</w:t>
      </w:r>
    </w:p>
    <w:p w:rsidR="00EC3E2B" w:rsidRDefault="00EC3E2B" w:rsidP="00EC3E2B">
      <w:pPr>
        <w:spacing w:before="200" w:after="160" w:line="204" w:lineRule="auto"/>
        <w:jc w:val="center"/>
        <w:rPr>
          <w:sz w:val="23"/>
        </w:rPr>
      </w:pPr>
      <w:r>
        <w:rPr>
          <w:position w:val="-14"/>
        </w:rPr>
        <w:object w:dxaOrig="1939" w:dyaOrig="360">
          <v:shape id="_x0000_i1066" type="#_x0000_t75" style="width:97.3pt;height:18.5pt" o:ole="" fillcolor="window">
            <v:imagedata r:id="rId95" o:title=""/>
          </v:shape>
          <o:OLEObject Type="Embed" ProgID="Equation.3" ShapeID="_x0000_i1066" DrawAspect="Content" ObjectID="_1427018116" r:id="rId96"/>
        </w:object>
      </w:r>
    </w:p>
    <w:p w:rsidR="00EC3E2B" w:rsidRDefault="00EC3E2B" w:rsidP="00EC3E2B">
      <w:pPr>
        <w:spacing w:line="204" w:lineRule="auto"/>
        <w:jc w:val="both"/>
        <w:rPr>
          <w:sz w:val="23"/>
        </w:rPr>
      </w:pPr>
      <w:r>
        <w:rPr>
          <w:sz w:val="23"/>
        </w:rPr>
        <w:t xml:space="preserve">де </w:t>
      </w:r>
      <w:r>
        <w:rPr>
          <w:sz w:val="28"/>
        </w:rPr>
        <w:sym w:font="Symbol" w:char="F053"/>
      </w:r>
      <w:r>
        <w:rPr>
          <w:i/>
          <w:sz w:val="23"/>
        </w:rPr>
        <w:t>t</w:t>
      </w:r>
      <w:r>
        <w:rPr>
          <w:sz w:val="23"/>
          <w:vertAlign w:val="subscript"/>
        </w:rPr>
        <w:t>р</w:t>
      </w:r>
      <w:r>
        <w:rPr>
          <w:i/>
          <w:sz w:val="23"/>
        </w:rPr>
        <w:t xml:space="preserve"> </w:t>
      </w:r>
      <w:r>
        <w:rPr>
          <w:sz w:val="23"/>
        </w:rPr>
        <w:t>— загальний час виконання всіх ручних прийомів на вер</w:t>
      </w:r>
      <w:r>
        <w:rPr>
          <w:sz w:val="23"/>
        </w:rPr>
        <w:t>с</w:t>
      </w:r>
      <w:r>
        <w:rPr>
          <w:sz w:val="23"/>
        </w:rPr>
        <w:t>таті (установлення, зняття деталі, включення агрегату, підвід рі</w:t>
      </w:r>
      <w:r>
        <w:rPr>
          <w:sz w:val="23"/>
        </w:rPr>
        <w:t>з</w:t>
      </w:r>
      <w:r>
        <w:rPr>
          <w:sz w:val="23"/>
        </w:rPr>
        <w:t>ця і т. д.), хв;</w:t>
      </w:r>
    </w:p>
    <w:p w:rsidR="00EC3E2B" w:rsidRDefault="00EC3E2B" w:rsidP="00EC3E2B">
      <w:pPr>
        <w:spacing w:line="204" w:lineRule="auto"/>
        <w:ind w:firstLine="301"/>
        <w:jc w:val="both"/>
        <w:rPr>
          <w:sz w:val="23"/>
        </w:rPr>
      </w:pPr>
      <w:r>
        <w:rPr>
          <w:sz w:val="28"/>
        </w:rPr>
        <w:sym w:font="Symbol" w:char="F053"/>
      </w:r>
      <w:r>
        <w:rPr>
          <w:i/>
          <w:sz w:val="23"/>
        </w:rPr>
        <w:t>t</w:t>
      </w:r>
      <w:r>
        <w:rPr>
          <w:sz w:val="23"/>
          <w:vertAlign w:val="subscript"/>
        </w:rPr>
        <w:t>к</w:t>
      </w:r>
      <w:r>
        <w:rPr>
          <w:sz w:val="23"/>
        </w:rPr>
        <w:t xml:space="preserve"> — загальний час активного контролю робітника-багато</w:t>
      </w:r>
      <w:r>
        <w:rPr>
          <w:sz w:val="23"/>
        </w:rPr>
        <w:softHyphen/>
        <w:t>верстатника за роботою верстатів, хв;</w:t>
      </w:r>
    </w:p>
    <w:p w:rsidR="00EC3E2B" w:rsidRDefault="00EC3E2B" w:rsidP="00EC3E2B">
      <w:pPr>
        <w:spacing w:line="204" w:lineRule="auto"/>
        <w:ind w:firstLine="301"/>
        <w:jc w:val="both"/>
        <w:rPr>
          <w:sz w:val="23"/>
        </w:rPr>
      </w:pPr>
      <w:r>
        <w:rPr>
          <w:sz w:val="28"/>
        </w:rPr>
        <w:sym w:font="Symbol" w:char="F053"/>
      </w:r>
      <w:r>
        <w:rPr>
          <w:i/>
          <w:sz w:val="23"/>
        </w:rPr>
        <w:t>t</w:t>
      </w:r>
      <w:r>
        <w:rPr>
          <w:sz w:val="23"/>
          <w:vertAlign w:val="subscript"/>
        </w:rPr>
        <w:t>п</w:t>
      </w:r>
      <w:r>
        <w:rPr>
          <w:sz w:val="23"/>
        </w:rPr>
        <w:t xml:space="preserve"> </w:t>
      </w:r>
      <w:r>
        <w:rPr>
          <w:i/>
          <w:sz w:val="23"/>
        </w:rPr>
        <w:t xml:space="preserve">— </w:t>
      </w:r>
      <w:r>
        <w:rPr>
          <w:sz w:val="23"/>
        </w:rPr>
        <w:t>час на переходи робітника між верстатами за встано</w:t>
      </w:r>
      <w:r>
        <w:rPr>
          <w:sz w:val="23"/>
        </w:rPr>
        <w:t>в</w:t>
      </w:r>
      <w:r>
        <w:rPr>
          <w:sz w:val="23"/>
        </w:rPr>
        <w:t>леним маршрутом, хв.</w:t>
      </w:r>
    </w:p>
    <w:p w:rsidR="00EC3E2B" w:rsidRPr="001A159C" w:rsidRDefault="00EC3E2B" w:rsidP="00EC3E2B">
      <w:pPr>
        <w:spacing w:line="233" w:lineRule="exact"/>
        <w:ind w:firstLine="301"/>
        <w:jc w:val="both"/>
        <w:rPr>
          <w:sz w:val="23"/>
        </w:rPr>
      </w:pPr>
      <w:r>
        <w:rPr>
          <w:sz w:val="23"/>
        </w:rPr>
        <w:t>Кількість верстатів, що обслуговуються, визначається з урах</w:t>
      </w:r>
      <w:r>
        <w:rPr>
          <w:sz w:val="23"/>
        </w:rPr>
        <w:t>у</w:t>
      </w:r>
      <w:r>
        <w:rPr>
          <w:spacing w:val="4"/>
          <w:sz w:val="23"/>
        </w:rPr>
        <w:t>ванням коефіцієнта зайнятості (</w:t>
      </w:r>
      <w:r>
        <w:rPr>
          <w:i/>
          <w:spacing w:val="4"/>
          <w:sz w:val="23"/>
          <w:lang w:val="en-US"/>
        </w:rPr>
        <w:t>K</w:t>
      </w:r>
      <w:r>
        <w:rPr>
          <w:spacing w:val="4"/>
          <w:sz w:val="23"/>
          <w:vertAlign w:val="subscript"/>
        </w:rPr>
        <w:t>з</w:t>
      </w:r>
      <w:r>
        <w:rPr>
          <w:spacing w:val="4"/>
          <w:sz w:val="23"/>
        </w:rPr>
        <w:t xml:space="preserve">) на кожному верстаті, який </w:t>
      </w:r>
      <w:r>
        <w:rPr>
          <w:spacing w:val="4"/>
          <w:sz w:val="23"/>
        </w:rPr>
        <w:br/>
        <w:t xml:space="preserve">не повинен перевищувати допустимої величини в діапазоні </w:t>
      </w:r>
      <w:r>
        <w:rPr>
          <w:spacing w:val="4"/>
          <w:sz w:val="23"/>
        </w:rPr>
        <w:br/>
      </w:r>
      <w:r>
        <w:rPr>
          <w:sz w:val="23"/>
        </w:rPr>
        <w:t>0,7 </w:t>
      </w:r>
      <w:r>
        <w:rPr>
          <w:sz w:val="23"/>
        </w:rPr>
        <w:sym w:font="Symbol" w:char="F0A3"/>
      </w:r>
      <w:r>
        <w:rPr>
          <w:sz w:val="23"/>
        </w:rPr>
        <w:t> </w:t>
      </w:r>
      <w:r>
        <w:rPr>
          <w:i/>
          <w:sz w:val="23"/>
          <w:lang w:val="en-US"/>
        </w:rPr>
        <w:t>K</w:t>
      </w:r>
      <w:r w:rsidRPr="001A159C">
        <w:rPr>
          <w:sz w:val="23"/>
          <w:vertAlign w:val="subscript"/>
        </w:rPr>
        <w:t>д.з</w:t>
      </w:r>
      <w:r>
        <w:rPr>
          <w:sz w:val="23"/>
          <w:lang w:val="en-US"/>
        </w:rPr>
        <w:t> </w:t>
      </w:r>
      <w:r>
        <w:rPr>
          <w:sz w:val="23"/>
        </w:rPr>
        <w:sym w:font="Symbol" w:char="F0A3"/>
      </w:r>
      <w:r>
        <w:rPr>
          <w:sz w:val="23"/>
        </w:rPr>
        <w:t> 0,9.</w:t>
      </w:r>
    </w:p>
    <w:p w:rsidR="00EC3E2B" w:rsidRDefault="00EC3E2B" w:rsidP="00EC3E2B">
      <w:pPr>
        <w:spacing w:line="233" w:lineRule="exact"/>
        <w:ind w:firstLine="301"/>
        <w:jc w:val="both"/>
        <w:rPr>
          <w:sz w:val="23"/>
        </w:rPr>
      </w:pPr>
      <w:r>
        <w:rPr>
          <w:sz w:val="23"/>
        </w:rPr>
        <w:t>Так, за однакової тривалості операцій кількість верстатів, що обсл</w:t>
      </w:r>
      <w:r>
        <w:rPr>
          <w:sz w:val="23"/>
        </w:rPr>
        <w:t>у</w:t>
      </w:r>
      <w:r>
        <w:rPr>
          <w:sz w:val="23"/>
        </w:rPr>
        <w:t>говуються, визначається за формулою:</w:t>
      </w:r>
    </w:p>
    <w:p w:rsidR="00EC3E2B" w:rsidRDefault="00EC3E2B" w:rsidP="00EC3E2B">
      <w:pPr>
        <w:spacing w:before="160"/>
        <w:jc w:val="center"/>
        <w:rPr>
          <w:sz w:val="23"/>
        </w:rPr>
      </w:pPr>
      <w:r>
        <w:rPr>
          <w:position w:val="-26"/>
          <w:sz w:val="23"/>
        </w:rPr>
        <w:object w:dxaOrig="1460" w:dyaOrig="639">
          <v:shape id="_x0000_i1067" type="#_x0000_t75" style="width:72.95pt;height:32.1pt" o:ole="" fillcolor="window">
            <v:imagedata r:id="rId97" o:title=""/>
          </v:shape>
          <o:OLEObject Type="Embed" ProgID="Equation.3" ShapeID="_x0000_i1067" DrawAspect="Content" ObjectID="_1427018117" r:id="rId98"/>
        </w:object>
      </w:r>
    </w:p>
    <w:p w:rsidR="00EC3E2B" w:rsidRDefault="00EC3E2B" w:rsidP="00EC3E2B">
      <w:pPr>
        <w:spacing w:line="233" w:lineRule="exact"/>
        <w:ind w:firstLine="301"/>
        <w:jc w:val="both"/>
        <w:rPr>
          <w:sz w:val="23"/>
        </w:rPr>
      </w:pPr>
      <w:r>
        <w:rPr>
          <w:sz w:val="23"/>
        </w:rPr>
        <w:t>За різної тривалості операцій, що виконуються, кількість вер</w:t>
      </w:r>
      <w:r>
        <w:rPr>
          <w:sz w:val="23"/>
        </w:rPr>
        <w:softHyphen/>
        <w:t>статів, яка підлягає обслуговуванню, визначається за формулою:</w:t>
      </w:r>
    </w:p>
    <w:p w:rsidR="00EC3E2B" w:rsidRDefault="00EC3E2B" w:rsidP="00EC3E2B">
      <w:pPr>
        <w:spacing w:before="80" w:after="80"/>
        <w:jc w:val="center"/>
        <w:rPr>
          <w:sz w:val="23"/>
        </w:rPr>
      </w:pPr>
      <w:r>
        <w:rPr>
          <w:position w:val="-48"/>
          <w:sz w:val="23"/>
        </w:rPr>
        <w:object w:dxaOrig="1740" w:dyaOrig="1080">
          <v:shape id="_x0000_i1068" type="#_x0000_t75" style="width:86.6pt;height:54.5pt" o:ole="" fillcolor="window">
            <v:imagedata r:id="rId99" o:title=""/>
          </v:shape>
          <o:OLEObject Type="Embed" ProgID="Equation.3" ShapeID="_x0000_i1068" DrawAspect="Content" ObjectID="_1427018118" r:id="rId100"/>
        </w:object>
      </w:r>
    </w:p>
    <w:p w:rsidR="00EC3E2B" w:rsidRDefault="00EC3E2B" w:rsidP="00EC3E2B">
      <w:pPr>
        <w:spacing w:line="204" w:lineRule="auto"/>
        <w:jc w:val="both"/>
        <w:rPr>
          <w:sz w:val="23"/>
        </w:rPr>
      </w:pPr>
      <w:r>
        <w:rPr>
          <w:sz w:val="23"/>
        </w:rPr>
        <w:t xml:space="preserve">де </w:t>
      </w:r>
      <w:r>
        <w:rPr>
          <w:position w:val="-22"/>
          <w:sz w:val="23"/>
        </w:rPr>
        <w:object w:dxaOrig="499" w:dyaOrig="560">
          <v:shape id="_x0000_i1069" type="#_x0000_t75" style="width:25.3pt;height:28.2pt" o:ole="" fillcolor="window">
            <v:imagedata r:id="rId101" o:title=""/>
          </v:shape>
          <o:OLEObject Type="Embed" ProgID="Equation.3" ShapeID="_x0000_i1069" DrawAspect="Content" ObjectID="_1427018119" r:id="rId102"/>
        </w:object>
      </w:r>
      <w:r>
        <w:rPr>
          <w:sz w:val="23"/>
        </w:rPr>
        <w:t>— сума машинного часу на всіх верстатах, що обслуг</w:t>
      </w:r>
      <w:r>
        <w:rPr>
          <w:sz w:val="23"/>
        </w:rPr>
        <w:t>о</w:t>
      </w:r>
      <w:r>
        <w:rPr>
          <w:sz w:val="23"/>
        </w:rPr>
        <w:t>вуються, хв.</w:t>
      </w:r>
    </w:p>
    <w:p w:rsidR="00EC3E2B" w:rsidRDefault="00EC3E2B" w:rsidP="00EC3E2B">
      <w:pPr>
        <w:spacing w:line="233" w:lineRule="exact"/>
        <w:ind w:firstLine="301"/>
        <w:jc w:val="both"/>
        <w:rPr>
          <w:sz w:val="23"/>
        </w:rPr>
      </w:pPr>
      <w:r>
        <w:rPr>
          <w:sz w:val="23"/>
        </w:rPr>
        <w:t>У разі отримання в результаті розрахунку дробного числа ве</w:t>
      </w:r>
      <w:r>
        <w:rPr>
          <w:sz w:val="23"/>
        </w:rPr>
        <w:t>р</w:t>
      </w:r>
      <w:r>
        <w:rPr>
          <w:sz w:val="23"/>
        </w:rPr>
        <w:t>статів його округляють до меншого або більшого цілого.</w:t>
      </w:r>
    </w:p>
    <w:p w:rsidR="00EC3E2B" w:rsidRDefault="00EC3E2B" w:rsidP="00EC3E2B">
      <w:pPr>
        <w:spacing w:line="233" w:lineRule="exact"/>
        <w:ind w:firstLine="301"/>
        <w:jc w:val="both"/>
        <w:rPr>
          <w:sz w:val="23"/>
        </w:rPr>
      </w:pPr>
      <w:r>
        <w:rPr>
          <w:spacing w:val="4"/>
          <w:sz w:val="23"/>
        </w:rPr>
        <w:t>Якщо прийняте число (</w:t>
      </w:r>
      <w:r>
        <w:rPr>
          <w:i/>
          <w:spacing w:val="4"/>
          <w:sz w:val="23"/>
        </w:rPr>
        <w:t>п</w:t>
      </w:r>
      <w:r>
        <w:rPr>
          <w:spacing w:val="4"/>
          <w:sz w:val="23"/>
          <w:vertAlign w:val="subscript"/>
        </w:rPr>
        <w:t>пр</w:t>
      </w:r>
      <w:r>
        <w:rPr>
          <w:spacing w:val="4"/>
          <w:sz w:val="23"/>
        </w:rPr>
        <w:t>) менше розрахункового (</w:t>
      </w:r>
      <w:r>
        <w:rPr>
          <w:i/>
          <w:spacing w:val="4"/>
          <w:sz w:val="23"/>
        </w:rPr>
        <w:t>п</w:t>
      </w:r>
      <w:r>
        <w:rPr>
          <w:spacing w:val="4"/>
          <w:sz w:val="23"/>
          <w:vertAlign w:val="subscript"/>
        </w:rPr>
        <w:t>р</w:t>
      </w:r>
      <w:r>
        <w:rPr>
          <w:spacing w:val="4"/>
          <w:sz w:val="23"/>
        </w:rPr>
        <w:t xml:space="preserve">), то </w:t>
      </w:r>
      <w:r>
        <w:rPr>
          <w:spacing w:val="4"/>
          <w:sz w:val="23"/>
        </w:rPr>
        <w:br/>
      </w:r>
      <w:r>
        <w:rPr>
          <w:sz w:val="23"/>
        </w:rPr>
        <w:t>(</w:t>
      </w:r>
      <w:r>
        <w:rPr>
          <w:i/>
          <w:sz w:val="23"/>
        </w:rPr>
        <w:t xml:space="preserve">п </w:t>
      </w:r>
      <w:r>
        <w:rPr>
          <w:sz w:val="23"/>
        </w:rPr>
        <w:t>– 1)</w:t>
      </w:r>
      <w:r>
        <w:rPr>
          <w:i/>
          <w:sz w:val="23"/>
        </w:rPr>
        <w:t>t</w:t>
      </w:r>
      <w:r>
        <w:rPr>
          <w:sz w:val="23"/>
          <w:vertAlign w:val="subscript"/>
        </w:rPr>
        <w:t>з</w:t>
      </w:r>
      <w:r>
        <w:rPr>
          <w:sz w:val="23"/>
        </w:rPr>
        <w:t xml:space="preserve"> &lt; </w:t>
      </w:r>
      <w:r>
        <w:rPr>
          <w:i/>
          <w:sz w:val="23"/>
        </w:rPr>
        <w:t>t</w:t>
      </w:r>
      <w:r>
        <w:rPr>
          <w:sz w:val="23"/>
          <w:vertAlign w:val="subscript"/>
        </w:rPr>
        <w:t>м</w:t>
      </w:r>
      <w:r>
        <w:rPr>
          <w:i/>
          <w:sz w:val="23"/>
        </w:rPr>
        <w:t>.</w:t>
      </w:r>
      <w:r>
        <w:rPr>
          <w:sz w:val="23"/>
        </w:rPr>
        <w:t xml:space="preserve"> При цьому робітник має вільний час (простій) (</w:t>
      </w:r>
      <w:r>
        <w:rPr>
          <w:i/>
          <w:sz w:val="23"/>
        </w:rPr>
        <w:t>t</w:t>
      </w:r>
      <w:r>
        <w:rPr>
          <w:sz w:val="23"/>
          <w:vertAlign w:val="subscript"/>
        </w:rPr>
        <w:t>в.роб</w:t>
      </w:r>
      <w:r>
        <w:rPr>
          <w:sz w:val="23"/>
        </w:rPr>
        <w:t>) у циклі обслуговування, величина якого розраховується за фо</w:t>
      </w:r>
      <w:r>
        <w:rPr>
          <w:sz w:val="23"/>
        </w:rPr>
        <w:t>р</w:t>
      </w:r>
      <w:r>
        <w:rPr>
          <w:sz w:val="23"/>
        </w:rPr>
        <w:t>мулою:</w:t>
      </w:r>
    </w:p>
    <w:p w:rsidR="00EC3E2B" w:rsidRDefault="00EC3E2B" w:rsidP="00EC3E2B">
      <w:pPr>
        <w:spacing w:before="80" w:after="80" w:line="233" w:lineRule="exact"/>
        <w:jc w:val="center"/>
        <w:rPr>
          <w:sz w:val="23"/>
        </w:rPr>
      </w:pPr>
      <w:r>
        <w:rPr>
          <w:i/>
          <w:sz w:val="23"/>
        </w:rPr>
        <w:t>t</w:t>
      </w:r>
      <w:r>
        <w:rPr>
          <w:sz w:val="23"/>
          <w:vertAlign w:val="subscript"/>
        </w:rPr>
        <w:t>в.роб</w:t>
      </w:r>
      <w:r>
        <w:rPr>
          <w:sz w:val="23"/>
        </w:rPr>
        <w:t xml:space="preserve"> = </w:t>
      </w:r>
      <w:r>
        <w:rPr>
          <w:i/>
          <w:sz w:val="23"/>
        </w:rPr>
        <w:t>t</w:t>
      </w:r>
      <w:r>
        <w:rPr>
          <w:sz w:val="23"/>
          <w:vertAlign w:val="subscript"/>
        </w:rPr>
        <w:t>м</w:t>
      </w:r>
      <w:r>
        <w:rPr>
          <w:sz w:val="23"/>
        </w:rPr>
        <w:t xml:space="preserve"> – (</w:t>
      </w:r>
      <w:r>
        <w:rPr>
          <w:i/>
          <w:sz w:val="23"/>
        </w:rPr>
        <w:t>п</w:t>
      </w:r>
      <w:r>
        <w:rPr>
          <w:sz w:val="23"/>
        </w:rPr>
        <w:t xml:space="preserve"> – 1)</w:t>
      </w:r>
      <w:r>
        <w:rPr>
          <w:i/>
          <w:sz w:val="23"/>
        </w:rPr>
        <w:t>t</w:t>
      </w:r>
      <w:r>
        <w:rPr>
          <w:sz w:val="23"/>
          <w:vertAlign w:val="subscript"/>
        </w:rPr>
        <w:t xml:space="preserve">з </w:t>
      </w:r>
      <w:r>
        <w:rPr>
          <w:sz w:val="23"/>
        </w:rPr>
        <w:t>.</w:t>
      </w:r>
    </w:p>
    <w:p w:rsidR="00EC3E2B" w:rsidRDefault="00EC3E2B" w:rsidP="00EC3E2B">
      <w:pPr>
        <w:spacing w:line="233" w:lineRule="exact"/>
        <w:ind w:firstLine="301"/>
        <w:jc w:val="both"/>
        <w:rPr>
          <w:sz w:val="23"/>
        </w:rPr>
      </w:pPr>
      <w:r>
        <w:rPr>
          <w:sz w:val="23"/>
        </w:rPr>
        <w:t>Якщо прийняте число (</w:t>
      </w:r>
      <w:r>
        <w:rPr>
          <w:i/>
          <w:sz w:val="23"/>
        </w:rPr>
        <w:t>п</w:t>
      </w:r>
      <w:r>
        <w:rPr>
          <w:sz w:val="23"/>
          <w:vertAlign w:val="subscript"/>
        </w:rPr>
        <w:t>пр</w:t>
      </w:r>
      <w:r>
        <w:rPr>
          <w:sz w:val="23"/>
        </w:rPr>
        <w:t>) більше розрахункового (</w:t>
      </w:r>
      <w:r>
        <w:rPr>
          <w:i/>
          <w:sz w:val="23"/>
        </w:rPr>
        <w:t>п</w:t>
      </w:r>
      <w:r>
        <w:rPr>
          <w:sz w:val="23"/>
          <w:vertAlign w:val="subscript"/>
        </w:rPr>
        <w:t>р</w:t>
      </w:r>
      <w:r>
        <w:rPr>
          <w:sz w:val="23"/>
        </w:rPr>
        <w:t>), то</w:t>
      </w:r>
      <w:r>
        <w:rPr>
          <w:sz w:val="23"/>
        </w:rPr>
        <w:br/>
        <w:t>(</w:t>
      </w:r>
      <w:r>
        <w:rPr>
          <w:i/>
          <w:sz w:val="23"/>
        </w:rPr>
        <w:t xml:space="preserve">п </w:t>
      </w:r>
      <w:r>
        <w:rPr>
          <w:sz w:val="23"/>
        </w:rPr>
        <w:t>– 1)</w:t>
      </w:r>
      <w:r>
        <w:rPr>
          <w:i/>
          <w:sz w:val="23"/>
        </w:rPr>
        <w:t>t</w:t>
      </w:r>
      <w:r>
        <w:rPr>
          <w:sz w:val="23"/>
          <w:vertAlign w:val="subscript"/>
        </w:rPr>
        <w:t>з</w:t>
      </w:r>
      <w:r>
        <w:rPr>
          <w:i/>
          <w:sz w:val="23"/>
        </w:rPr>
        <w:t xml:space="preserve"> </w:t>
      </w:r>
      <w:r>
        <w:rPr>
          <w:sz w:val="23"/>
        </w:rPr>
        <w:t xml:space="preserve">&gt; </w:t>
      </w:r>
      <w:r>
        <w:rPr>
          <w:i/>
          <w:sz w:val="23"/>
        </w:rPr>
        <w:t>t</w:t>
      </w:r>
      <w:r>
        <w:rPr>
          <w:sz w:val="23"/>
          <w:vertAlign w:val="subscript"/>
        </w:rPr>
        <w:t>м</w:t>
      </w:r>
      <w:r>
        <w:rPr>
          <w:i/>
          <w:sz w:val="23"/>
        </w:rPr>
        <w:t>.</w:t>
      </w:r>
      <w:r>
        <w:rPr>
          <w:sz w:val="23"/>
        </w:rPr>
        <w:t xml:space="preserve"> При цьому робітник не встигає за час циклу обсл</w:t>
      </w:r>
      <w:r>
        <w:rPr>
          <w:sz w:val="23"/>
        </w:rPr>
        <w:t>у</w:t>
      </w:r>
      <w:r>
        <w:rPr>
          <w:sz w:val="23"/>
        </w:rPr>
        <w:t>говувати всі верстати і вони будуть певний час простоювати (</w:t>
      </w:r>
      <w:r>
        <w:rPr>
          <w:i/>
          <w:sz w:val="23"/>
        </w:rPr>
        <w:t>t</w:t>
      </w:r>
      <w:r>
        <w:rPr>
          <w:sz w:val="23"/>
          <w:vertAlign w:val="subscript"/>
        </w:rPr>
        <w:t>в.уст</w:t>
      </w:r>
      <w:r>
        <w:rPr>
          <w:sz w:val="23"/>
        </w:rPr>
        <w:t>), величина якого розраховується за формулою:</w:t>
      </w:r>
    </w:p>
    <w:p w:rsidR="00EC3E2B" w:rsidRDefault="00EC3E2B" w:rsidP="00EC3E2B">
      <w:pPr>
        <w:spacing w:before="80" w:after="80" w:line="233" w:lineRule="exact"/>
        <w:jc w:val="center"/>
        <w:rPr>
          <w:sz w:val="23"/>
        </w:rPr>
      </w:pPr>
      <w:r>
        <w:rPr>
          <w:i/>
          <w:sz w:val="23"/>
        </w:rPr>
        <w:t>t</w:t>
      </w:r>
      <w:r>
        <w:rPr>
          <w:sz w:val="23"/>
          <w:vertAlign w:val="subscript"/>
        </w:rPr>
        <w:t>в.уст</w:t>
      </w:r>
      <w:r>
        <w:rPr>
          <w:sz w:val="23"/>
        </w:rPr>
        <w:t xml:space="preserve"> = </w:t>
      </w:r>
      <w:r>
        <w:rPr>
          <w:i/>
          <w:sz w:val="23"/>
        </w:rPr>
        <w:t>t</w:t>
      </w:r>
      <w:r>
        <w:rPr>
          <w:sz w:val="23"/>
          <w:vertAlign w:val="subscript"/>
        </w:rPr>
        <w:t>м</w:t>
      </w:r>
      <w:r>
        <w:rPr>
          <w:sz w:val="23"/>
        </w:rPr>
        <w:t xml:space="preserve"> – (</w:t>
      </w:r>
      <w:r>
        <w:rPr>
          <w:i/>
          <w:sz w:val="23"/>
        </w:rPr>
        <w:t>п</w:t>
      </w:r>
      <w:r>
        <w:rPr>
          <w:sz w:val="23"/>
        </w:rPr>
        <w:t xml:space="preserve"> – 1)</w:t>
      </w:r>
      <w:r>
        <w:rPr>
          <w:i/>
          <w:sz w:val="23"/>
        </w:rPr>
        <w:t>t</w:t>
      </w:r>
      <w:r>
        <w:rPr>
          <w:sz w:val="23"/>
          <w:vertAlign w:val="subscript"/>
        </w:rPr>
        <w:t xml:space="preserve">з </w:t>
      </w:r>
      <w:r>
        <w:rPr>
          <w:sz w:val="23"/>
        </w:rPr>
        <w:t>.</w:t>
      </w:r>
    </w:p>
    <w:p w:rsidR="00EC3E2B" w:rsidRDefault="00EC3E2B" w:rsidP="00EC3E2B">
      <w:pPr>
        <w:spacing w:line="233" w:lineRule="exact"/>
        <w:ind w:firstLine="301"/>
        <w:jc w:val="both"/>
        <w:rPr>
          <w:sz w:val="23"/>
        </w:rPr>
      </w:pPr>
      <w:r>
        <w:rPr>
          <w:sz w:val="23"/>
        </w:rPr>
        <w:t>Після розрахунку кількості верстатів і часу простою устатк</w:t>
      </w:r>
      <w:r>
        <w:rPr>
          <w:sz w:val="23"/>
        </w:rPr>
        <w:t>у</w:t>
      </w:r>
      <w:r>
        <w:rPr>
          <w:sz w:val="23"/>
        </w:rPr>
        <w:t>вання або робітника-верстатника будують графік багатоверста</w:t>
      </w:r>
      <w:r>
        <w:rPr>
          <w:sz w:val="23"/>
        </w:rPr>
        <w:t>т</w:t>
      </w:r>
      <w:r>
        <w:rPr>
          <w:sz w:val="23"/>
        </w:rPr>
        <w:t>ного обслуговування за вибраним варіантом (рис. 4.5). Далі обч</w:t>
      </w:r>
      <w:r>
        <w:rPr>
          <w:sz w:val="23"/>
        </w:rPr>
        <w:t>и</w:t>
      </w:r>
      <w:r>
        <w:rPr>
          <w:sz w:val="23"/>
        </w:rPr>
        <w:t>слюють тривалість циклу багатоверстатного обслуговування.</w:t>
      </w:r>
    </w:p>
    <w:p w:rsidR="00EC3E2B" w:rsidRDefault="00EC3E2B" w:rsidP="00EC3E2B">
      <w:pPr>
        <w:spacing w:line="233" w:lineRule="exact"/>
        <w:ind w:firstLine="301"/>
        <w:jc w:val="both"/>
        <w:rPr>
          <w:sz w:val="23"/>
        </w:rPr>
      </w:pPr>
      <w:r>
        <w:rPr>
          <w:sz w:val="23"/>
        </w:rPr>
        <w:t>Тривалість циклу багатоверстатного обслуговування (</w:t>
      </w:r>
      <w:r>
        <w:rPr>
          <w:i/>
          <w:sz w:val="23"/>
        </w:rPr>
        <w:t>t</w:t>
      </w:r>
      <w:r>
        <w:rPr>
          <w:sz w:val="23"/>
          <w:vertAlign w:val="subscript"/>
        </w:rPr>
        <w:t>ц</w:t>
      </w:r>
      <w:r>
        <w:rPr>
          <w:sz w:val="23"/>
        </w:rPr>
        <w:t>)</w:t>
      </w:r>
      <w:r>
        <w:rPr>
          <w:i/>
          <w:sz w:val="23"/>
        </w:rPr>
        <w:t xml:space="preserve"> </w:t>
      </w:r>
      <w:r>
        <w:rPr>
          <w:sz w:val="23"/>
        </w:rPr>
        <w:t>скл</w:t>
      </w:r>
      <w:r>
        <w:rPr>
          <w:sz w:val="23"/>
        </w:rPr>
        <w:t>а</w:t>
      </w:r>
      <w:r>
        <w:rPr>
          <w:sz w:val="23"/>
        </w:rPr>
        <w:t>дається з періоду часу від початку операцій з обслуговування першого за маршрутом верстата до моменту повернення робітника до нь</w:t>
      </w:r>
      <w:r>
        <w:rPr>
          <w:sz w:val="23"/>
        </w:rPr>
        <w:t>о</w:t>
      </w:r>
      <w:r>
        <w:rPr>
          <w:sz w:val="23"/>
        </w:rPr>
        <w:t>го.</w:t>
      </w:r>
    </w:p>
    <w:p w:rsidR="00EC3E2B" w:rsidRDefault="00EC3E2B" w:rsidP="00EC3E2B">
      <w:pPr>
        <w:spacing w:before="80" w:line="233" w:lineRule="exact"/>
        <w:jc w:val="center"/>
        <w:rPr>
          <w:i/>
          <w:sz w:val="23"/>
        </w:rPr>
      </w:pPr>
      <w:r>
        <w:rPr>
          <w:i/>
          <w:sz w:val="23"/>
        </w:rPr>
        <w:t>t</w:t>
      </w:r>
      <w:r>
        <w:rPr>
          <w:sz w:val="23"/>
          <w:vertAlign w:val="subscript"/>
        </w:rPr>
        <w:t xml:space="preserve">ц </w:t>
      </w:r>
      <w:r>
        <w:rPr>
          <w:i/>
          <w:sz w:val="23"/>
        </w:rPr>
        <w:t xml:space="preserve">= </w:t>
      </w:r>
      <w:r>
        <w:rPr>
          <w:sz w:val="23"/>
        </w:rPr>
        <w:t>max</w:t>
      </w:r>
      <w:r>
        <w:rPr>
          <w:i/>
          <w:sz w:val="23"/>
        </w:rPr>
        <w:t>t</w:t>
      </w:r>
      <w:r>
        <w:rPr>
          <w:sz w:val="23"/>
          <w:vertAlign w:val="subscript"/>
        </w:rPr>
        <w:t>o</w:t>
      </w:r>
      <w:r>
        <w:rPr>
          <w:sz w:val="23"/>
        </w:rPr>
        <w:t xml:space="preserve"> + </w:t>
      </w:r>
      <w:r>
        <w:rPr>
          <w:i/>
          <w:sz w:val="23"/>
        </w:rPr>
        <w:t>t</w:t>
      </w:r>
      <w:r>
        <w:rPr>
          <w:sz w:val="23"/>
          <w:vertAlign w:val="subscript"/>
        </w:rPr>
        <w:t>в.уст</w:t>
      </w:r>
    </w:p>
    <w:p w:rsidR="00EC3E2B" w:rsidRDefault="00EC3E2B" w:rsidP="00EC3E2B">
      <w:pPr>
        <w:spacing w:line="233" w:lineRule="exact"/>
        <w:jc w:val="both"/>
        <w:rPr>
          <w:sz w:val="23"/>
        </w:rPr>
      </w:pPr>
      <w:r>
        <w:rPr>
          <w:sz w:val="23"/>
        </w:rPr>
        <w:t>або</w:t>
      </w:r>
    </w:p>
    <w:p w:rsidR="00EC3E2B" w:rsidRDefault="00EC3E2B" w:rsidP="00EC3E2B">
      <w:pPr>
        <w:spacing w:before="80" w:after="80" w:line="204" w:lineRule="auto"/>
        <w:jc w:val="center"/>
        <w:rPr>
          <w:sz w:val="23"/>
        </w:rPr>
      </w:pPr>
      <w:r>
        <w:rPr>
          <w:position w:val="-22"/>
          <w:sz w:val="23"/>
        </w:rPr>
        <w:object w:dxaOrig="1440" w:dyaOrig="560">
          <v:shape id="_x0000_i1070" type="#_x0000_t75" style="width:1in;height:28.2pt" o:ole="" fillcolor="window">
            <v:imagedata r:id="rId103" o:title=""/>
          </v:shape>
          <o:OLEObject Type="Embed" ProgID="Equation.3" ShapeID="_x0000_i1070" DrawAspect="Content" ObjectID="_1427018120" r:id="rId104"/>
        </w:object>
      </w:r>
    </w:p>
    <w:p w:rsidR="00EC3E2B" w:rsidRDefault="00EC3E2B" w:rsidP="00EC3E2B">
      <w:pPr>
        <w:spacing w:line="233" w:lineRule="exact"/>
        <w:jc w:val="both"/>
        <w:rPr>
          <w:i/>
          <w:sz w:val="23"/>
        </w:rPr>
      </w:pPr>
      <w:r>
        <w:rPr>
          <w:sz w:val="23"/>
        </w:rPr>
        <w:lastRenderedPageBreak/>
        <w:t>де</w:t>
      </w:r>
      <w:r>
        <w:rPr>
          <w:i/>
          <w:sz w:val="23"/>
        </w:rPr>
        <w:t xml:space="preserve"> </w:t>
      </w:r>
      <w:r>
        <w:rPr>
          <w:sz w:val="23"/>
        </w:rPr>
        <w:t>maх</w:t>
      </w:r>
      <w:r>
        <w:rPr>
          <w:i/>
          <w:sz w:val="23"/>
        </w:rPr>
        <w:t>t</w:t>
      </w:r>
      <w:r>
        <w:rPr>
          <w:sz w:val="23"/>
          <w:vertAlign w:val="subscript"/>
        </w:rPr>
        <w:t>о</w:t>
      </w:r>
      <w:r>
        <w:rPr>
          <w:sz w:val="23"/>
        </w:rPr>
        <w:t xml:space="preserve"> — максимальна тривалість однієї з операцій, що вик</w:t>
      </w:r>
      <w:r>
        <w:rPr>
          <w:sz w:val="23"/>
        </w:rPr>
        <w:t>о</w:t>
      </w:r>
      <w:r>
        <w:rPr>
          <w:sz w:val="23"/>
        </w:rPr>
        <w:softHyphen/>
        <w:t>нуються при багатоверстатному обслуговуванні; з погляду структ</w:t>
      </w:r>
      <w:r>
        <w:rPr>
          <w:sz w:val="23"/>
        </w:rPr>
        <w:t>у</w:t>
      </w:r>
      <w:r>
        <w:rPr>
          <w:sz w:val="23"/>
        </w:rPr>
        <w:t xml:space="preserve">ри затрат часу </w:t>
      </w:r>
      <w:r>
        <w:rPr>
          <w:i/>
          <w:sz w:val="23"/>
        </w:rPr>
        <w:t>t</w:t>
      </w:r>
      <w:r>
        <w:rPr>
          <w:sz w:val="23"/>
          <w:vertAlign w:val="subscript"/>
        </w:rPr>
        <w:t>о</w:t>
      </w:r>
      <w:r>
        <w:rPr>
          <w:sz w:val="23"/>
        </w:rPr>
        <w:t xml:space="preserve"> = </w:t>
      </w:r>
      <w:r>
        <w:rPr>
          <w:i/>
          <w:sz w:val="23"/>
        </w:rPr>
        <w:t>t</w:t>
      </w:r>
      <w:r>
        <w:rPr>
          <w:sz w:val="23"/>
          <w:vertAlign w:val="subscript"/>
        </w:rPr>
        <w:t>з</w:t>
      </w:r>
      <w:r>
        <w:rPr>
          <w:i/>
          <w:sz w:val="23"/>
        </w:rPr>
        <w:t xml:space="preserve"> + t</w:t>
      </w:r>
      <w:r>
        <w:rPr>
          <w:sz w:val="23"/>
          <w:vertAlign w:val="subscript"/>
        </w:rPr>
        <w:t>м</w:t>
      </w:r>
      <w:r>
        <w:rPr>
          <w:sz w:val="23"/>
        </w:rPr>
        <w:t>.</w:t>
      </w:r>
    </w:p>
    <w:p w:rsidR="00EC3E2B" w:rsidRDefault="00EC3E2B" w:rsidP="00EC3E2B">
      <w:pPr>
        <w:spacing w:line="233" w:lineRule="exact"/>
        <w:ind w:firstLine="301"/>
        <w:jc w:val="both"/>
        <w:rPr>
          <w:sz w:val="23"/>
        </w:rPr>
      </w:pPr>
      <w:r>
        <w:rPr>
          <w:sz w:val="23"/>
        </w:rPr>
        <w:t>Коефіцієнт завантаження устаткування розраховується за ф</w:t>
      </w:r>
      <w:r>
        <w:rPr>
          <w:sz w:val="23"/>
        </w:rPr>
        <w:t>о</w:t>
      </w:r>
      <w:r>
        <w:rPr>
          <w:sz w:val="23"/>
        </w:rPr>
        <w:t>р</w:t>
      </w:r>
      <w:r>
        <w:rPr>
          <w:sz w:val="23"/>
        </w:rPr>
        <w:softHyphen/>
        <w:t>мулою:</w:t>
      </w:r>
    </w:p>
    <w:p w:rsidR="00EC3E2B" w:rsidRDefault="00EC3E2B" w:rsidP="00EC3E2B">
      <w:pPr>
        <w:spacing w:before="80" w:after="80" w:line="204" w:lineRule="auto"/>
        <w:jc w:val="center"/>
        <w:rPr>
          <w:sz w:val="23"/>
        </w:rPr>
      </w:pPr>
      <w:r>
        <w:rPr>
          <w:position w:val="-28"/>
          <w:sz w:val="23"/>
        </w:rPr>
        <w:object w:dxaOrig="1719" w:dyaOrig="859">
          <v:shape id="_x0000_i1071" type="#_x0000_t75" style="width:85.6pt;height:42.8pt" o:ole="" fillcolor="window">
            <v:imagedata r:id="rId105" o:title=""/>
          </v:shape>
          <o:OLEObject Type="Embed" ProgID="Equation.3" ShapeID="_x0000_i1071" DrawAspect="Content" ObjectID="_1427018121" r:id="rId106"/>
        </w:object>
      </w:r>
    </w:p>
    <w:p w:rsidR="00EC3E2B" w:rsidRDefault="00EC3E2B" w:rsidP="00EC3E2B">
      <w:pPr>
        <w:spacing w:line="233" w:lineRule="exact"/>
        <w:ind w:firstLine="301"/>
        <w:jc w:val="both"/>
        <w:rPr>
          <w:sz w:val="23"/>
        </w:rPr>
      </w:pPr>
      <w:r>
        <w:rPr>
          <w:sz w:val="23"/>
        </w:rPr>
        <w:t>Коефіцієнт завантаження робітника-багатоверстатника визнач</w:t>
      </w:r>
      <w:r>
        <w:rPr>
          <w:sz w:val="23"/>
        </w:rPr>
        <w:t>а</w:t>
      </w:r>
      <w:r>
        <w:rPr>
          <w:sz w:val="23"/>
        </w:rPr>
        <w:t>ється:</w:t>
      </w:r>
    </w:p>
    <w:p w:rsidR="00EC3E2B" w:rsidRDefault="00EC3E2B" w:rsidP="00EC3E2B">
      <w:pPr>
        <w:spacing w:before="80" w:after="80" w:line="204" w:lineRule="auto"/>
        <w:jc w:val="center"/>
        <w:rPr>
          <w:sz w:val="23"/>
        </w:rPr>
      </w:pPr>
      <w:r>
        <w:rPr>
          <w:position w:val="-28"/>
          <w:sz w:val="23"/>
        </w:rPr>
        <w:object w:dxaOrig="1180" w:dyaOrig="859">
          <v:shape id="_x0000_i1072" type="#_x0000_t75" style="width:59.35pt;height:42.8pt" o:ole="" fillcolor="window">
            <v:imagedata r:id="rId107" o:title=""/>
          </v:shape>
          <o:OLEObject Type="Embed" ProgID="Equation.3" ShapeID="_x0000_i1072" DrawAspect="Content" ObjectID="_1427018122" r:id="rId108"/>
        </w:object>
      </w:r>
    </w:p>
    <w:p w:rsidR="00EC3E2B" w:rsidRDefault="00EC3E2B" w:rsidP="00EC3E2B">
      <w:pPr>
        <w:spacing w:line="233" w:lineRule="exact"/>
        <w:ind w:firstLine="301"/>
        <w:jc w:val="both"/>
        <w:rPr>
          <w:sz w:val="23"/>
        </w:rPr>
      </w:pPr>
      <w:r>
        <w:rPr>
          <w:sz w:val="23"/>
        </w:rPr>
        <w:t>Вибір оптимальної кількості верстатів, що економічно доціл</w:t>
      </w:r>
      <w:r>
        <w:rPr>
          <w:sz w:val="23"/>
        </w:rPr>
        <w:t>ь</w:t>
      </w:r>
      <w:r>
        <w:rPr>
          <w:sz w:val="23"/>
        </w:rPr>
        <w:t>но обслуговувати, пов’язаний з порівнянням витрат на одиницю оперативного часу роботи верстата за різних варіантів обслуг</w:t>
      </w:r>
      <w:r>
        <w:rPr>
          <w:sz w:val="23"/>
        </w:rPr>
        <w:t>о</w:t>
      </w:r>
      <w:r>
        <w:rPr>
          <w:sz w:val="23"/>
        </w:rPr>
        <w:t>вування верстатів. Розрахунок здійснюється за критерієм мінімуму витрат на од</w:t>
      </w:r>
      <w:r>
        <w:rPr>
          <w:sz w:val="23"/>
        </w:rPr>
        <w:t>и</w:t>
      </w:r>
      <w:r>
        <w:rPr>
          <w:sz w:val="23"/>
        </w:rPr>
        <w:t>ницю продукції з використанням формули:</w:t>
      </w:r>
    </w:p>
    <w:p w:rsidR="00EC3E2B" w:rsidRDefault="00EC3E2B" w:rsidP="00EC3E2B">
      <w:pPr>
        <w:spacing w:before="80" w:after="80" w:line="233" w:lineRule="exact"/>
        <w:jc w:val="center"/>
        <w:rPr>
          <w:sz w:val="23"/>
        </w:rPr>
      </w:pPr>
      <w:r>
        <w:rPr>
          <w:sz w:val="23"/>
        </w:rPr>
        <w:t>φ = (</w:t>
      </w:r>
      <w:r>
        <w:rPr>
          <w:i/>
          <w:sz w:val="23"/>
        </w:rPr>
        <w:t>пС</w:t>
      </w:r>
      <w:r>
        <w:rPr>
          <w:sz w:val="23"/>
        </w:rPr>
        <w:t xml:space="preserve"> + 1) : </w:t>
      </w:r>
      <w:r>
        <w:rPr>
          <w:position w:val="-6"/>
          <w:sz w:val="23"/>
        </w:rPr>
        <w:object w:dxaOrig="220" w:dyaOrig="260">
          <v:shape id="_x0000_i1073" type="#_x0000_t75" style="width:10.7pt;height:12.65pt" o:ole="" fillcolor="window">
            <v:imagedata r:id="rId109" o:title=""/>
          </v:shape>
          <o:OLEObject Type="Embed" ProgID="Equation.3" ShapeID="_x0000_i1073" DrawAspect="Content" ObjectID="_1427018123" r:id="rId110"/>
        </w:object>
      </w:r>
      <w:r>
        <w:rPr>
          <w:sz w:val="23"/>
        </w:rPr>
        <w:t>,</w:t>
      </w:r>
    </w:p>
    <w:p w:rsidR="00EC3E2B" w:rsidRDefault="00EC3E2B" w:rsidP="00EC3E2B">
      <w:pPr>
        <w:spacing w:line="233" w:lineRule="exact"/>
        <w:jc w:val="both"/>
        <w:rPr>
          <w:sz w:val="23"/>
        </w:rPr>
      </w:pPr>
      <w:r>
        <w:rPr>
          <w:sz w:val="23"/>
        </w:rPr>
        <w:t xml:space="preserve">де </w:t>
      </w:r>
      <w:r>
        <w:rPr>
          <w:i/>
          <w:sz w:val="23"/>
        </w:rPr>
        <w:t>С</w:t>
      </w:r>
      <w:r>
        <w:rPr>
          <w:sz w:val="23"/>
        </w:rPr>
        <w:t xml:space="preserve"> — коефіцієнт, що показує відношення витрат, які пов’язані з простоюванням устаткування, до витрат на утримання одного робітника;</w:t>
      </w:r>
    </w:p>
    <w:p w:rsidR="00EC3E2B" w:rsidRDefault="00EC3E2B" w:rsidP="00EC3E2B">
      <w:pPr>
        <w:ind w:firstLine="301"/>
        <w:jc w:val="both"/>
        <w:rPr>
          <w:sz w:val="23"/>
        </w:rPr>
      </w:pPr>
      <w:r>
        <w:rPr>
          <w:position w:val="-6"/>
          <w:sz w:val="23"/>
        </w:rPr>
        <w:object w:dxaOrig="220" w:dyaOrig="260">
          <v:shape id="_x0000_i1074" type="#_x0000_t75" style="width:10.7pt;height:12.65pt" o:ole="" fillcolor="window">
            <v:imagedata r:id="rId109" o:title=""/>
          </v:shape>
          <o:OLEObject Type="Embed" ProgID="Equation.3" ShapeID="_x0000_i1074" DrawAspect="Content" ObjectID="_1427018124" r:id="rId111"/>
        </w:object>
      </w:r>
      <w:r>
        <w:rPr>
          <w:sz w:val="23"/>
        </w:rPr>
        <w:t xml:space="preserve"> — середня кількість працюючих верстатів протягом циклу обслуговування.</w:t>
      </w:r>
    </w:p>
    <w:p w:rsidR="00EC3E2B" w:rsidRDefault="00EC3E2B" w:rsidP="00EC3E2B">
      <w:pPr>
        <w:spacing w:line="233" w:lineRule="exact"/>
        <w:ind w:firstLine="301"/>
        <w:jc w:val="both"/>
        <w:rPr>
          <w:spacing w:val="-4"/>
          <w:sz w:val="23"/>
        </w:rPr>
      </w:pPr>
      <w:r>
        <w:rPr>
          <w:spacing w:val="-4"/>
          <w:sz w:val="23"/>
        </w:rPr>
        <w:t>Визначаючи коефіцієнт С, ураховують витрати на експлуатацію верстата, які змінюються зі зміною кількості верстатів для випуску однакового обсягу продукції (амортизаційні відрахування, витрати на поточний ремонт верстатів, електроенергія, експлуатація виро</w:t>
      </w:r>
      <w:r>
        <w:rPr>
          <w:spacing w:val="-4"/>
          <w:sz w:val="23"/>
        </w:rPr>
        <w:t>б</w:t>
      </w:r>
      <w:r>
        <w:rPr>
          <w:spacing w:val="-4"/>
          <w:sz w:val="23"/>
        </w:rPr>
        <w:t>ничих приміщень тощо). Витрати на заробітну плату визначають з огляду на кваліфікацію робітника, що обсл</w:t>
      </w:r>
      <w:r>
        <w:rPr>
          <w:spacing w:val="-4"/>
          <w:sz w:val="23"/>
        </w:rPr>
        <w:t>у</w:t>
      </w:r>
      <w:r>
        <w:rPr>
          <w:spacing w:val="-4"/>
          <w:sz w:val="23"/>
        </w:rPr>
        <w:t>говує верстат.</w:t>
      </w:r>
    </w:p>
    <w:p w:rsidR="00EC3E2B" w:rsidRDefault="00EC3E2B" w:rsidP="00EC3E2B">
      <w:pPr>
        <w:spacing w:line="233" w:lineRule="exact"/>
        <w:ind w:firstLine="301"/>
        <w:jc w:val="both"/>
        <w:rPr>
          <w:sz w:val="23"/>
        </w:rPr>
      </w:pPr>
      <w:r>
        <w:rPr>
          <w:sz w:val="23"/>
        </w:rPr>
        <w:t>Середню кількість верстатів, що працюють протягом циклу, визначають виходячи з графіку багатоверстатної роботи. Опт</w:t>
      </w:r>
      <w:r>
        <w:rPr>
          <w:sz w:val="23"/>
        </w:rPr>
        <w:t>и</w:t>
      </w:r>
      <w:r>
        <w:rPr>
          <w:sz w:val="23"/>
        </w:rPr>
        <w:t xml:space="preserve">мальною кількістю верстатів вважається, якщо φ </w:t>
      </w:r>
      <w:r>
        <w:rPr>
          <w:i/>
          <w:sz w:val="23"/>
        </w:rPr>
        <w:t>мінімальне.</w:t>
      </w:r>
    </w:p>
    <w:p w:rsidR="00EC3E2B" w:rsidRDefault="00EC3E2B" w:rsidP="00EC3E2B">
      <w:pPr>
        <w:spacing w:line="233" w:lineRule="exact"/>
        <w:ind w:firstLine="301"/>
        <w:jc w:val="both"/>
        <w:rPr>
          <w:spacing w:val="-6"/>
          <w:sz w:val="23"/>
        </w:rPr>
      </w:pPr>
      <w:r>
        <w:rPr>
          <w:b/>
          <w:i/>
          <w:spacing w:val="-4"/>
          <w:sz w:val="23"/>
        </w:rPr>
        <w:t>Колективна форма праці.</w:t>
      </w:r>
      <w:r>
        <w:rPr>
          <w:i/>
          <w:spacing w:val="-4"/>
          <w:sz w:val="23"/>
        </w:rPr>
        <w:t xml:space="preserve"> </w:t>
      </w:r>
      <w:r>
        <w:rPr>
          <w:spacing w:val="-4"/>
          <w:sz w:val="23"/>
        </w:rPr>
        <w:t xml:space="preserve">Трудовий колектив являє собою об’єднання всіх працівників, які здійснюють спільну трудову </w:t>
      </w:r>
      <w:r>
        <w:rPr>
          <w:spacing w:val="-4"/>
          <w:sz w:val="23"/>
        </w:rPr>
        <w:lastRenderedPageBreak/>
        <w:t>діял</w:t>
      </w:r>
      <w:r>
        <w:rPr>
          <w:spacing w:val="-4"/>
          <w:sz w:val="23"/>
        </w:rPr>
        <w:t>ь</w:t>
      </w:r>
      <w:r>
        <w:rPr>
          <w:spacing w:val="-4"/>
          <w:sz w:val="23"/>
        </w:rPr>
        <w:t xml:space="preserve">ність на підприємстві. </w:t>
      </w:r>
      <w:r>
        <w:rPr>
          <w:i/>
          <w:spacing w:val="-4"/>
          <w:sz w:val="23"/>
        </w:rPr>
        <w:t>Під організацією праці трудових колективів слід розуміти організацію праці колективів цехів, дільниць, бригад, спеціальних груп працівників, в основі якої лежать поділ і коопер</w:t>
      </w:r>
      <w:r>
        <w:rPr>
          <w:i/>
          <w:spacing w:val="-4"/>
          <w:sz w:val="23"/>
        </w:rPr>
        <w:t>а</w:t>
      </w:r>
      <w:r>
        <w:rPr>
          <w:i/>
          <w:spacing w:val="-4"/>
          <w:sz w:val="23"/>
        </w:rPr>
        <w:t>ція праці.</w:t>
      </w:r>
      <w:r>
        <w:rPr>
          <w:spacing w:val="-4"/>
          <w:sz w:val="23"/>
        </w:rPr>
        <w:t xml:space="preserve"> Серед колективних форм організації праці провідне місце належить виробничій бригаді, де досягається найбільш тісна кооп</w:t>
      </w:r>
      <w:r>
        <w:rPr>
          <w:spacing w:val="-4"/>
          <w:sz w:val="23"/>
        </w:rPr>
        <w:t>е</w:t>
      </w:r>
      <w:r>
        <w:rPr>
          <w:spacing w:val="-6"/>
          <w:sz w:val="23"/>
        </w:rPr>
        <w:t>рація працівників, яка притаманна внутрішньодільничній коопер</w:t>
      </w:r>
      <w:r>
        <w:rPr>
          <w:spacing w:val="-6"/>
          <w:sz w:val="23"/>
        </w:rPr>
        <w:t>а</w:t>
      </w:r>
      <w:r>
        <w:rPr>
          <w:spacing w:val="-6"/>
          <w:sz w:val="23"/>
        </w:rPr>
        <w:t>ції.</w:t>
      </w:r>
    </w:p>
    <w:p w:rsidR="00EC3E2B" w:rsidRDefault="00EC3E2B" w:rsidP="00EC3E2B">
      <w:pPr>
        <w:spacing w:line="233" w:lineRule="exact"/>
        <w:ind w:firstLine="301"/>
        <w:jc w:val="both"/>
        <w:rPr>
          <w:sz w:val="23"/>
        </w:rPr>
      </w:pPr>
      <w:r>
        <w:rPr>
          <w:i/>
          <w:sz w:val="23"/>
        </w:rPr>
        <w:t>Виробнича бригада</w:t>
      </w:r>
      <w:r>
        <w:rPr>
          <w:sz w:val="23"/>
        </w:rPr>
        <w:t xml:space="preserve"> — </w:t>
      </w:r>
      <w:r>
        <w:rPr>
          <w:i/>
          <w:sz w:val="23"/>
        </w:rPr>
        <w:t>групова форма безпосередньої інтегр</w:t>
      </w:r>
      <w:r>
        <w:rPr>
          <w:i/>
          <w:sz w:val="23"/>
        </w:rPr>
        <w:t>а</w:t>
      </w:r>
      <w:r>
        <w:rPr>
          <w:i/>
          <w:sz w:val="23"/>
        </w:rPr>
        <w:t xml:space="preserve">ції </w:t>
      </w:r>
      <w:r>
        <w:rPr>
          <w:sz w:val="23"/>
        </w:rPr>
        <w:t>(</w:t>
      </w:r>
      <w:r>
        <w:rPr>
          <w:i/>
          <w:sz w:val="23"/>
        </w:rPr>
        <w:t>кооперації</w:t>
      </w:r>
      <w:r>
        <w:rPr>
          <w:sz w:val="23"/>
        </w:rPr>
        <w:t xml:space="preserve">) </w:t>
      </w:r>
      <w:r>
        <w:rPr>
          <w:i/>
          <w:sz w:val="23"/>
        </w:rPr>
        <w:t>праці кількох робітників, які виконують спільне виробниче завдання і несуть колективну відповідальність за р</w:t>
      </w:r>
      <w:r>
        <w:rPr>
          <w:i/>
          <w:sz w:val="23"/>
        </w:rPr>
        <w:t>е</w:t>
      </w:r>
      <w:r>
        <w:rPr>
          <w:i/>
          <w:sz w:val="23"/>
        </w:rPr>
        <w:t>зультати роботи.</w:t>
      </w:r>
      <w:r>
        <w:rPr>
          <w:sz w:val="23"/>
        </w:rPr>
        <w:t xml:space="preserve"> Основною передумовою такого об’єднання є організаційно-технологічні умови виробництва, за яких не тільки можлива, а й економічно доцільна колективна форма ведення в</w:t>
      </w:r>
      <w:r>
        <w:rPr>
          <w:sz w:val="23"/>
        </w:rPr>
        <w:t>и</w:t>
      </w:r>
      <w:r>
        <w:rPr>
          <w:sz w:val="23"/>
        </w:rPr>
        <w:t xml:space="preserve">робничого процесу. </w:t>
      </w:r>
    </w:p>
    <w:p w:rsidR="00EC3E2B" w:rsidRDefault="00EC3E2B" w:rsidP="00EC3E2B">
      <w:pPr>
        <w:spacing w:line="233" w:lineRule="exact"/>
        <w:ind w:firstLine="301"/>
        <w:jc w:val="both"/>
        <w:rPr>
          <w:sz w:val="23"/>
        </w:rPr>
      </w:pPr>
      <w:r>
        <w:rPr>
          <w:sz w:val="23"/>
        </w:rPr>
        <w:t>Бригади створюються в таких випадках:</w:t>
      </w:r>
    </w:p>
    <w:p w:rsidR="00EC3E2B" w:rsidRDefault="00EC3E2B" w:rsidP="00F43049">
      <w:pPr>
        <w:numPr>
          <w:ilvl w:val="0"/>
          <w:numId w:val="47"/>
        </w:numPr>
        <w:tabs>
          <w:tab w:val="clear" w:pos="661"/>
          <w:tab w:val="num" w:pos="567"/>
        </w:tabs>
        <w:spacing w:line="233" w:lineRule="exact"/>
        <w:jc w:val="both"/>
        <w:rPr>
          <w:spacing w:val="-4"/>
          <w:sz w:val="23"/>
        </w:rPr>
      </w:pPr>
      <w:r>
        <w:rPr>
          <w:spacing w:val="-4"/>
          <w:sz w:val="23"/>
        </w:rPr>
        <w:t>для обслуговування великих і складних виробничих агрег</w:t>
      </w:r>
      <w:r>
        <w:rPr>
          <w:spacing w:val="-4"/>
          <w:sz w:val="23"/>
        </w:rPr>
        <w:t>а</w:t>
      </w:r>
      <w:r>
        <w:rPr>
          <w:spacing w:val="-4"/>
          <w:sz w:val="23"/>
        </w:rPr>
        <w:t>тів;</w:t>
      </w:r>
    </w:p>
    <w:p w:rsidR="00EC3E2B" w:rsidRDefault="00EC3E2B" w:rsidP="00F43049">
      <w:pPr>
        <w:numPr>
          <w:ilvl w:val="0"/>
          <w:numId w:val="47"/>
        </w:numPr>
        <w:tabs>
          <w:tab w:val="clear" w:pos="661"/>
          <w:tab w:val="num" w:pos="567"/>
        </w:tabs>
        <w:spacing w:line="233" w:lineRule="exact"/>
        <w:jc w:val="both"/>
        <w:rPr>
          <w:sz w:val="23"/>
        </w:rPr>
      </w:pPr>
      <w:r>
        <w:rPr>
          <w:sz w:val="23"/>
        </w:rPr>
        <w:t>на потокових лініях;</w:t>
      </w:r>
    </w:p>
    <w:p w:rsidR="00EC3E2B" w:rsidRDefault="00EC3E2B" w:rsidP="00F43049">
      <w:pPr>
        <w:numPr>
          <w:ilvl w:val="0"/>
          <w:numId w:val="47"/>
        </w:numPr>
        <w:tabs>
          <w:tab w:val="clear" w:pos="661"/>
          <w:tab w:val="num" w:pos="567"/>
        </w:tabs>
        <w:spacing w:line="233" w:lineRule="exact"/>
        <w:jc w:val="both"/>
        <w:rPr>
          <w:sz w:val="23"/>
        </w:rPr>
      </w:pPr>
      <w:r>
        <w:rPr>
          <w:sz w:val="23"/>
        </w:rPr>
        <w:t>у разі спільного виконання комплексного виробничого з</w:t>
      </w:r>
      <w:r>
        <w:rPr>
          <w:sz w:val="23"/>
        </w:rPr>
        <w:t>а</w:t>
      </w:r>
      <w:r>
        <w:rPr>
          <w:sz w:val="23"/>
        </w:rPr>
        <w:t>вдання кількома робітниками, коли результати роботи кожного з них неможливо або недоцільно планувати і враховувати окремо;</w:t>
      </w:r>
    </w:p>
    <w:p w:rsidR="00EC3E2B" w:rsidRDefault="00EC3E2B" w:rsidP="00F43049">
      <w:pPr>
        <w:numPr>
          <w:ilvl w:val="0"/>
          <w:numId w:val="47"/>
        </w:numPr>
        <w:tabs>
          <w:tab w:val="clear" w:pos="661"/>
          <w:tab w:val="num" w:pos="567"/>
        </w:tabs>
        <w:spacing w:line="233" w:lineRule="exact"/>
        <w:jc w:val="both"/>
        <w:rPr>
          <w:sz w:val="23"/>
        </w:rPr>
      </w:pPr>
      <w:r>
        <w:rPr>
          <w:sz w:val="23"/>
        </w:rPr>
        <w:t>для виконання певної роботи в суворо обмежені строки, ч</w:t>
      </w:r>
      <w:r>
        <w:rPr>
          <w:sz w:val="23"/>
        </w:rPr>
        <w:t>о</w:t>
      </w:r>
      <w:r>
        <w:rPr>
          <w:sz w:val="23"/>
        </w:rPr>
        <w:t>го один робітник за даного обсягу роботи забезпечити не може;</w:t>
      </w:r>
    </w:p>
    <w:p w:rsidR="00EC3E2B" w:rsidRDefault="00EC3E2B" w:rsidP="00F43049">
      <w:pPr>
        <w:numPr>
          <w:ilvl w:val="0"/>
          <w:numId w:val="47"/>
        </w:numPr>
        <w:tabs>
          <w:tab w:val="clear" w:pos="661"/>
          <w:tab w:val="num" w:pos="567"/>
        </w:tabs>
        <w:spacing w:line="233" w:lineRule="exact"/>
        <w:jc w:val="both"/>
        <w:rPr>
          <w:sz w:val="23"/>
        </w:rPr>
      </w:pPr>
      <w:r>
        <w:rPr>
          <w:sz w:val="23"/>
        </w:rPr>
        <w:t>з метою безпосередньої взаємодії між обслуговуючими, допоміжними та основними робітниками в межах певної виробн</w:t>
      </w:r>
      <w:r>
        <w:rPr>
          <w:sz w:val="23"/>
        </w:rPr>
        <w:t>и</w:t>
      </w:r>
      <w:r>
        <w:rPr>
          <w:sz w:val="23"/>
        </w:rPr>
        <w:t>чої дільниці;</w:t>
      </w:r>
    </w:p>
    <w:p w:rsidR="00EC3E2B" w:rsidRDefault="00EC3E2B" w:rsidP="00F43049">
      <w:pPr>
        <w:numPr>
          <w:ilvl w:val="0"/>
          <w:numId w:val="47"/>
        </w:numPr>
        <w:tabs>
          <w:tab w:val="clear" w:pos="661"/>
          <w:tab w:val="num" w:pos="567"/>
        </w:tabs>
        <w:spacing w:line="233" w:lineRule="exact"/>
        <w:jc w:val="both"/>
        <w:rPr>
          <w:sz w:val="23"/>
        </w:rPr>
      </w:pPr>
      <w:r>
        <w:rPr>
          <w:sz w:val="23"/>
        </w:rPr>
        <w:t>для полегшення поточного розподілу оперативних завдань між працівниками за відсутністю постійного закріплення роб</w:t>
      </w:r>
      <w:r>
        <w:rPr>
          <w:sz w:val="23"/>
        </w:rPr>
        <w:t>о</w:t>
      </w:r>
      <w:r>
        <w:rPr>
          <w:sz w:val="23"/>
        </w:rPr>
        <w:t>чих місць або певного кола робіт за кожним виконавцем.</w:t>
      </w:r>
    </w:p>
    <w:p w:rsidR="00EC3E2B" w:rsidRDefault="00EC3E2B" w:rsidP="00EC3E2B">
      <w:pPr>
        <w:spacing w:line="233" w:lineRule="exact"/>
        <w:ind w:firstLine="301"/>
        <w:jc w:val="both"/>
        <w:rPr>
          <w:spacing w:val="4"/>
          <w:sz w:val="23"/>
        </w:rPr>
      </w:pPr>
      <w:r>
        <w:rPr>
          <w:spacing w:val="4"/>
          <w:sz w:val="23"/>
        </w:rPr>
        <w:t>Бригадна форма створює можливості для зміни праці, на основі суміщення професій і функцій підвищує її змістовність, сприяє підвищенню кваліфікації, збільшує зацікавленість у праці і в колективних її результатах. Тому бригада — не лише низова форма кооперації (і поділу) праці, первинний трудовий осередок підприємства, а й первинний соціальний осередок, у якому формується особливий соціально-психологічний клімат, вирішуються питання виробничого, соціального і виховного характеру.</w:t>
      </w:r>
    </w:p>
    <w:p w:rsidR="00EC3E2B" w:rsidRDefault="00EC3E2B" w:rsidP="00EC3E2B">
      <w:pPr>
        <w:spacing w:line="233" w:lineRule="exact"/>
        <w:ind w:firstLine="301"/>
        <w:jc w:val="both"/>
        <w:rPr>
          <w:sz w:val="23"/>
        </w:rPr>
      </w:pPr>
      <w:r>
        <w:rPr>
          <w:sz w:val="23"/>
        </w:rPr>
        <w:t>Процес формування бригад і організації праці всередині них передбачає: проведення попередніх розрахунків чисельності про</w:t>
      </w:r>
      <w:r>
        <w:rPr>
          <w:sz w:val="23"/>
        </w:rPr>
        <w:softHyphen/>
        <w:t>фесійно-кваліфікаційного складу бригади; побудову графіків з</w:t>
      </w:r>
      <w:r>
        <w:rPr>
          <w:sz w:val="23"/>
        </w:rPr>
        <w:t>а</w:t>
      </w:r>
      <w:r>
        <w:rPr>
          <w:sz w:val="23"/>
        </w:rPr>
        <w:t xml:space="preserve">вантаження виконавців протягом робочого часу; установлення </w:t>
      </w:r>
      <w:r>
        <w:rPr>
          <w:sz w:val="23"/>
        </w:rPr>
        <w:lastRenderedPageBreak/>
        <w:t>бригадних норм виробітку, а також системи керівництва бриг</w:t>
      </w:r>
      <w:r>
        <w:rPr>
          <w:sz w:val="23"/>
        </w:rPr>
        <w:t>а</w:t>
      </w:r>
      <w:r>
        <w:rPr>
          <w:sz w:val="23"/>
        </w:rPr>
        <w:t>дою. Розробляються критерії оцінювання праці, матеріального і морального стимулювання.</w:t>
      </w:r>
    </w:p>
    <w:p w:rsidR="00EC3E2B" w:rsidRDefault="00EC3E2B" w:rsidP="00EC3E2B">
      <w:pPr>
        <w:spacing w:line="233" w:lineRule="exact"/>
        <w:ind w:firstLine="301"/>
        <w:jc w:val="both"/>
        <w:rPr>
          <w:sz w:val="23"/>
        </w:rPr>
      </w:pPr>
      <w:r>
        <w:rPr>
          <w:sz w:val="23"/>
        </w:rPr>
        <w:t>Залежно від особливостей технології, організації виробництва і його технічного рівня розрізняють спеціалізовані й комплексні бригади.</w:t>
      </w:r>
    </w:p>
    <w:p w:rsidR="00EC3E2B" w:rsidRDefault="00EC3E2B" w:rsidP="00EC3E2B">
      <w:pPr>
        <w:spacing w:line="233" w:lineRule="exact"/>
        <w:ind w:firstLine="301"/>
        <w:jc w:val="both"/>
        <w:rPr>
          <w:spacing w:val="4"/>
          <w:sz w:val="23"/>
        </w:rPr>
      </w:pPr>
      <w:r>
        <w:rPr>
          <w:i/>
          <w:spacing w:val="4"/>
          <w:sz w:val="23"/>
        </w:rPr>
        <w:t>Спеціалізовані бригади</w:t>
      </w:r>
      <w:r>
        <w:rPr>
          <w:spacing w:val="4"/>
          <w:sz w:val="23"/>
        </w:rPr>
        <w:t xml:space="preserve"> формуються з робітників однієї професії однакової або різної кваліфікації, зайнятих в однорі</w:t>
      </w:r>
      <w:r>
        <w:rPr>
          <w:spacing w:val="4"/>
          <w:sz w:val="23"/>
        </w:rPr>
        <w:t>д</w:t>
      </w:r>
      <w:r>
        <w:rPr>
          <w:spacing w:val="4"/>
          <w:sz w:val="23"/>
        </w:rPr>
        <w:t>них технологічних процесах (механічне оброблення деталей, обслуговування потужного агрегату, конвеєрної і потокової л</w:t>
      </w:r>
      <w:r>
        <w:rPr>
          <w:spacing w:val="4"/>
          <w:sz w:val="23"/>
        </w:rPr>
        <w:t>і</w:t>
      </w:r>
      <w:r>
        <w:rPr>
          <w:spacing w:val="4"/>
          <w:sz w:val="23"/>
        </w:rPr>
        <w:t>ній та ін.).</w:t>
      </w:r>
    </w:p>
    <w:p w:rsidR="00EC3E2B" w:rsidRDefault="00EC3E2B" w:rsidP="00EC3E2B">
      <w:pPr>
        <w:spacing w:line="233" w:lineRule="exact"/>
        <w:ind w:firstLine="301"/>
        <w:jc w:val="both"/>
        <w:rPr>
          <w:sz w:val="23"/>
        </w:rPr>
      </w:pPr>
      <w:r>
        <w:rPr>
          <w:i/>
          <w:sz w:val="23"/>
        </w:rPr>
        <w:t>Комплексні бригади</w:t>
      </w:r>
      <w:r>
        <w:rPr>
          <w:sz w:val="23"/>
        </w:rPr>
        <w:t xml:space="preserve"> створюються з робітників різних професій (як основних, так і допоміжних), які виконують технологічно рі</w:t>
      </w:r>
      <w:r>
        <w:rPr>
          <w:sz w:val="23"/>
        </w:rPr>
        <w:t>з</w:t>
      </w:r>
      <w:r>
        <w:rPr>
          <w:sz w:val="23"/>
        </w:rPr>
        <w:t xml:space="preserve">норідні, проте взаємопов’язані роботи, що охоплюють цикл </w:t>
      </w:r>
      <w:r>
        <w:rPr>
          <w:spacing w:val="-2"/>
          <w:sz w:val="23"/>
        </w:rPr>
        <w:t>виг</w:t>
      </w:r>
      <w:r>
        <w:rPr>
          <w:spacing w:val="-2"/>
          <w:sz w:val="23"/>
        </w:rPr>
        <w:t>о</w:t>
      </w:r>
      <w:r>
        <w:rPr>
          <w:spacing w:val="-2"/>
          <w:sz w:val="23"/>
        </w:rPr>
        <w:t>товлення деталей, вузлів тощо. Такі бригади доцільно створювати</w:t>
      </w:r>
      <w:r>
        <w:rPr>
          <w:sz w:val="23"/>
        </w:rPr>
        <w:t xml:space="preserve"> на дільницях зі складним технологічним устаткуванням, в умовах поточно-конвеєрних, предметно (подетально) спеціалізованих виробництв із замкненим технологічним циклом.</w:t>
      </w:r>
    </w:p>
    <w:p w:rsidR="00EC3E2B" w:rsidRDefault="00EC3E2B" w:rsidP="00EC3E2B">
      <w:pPr>
        <w:spacing w:line="233" w:lineRule="exact"/>
        <w:ind w:firstLine="301"/>
        <w:jc w:val="both"/>
        <w:rPr>
          <w:sz w:val="23"/>
        </w:rPr>
      </w:pPr>
      <w:r>
        <w:rPr>
          <w:sz w:val="23"/>
        </w:rPr>
        <w:t>Комплексні бригади можуть бути з повним поділом праці, ч</w:t>
      </w:r>
      <w:r>
        <w:rPr>
          <w:sz w:val="23"/>
        </w:rPr>
        <w:t>а</w:t>
      </w:r>
      <w:r>
        <w:rPr>
          <w:sz w:val="23"/>
        </w:rPr>
        <w:t>стковим і без поділу праці.</w:t>
      </w:r>
    </w:p>
    <w:p w:rsidR="00EC3E2B" w:rsidRDefault="00EC3E2B" w:rsidP="00EC3E2B">
      <w:pPr>
        <w:spacing w:line="233" w:lineRule="exact"/>
        <w:ind w:firstLine="301"/>
        <w:jc w:val="both"/>
        <w:rPr>
          <w:sz w:val="23"/>
        </w:rPr>
      </w:pPr>
      <w:r>
        <w:rPr>
          <w:sz w:val="23"/>
        </w:rPr>
        <w:t>У бригаді з повним поділом праці кожний робітник постійно виконує роботу однієї професії і кваліфікації, і ця робота є скл</w:t>
      </w:r>
      <w:r>
        <w:rPr>
          <w:sz w:val="23"/>
        </w:rPr>
        <w:t>а</w:t>
      </w:r>
      <w:r>
        <w:rPr>
          <w:sz w:val="23"/>
        </w:rPr>
        <w:t>довою комплексного завдання бригади.</w:t>
      </w:r>
    </w:p>
    <w:p w:rsidR="00EC3E2B" w:rsidRDefault="00EC3E2B" w:rsidP="00EC3E2B">
      <w:pPr>
        <w:spacing w:line="233" w:lineRule="exact"/>
        <w:ind w:firstLine="301"/>
        <w:jc w:val="both"/>
        <w:rPr>
          <w:sz w:val="23"/>
        </w:rPr>
      </w:pPr>
      <w:r>
        <w:rPr>
          <w:sz w:val="23"/>
        </w:rPr>
        <w:t>У бригаді з частковим поділом праці, зумовленим певною технологічною послідовністю виробництва, робітник поряд із з</w:t>
      </w:r>
      <w:r>
        <w:rPr>
          <w:sz w:val="23"/>
        </w:rPr>
        <w:t>а</w:t>
      </w:r>
      <w:r>
        <w:rPr>
          <w:sz w:val="23"/>
        </w:rPr>
        <w:t>кріпленою за ним операцією у разі необхідності виконує операції зі споріднених спеціальностей.</w:t>
      </w:r>
    </w:p>
    <w:p w:rsidR="00EC3E2B" w:rsidRDefault="00EC3E2B" w:rsidP="00EC3E2B">
      <w:pPr>
        <w:spacing w:line="233" w:lineRule="exact"/>
        <w:ind w:firstLine="301"/>
        <w:jc w:val="both"/>
        <w:rPr>
          <w:sz w:val="23"/>
        </w:rPr>
      </w:pPr>
      <w:r>
        <w:rPr>
          <w:sz w:val="23"/>
        </w:rPr>
        <w:t>Комплексній бригаді без поділу праці властиве широке сумі</w:t>
      </w:r>
      <w:r>
        <w:rPr>
          <w:sz w:val="23"/>
        </w:rPr>
        <w:t>с</w:t>
      </w:r>
      <w:r>
        <w:rPr>
          <w:sz w:val="23"/>
        </w:rPr>
        <w:t>ництво професій і взаємозамінність робітників у процесі праці. Кожний робітник може виконувати всі операції, що входять у в</w:t>
      </w:r>
      <w:r>
        <w:rPr>
          <w:sz w:val="23"/>
        </w:rPr>
        <w:t>и</w:t>
      </w:r>
      <w:r>
        <w:rPr>
          <w:sz w:val="23"/>
        </w:rPr>
        <w:t>робниче завдання бригади.</w:t>
      </w:r>
    </w:p>
    <w:p w:rsidR="00EC3E2B" w:rsidRDefault="00EC3E2B" w:rsidP="00EC3E2B">
      <w:pPr>
        <w:spacing w:line="233" w:lineRule="exact"/>
        <w:ind w:firstLine="301"/>
        <w:jc w:val="both"/>
        <w:rPr>
          <w:sz w:val="23"/>
        </w:rPr>
      </w:pPr>
      <w:r>
        <w:rPr>
          <w:sz w:val="23"/>
        </w:rPr>
        <w:t>Залежно від режиму роботи комплексні і спеціалізовані бр</w:t>
      </w:r>
      <w:r>
        <w:rPr>
          <w:sz w:val="23"/>
        </w:rPr>
        <w:t>и</w:t>
      </w:r>
      <w:r>
        <w:rPr>
          <w:sz w:val="23"/>
        </w:rPr>
        <w:t>га</w:t>
      </w:r>
      <w:r>
        <w:rPr>
          <w:sz w:val="23"/>
        </w:rPr>
        <w:softHyphen/>
        <w:t xml:space="preserve">ди можуть бути змінними і наскрізними. До складу </w:t>
      </w:r>
      <w:r>
        <w:rPr>
          <w:i/>
          <w:sz w:val="23"/>
        </w:rPr>
        <w:t>змінних бригад</w:t>
      </w:r>
      <w:r>
        <w:rPr>
          <w:sz w:val="23"/>
        </w:rPr>
        <w:t xml:space="preserve"> входять робітники лише однієї зміни, протягом якої викон</w:t>
      </w:r>
      <w:r>
        <w:rPr>
          <w:sz w:val="23"/>
        </w:rPr>
        <w:t>у</w:t>
      </w:r>
      <w:r>
        <w:rPr>
          <w:sz w:val="23"/>
        </w:rPr>
        <w:t xml:space="preserve">ється комплекс робіт. </w:t>
      </w:r>
      <w:r>
        <w:rPr>
          <w:i/>
          <w:sz w:val="23"/>
        </w:rPr>
        <w:t>Наскрізні бригади</w:t>
      </w:r>
      <w:r>
        <w:rPr>
          <w:sz w:val="23"/>
        </w:rPr>
        <w:t xml:space="preserve"> об’єднують робітників усіх змін і створюються для роботи на устаткуванні у разі трив</w:t>
      </w:r>
      <w:r>
        <w:rPr>
          <w:sz w:val="23"/>
        </w:rPr>
        <w:t>а</w:t>
      </w:r>
      <w:r>
        <w:rPr>
          <w:sz w:val="23"/>
        </w:rPr>
        <w:t xml:space="preserve">лого циклу оброблення виробів або для виконання певної роботи, яка перевищує тривалість зміни. </w:t>
      </w:r>
    </w:p>
    <w:p w:rsidR="00EC3E2B" w:rsidRDefault="00EC3E2B" w:rsidP="00EC3E2B">
      <w:pPr>
        <w:spacing w:line="233" w:lineRule="exact"/>
        <w:ind w:firstLine="301"/>
        <w:jc w:val="both"/>
        <w:rPr>
          <w:sz w:val="23"/>
        </w:rPr>
      </w:pPr>
      <w:r>
        <w:rPr>
          <w:sz w:val="23"/>
        </w:rPr>
        <w:t xml:space="preserve">Колективний характер праці в бригаді поєднується з поділом праці між членами бригади. Робота між членами спеціалізованих бригад розподіляється в основному з урахуванням їх кваліфікації. </w:t>
      </w:r>
      <w:r>
        <w:rPr>
          <w:sz w:val="23"/>
        </w:rPr>
        <w:lastRenderedPageBreak/>
        <w:t>У комплексних бригадах роботи розподіляються відповідно до професії, спеціальності та кваліфікації.</w:t>
      </w:r>
    </w:p>
    <w:p w:rsidR="00EC3E2B" w:rsidRDefault="00EC3E2B" w:rsidP="00EC3E2B">
      <w:pPr>
        <w:spacing w:line="233" w:lineRule="exact"/>
        <w:ind w:firstLine="301"/>
        <w:jc w:val="both"/>
        <w:rPr>
          <w:sz w:val="23"/>
        </w:rPr>
      </w:pPr>
      <w:r>
        <w:rPr>
          <w:sz w:val="23"/>
        </w:rPr>
        <w:t>З огляду на характерні особливості організації колективних трудових процесів і наведені завдання можна виокремити загал</w:t>
      </w:r>
      <w:r>
        <w:rPr>
          <w:sz w:val="23"/>
        </w:rPr>
        <w:t>ь</w:t>
      </w:r>
      <w:r>
        <w:rPr>
          <w:spacing w:val="4"/>
          <w:sz w:val="23"/>
        </w:rPr>
        <w:t xml:space="preserve">ні та специфічні принципи проектування організації праці в </w:t>
      </w:r>
      <w:r>
        <w:rPr>
          <w:spacing w:val="4"/>
          <w:sz w:val="23"/>
        </w:rPr>
        <w:br/>
      </w:r>
      <w:r>
        <w:rPr>
          <w:sz w:val="23"/>
        </w:rPr>
        <w:t>бр</w:t>
      </w:r>
      <w:r>
        <w:rPr>
          <w:sz w:val="23"/>
        </w:rPr>
        <w:t>и</w:t>
      </w:r>
      <w:r>
        <w:rPr>
          <w:sz w:val="23"/>
        </w:rPr>
        <w:t>гадах.</w:t>
      </w:r>
    </w:p>
    <w:p w:rsidR="00EC3E2B" w:rsidRDefault="00EC3E2B" w:rsidP="00EC3E2B">
      <w:pPr>
        <w:spacing w:line="233" w:lineRule="exact"/>
        <w:ind w:firstLine="301"/>
        <w:jc w:val="both"/>
        <w:rPr>
          <w:sz w:val="23"/>
        </w:rPr>
      </w:pPr>
      <w:r>
        <w:rPr>
          <w:i/>
          <w:sz w:val="23"/>
        </w:rPr>
        <w:t>Загальні принципи</w:t>
      </w:r>
      <w:r>
        <w:rPr>
          <w:sz w:val="23"/>
        </w:rPr>
        <w:t xml:space="preserve"> передбачають: безперервність трудових </w:t>
      </w:r>
      <w:r>
        <w:rPr>
          <w:spacing w:val="-2"/>
          <w:sz w:val="23"/>
        </w:rPr>
        <w:t>процесів; суміщення окремих трудових дій і прийомів; раціонал</w:t>
      </w:r>
      <w:r>
        <w:rPr>
          <w:spacing w:val="-2"/>
          <w:sz w:val="23"/>
        </w:rPr>
        <w:t>ь</w:t>
      </w:r>
      <w:r>
        <w:rPr>
          <w:spacing w:val="-2"/>
          <w:sz w:val="23"/>
        </w:rPr>
        <w:t>не завантаження робітників і техніки, яка ними використовується;</w:t>
      </w:r>
      <w:r>
        <w:rPr>
          <w:sz w:val="23"/>
        </w:rPr>
        <w:t xml:space="preserve"> підвищення змістовності праці і творчих можливостей її здій</w:t>
      </w:r>
      <w:r>
        <w:rPr>
          <w:sz w:val="23"/>
        </w:rPr>
        <w:t>с</w:t>
      </w:r>
      <w:r>
        <w:rPr>
          <w:sz w:val="23"/>
        </w:rPr>
        <w:t>нення; відповідність розрядів і професій роботі, яка ними вик</w:t>
      </w:r>
      <w:r>
        <w:rPr>
          <w:sz w:val="23"/>
        </w:rPr>
        <w:t>о</w:t>
      </w:r>
      <w:r>
        <w:rPr>
          <w:sz w:val="23"/>
        </w:rPr>
        <w:t>нується.</w:t>
      </w:r>
    </w:p>
    <w:p w:rsidR="00EC3E2B" w:rsidRDefault="00EC3E2B" w:rsidP="00EC3E2B">
      <w:pPr>
        <w:spacing w:line="233" w:lineRule="exact"/>
        <w:ind w:firstLine="301"/>
        <w:jc w:val="both"/>
        <w:rPr>
          <w:sz w:val="23"/>
        </w:rPr>
      </w:pPr>
      <w:r>
        <w:rPr>
          <w:sz w:val="23"/>
        </w:rPr>
        <w:t>До специфічних принципів проектування колективних труд</w:t>
      </w:r>
      <w:r>
        <w:rPr>
          <w:sz w:val="23"/>
        </w:rPr>
        <w:t>о</w:t>
      </w:r>
      <w:r>
        <w:rPr>
          <w:sz w:val="23"/>
        </w:rPr>
        <w:t xml:space="preserve">вих процесів належать такі: забезпечення часових і просторових взаємозв’язків, пропорційності і злагодженості в роботі протягом усього виробничого циклу; запобігання можливим порушенням виробничого процесу; синхронізація роботи взаємопов’язаних виробничих ланцюгів; створення зацікавленості в поліпшенні </w:t>
      </w:r>
      <w:r>
        <w:rPr>
          <w:spacing w:val="-4"/>
          <w:sz w:val="23"/>
        </w:rPr>
        <w:t>р</w:t>
      </w:r>
      <w:r>
        <w:rPr>
          <w:spacing w:val="-4"/>
          <w:sz w:val="23"/>
        </w:rPr>
        <w:t>е</w:t>
      </w:r>
      <w:r>
        <w:rPr>
          <w:spacing w:val="-4"/>
          <w:sz w:val="23"/>
        </w:rPr>
        <w:t>зультатів колективної праці і підвищення колективної відповідал</w:t>
      </w:r>
      <w:r>
        <w:rPr>
          <w:spacing w:val="-4"/>
          <w:sz w:val="23"/>
        </w:rPr>
        <w:t>ь</w:t>
      </w:r>
      <w:r>
        <w:rPr>
          <w:spacing w:val="-4"/>
          <w:sz w:val="23"/>
        </w:rPr>
        <w:t>ності</w:t>
      </w:r>
      <w:r>
        <w:rPr>
          <w:sz w:val="23"/>
        </w:rPr>
        <w:t>; забезпечення умов для надання взаємної допомоги; взаєм</w:t>
      </w:r>
      <w:r>
        <w:rPr>
          <w:sz w:val="23"/>
        </w:rPr>
        <w:t>о</w:t>
      </w:r>
      <w:r>
        <w:rPr>
          <w:sz w:val="23"/>
        </w:rPr>
        <w:t>контроль.</w:t>
      </w:r>
    </w:p>
    <w:p w:rsidR="00EC3E2B" w:rsidRDefault="00EC3E2B" w:rsidP="00EC3E2B">
      <w:pPr>
        <w:spacing w:line="233" w:lineRule="exact"/>
        <w:ind w:firstLine="301"/>
        <w:jc w:val="both"/>
        <w:rPr>
          <w:sz w:val="23"/>
        </w:rPr>
      </w:pPr>
      <w:r>
        <w:rPr>
          <w:sz w:val="23"/>
        </w:rPr>
        <w:t>Проектуючи організацію праці в бригадах, поряд із загальн</w:t>
      </w:r>
      <w:r>
        <w:rPr>
          <w:sz w:val="23"/>
        </w:rPr>
        <w:t>и</w:t>
      </w:r>
      <w:r>
        <w:rPr>
          <w:sz w:val="23"/>
        </w:rPr>
        <w:t>ми і специфічними її принципами, необхідно враховувати також:</w:t>
      </w:r>
    </w:p>
    <w:p w:rsidR="00EC3E2B" w:rsidRDefault="00EC3E2B" w:rsidP="00F43049">
      <w:pPr>
        <w:numPr>
          <w:ilvl w:val="0"/>
          <w:numId w:val="48"/>
        </w:numPr>
        <w:tabs>
          <w:tab w:val="clear" w:pos="661"/>
          <w:tab w:val="num" w:pos="567"/>
        </w:tabs>
        <w:spacing w:line="233" w:lineRule="exact"/>
        <w:jc w:val="both"/>
        <w:rPr>
          <w:sz w:val="23"/>
        </w:rPr>
      </w:pPr>
      <w:r>
        <w:rPr>
          <w:sz w:val="23"/>
        </w:rPr>
        <w:t>відповідності процесів праці психофізіологічним потребам людей і діючим нормам;</w:t>
      </w:r>
    </w:p>
    <w:p w:rsidR="00EC3E2B" w:rsidRDefault="00EC3E2B" w:rsidP="00F43049">
      <w:pPr>
        <w:numPr>
          <w:ilvl w:val="0"/>
          <w:numId w:val="48"/>
        </w:numPr>
        <w:tabs>
          <w:tab w:val="clear" w:pos="661"/>
          <w:tab w:val="num" w:pos="567"/>
        </w:tabs>
        <w:spacing w:line="233" w:lineRule="exact"/>
        <w:jc w:val="both"/>
        <w:rPr>
          <w:sz w:val="23"/>
        </w:rPr>
      </w:pPr>
      <w:r>
        <w:rPr>
          <w:sz w:val="23"/>
        </w:rPr>
        <w:t>організаційну формалізацію трудових процесів у відпові</w:t>
      </w:r>
      <w:r>
        <w:rPr>
          <w:sz w:val="23"/>
        </w:rPr>
        <w:t>д</w:t>
      </w:r>
      <w:r>
        <w:rPr>
          <w:sz w:val="23"/>
        </w:rPr>
        <w:t>них нормативах, картах та інструкціях;</w:t>
      </w:r>
    </w:p>
    <w:p w:rsidR="00EC3E2B" w:rsidRDefault="00EC3E2B" w:rsidP="00F43049">
      <w:pPr>
        <w:numPr>
          <w:ilvl w:val="0"/>
          <w:numId w:val="48"/>
        </w:numPr>
        <w:tabs>
          <w:tab w:val="clear" w:pos="661"/>
          <w:tab w:val="num" w:pos="567"/>
        </w:tabs>
        <w:spacing w:line="233" w:lineRule="exact"/>
        <w:jc w:val="both"/>
        <w:rPr>
          <w:sz w:val="23"/>
        </w:rPr>
      </w:pPr>
      <w:r>
        <w:rPr>
          <w:sz w:val="23"/>
        </w:rPr>
        <w:t>забезпечення навчання робітників новим прийомам і мет</w:t>
      </w:r>
      <w:r>
        <w:rPr>
          <w:sz w:val="23"/>
        </w:rPr>
        <w:t>о</w:t>
      </w:r>
      <w:r>
        <w:rPr>
          <w:sz w:val="23"/>
        </w:rPr>
        <w:t>дам праці;</w:t>
      </w:r>
    </w:p>
    <w:p w:rsidR="00EC3E2B" w:rsidRDefault="00EC3E2B" w:rsidP="00F43049">
      <w:pPr>
        <w:numPr>
          <w:ilvl w:val="0"/>
          <w:numId w:val="48"/>
        </w:numPr>
        <w:tabs>
          <w:tab w:val="clear" w:pos="661"/>
          <w:tab w:val="num" w:pos="567"/>
        </w:tabs>
        <w:spacing w:line="233" w:lineRule="exact"/>
        <w:jc w:val="both"/>
        <w:rPr>
          <w:sz w:val="23"/>
        </w:rPr>
      </w:pPr>
      <w:r>
        <w:rPr>
          <w:sz w:val="23"/>
        </w:rPr>
        <w:t>спорідненість із системою організації та управління виробни</w:t>
      </w:r>
      <w:r>
        <w:rPr>
          <w:sz w:val="23"/>
        </w:rPr>
        <w:t>ц</w:t>
      </w:r>
      <w:r>
        <w:rPr>
          <w:sz w:val="23"/>
        </w:rPr>
        <w:t>твом.</w:t>
      </w:r>
    </w:p>
    <w:p w:rsidR="00EC3E2B" w:rsidRDefault="00EC3E2B" w:rsidP="00EC3E2B">
      <w:pPr>
        <w:spacing w:line="233" w:lineRule="exact"/>
        <w:ind w:firstLine="301"/>
        <w:jc w:val="both"/>
        <w:rPr>
          <w:spacing w:val="4"/>
          <w:sz w:val="23"/>
        </w:rPr>
      </w:pPr>
      <w:r>
        <w:rPr>
          <w:spacing w:val="4"/>
          <w:sz w:val="23"/>
        </w:rPr>
        <w:t>Для успішної роботи виробничої бригади важливо, щоб її очолював авторитетний висококваліфікований робітник. Він зобов’язаний поряд з функціями управління колективом ви-</w:t>
      </w:r>
      <w:r>
        <w:rPr>
          <w:spacing w:val="4"/>
          <w:sz w:val="23"/>
        </w:rPr>
        <w:br/>
        <w:t>конувати виробничі завдання бригади як звичайний член ко-</w:t>
      </w:r>
      <w:r>
        <w:rPr>
          <w:spacing w:val="4"/>
          <w:sz w:val="23"/>
        </w:rPr>
        <w:br/>
        <w:t>л</w:t>
      </w:r>
      <w:r>
        <w:rPr>
          <w:spacing w:val="4"/>
          <w:sz w:val="23"/>
        </w:rPr>
        <w:t>е</w:t>
      </w:r>
      <w:r>
        <w:rPr>
          <w:spacing w:val="4"/>
          <w:sz w:val="23"/>
        </w:rPr>
        <w:t>ктиву.</w:t>
      </w:r>
    </w:p>
    <w:p w:rsidR="00EC3E2B" w:rsidRDefault="00EC3E2B" w:rsidP="00EC3E2B">
      <w:pPr>
        <w:spacing w:before="460" w:after="380" w:line="180" w:lineRule="exact"/>
        <w:ind w:left="992" w:hanging="363"/>
        <w:rPr>
          <w:rFonts w:ascii="Arial" w:hAnsi="Arial"/>
          <w:b/>
          <w:i/>
          <w:sz w:val="18"/>
        </w:rPr>
      </w:pPr>
      <w:r>
        <w:rPr>
          <w:rFonts w:ascii="Arial" w:hAnsi="Arial"/>
          <w:b/>
          <w:i/>
          <w:sz w:val="18"/>
        </w:rPr>
        <w:t xml:space="preserve">4.3. ОРГАНІЗАЦІЯ І ОБСЛУГОВУВАННЯ </w:t>
      </w:r>
      <w:r>
        <w:rPr>
          <w:rFonts w:ascii="Arial" w:hAnsi="Arial"/>
          <w:b/>
          <w:i/>
          <w:sz w:val="18"/>
        </w:rPr>
        <w:br/>
        <w:t>РОБОЧИХ МІСЦЬ</w:t>
      </w:r>
    </w:p>
    <w:p w:rsidR="00EC3E2B" w:rsidRDefault="00EC3E2B" w:rsidP="00EC3E2B">
      <w:pPr>
        <w:spacing w:line="233" w:lineRule="exact"/>
        <w:ind w:firstLine="1021"/>
        <w:jc w:val="both"/>
        <w:rPr>
          <w:sz w:val="23"/>
        </w:rPr>
      </w:pPr>
      <w:r>
        <w:rPr>
          <w:b/>
          <w:i/>
          <w:sz w:val="23"/>
        </w:rPr>
        <w:lastRenderedPageBreak/>
        <w:t>Сутність та види робочих місць.</w:t>
      </w:r>
      <w:r>
        <w:rPr>
          <w:sz w:val="23"/>
        </w:rPr>
        <w:t xml:space="preserve"> Первинним осере</w:t>
      </w:r>
      <w:r>
        <w:rPr>
          <w:sz w:val="23"/>
        </w:rPr>
        <w:t>д</w:t>
      </w:r>
      <w:r>
        <w:rPr>
          <w:sz w:val="23"/>
        </w:rPr>
        <w:t>ком підприємства, у якому здійснюється процес перетворення «входу» (ресурсів, укладень) у «вихід» (продукт, послуга), є р</w:t>
      </w:r>
      <w:r>
        <w:rPr>
          <w:sz w:val="23"/>
        </w:rPr>
        <w:t>о</w:t>
      </w:r>
      <w:r>
        <w:rPr>
          <w:sz w:val="23"/>
        </w:rPr>
        <w:t>боча система — робоче місце, яке може функціонувати відносно сам</w:t>
      </w:r>
      <w:r>
        <w:rPr>
          <w:sz w:val="23"/>
        </w:rPr>
        <w:t>о</w:t>
      </w:r>
      <w:r>
        <w:rPr>
          <w:sz w:val="23"/>
        </w:rPr>
        <w:t>стійно за своєю спеціалізацією.</w:t>
      </w:r>
    </w:p>
    <w:p w:rsidR="00EC3E2B" w:rsidRDefault="00EC3E2B" w:rsidP="00EC3E2B">
      <w:pPr>
        <w:spacing w:line="233" w:lineRule="exact"/>
        <w:ind w:firstLine="301"/>
        <w:jc w:val="both"/>
        <w:rPr>
          <w:i/>
          <w:sz w:val="23"/>
        </w:rPr>
      </w:pPr>
      <w:r>
        <w:rPr>
          <w:i/>
          <w:sz w:val="23"/>
        </w:rPr>
        <w:t>Робоче місце — це частина виробничої площі, яка оснащена всім необхідним устаткуванням, інструментом, пристроями і призначена для виконання трудових операцій певної частини в</w:t>
      </w:r>
      <w:r>
        <w:rPr>
          <w:i/>
          <w:sz w:val="23"/>
        </w:rPr>
        <w:t>и</w:t>
      </w:r>
      <w:r>
        <w:rPr>
          <w:i/>
          <w:sz w:val="23"/>
        </w:rPr>
        <w:t>робничого процесу.</w:t>
      </w:r>
    </w:p>
    <w:p w:rsidR="00EC3E2B" w:rsidRDefault="00EC3E2B" w:rsidP="00EC3E2B">
      <w:pPr>
        <w:spacing w:line="233" w:lineRule="exact"/>
        <w:ind w:firstLine="301"/>
        <w:jc w:val="both"/>
        <w:rPr>
          <w:sz w:val="23"/>
        </w:rPr>
      </w:pPr>
      <w:r>
        <w:rPr>
          <w:sz w:val="23"/>
        </w:rPr>
        <w:t>Кожне робоче місце має свою специфіку, пов’язану з особл</w:t>
      </w:r>
      <w:r>
        <w:rPr>
          <w:sz w:val="23"/>
        </w:rPr>
        <w:t>и</w:t>
      </w:r>
      <w:r>
        <w:rPr>
          <w:sz w:val="23"/>
        </w:rPr>
        <w:t>востями організації виробничого процесу, різноманітністю форм конкретної праці у виробництві. Вид робочого місця визначаєт</w:t>
      </w:r>
      <w:r>
        <w:rPr>
          <w:sz w:val="23"/>
        </w:rPr>
        <w:t>ь</w:t>
      </w:r>
      <w:r>
        <w:rPr>
          <w:sz w:val="23"/>
        </w:rPr>
        <w:t>ся такими чинниками, як тип виробництва, рівень поділу і кооп</w:t>
      </w:r>
      <w:r>
        <w:rPr>
          <w:sz w:val="23"/>
        </w:rPr>
        <w:t>е</w:t>
      </w:r>
      <w:r>
        <w:rPr>
          <w:sz w:val="23"/>
        </w:rPr>
        <w:t>рації праці, ступінь механізації та автоматизації, кількість уста</w:t>
      </w:r>
      <w:r>
        <w:rPr>
          <w:sz w:val="23"/>
        </w:rPr>
        <w:t>т</w:t>
      </w:r>
      <w:r>
        <w:rPr>
          <w:sz w:val="23"/>
        </w:rPr>
        <w:t>кування на робочому місці та ін.</w:t>
      </w:r>
    </w:p>
    <w:p w:rsidR="00EC3E2B" w:rsidRDefault="00EC3E2B" w:rsidP="00EC3E2B">
      <w:pPr>
        <w:spacing w:line="233" w:lineRule="exact"/>
        <w:ind w:firstLine="301"/>
        <w:jc w:val="both"/>
        <w:rPr>
          <w:sz w:val="23"/>
        </w:rPr>
      </w:pPr>
      <w:r>
        <w:rPr>
          <w:sz w:val="23"/>
        </w:rPr>
        <w:t>Робочі місця класифікують за такими параметрами, що нав</w:t>
      </w:r>
      <w:r>
        <w:rPr>
          <w:sz w:val="23"/>
        </w:rPr>
        <w:t>е</w:t>
      </w:r>
      <w:r>
        <w:rPr>
          <w:sz w:val="23"/>
        </w:rPr>
        <w:t>дені у табл. 4.3.</w:t>
      </w:r>
    </w:p>
    <w:p w:rsidR="00EC3E2B" w:rsidRDefault="00EC3E2B" w:rsidP="00EC3E2B">
      <w:pPr>
        <w:spacing w:line="233" w:lineRule="exact"/>
        <w:jc w:val="right"/>
        <w:rPr>
          <w:i/>
          <w:sz w:val="23"/>
        </w:rPr>
      </w:pPr>
    </w:p>
    <w:p w:rsidR="00EC3E2B" w:rsidRDefault="00EC3E2B" w:rsidP="00EC3E2B">
      <w:pPr>
        <w:spacing w:before="60" w:line="233" w:lineRule="exact"/>
        <w:jc w:val="right"/>
        <w:rPr>
          <w:i/>
          <w:sz w:val="23"/>
        </w:rPr>
      </w:pPr>
      <w:r>
        <w:rPr>
          <w:i/>
          <w:sz w:val="23"/>
        </w:rPr>
        <w:t>Таблиця 4.3</w:t>
      </w:r>
    </w:p>
    <w:p w:rsidR="00EC3E2B" w:rsidRDefault="00EC3E2B" w:rsidP="00EC3E2B">
      <w:pPr>
        <w:spacing w:before="80" w:after="120" w:line="170" w:lineRule="exact"/>
        <w:jc w:val="center"/>
        <w:rPr>
          <w:b/>
          <w:sz w:val="17"/>
        </w:rPr>
      </w:pPr>
      <w:r>
        <w:rPr>
          <w:b/>
          <w:sz w:val="17"/>
        </w:rPr>
        <w:t>КЛАСИФІКАЦІЯ ТИПІВ РОБОЧИХ МІСЦЬ</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Look w:val="0000"/>
      </w:tblPr>
      <w:tblGrid>
        <w:gridCol w:w="3686"/>
        <w:gridCol w:w="2835"/>
      </w:tblGrid>
      <w:tr w:rsidR="00EC3E2B" w:rsidTr="004E4182">
        <w:tblPrEx>
          <w:tblCellMar>
            <w:top w:w="0" w:type="dxa"/>
            <w:bottom w:w="0" w:type="dxa"/>
          </w:tblCellMar>
        </w:tblPrEx>
        <w:trPr>
          <w:tblHeader/>
        </w:trPr>
        <w:tc>
          <w:tcPr>
            <w:tcW w:w="3686" w:type="dxa"/>
          </w:tcPr>
          <w:p w:rsidR="00EC3E2B" w:rsidRDefault="00EC3E2B" w:rsidP="004E4182">
            <w:pPr>
              <w:spacing w:before="160" w:after="160" w:line="170" w:lineRule="exact"/>
              <w:jc w:val="center"/>
              <w:rPr>
                <w:sz w:val="17"/>
              </w:rPr>
            </w:pPr>
            <w:r>
              <w:rPr>
                <w:sz w:val="17"/>
              </w:rPr>
              <w:t>Класифікаційні групи</w:t>
            </w:r>
          </w:p>
        </w:tc>
        <w:tc>
          <w:tcPr>
            <w:tcW w:w="2835" w:type="dxa"/>
          </w:tcPr>
          <w:p w:rsidR="00EC3E2B" w:rsidRDefault="00EC3E2B" w:rsidP="004E4182">
            <w:pPr>
              <w:spacing w:before="160" w:after="160" w:line="170" w:lineRule="exact"/>
              <w:jc w:val="center"/>
              <w:rPr>
                <w:sz w:val="17"/>
              </w:rPr>
            </w:pPr>
            <w:r>
              <w:rPr>
                <w:sz w:val="17"/>
              </w:rPr>
              <w:t>Типи робочих місць</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типом виробництва</w:t>
            </w:r>
          </w:p>
        </w:tc>
        <w:tc>
          <w:tcPr>
            <w:tcW w:w="2835" w:type="dxa"/>
          </w:tcPr>
          <w:p w:rsidR="00EC3E2B" w:rsidRDefault="00EC3E2B" w:rsidP="004E4182">
            <w:pPr>
              <w:spacing w:before="80" w:after="80" w:line="190" w:lineRule="exact"/>
              <w:rPr>
                <w:sz w:val="19"/>
              </w:rPr>
            </w:pPr>
            <w:r>
              <w:rPr>
                <w:sz w:val="19"/>
              </w:rPr>
              <w:t>Одиничне (універсальне)</w:t>
            </w:r>
            <w:r>
              <w:rPr>
                <w:sz w:val="19"/>
              </w:rPr>
              <w:br/>
              <w:t>Серійне (спеціалізоване)</w:t>
            </w:r>
            <w:r>
              <w:rPr>
                <w:sz w:val="19"/>
              </w:rPr>
              <w:br/>
              <w:t>Масове (спеціальне)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числом виконавців</w:t>
            </w:r>
          </w:p>
        </w:tc>
        <w:tc>
          <w:tcPr>
            <w:tcW w:w="2835" w:type="dxa"/>
          </w:tcPr>
          <w:p w:rsidR="00EC3E2B" w:rsidRDefault="00EC3E2B" w:rsidP="004E4182">
            <w:pPr>
              <w:spacing w:before="80" w:after="80" w:line="190" w:lineRule="exact"/>
              <w:jc w:val="both"/>
              <w:rPr>
                <w:sz w:val="19"/>
              </w:rPr>
            </w:pPr>
            <w:r>
              <w:rPr>
                <w:sz w:val="19"/>
              </w:rPr>
              <w:t>Індивідуальне</w:t>
            </w:r>
            <w:r>
              <w:rPr>
                <w:sz w:val="19"/>
              </w:rPr>
              <w:br/>
              <w:t>Колективне (бригадне)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рівнем механізації та автоматиз</w:t>
            </w:r>
            <w:r>
              <w:rPr>
                <w:sz w:val="19"/>
              </w:rPr>
              <w:t>а</w:t>
            </w:r>
            <w:r>
              <w:rPr>
                <w:sz w:val="19"/>
              </w:rPr>
              <w:t>ції</w:t>
            </w:r>
          </w:p>
        </w:tc>
        <w:tc>
          <w:tcPr>
            <w:tcW w:w="2835" w:type="dxa"/>
          </w:tcPr>
          <w:p w:rsidR="00EC3E2B" w:rsidRDefault="00EC3E2B" w:rsidP="004E4182">
            <w:pPr>
              <w:spacing w:before="80" w:after="80" w:line="190" w:lineRule="exact"/>
              <w:jc w:val="both"/>
              <w:rPr>
                <w:sz w:val="19"/>
              </w:rPr>
            </w:pPr>
            <w:r>
              <w:rPr>
                <w:sz w:val="19"/>
              </w:rPr>
              <w:t>Ручне</w:t>
            </w:r>
            <w:r>
              <w:rPr>
                <w:sz w:val="19"/>
              </w:rPr>
              <w:br/>
              <w:t>Механізоване</w:t>
            </w:r>
            <w:r>
              <w:rPr>
                <w:sz w:val="19"/>
              </w:rPr>
              <w:br/>
              <w:t>Напівмеханізоване</w:t>
            </w:r>
            <w:r>
              <w:rPr>
                <w:sz w:val="19"/>
              </w:rPr>
              <w:br/>
              <w:t>Автоматизоване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місцем розташування</w:t>
            </w:r>
          </w:p>
        </w:tc>
        <w:tc>
          <w:tcPr>
            <w:tcW w:w="2835" w:type="dxa"/>
          </w:tcPr>
          <w:p w:rsidR="00EC3E2B" w:rsidRDefault="00EC3E2B" w:rsidP="004E4182">
            <w:pPr>
              <w:spacing w:before="80" w:after="80" w:line="190" w:lineRule="exact"/>
              <w:rPr>
                <w:sz w:val="19"/>
              </w:rPr>
            </w:pPr>
            <w:r>
              <w:rPr>
                <w:sz w:val="19"/>
              </w:rPr>
              <w:t>У приміщенні</w:t>
            </w:r>
            <w:r>
              <w:rPr>
                <w:sz w:val="19"/>
              </w:rPr>
              <w:br/>
              <w:t>На відкритій місцевості</w:t>
            </w:r>
            <w:r>
              <w:rPr>
                <w:sz w:val="19"/>
              </w:rPr>
              <w:br/>
              <w:t>На висоті</w:t>
            </w:r>
            <w:r>
              <w:rPr>
                <w:sz w:val="19"/>
              </w:rPr>
              <w:br/>
              <w:t>Під землею</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кількістю змін</w:t>
            </w:r>
          </w:p>
        </w:tc>
        <w:tc>
          <w:tcPr>
            <w:tcW w:w="2835" w:type="dxa"/>
          </w:tcPr>
          <w:p w:rsidR="00EC3E2B" w:rsidRDefault="00EC3E2B" w:rsidP="004E4182">
            <w:pPr>
              <w:spacing w:before="80" w:after="80" w:line="190" w:lineRule="exact"/>
              <w:jc w:val="both"/>
              <w:rPr>
                <w:sz w:val="19"/>
              </w:rPr>
            </w:pPr>
            <w:r>
              <w:rPr>
                <w:sz w:val="19"/>
              </w:rPr>
              <w:t>Однозмінне</w:t>
            </w:r>
            <w:r>
              <w:rPr>
                <w:sz w:val="19"/>
              </w:rPr>
              <w:br/>
              <w:t>Багатозмінне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часом функціонування</w:t>
            </w:r>
          </w:p>
        </w:tc>
        <w:tc>
          <w:tcPr>
            <w:tcW w:w="2835" w:type="dxa"/>
          </w:tcPr>
          <w:p w:rsidR="00EC3E2B" w:rsidRDefault="00EC3E2B" w:rsidP="004E4182">
            <w:pPr>
              <w:spacing w:before="80" w:after="80" w:line="190" w:lineRule="exact"/>
              <w:rPr>
                <w:sz w:val="19"/>
              </w:rPr>
            </w:pPr>
            <w:r>
              <w:rPr>
                <w:sz w:val="19"/>
              </w:rPr>
              <w:t>Постійне</w:t>
            </w:r>
            <w:r>
              <w:rPr>
                <w:sz w:val="19"/>
              </w:rPr>
              <w:br/>
              <w:t>Тимчасове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rPr>
                <w:sz w:val="19"/>
              </w:rPr>
            </w:pPr>
            <w:r>
              <w:rPr>
                <w:sz w:val="19"/>
              </w:rPr>
              <w:lastRenderedPageBreak/>
              <w:t xml:space="preserve">За кількістю обладнання, </w:t>
            </w:r>
            <w:r>
              <w:rPr>
                <w:sz w:val="19"/>
              </w:rPr>
              <w:br/>
              <w:t>що обслугов</w:t>
            </w:r>
            <w:r>
              <w:rPr>
                <w:sz w:val="19"/>
              </w:rPr>
              <w:t>у</w:t>
            </w:r>
            <w:r>
              <w:rPr>
                <w:sz w:val="19"/>
              </w:rPr>
              <w:t xml:space="preserve">ється </w:t>
            </w:r>
          </w:p>
        </w:tc>
        <w:tc>
          <w:tcPr>
            <w:tcW w:w="2835" w:type="dxa"/>
          </w:tcPr>
          <w:p w:rsidR="00EC3E2B" w:rsidRDefault="00EC3E2B" w:rsidP="004E4182">
            <w:pPr>
              <w:spacing w:before="80" w:after="80" w:line="190" w:lineRule="exact"/>
              <w:rPr>
                <w:sz w:val="19"/>
              </w:rPr>
            </w:pPr>
            <w:r>
              <w:rPr>
                <w:sz w:val="19"/>
              </w:rPr>
              <w:t>Одноверстатне</w:t>
            </w:r>
            <w:r>
              <w:rPr>
                <w:sz w:val="19"/>
              </w:rPr>
              <w:br/>
              <w:t>Багатоверстатне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видом операцій</w:t>
            </w:r>
          </w:p>
        </w:tc>
        <w:tc>
          <w:tcPr>
            <w:tcW w:w="2835" w:type="dxa"/>
          </w:tcPr>
          <w:p w:rsidR="00EC3E2B" w:rsidRDefault="00EC3E2B" w:rsidP="004E4182">
            <w:pPr>
              <w:spacing w:before="80" w:after="80" w:line="190" w:lineRule="exact"/>
              <w:rPr>
                <w:sz w:val="19"/>
              </w:rPr>
            </w:pPr>
            <w:r>
              <w:rPr>
                <w:sz w:val="19"/>
              </w:rPr>
              <w:t>Основне</w:t>
            </w:r>
            <w:r>
              <w:rPr>
                <w:sz w:val="19"/>
              </w:rPr>
              <w:br/>
              <w:t>Допоміжне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ступенем спеціалізації</w:t>
            </w:r>
          </w:p>
        </w:tc>
        <w:tc>
          <w:tcPr>
            <w:tcW w:w="2835" w:type="dxa"/>
          </w:tcPr>
          <w:p w:rsidR="00EC3E2B" w:rsidRDefault="00EC3E2B" w:rsidP="004E4182">
            <w:pPr>
              <w:spacing w:before="80" w:after="80" w:line="190" w:lineRule="exact"/>
              <w:rPr>
                <w:sz w:val="19"/>
              </w:rPr>
            </w:pPr>
            <w:r>
              <w:rPr>
                <w:sz w:val="19"/>
              </w:rPr>
              <w:t>Універсальне</w:t>
            </w:r>
            <w:r>
              <w:rPr>
                <w:sz w:val="19"/>
              </w:rPr>
              <w:br/>
              <w:t>Спеціалізоване</w:t>
            </w:r>
            <w:r>
              <w:rPr>
                <w:sz w:val="19"/>
              </w:rPr>
              <w:br/>
              <w:t>Спеціальне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ступенем рухомості</w:t>
            </w:r>
          </w:p>
        </w:tc>
        <w:tc>
          <w:tcPr>
            <w:tcW w:w="2835" w:type="dxa"/>
          </w:tcPr>
          <w:p w:rsidR="00EC3E2B" w:rsidRDefault="00EC3E2B" w:rsidP="004E4182">
            <w:pPr>
              <w:spacing w:before="80" w:after="80" w:line="190" w:lineRule="exact"/>
              <w:rPr>
                <w:sz w:val="19"/>
              </w:rPr>
            </w:pPr>
            <w:r>
              <w:rPr>
                <w:sz w:val="19"/>
              </w:rPr>
              <w:t>Рухоме</w:t>
            </w:r>
            <w:r>
              <w:rPr>
                <w:sz w:val="19"/>
              </w:rPr>
              <w:br/>
              <w:t>Стаціонарне</w:t>
            </w:r>
          </w:p>
        </w:tc>
      </w:tr>
      <w:tr w:rsidR="00EC3E2B" w:rsidTr="004E4182">
        <w:tblPrEx>
          <w:tblCellMar>
            <w:top w:w="0" w:type="dxa"/>
            <w:bottom w:w="0" w:type="dxa"/>
          </w:tblCellMar>
        </w:tblPrEx>
        <w:tc>
          <w:tcPr>
            <w:tcW w:w="3686" w:type="dxa"/>
          </w:tcPr>
          <w:p w:rsidR="00EC3E2B" w:rsidRDefault="00EC3E2B" w:rsidP="004E4182">
            <w:pPr>
              <w:spacing w:before="80" w:after="80" w:line="190" w:lineRule="exact"/>
              <w:jc w:val="both"/>
              <w:rPr>
                <w:sz w:val="19"/>
              </w:rPr>
            </w:pPr>
            <w:r>
              <w:rPr>
                <w:sz w:val="19"/>
              </w:rPr>
              <w:t>За основною робочою п</w:t>
            </w:r>
            <w:r>
              <w:rPr>
                <w:sz w:val="19"/>
              </w:rPr>
              <w:t>о</w:t>
            </w:r>
            <w:r>
              <w:rPr>
                <w:sz w:val="19"/>
              </w:rPr>
              <w:t>зою</w:t>
            </w:r>
          </w:p>
        </w:tc>
        <w:tc>
          <w:tcPr>
            <w:tcW w:w="2835" w:type="dxa"/>
          </w:tcPr>
          <w:p w:rsidR="00EC3E2B" w:rsidRDefault="00EC3E2B" w:rsidP="004E4182">
            <w:pPr>
              <w:spacing w:before="80" w:after="80" w:line="190" w:lineRule="exact"/>
              <w:rPr>
                <w:sz w:val="19"/>
              </w:rPr>
            </w:pPr>
            <w:r>
              <w:rPr>
                <w:sz w:val="19"/>
              </w:rPr>
              <w:t>Сидячи</w:t>
            </w:r>
            <w:r>
              <w:rPr>
                <w:sz w:val="19"/>
              </w:rPr>
              <w:br/>
              <w:t>Стоячи</w:t>
            </w:r>
            <w:r>
              <w:rPr>
                <w:sz w:val="19"/>
              </w:rPr>
              <w:br/>
              <w:t>Змінна поза</w:t>
            </w:r>
          </w:p>
        </w:tc>
      </w:tr>
    </w:tbl>
    <w:p w:rsidR="00EC3E2B" w:rsidRDefault="00EC3E2B" w:rsidP="00EC3E2B">
      <w:pPr>
        <w:spacing w:line="233" w:lineRule="exact"/>
        <w:ind w:firstLine="301"/>
        <w:jc w:val="both"/>
        <w:rPr>
          <w:sz w:val="23"/>
        </w:rPr>
      </w:pPr>
      <w:r>
        <w:rPr>
          <w:b/>
          <w:i/>
          <w:sz w:val="23"/>
        </w:rPr>
        <w:t xml:space="preserve">Вимоги до організації робочих місць. </w:t>
      </w:r>
      <w:r>
        <w:rPr>
          <w:sz w:val="23"/>
        </w:rPr>
        <w:t>Організація і устрій робочих місць мають відповідати вимогам до індивідуальних та коле</w:t>
      </w:r>
      <w:r>
        <w:rPr>
          <w:sz w:val="23"/>
        </w:rPr>
        <w:t>к</w:t>
      </w:r>
      <w:r>
        <w:rPr>
          <w:sz w:val="23"/>
        </w:rPr>
        <w:t xml:space="preserve">тивних форм праці. </w:t>
      </w:r>
    </w:p>
    <w:p w:rsidR="00EC3E2B" w:rsidRDefault="00EC3E2B" w:rsidP="00EC3E2B">
      <w:pPr>
        <w:spacing w:line="233" w:lineRule="exact"/>
        <w:ind w:firstLine="301"/>
        <w:jc w:val="both"/>
        <w:rPr>
          <w:i/>
          <w:sz w:val="23"/>
        </w:rPr>
      </w:pPr>
      <w:r>
        <w:rPr>
          <w:i/>
          <w:sz w:val="23"/>
        </w:rPr>
        <w:t>Організація робочого місця — це створення певного комплексу організаційно-технічних умов для високопродуктивної і безпечної праці.</w:t>
      </w:r>
    </w:p>
    <w:p w:rsidR="00EC3E2B" w:rsidRDefault="00EC3E2B" w:rsidP="00EC3E2B">
      <w:pPr>
        <w:spacing w:line="233" w:lineRule="exact"/>
        <w:ind w:firstLine="301"/>
        <w:jc w:val="both"/>
        <w:rPr>
          <w:sz w:val="23"/>
        </w:rPr>
      </w:pPr>
      <w:r>
        <w:rPr>
          <w:spacing w:val="-4"/>
          <w:sz w:val="23"/>
        </w:rPr>
        <w:t>При вирішальній ролі знарядь праці вихідним моментом в орг</w:t>
      </w:r>
      <w:r>
        <w:rPr>
          <w:spacing w:val="-4"/>
          <w:sz w:val="23"/>
        </w:rPr>
        <w:t>а</w:t>
      </w:r>
      <w:r>
        <w:rPr>
          <w:spacing w:val="-4"/>
          <w:sz w:val="23"/>
        </w:rPr>
        <w:t>нізації</w:t>
      </w:r>
      <w:r>
        <w:rPr>
          <w:sz w:val="23"/>
        </w:rPr>
        <w:t xml:space="preserve"> робочого місця є предмет праці. Залежно від його </w:t>
      </w:r>
      <w:r>
        <w:rPr>
          <w:spacing w:val="-4"/>
          <w:sz w:val="23"/>
        </w:rPr>
        <w:t>парам</w:t>
      </w:r>
      <w:r>
        <w:rPr>
          <w:spacing w:val="-4"/>
          <w:sz w:val="23"/>
        </w:rPr>
        <w:t>е</w:t>
      </w:r>
      <w:r>
        <w:rPr>
          <w:spacing w:val="-4"/>
          <w:sz w:val="23"/>
        </w:rPr>
        <w:t>т</w:t>
      </w:r>
      <w:r>
        <w:rPr>
          <w:spacing w:val="-4"/>
          <w:sz w:val="23"/>
        </w:rPr>
        <w:softHyphen/>
        <w:t>рів (маса, габаритні розміри, вимоги до якості тощо) проектується</w:t>
      </w:r>
      <w:r>
        <w:rPr>
          <w:sz w:val="23"/>
        </w:rPr>
        <w:t xml:space="preserve"> технологічний процес із зазначенням виду і характеру знарядь праці (машин, устаткування, інструменту, пристрою), тобто в</w:t>
      </w:r>
      <w:r>
        <w:rPr>
          <w:sz w:val="23"/>
        </w:rPr>
        <w:t>и</w:t>
      </w:r>
      <w:r>
        <w:rPr>
          <w:sz w:val="23"/>
        </w:rPr>
        <w:t>значаються наперед устаткування та оснащення робоч</w:t>
      </w:r>
      <w:r>
        <w:rPr>
          <w:sz w:val="23"/>
        </w:rPr>
        <w:t>о</w:t>
      </w:r>
      <w:r>
        <w:rPr>
          <w:sz w:val="23"/>
        </w:rPr>
        <w:t xml:space="preserve">го місця. </w:t>
      </w:r>
    </w:p>
    <w:p w:rsidR="00EC3E2B" w:rsidRDefault="00EC3E2B" w:rsidP="00EC3E2B">
      <w:pPr>
        <w:spacing w:line="233" w:lineRule="exact"/>
        <w:ind w:firstLine="301"/>
        <w:jc w:val="both"/>
        <w:rPr>
          <w:sz w:val="23"/>
        </w:rPr>
      </w:pPr>
      <w:r>
        <w:rPr>
          <w:sz w:val="23"/>
        </w:rPr>
        <w:t xml:space="preserve">Знаряддя і характер предметів праці, у свою чергу, </w:t>
      </w:r>
      <w:r>
        <w:rPr>
          <w:spacing w:val="-4"/>
          <w:sz w:val="23"/>
        </w:rPr>
        <w:t>обумовл</w:t>
      </w:r>
      <w:r>
        <w:rPr>
          <w:spacing w:val="-4"/>
          <w:sz w:val="23"/>
        </w:rPr>
        <w:t>ю</w:t>
      </w:r>
      <w:r>
        <w:rPr>
          <w:spacing w:val="-4"/>
          <w:sz w:val="23"/>
        </w:rPr>
        <w:t xml:space="preserve">ють планування (відповідну площу, розміщення елементів і т. ін.) </w:t>
      </w:r>
      <w:r>
        <w:rPr>
          <w:sz w:val="23"/>
        </w:rPr>
        <w:t>робочого місця. Кількість, повторюваність, маса, габаритні ро</w:t>
      </w:r>
      <w:r>
        <w:rPr>
          <w:sz w:val="23"/>
        </w:rPr>
        <w:t>з</w:t>
      </w:r>
      <w:r>
        <w:rPr>
          <w:sz w:val="23"/>
        </w:rPr>
        <w:t>міри предметів праці, особливості знарядь праці також визнач</w:t>
      </w:r>
      <w:r>
        <w:rPr>
          <w:sz w:val="23"/>
        </w:rPr>
        <w:t>а</w:t>
      </w:r>
      <w:r>
        <w:rPr>
          <w:sz w:val="23"/>
        </w:rPr>
        <w:t xml:space="preserve">ють систему і форму обслуговування. </w:t>
      </w:r>
    </w:p>
    <w:p w:rsidR="00EC3E2B" w:rsidRDefault="00EC3E2B" w:rsidP="00EC3E2B">
      <w:pPr>
        <w:spacing w:line="233" w:lineRule="exact"/>
        <w:ind w:firstLine="301"/>
        <w:jc w:val="both"/>
        <w:rPr>
          <w:sz w:val="23"/>
        </w:rPr>
      </w:pPr>
      <w:r>
        <w:rPr>
          <w:sz w:val="23"/>
        </w:rPr>
        <w:t>Водночас характер і розміщення засобів та предметів праці мають узгоджуватись з вимогами головної продуктивної сили — людини, з її можливостями приводити в рух і використовувати речові елементи процесу праці без шкоди для організму.</w:t>
      </w:r>
    </w:p>
    <w:p w:rsidR="00EC3E2B" w:rsidRDefault="00EC3E2B" w:rsidP="00EC3E2B">
      <w:pPr>
        <w:spacing w:line="233" w:lineRule="exact"/>
        <w:ind w:firstLine="301"/>
        <w:jc w:val="both"/>
        <w:rPr>
          <w:sz w:val="23"/>
        </w:rPr>
      </w:pPr>
      <w:r>
        <w:rPr>
          <w:i/>
          <w:sz w:val="23"/>
        </w:rPr>
        <w:t>Основні напрями</w:t>
      </w:r>
      <w:r>
        <w:rPr>
          <w:sz w:val="23"/>
        </w:rPr>
        <w:t xml:space="preserve"> в організації робочих місць такі: </w:t>
      </w:r>
      <w:r>
        <w:rPr>
          <w:i/>
          <w:sz w:val="23"/>
        </w:rPr>
        <w:t>раціональна спеціалізація; ефективне розміщення устаткування, оснащення, предметів праці; освітлення робочої площі; обслуговування; ум</w:t>
      </w:r>
      <w:r>
        <w:rPr>
          <w:i/>
          <w:sz w:val="23"/>
        </w:rPr>
        <w:t>о</w:t>
      </w:r>
      <w:r>
        <w:rPr>
          <w:i/>
          <w:sz w:val="23"/>
        </w:rPr>
        <w:t>ви безпечної і високопродуктивної праці.</w:t>
      </w:r>
    </w:p>
    <w:p w:rsidR="00EC3E2B" w:rsidRDefault="00EC3E2B" w:rsidP="00EC3E2B">
      <w:pPr>
        <w:spacing w:line="233" w:lineRule="exact"/>
        <w:ind w:firstLine="301"/>
        <w:jc w:val="both"/>
        <w:rPr>
          <w:sz w:val="23"/>
        </w:rPr>
      </w:pPr>
      <w:r>
        <w:rPr>
          <w:sz w:val="23"/>
        </w:rPr>
        <w:lastRenderedPageBreak/>
        <w:t xml:space="preserve">Відомо, що </w:t>
      </w:r>
      <w:r>
        <w:rPr>
          <w:i/>
          <w:sz w:val="23"/>
        </w:rPr>
        <w:t>спеціалізація</w:t>
      </w:r>
      <w:r>
        <w:rPr>
          <w:sz w:val="23"/>
        </w:rPr>
        <w:t xml:space="preserve"> робочих місць залежить від типу виробництва. Робоча зона або простір, де розташоване робоче мі</w:t>
      </w:r>
      <w:r>
        <w:rPr>
          <w:sz w:val="23"/>
        </w:rPr>
        <w:t>с</w:t>
      </w:r>
      <w:r>
        <w:rPr>
          <w:sz w:val="23"/>
        </w:rPr>
        <w:t>це, визначається розрахунками. Простору має бути достатньо для виконання всіх необхідних рухів і переміщень працівників під час виконання певних виробничих операцій. Ефективне розм</w:t>
      </w:r>
      <w:r>
        <w:rPr>
          <w:sz w:val="23"/>
        </w:rPr>
        <w:t>і</w:t>
      </w:r>
      <w:r>
        <w:rPr>
          <w:sz w:val="23"/>
        </w:rPr>
        <w:t xml:space="preserve">щення всіх компонентів робочого місця формалізується його технологічним плануванням. У процесі організації робочих місць </w:t>
      </w:r>
      <w:r>
        <w:rPr>
          <w:spacing w:val="-4"/>
          <w:sz w:val="23"/>
        </w:rPr>
        <w:t>обов’язково враховуються санітарні норми, включаючи освітлення,</w:t>
      </w:r>
      <w:r>
        <w:rPr>
          <w:sz w:val="23"/>
        </w:rPr>
        <w:t xml:space="preserve"> інструкції з експлуатації устаткування, техніки безпеки та інші параметри, що забезпечують високопродуктивну і якісну працю. Передбачається також відповідна система сигналізації і зв’язку, що забезпечує обмін інформацією між робітниками і майстром або іншими лінійними керівниками, а також службами внутрі</w:t>
      </w:r>
      <w:r>
        <w:rPr>
          <w:sz w:val="23"/>
        </w:rPr>
        <w:t>ш</w:t>
      </w:r>
      <w:r>
        <w:rPr>
          <w:sz w:val="23"/>
        </w:rPr>
        <w:t xml:space="preserve">ньоцехового обслуговування. </w:t>
      </w:r>
    </w:p>
    <w:p w:rsidR="00EC3E2B" w:rsidRDefault="00EC3E2B" w:rsidP="00EC3E2B">
      <w:pPr>
        <w:spacing w:line="233" w:lineRule="exact"/>
        <w:ind w:firstLine="301"/>
        <w:jc w:val="both"/>
        <w:rPr>
          <w:sz w:val="23"/>
        </w:rPr>
      </w:pPr>
      <w:r>
        <w:rPr>
          <w:b/>
          <w:i/>
          <w:sz w:val="23"/>
        </w:rPr>
        <w:t>Оснащення робочого місця.</w:t>
      </w:r>
      <w:r>
        <w:rPr>
          <w:sz w:val="23"/>
        </w:rPr>
        <w:t xml:space="preserve"> Залежно від спеціалізації робоч</w:t>
      </w:r>
      <w:r>
        <w:rPr>
          <w:sz w:val="23"/>
        </w:rPr>
        <w:t>о</w:t>
      </w:r>
      <w:r>
        <w:rPr>
          <w:sz w:val="23"/>
        </w:rPr>
        <w:t>го місця здійснюється відповідне його елементне оснащення, що наведене у табл. 4.4.</w:t>
      </w:r>
    </w:p>
    <w:p w:rsidR="00EC3E2B" w:rsidRDefault="00EC3E2B" w:rsidP="00EC3E2B">
      <w:pPr>
        <w:spacing w:line="233" w:lineRule="exact"/>
        <w:jc w:val="right"/>
        <w:rPr>
          <w:i/>
          <w:sz w:val="23"/>
        </w:rPr>
      </w:pPr>
      <w:r>
        <w:rPr>
          <w:i/>
          <w:sz w:val="23"/>
        </w:rPr>
        <w:t>Таблиця 4.4</w:t>
      </w:r>
    </w:p>
    <w:p w:rsidR="00EC3E2B" w:rsidRDefault="00EC3E2B" w:rsidP="00EC3E2B">
      <w:pPr>
        <w:spacing w:before="80" w:after="120" w:line="170" w:lineRule="exact"/>
        <w:jc w:val="center"/>
        <w:rPr>
          <w:b/>
          <w:sz w:val="17"/>
        </w:rPr>
      </w:pPr>
      <w:r>
        <w:rPr>
          <w:b/>
          <w:sz w:val="17"/>
        </w:rPr>
        <w:t>ОСНОВНІ ЕЛЕМЕНТИ ОСНАЩЕННЯ РОБОЧОГО МІСЦЯ</w:t>
      </w:r>
    </w:p>
    <w:tbl>
      <w:tblPr>
        <w:tblW w:w="0" w:type="auto"/>
        <w:jc w:val="center"/>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2381"/>
        <w:gridCol w:w="4139"/>
      </w:tblGrid>
      <w:tr w:rsidR="00EC3E2B" w:rsidTr="004E4182">
        <w:tblPrEx>
          <w:tblCellMar>
            <w:top w:w="0" w:type="dxa"/>
            <w:bottom w:w="0" w:type="dxa"/>
          </w:tblCellMar>
        </w:tblPrEx>
        <w:trPr>
          <w:jc w:val="center"/>
        </w:trPr>
        <w:tc>
          <w:tcPr>
            <w:tcW w:w="2381" w:type="dxa"/>
          </w:tcPr>
          <w:p w:rsidR="00EC3E2B" w:rsidRDefault="00EC3E2B" w:rsidP="004E4182">
            <w:pPr>
              <w:spacing w:before="60" w:after="60" w:line="170" w:lineRule="exact"/>
              <w:jc w:val="center"/>
              <w:rPr>
                <w:sz w:val="17"/>
              </w:rPr>
            </w:pPr>
            <w:r>
              <w:rPr>
                <w:sz w:val="17"/>
              </w:rPr>
              <w:t>Тип оснащення</w:t>
            </w:r>
          </w:p>
        </w:tc>
        <w:tc>
          <w:tcPr>
            <w:tcW w:w="4139" w:type="dxa"/>
          </w:tcPr>
          <w:p w:rsidR="00EC3E2B" w:rsidRDefault="00EC3E2B" w:rsidP="004E4182">
            <w:pPr>
              <w:spacing w:before="60" w:after="60" w:line="170" w:lineRule="exact"/>
              <w:jc w:val="center"/>
              <w:rPr>
                <w:sz w:val="17"/>
              </w:rPr>
            </w:pPr>
            <w:r>
              <w:rPr>
                <w:sz w:val="17"/>
              </w:rPr>
              <w:t>Елементи оснащення</w:t>
            </w:r>
          </w:p>
        </w:tc>
      </w:tr>
      <w:tr w:rsidR="00EC3E2B" w:rsidTr="004E4182">
        <w:tblPrEx>
          <w:tblCellMar>
            <w:top w:w="0" w:type="dxa"/>
            <w:bottom w:w="0" w:type="dxa"/>
          </w:tblCellMar>
        </w:tblPrEx>
        <w:trPr>
          <w:jc w:val="center"/>
        </w:trPr>
        <w:tc>
          <w:tcPr>
            <w:tcW w:w="2381" w:type="dxa"/>
          </w:tcPr>
          <w:p w:rsidR="00EC3E2B" w:rsidRDefault="00EC3E2B" w:rsidP="004E4182">
            <w:pPr>
              <w:spacing w:before="50" w:after="50" w:line="190" w:lineRule="exact"/>
              <w:rPr>
                <w:sz w:val="19"/>
              </w:rPr>
            </w:pPr>
            <w:r>
              <w:rPr>
                <w:sz w:val="19"/>
              </w:rPr>
              <w:t xml:space="preserve">Основне технологічне </w:t>
            </w:r>
            <w:r>
              <w:rPr>
                <w:sz w:val="19"/>
              </w:rPr>
              <w:br/>
              <w:t>обл</w:t>
            </w:r>
            <w:r>
              <w:rPr>
                <w:sz w:val="19"/>
              </w:rPr>
              <w:t>а</w:t>
            </w:r>
            <w:r>
              <w:rPr>
                <w:sz w:val="19"/>
              </w:rPr>
              <w:t>днання</w:t>
            </w:r>
          </w:p>
        </w:tc>
        <w:tc>
          <w:tcPr>
            <w:tcW w:w="4139" w:type="dxa"/>
          </w:tcPr>
          <w:p w:rsidR="00EC3E2B" w:rsidRDefault="00EC3E2B" w:rsidP="004E4182">
            <w:pPr>
              <w:spacing w:before="50" w:after="50" w:line="190" w:lineRule="exact"/>
              <w:jc w:val="both"/>
              <w:rPr>
                <w:sz w:val="19"/>
              </w:rPr>
            </w:pPr>
            <w:r>
              <w:rPr>
                <w:sz w:val="19"/>
              </w:rPr>
              <w:t>Верстати, машини, агрегати, автоматичні лінії, пульти дистанційного управління та ін.</w:t>
            </w:r>
          </w:p>
        </w:tc>
      </w:tr>
      <w:tr w:rsidR="00EC3E2B" w:rsidTr="004E4182">
        <w:tblPrEx>
          <w:tblCellMar>
            <w:top w:w="0" w:type="dxa"/>
            <w:bottom w:w="0" w:type="dxa"/>
          </w:tblCellMar>
        </w:tblPrEx>
        <w:trPr>
          <w:jc w:val="center"/>
        </w:trPr>
        <w:tc>
          <w:tcPr>
            <w:tcW w:w="2381" w:type="dxa"/>
          </w:tcPr>
          <w:p w:rsidR="00EC3E2B" w:rsidRDefault="00EC3E2B" w:rsidP="004E4182">
            <w:pPr>
              <w:spacing w:before="50" w:after="50" w:line="190" w:lineRule="exact"/>
              <w:jc w:val="both"/>
              <w:rPr>
                <w:sz w:val="19"/>
              </w:rPr>
            </w:pPr>
            <w:r>
              <w:rPr>
                <w:sz w:val="19"/>
              </w:rPr>
              <w:t>Допоміжне обладнання</w:t>
            </w:r>
          </w:p>
        </w:tc>
        <w:tc>
          <w:tcPr>
            <w:tcW w:w="4139" w:type="dxa"/>
          </w:tcPr>
          <w:p w:rsidR="00EC3E2B" w:rsidRDefault="00EC3E2B" w:rsidP="004E4182">
            <w:pPr>
              <w:spacing w:before="50" w:after="50" w:line="190" w:lineRule="exact"/>
              <w:jc w:val="both"/>
              <w:rPr>
                <w:sz w:val="19"/>
              </w:rPr>
            </w:pPr>
            <w:r>
              <w:rPr>
                <w:sz w:val="19"/>
              </w:rPr>
              <w:t>Складальні, зварювальні, випробувальні стенди, підлогові транспортери, рольганги, склізи для переміщення матеріалів, інші засоби транспо</w:t>
            </w:r>
            <w:r>
              <w:rPr>
                <w:sz w:val="19"/>
              </w:rPr>
              <w:t>р</w:t>
            </w:r>
            <w:r>
              <w:rPr>
                <w:sz w:val="19"/>
              </w:rPr>
              <w:t>тування, підйомні пристрої і крани тощо</w:t>
            </w:r>
          </w:p>
        </w:tc>
      </w:tr>
      <w:tr w:rsidR="00EC3E2B" w:rsidTr="004E4182">
        <w:tblPrEx>
          <w:tblCellMar>
            <w:top w:w="0" w:type="dxa"/>
            <w:bottom w:w="0" w:type="dxa"/>
          </w:tblCellMar>
        </w:tblPrEx>
        <w:trPr>
          <w:jc w:val="center"/>
        </w:trPr>
        <w:tc>
          <w:tcPr>
            <w:tcW w:w="2381" w:type="dxa"/>
          </w:tcPr>
          <w:p w:rsidR="00EC3E2B" w:rsidRDefault="00EC3E2B" w:rsidP="004E4182">
            <w:pPr>
              <w:spacing w:before="50" w:after="50" w:line="190" w:lineRule="exact"/>
              <w:jc w:val="both"/>
              <w:rPr>
                <w:sz w:val="19"/>
              </w:rPr>
            </w:pPr>
            <w:r>
              <w:rPr>
                <w:sz w:val="19"/>
              </w:rPr>
              <w:t>Організаційне осн</w:t>
            </w:r>
            <w:r>
              <w:rPr>
                <w:sz w:val="19"/>
              </w:rPr>
              <w:t>а</w:t>
            </w:r>
            <w:r>
              <w:rPr>
                <w:sz w:val="19"/>
              </w:rPr>
              <w:t>щення</w:t>
            </w:r>
          </w:p>
        </w:tc>
        <w:tc>
          <w:tcPr>
            <w:tcW w:w="4139" w:type="dxa"/>
          </w:tcPr>
          <w:p w:rsidR="00EC3E2B" w:rsidRDefault="00EC3E2B" w:rsidP="004E4182">
            <w:pPr>
              <w:spacing w:before="50" w:after="50" w:line="190" w:lineRule="exact"/>
              <w:jc w:val="both"/>
              <w:rPr>
                <w:sz w:val="19"/>
              </w:rPr>
            </w:pPr>
            <w:r>
              <w:rPr>
                <w:sz w:val="19"/>
              </w:rPr>
              <w:t xml:space="preserve">Засоби для розміщення і зберігання пристроїв, інструментів, допоміжних матеріалів, запасних частин і документації, виробнича тара і меблі, засоби сигналізації і зв’язку, освітлення та догляду за обладнанням і робочими місцями, </w:t>
            </w:r>
            <w:r>
              <w:rPr>
                <w:spacing w:val="-2"/>
                <w:sz w:val="19"/>
              </w:rPr>
              <w:t>ог</w:t>
            </w:r>
            <w:r>
              <w:rPr>
                <w:spacing w:val="-2"/>
                <w:sz w:val="19"/>
              </w:rPr>
              <w:t>о</w:t>
            </w:r>
            <w:r>
              <w:rPr>
                <w:spacing w:val="-2"/>
                <w:sz w:val="19"/>
              </w:rPr>
              <w:t>роджувальні і захисні пристрої, предмети виробничого</w:t>
            </w:r>
            <w:r>
              <w:rPr>
                <w:sz w:val="19"/>
              </w:rPr>
              <w:t xml:space="preserve"> і</w:t>
            </w:r>
            <w:r>
              <w:rPr>
                <w:sz w:val="19"/>
              </w:rPr>
              <w:t>н</w:t>
            </w:r>
            <w:r>
              <w:rPr>
                <w:sz w:val="19"/>
              </w:rPr>
              <w:t>тер’єру</w:t>
            </w:r>
          </w:p>
        </w:tc>
      </w:tr>
      <w:tr w:rsidR="00EC3E2B" w:rsidTr="004E4182">
        <w:tblPrEx>
          <w:tblCellMar>
            <w:top w:w="0" w:type="dxa"/>
            <w:bottom w:w="0" w:type="dxa"/>
          </w:tblCellMar>
        </w:tblPrEx>
        <w:trPr>
          <w:jc w:val="center"/>
        </w:trPr>
        <w:tc>
          <w:tcPr>
            <w:tcW w:w="2381" w:type="dxa"/>
          </w:tcPr>
          <w:p w:rsidR="00EC3E2B" w:rsidRDefault="00EC3E2B" w:rsidP="004E4182">
            <w:pPr>
              <w:spacing w:before="50" w:after="50" w:line="190" w:lineRule="exact"/>
              <w:jc w:val="both"/>
              <w:rPr>
                <w:sz w:val="19"/>
              </w:rPr>
            </w:pPr>
            <w:r>
              <w:rPr>
                <w:sz w:val="19"/>
              </w:rPr>
              <w:t>Технологічне оснаще</w:t>
            </w:r>
            <w:r>
              <w:rPr>
                <w:sz w:val="19"/>
              </w:rPr>
              <w:t>н</w:t>
            </w:r>
            <w:r>
              <w:rPr>
                <w:sz w:val="19"/>
              </w:rPr>
              <w:t>ня</w:t>
            </w:r>
          </w:p>
        </w:tc>
        <w:tc>
          <w:tcPr>
            <w:tcW w:w="4139" w:type="dxa"/>
          </w:tcPr>
          <w:p w:rsidR="00EC3E2B" w:rsidRDefault="00EC3E2B" w:rsidP="004E4182">
            <w:pPr>
              <w:spacing w:before="50" w:after="50" w:line="190" w:lineRule="exact"/>
              <w:jc w:val="both"/>
              <w:rPr>
                <w:sz w:val="19"/>
              </w:rPr>
            </w:pPr>
            <w:r>
              <w:rPr>
                <w:sz w:val="19"/>
              </w:rPr>
              <w:t>Пристрої та інструмент (різальний, вимірюв</w:t>
            </w:r>
            <w:r>
              <w:rPr>
                <w:sz w:val="19"/>
              </w:rPr>
              <w:t>а</w:t>
            </w:r>
            <w:r>
              <w:rPr>
                <w:sz w:val="19"/>
              </w:rPr>
              <w:t>ль</w:t>
            </w:r>
            <w:r>
              <w:rPr>
                <w:sz w:val="19"/>
              </w:rPr>
              <w:softHyphen/>
              <w:t>ний, допомі</w:t>
            </w:r>
            <w:r>
              <w:rPr>
                <w:sz w:val="19"/>
              </w:rPr>
              <w:t>ж</w:t>
            </w:r>
            <w:r>
              <w:rPr>
                <w:sz w:val="19"/>
              </w:rPr>
              <w:t>ний)</w:t>
            </w:r>
          </w:p>
        </w:tc>
      </w:tr>
    </w:tbl>
    <w:p w:rsidR="00EC3E2B" w:rsidRDefault="00EC3E2B" w:rsidP="00EC3E2B">
      <w:pPr>
        <w:spacing w:line="180" w:lineRule="exact"/>
        <w:ind w:firstLine="301"/>
        <w:jc w:val="both"/>
        <w:rPr>
          <w:sz w:val="23"/>
        </w:rPr>
      </w:pPr>
    </w:p>
    <w:p w:rsidR="00EC3E2B" w:rsidRDefault="00EC3E2B" w:rsidP="00EC3E2B">
      <w:pPr>
        <w:spacing w:line="233" w:lineRule="exact"/>
        <w:ind w:firstLine="301"/>
        <w:jc w:val="both"/>
        <w:rPr>
          <w:i/>
          <w:spacing w:val="-4"/>
          <w:sz w:val="23"/>
        </w:rPr>
      </w:pPr>
      <w:r>
        <w:rPr>
          <w:i/>
          <w:spacing w:val="-4"/>
          <w:sz w:val="23"/>
        </w:rPr>
        <w:t>Оснащення робочого місця</w:t>
      </w:r>
      <w:r>
        <w:rPr>
          <w:spacing w:val="-4"/>
          <w:sz w:val="23"/>
        </w:rPr>
        <w:t xml:space="preserve"> </w:t>
      </w:r>
      <w:r>
        <w:rPr>
          <w:i/>
          <w:spacing w:val="-4"/>
          <w:sz w:val="23"/>
        </w:rPr>
        <w:t>передбачає повне укомплектування і постійне його забезпечення всіма необхідними знаряддями і пре</w:t>
      </w:r>
      <w:r>
        <w:rPr>
          <w:i/>
          <w:spacing w:val="-4"/>
          <w:sz w:val="23"/>
        </w:rPr>
        <w:t>д</w:t>
      </w:r>
      <w:r>
        <w:rPr>
          <w:i/>
          <w:spacing w:val="-4"/>
          <w:sz w:val="23"/>
        </w:rPr>
        <w:t>метами праці для виконання закріплених операцій процесу праці.</w:t>
      </w:r>
    </w:p>
    <w:p w:rsidR="00EC3E2B" w:rsidRDefault="00EC3E2B" w:rsidP="00EC3E2B">
      <w:pPr>
        <w:spacing w:line="233" w:lineRule="exact"/>
        <w:ind w:firstLine="301"/>
        <w:jc w:val="both"/>
        <w:rPr>
          <w:i/>
          <w:sz w:val="23"/>
        </w:rPr>
      </w:pPr>
      <w:r>
        <w:rPr>
          <w:sz w:val="23"/>
        </w:rPr>
        <w:lastRenderedPageBreak/>
        <w:t>З огляду на роботу, яка виконується, тип і характер виробни</w:t>
      </w:r>
      <w:r>
        <w:rPr>
          <w:sz w:val="23"/>
        </w:rPr>
        <w:t>ц</w:t>
      </w:r>
      <w:r>
        <w:rPr>
          <w:sz w:val="23"/>
        </w:rPr>
        <w:t xml:space="preserve">тва, технологічного процесу </w:t>
      </w:r>
      <w:r>
        <w:rPr>
          <w:i/>
          <w:sz w:val="23"/>
        </w:rPr>
        <w:t>робоче місце комплектується</w:t>
      </w:r>
      <w:r>
        <w:rPr>
          <w:sz w:val="23"/>
        </w:rPr>
        <w:t>:</w:t>
      </w:r>
    </w:p>
    <w:p w:rsidR="00EC3E2B" w:rsidRDefault="00EC3E2B" w:rsidP="00F43049">
      <w:pPr>
        <w:numPr>
          <w:ilvl w:val="0"/>
          <w:numId w:val="49"/>
        </w:numPr>
        <w:tabs>
          <w:tab w:val="clear" w:pos="661"/>
          <w:tab w:val="num" w:pos="567"/>
        </w:tabs>
        <w:spacing w:line="233" w:lineRule="exact"/>
        <w:jc w:val="both"/>
        <w:rPr>
          <w:i/>
          <w:sz w:val="23"/>
        </w:rPr>
      </w:pPr>
      <w:r>
        <w:rPr>
          <w:i/>
          <w:sz w:val="23"/>
        </w:rPr>
        <w:t>основним технологічним устаткуванням</w:t>
      </w:r>
      <w:r>
        <w:rPr>
          <w:sz w:val="23"/>
        </w:rPr>
        <w:t>;</w:t>
      </w:r>
    </w:p>
    <w:p w:rsidR="00EC3E2B" w:rsidRDefault="00EC3E2B" w:rsidP="00F43049">
      <w:pPr>
        <w:numPr>
          <w:ilvl w:val="0"/>
          <w:numId w:val="49"/>
        </w:numPr>
        <w:tabs>
          <w:tab w:val="clear" w:pos="661"/>
          <w:tab w:val="num" w:pos="567"/>
        </w:tabs>
        <w:spacing w:line="233" w:lineRule="exact"/>
        <w:jc w:val="both"/>
        <w:rPr>
          <w:i/>
          <w:sz w:val="23"/>
        </w:rPr>
      </w:pPr>
      <w:r>
        <w:rPr>
          <w:i/>
          <w:sz w:val="23"/>
        </w:rPr>
        <w:t>предметами праці</w:t>
      </w:r>
      <w:r>
        <w:rPr>
          <w:sz w:val="23"/>
        </w:rPr>
        <w:t>;</w:t>
      </w:r>
    </w:p>
    <w:p w:rsidR="00EC3E2B" w:rsidRDefault="00EC3E2B" w:rsidP="00F43049">
      <w:pPr>
        <w:numPr>
          <w:ilvl w:val="0"/>
          <w:numId w:val="49"/>
        </w:numPr>
        <w:tabs>
          <w:tab w:val="clear" w:pos="661"/>
          <w:tab w:val="num" w:pos="567"/>
        </w:tabs>
        <w:spacing w:line="233" w:lineRule="exact"/>
        <w:jc w:val="both"/>
        <w:rPr>
          <w:sz w:val="23"/>
        </w:rPr>
      </w:pPr>
      <w:r>
        <w:rPr>
          <w:i/>
          <w:sz w:val="23"/>
        </w:rPr>
        <w:t>допоміжним устаткуванням та оснащенням</w:t>
      </w:r>
      <w:r>
        <w:rPr>
          <w:sz w:val="23"/>
        </w:rPr>
        <w:t xml:space="preserve"> (транспортні засоби, пристрої та інструмент);</w:t>
      </w:r>
    </w:p>
    <w:p w:rsidR="00EC3E2B" w:rsidRDefault="00EC3E2B" w:rsidP="00F43049">
      <w:pPr>
        <w:numPr>
          <w:ilvl w:val="0"/>
          <w:numId w:val="49"/>
        </w:numPr>
        <w:tabs>
          <w:tab w:val="clear" w:pos="661"/>
          <w:tab w:val="num" w:pos="567"/>
        </w:tabs>
        <w:spacing w:line="233" w:lineRule="exact"/>
        <w:jc w:val="both"/>
        <w:rPr>
          <w:spacing w:val="-2"/>
          <w:sz w:val="23"/>
        </w:rPr>
      </w:pPr>
      <w:r>
        <w:rPr>
          <w:i/>
          <w:spacing w:val="-4"/>
          <w:sz w:val="23"/>
        </w:rPr>
        <w:t>організаційним оснащенням</w:t>
      </w:r>
      <w:r>
        <w:rPr>
          <w:spacing w:val="-4"/>
          <w:sz w:val="23"/>
        </w:rPr>
        <w:t xml:space="preserve"> (робочі меблі-стелажі, інструм</w:t>
      </w:r>
      <w:r>
        <w:rPr>
          <w:spacing w:val="-4"/>
          <w:sz w:val="23"/>
        </w:rPr>
        <w:t>е</w:t>
      </w:r>
      <w:r>
        <w:rPr>
          <w:spacing w:val="-2"/>
          <w:sz w:val="23"/>
        </w:rPr>
        <w:t>н</w:t>
      </w:r>
      <w:r>
        <w:rPr>
          <w:spacing w:val="-2"/>
          <w:sz w:val="23"/>
        </w:rPr>
        <w:softHyphen/>
        <w:t>тальні тумбочки, шафи для розміщення і збереження пристроїв, інструментів, матеріалів, напівфабрикатів і готових виробів; пр</w:t>
      </w:r>
      <w:r>
        <w:rPr>
          <w:spacing w:val="-2"/>
          <w:sz w:val="23"/>
        </w:rPr>
        <w:t>и</w:t>
      </w:r>
      <w:r>
        <w:rPr>
          <w:spacing w:val="-2"/>
          <w:sz w:val="23"/>
        </w:rPr>
        <w:t>строї з техніки безпеки; реманент для догляду за устаткуванням і прибирання робочого місця; пристрої освітлення, вентиляції, що забезпечують належні санітарно-гігієнічні умови праці; засоби с</w:t>
      </w:r>
      <w:r>
        <w:rPr>
          <w:spacing w:val="-2"/>
          <w:sz w:val="23"/>
        </w:rPr>
        <w:t>и</w:t>
      </w:r>
      <w:r>
        <w:rPr>
          <w:spacing w:val="-2"/>
          <w:sz w:val="23"/>
        </w:rPr>
        <w:t>гналізації та зв’язку зі службами обслуговування й управлі</w:t>
      </w:r>
      <w:r>
        <w:rPr>
          <w:spacing w:val="-2"/>
          <w:sz w:val="23"/>
        </w:rPr>
        <w:t>н</w:t>
      </w:r>
      <w:r>
        <w:rPr>
          <w:spacing w:val="-2"/>
          <w:sz w:val="23"/>
        </w:rPr>
        <w:t>ня).</w:t>
      </w:r>
    </w:p>
    <w:p w:rsidR="00EC3E2B" w:rsidRDefault="00EC3E2B" w:rsidP="00EC3E2B">
      <w:pPr>
        <w:spacing w:line="233" w:lineRule="exact"/>
        <w:ind w:firstLine="301"/>
        <w:jc w:val="both"/>
        <w:rPr>
          <w:sz w:val="23"/>
        </w:rPr>
      </w:pPr>
      <w:r>
        <w:rPr>
          <w:i/>
          <w:sz w:val="23"/>
        </w:rPr>
        <w:t>Постійні елементи</w:t>
      </w:r>
      <w:r>
        <w:rPr>
          <w:sz w:val="23"/>
        </w:rPr>
        <w:t xml:space="preserve"> устаткування та оснащення робочого мі</w:t>
      </w:r>
      <w:r>
        <w:rPr>
          <w:sz w:val="23"/>
        </w:rPr>
        <w:t>с</w:t>
      </w:r>
      <w:r>
        <w:rPr>
          <w:sz w:val="23"/>
        </w:rPr>
        <w:t>ця знаходяться на робочому місці завжди, незалежно від роботи, яка виконується в кожний окремий період.</w:t>
      </w:r>
    </w:p>
    <w:p w:rsidR="00EC3E2B" w:rsidRDefault="00EC3E2B" w:rsidP="00EC3E2B">
      <w:pPr>
        <w:spacing w:line="233" w:lineRule="exact"/>
        <w:ind w:firstLine="301"/>
        <w:jc w:val="both"/>
        <w:rPr>
          <w:sz w:val="23"/>
        </w:rPr>
      </w:pPr>
      <w:r>
        <w:rPr>
          <w:i/>
          <w:sz w:val="23"/>
        </w:rPr>
        <w:t>Тимчасові елементи</w:t>
      </w:r>
      <w:r>
        <w:rPr>
          <w:sz w:val="23"/>
        </w:rPr>
        <w:t xml:space="preserve"> устаткування робочого місця — це спец</w:t>
      </w:r>
      <w:r>
        <w:rPr>
          <w:sz w:val="23"/>
        </w:rPr>
        <w:t>і</w:t>
      </w:r>
      <w:r>
        <w:rPr>
          <w:sz w:val="23"/>
        </w:rPr>
        <w:t>альні предмети, призначені для виконання конкретної роботи. Їх склад, кількість і тривалість перебування на робочому місці з</w:t>
      </w:r>
      <w:r>
        <w:rPr>
          <w:sz w:val="23"/>
        </w:rPr>
        <w:t>а</w:t>
      </w:r>
      <w:r>
        <w:rPr>
          <w:sz w:val="23"/>
        </w:rPr>
        <w:t>лежать від технологічного режиму і системи обслуговування.</w:t>
      </w:r>
    </w:p>
    <w:p w:rsidR="00EC3E2B" w:rsidRDefault="00EC3E2B" w:rsidP="00EC3E2B">
      <w:pPr>
        <w:spacing w:line="228" w:lineRule="exact"/>
        <w:ind w:firstLine="301"/>
        <w:jc w:val="both"/>
        <w:rPr>
          <w:sz w:val="23"/>
        </w:rPr>
      </w:pPr>
      <w:r>
        <w:rPr>
          <w:sz w:val="23"/>
        </w:rPr>
        <w:t>Спеціальні робочі місця оснащуються повним комплектом необхідних компонентів для виконання конкретних операцій. Сп</w:t>
      </w:r>
      <w:r>
        <w:rPr>
          <w:sz w:val="23"/>
        </w:rPr>
        <w:t>е</w:t>
      </w:r>
      <w:r>
        <w:rPr>
          <w:sz w:val="23"/>
        </w:rPr>
        <w:t>ціалізовані та універсальні робочі місця комплектуються тільки тими предметами, які використовуються постійно, а решта доставл</w:t>
      </w:r>
      <w:r>
        <w:rPr>
          <w:sz w:val="23"/>
        </w:rPr>
        <w:t>я</w:t>
      </w:r>
      <w:r>
        <w:rPr>
          <w:sz w:val="23"/>
        </w:rPr>
        <w:t>ється періодично через систему обслуговування за вимогами.</w:t>
      </w:r>
    </w:p>
    <w:p w:rsidR="00EC3E2B" w:rsidRDefault="00EC3E2B" w:rsidP="00EC3E2B">
      <w:pPr>
        <w:spacing w:line="228" w:lineRule="exact"/>
        <w:ind w:firstLine="301"/>
        <w:jc w:val="both"/>
        <w:rPr>
          <w:sz w:val="23"/>
        </w:rPr>
      </w:pPr>
      <w:r>
        <w:rPr>
          <w:b/>
          <w:i/>
          <w:sz w:val="23"/>
        </w:rPr>
        <w:t>Технологічне планування робочого місця.</w:t>
      </w:r>
      <w:r>
        <w:rPr>
          <w:b/>
          <w:sz w:val="23"/>
        </w:rPr>
        <w:t xml:space="preserve"> </w:t>
      </w:r>
      <w:r>
        <w:rPr>
          <w:sz w:val="23"/>
        </w:rPr>
        <w:t>Серед обов’язко</w:t>
      </w:r>
      <w:r>
        <w:rPr>
          <w:sz w:val="23"/>
        </w:rPr>
        <w:softHyphen/>
        <w:t>вих умов раціональної організації трудового процесу передбач</w:t>
      </w:r>
      <w:r>
        <w:rPr>
          <w:sz w:val="23"/>
        </w:rPr>
        <w:t>а</w:t>
      </w:r>
      <w:r>
        <w:rPr>
          <w:sz w:val="23"/>
        </w:rPr>
        <w:t>ється певний порядок розташування всіх необхідних компонентів для виконання виробничих операцій, який чітко накреслюється в технологічних плануваннях робочого місця.</w:t>
      </w:r>
    </w:p>
    <w:p w:rsidR="00EC3E2B" w:rsidRDefault="00EC3E2B" w:rsidP="00EC3E2B">
      <w:pPr>
        <w:spacing w:line="228" w:lineRule="exact"/>
        <w:ind w:firstLine="301"/>
        <w:jc w:val="both"/>
        <w:rPr>
          <w:sz w:val="23"/>
        </w:rPr>
      </w:pPr>
      <w:r>
        <w:rPr>
          <w:i/>
          <w:sz w:val="23"/>
        </w:rPr>
        <w:t>Планування робочого місця</w:t>
      </w:r>
      <w:r>
        <w:rPr>
          <w:sz w:val="23"/>
        </w:rPr>
        <w:t xml:space="preserve"> — </w:t>
      </w:r>
      <w:r>
        <w:rPr>
          <w:i/>
          <w:sz w:val="23"/>
        </w:rPr>
        <w:t xml:space="preserve">це просторове розміщення </w:t>
      </w:r>
      <w:r>
        <w:rPr>
          <w:i/>
          <w:spacing w:val="-2"/>
          <w:sz w:val="23"/>
        </w:rPr>
        <w:t>засобів, предметів праці і виконавця з урахуванням антропометри</w:t>
      </w:r>
      <w:r>
        <w:rPr>
          <w:i/>
          <w:spacing w:val="-2"/>
          <w:sz w:val="23"/>
        </w:rPr>
        <w:t>ч</w:t>
      </w:r>
      <w:r>
        <w:rPr>
          <w:i/>
          <w:spacing w:val="-2"/>
          <w:sz w:val="23"/>
        </w:rPr>
        <w:t>них</w:t>
      </w:r>
      <w:r>
        <w:rPr>
          <w:i/>
          <w:sz w:val="23"/>
        </w:rPr>
        <w:t>, біохімічних даних і основних характеристик органів відчу</w:t>
      </w:r>
      <w:r>
        <w:rPr>
          <w:i/>
          <w:sz w:val="23"/>
        </w:rPr>
        <w:t>т</w:t>
      </w:r>
      <w:r>
        <w:rPr>
          <w:i/>
          <w:sz w:val="23"/>
        </w:rPr>
        <w:t>тя людини</w:t>
      </w:r>
      <w:r>
        <w:rPr>
          <w:sz w:val="23"/>
        </w:rPr>
        <w:t xml:space="preserve"> (рис. 4.7).</w:t>
      </w:r>
    </w:p>
    <w:p w:rsidR="00EC3E2B" w:rsidRDefault="00EC3E2B" w:rsidP="00EC3E2B">
      <w:pPr>
        <w:spacing w:line="228" w:lineRule="exact"/>
        <w:ind w:firstLine="301"/>
        <w:jc w:val="both"/>
        <w:rPr>
          <w:sz w:val="23"/>
        </w:rPr>
      </w:pPr>
      <w:r>
        <w:rPr>
          <w:sz w:val="23"/>
        </w:rPr>
        <w:t>Кожне робоче місце має зовнішнє і внутрішнє технологічне планування.</w:t>
      </w:r>
    </w:p>
    <w:p w:rsidR="00EC3E2B" w:rsidRDefault="00EC3E2B" w:rsidP="00EC3E2B">
      <w:pPr>
        <w:spacing w:line="228" w:lineRule="exact"/>
        <w:ind w:firstLine="301"/>
        <w:jc w:val="both"/>
        <w:rPr>
          <w:sz w:val="23"/>
        </w:rPr>
      </w:pPr>
      <w:r>
        <w:rPr>
          <w:i/>
          <w:sz w:val="23"/>
        </w:rPr>
        <w:t>Зовнішнє технологічне</w:t>
      </w:r>
      <w:r>
        <w:rPr>
          <w:sz w:val="23"/>
        </w:rPr>
        <w:t xml:space="preserve"> </w:t>
      </w:r>
      <w:r>
        <w:rPr>
          <w:i/>
          <w:sz w:val="23"/>
        </w:rPr>
        <w:t>планування</w:t>
      </w:r>
      <w:r>
        <w:rPr>
          <w:sz w:val="23"/>
        </w:rPr>
        <w:t xml:space="preserve"> (просторово-технологічне) визначає параметри певної площі та розміщення за вимогами </w:t>
      </w:r>
      <w:r>
        <w:rPr>
          <w:sz w:val="23"/>
        </w:rPr>
        <w:lastRenderedPageBreak/>
        <w:t>технології всіх елементів робочої системи (місця) для виконання технологічних операцій виробничого процесу відносно інших роб</w:t>
      </w:r>
      <w:r>
        <w:rPr>
          <w:sz w:val="23"/>
        </w:rPr>
        <w:t>о</w:t>
      </w:r>
      <w:r>
        <w:rPr>
          <w:sz w:val="23"/>
        </w:rPr>
        <w:t>чих місць на дільниці.</w:t>
      </w:r>
    </w:p>
    <w:p w:rsidR="00EC3E2B" w:rsidRDefault="00EC3E2B" w:rsidP="00EC3E2B">
      <w:pPr>
        <w:spacing w:line="228" w:lineRule="exact"/>
        <w:ind w:firstLine="301"/>
        <w:jc w:val="both"/>
        <w:rPr>
          <w:sz w:val="23"/>
        </w:rPr>
      </w:pPr>
      <w:r>
        <w:rPr>
          <w:sz w:val="23"/>
        </w:rPr>
        <w:t>Зовнішнє технологічне планування робочого місця проект</w:t>
      </w:r>
      <w:r>
        <w:rPr>
          <w:sz w:val="23"/>
        </w:rPr>
        <w:t>у</w:t>
      </w:r>
      <w:r>
        <w:rPr>
          <w:sz w:val="23"/>
        </w:rPr>
        <w:t xml:space="preserve">ється з урахуванням робочого та допоміжного простору (зони). При цьому на схемі планування виділяється </w:t>
      </w:r>
      <w:r>
        <w:rPr>
          <w:i/>
          <w:sz w:val="23"/>
        </w:rPr>
        <w:t xml:space="preserve">робоча зона й зона праці </w:t>
      </w:r>
      <w:r>
        <w:rPr>
          <w:sz w:val="23"/>
        </w:rPr>
        <w:t xml:space="preserve">(основна) та </w:t>
      </w:r>
      <w:r>
        <w:rPr>
          <w:i/>
          <w:sz w:val="23"/>
        </w:rPr>
        <w:t>зона підходу</w:t>
      </w:r>
      <w:r>
        <w:rPr>
          <w:sz w:val="23"/>
        </w:rPr>
        <w:t xml:space="preserve"> (допоміжна).</w:t>
      </w:r>
    </w:p>
    <w:p w:rsidR="00EC3E2B" w:rsidRDefault="00EC3E2B" w:rsidP="00EC3E2B">
      <w:pPr>
        <w:spacing w:line="228" w:lineRule="exact"/>
        <w:ind w:firstLine="301"/>
        <w:jc w:val="both"/>
        <w:rPr>
          <w:sz w:val="23"/>
        </w:rPr>
      </w:pPr>
      <w:r>
        <w:rPr>
          <w:i/>
          <w:sz w:val="23"/>
        </w:rPr>
        <w:t>Робоча зона</w:t>
      </w:r>
      <w:r>
        <w:rPr>
          <w:sz w:val="23"/>
        </w:rPr>
        <w:t xml:space="preserve"> — це тримірний простір, що обмежується дося</w:t>
      </w:r>
      <w:r>
        <w:rPr>
          <w:sz w:val="23"/>
        </w:rPr>
        <w:t>ж</w:t>
      </w:r>
      <w:r>
        <w:rPr>
          <w:sz w:val="23"/>
        </w:rPr>
        <w:t>ністю рук у горизонтальній і вертикальній площинах з урахува</w:t>
      </w:r>
      <w:r>
        <w:rPr>
          <w:sz w:val="23"/>
        </w:rPr>
        <w:t>н</w:t>
      </w:r>
      <w:r>
        <w:rPr>
          <w:sz w:val="23"/>
        </w:rPr>
        <w:t>ням повороту корпуса на 180</w:t>
      </w:r>
      <w:r>
        <w:rPr>
          <w:sz w:val="23"/>
        </w:rPr>
        <w:sym w:font="Symbol" w:char="F0B0"/>
      </w:r>
      <w:r>
        <w:rPr>
          <w:sz w:val="23"/>
        </w:rPr>
        <w:t xml:space="preserve"> та переміщення робітника на один-два кроки. У цій зоні розташовуються знаряддя та предмети пр</w:t>
      </w:r>
      <w:r>
        <w:rPr>
          <w:sz w:val="23"/>
        </w:rPr>
        <w:t>а</w:t>
      </w:r>
      <w:r>
        <w:rPr>
          <w:sz w:val="23"/>
        </w:rPr>
        <w:t>ці, що постійно використовуються в роботі.</w:t>
      </w:r>
    </w:p>
    <w:p w:rsidR="00EC3E2B" w:rsidRDefault="00EC3E2B" w:rsidP="00EC3E2B">
      <w:pPr>
        <w:spacing w:line="228" w:lineRule="exact"/>
        <w:ind w:firstLine="301"/>
        <w:jc w:val="both"/>
        <w:rPr>
          <w:sz w:val="23"/>
        </w:rPr>
      </w:pPr>
      <w:r>
        <w:rPr>
          <w:sz w:val="23"/>
        </w:rPr>
        <w:t xml:space="preserve">У </w:t>
      </w:r>
      <w:r>
        <w:rPr>
          <w:i/>
          <w:sz w:val="23"/>
        </w:rPr>
        <w:t>допоміжній зоні</w:t>
      </w:r>
      <w:r>
        <w:rPr>
          <w:sz w:val="23"/>
        </w:rPr>
        <w:t xml:space="preserve"> розташовуються предмети, які використ</w:t>
      </w:r>
      <w:r>
        <w:rPr>
          <w:sz w:val="23"/>
        </w:rPr>
        <w:t>о</w:t>
      </w:r>
      <w:r>
        <w:rPr>
          <w:sz w:val="23"/>
        </w:rPr>
        <w:t>вуються рідше, та елементи інтер’єру робочого місця.</w:t>
      </w:r>
    </w:p>
    <w:p w:rsidR="00EC3E2B" w:rsidRDefault="00EC3E2B" w:rsidP="00EC3E2B">
      <w:pPr>
        <w:spacing w:line="228" w:lineRule="exact"/>
        <w:ind w:firstLine="301"/>
        <w:jc w:val="both"/>
        <w:rPr>
          <w:sz w:val="23"/>
        </w:rPr>
      </w:pPr>
      <w:r>
        <w:rPr>
          <w:i/>
          <w:sz w:val="23"/>
        </w:rPr>
        <w:t xml:space="preserve">Внутрішнє технологічне планування </w:t>
      </w:r>
      <w:r>
        <w:rPr>
          <w:sz w:val="23"/>
        </w:rPr>
        <w:t>визначає параметри і п</w:t>
      </w:r>
      <w:r>
        <w:rPr>
          <w:sz w:val="23"/>
        </w:rPr>
        <w:t>о</w:t>
      </w:r>
      <w:r>
        <w:rPr>
          <w:sz w:val="23"/>
        </w:rPr>
        <w:t>рядок розташування інструменту, пристроїв, матеріалів, джерел світла, документації та інших елементів з урахуванням особлив</w:t>
      </w:r>
      <w:r>
        <w:rPr>
          <w:sz w:val="23"/>
        </w:rPr>
        <w:t>о</w:t>
      </w:r>
      <w:r>
        <w:rPr>
          <w:sz w:val="23"/>
        </w:rPr>
        <w:t>стей робочого місця і з врахуванням закріплених за ним технол</w:t>
      </w:r>
      <w:r>
        <w:rPr>
          <w:sz w:val="23"/>
        </w:rPr>
        <w:t>о</w:t>
      </w:r>
      <w:r>
        <w:rPr>
          <w:sz w:val="23"/>
        </w:rPr>
        <w:t>гічних операцій (трудових процесів). Внутрішнє технологічне планування має забезпечувати зручну робочу позу, короткі та маловтомлювані трудові рухи, рівномірне й, по можливості, о</w:t>
      </w:r>
      <w:r>
        <w:rPr>
          <w:sz w:val="23"/>
        </w:rPr>
        <w:t>д</w:t>
      </w:r>
      <w:r>
        <w:rPr>
          <w:sz w:val="23"/>
        </w:rPr>
        <w:t xml:space="preserve">ночасне виконання трудових рухів двома руками. Проектування раціонального </w:t>
      </w:r>
      <w:r>
        <w:rPr>
          <w:i/>
          <w:sz w:val="23"/>
        </w:rPr>
        <w:t>внутрішнього планування</w:t>
      </w:r>
      <w:r>
        <w:rPr>
          <w:sz w:val="23"/>
        </w:rPr>
        <w:t xml:space="preserve"> здійснюється з урах</w:t>
      </w:r>
      <w:r>
        <w:rPr>
          <w:sz w:val="23"/>
        </w:rPr>
        <w:t>у</w:t>
      </w:r>
      <w:r>
        <w:rPr>
          <w:sz w:val="23"/>
        </w:rPr>
        <w:t>ванням зон досяжності траєкторії рук робітника (тримірного пр</w:t>
      </w:r>
      <w:r>
        <w:rPr>
          <w:sz w:val="23"/>
        </w:rPr>
        <w:t>о</w:t>
      </w:r>
      <w:r>
        <w:rPr>
          <w:sz w:val="23"/>
        </w:rPr>
        <w:t>стору) в горизонтальній та вертикальній площинах.</w:t>
      </w:r>
    </w:p>
    <w:p w:rsidR="00EC3E2B" w:rsidRDefault="00EC3E2B" w:rsidP="00EC3E2B">
      <w:pPr>
        <w:spacing w:line="233" w:lineRule="exact"/>
        <w:ind w:firstLine="301"/>
        <w:jc w:val="both"/>
        <w:rPr>
          <w:sz w:val="23"/>
        </w:rPr>
        <w:sectPr w:rsidR="00EC3E2B">
          <w:pgSz w:w="7921" w:h="12242" w:code="6"/>
          <w:pgMar w:top="1134" w:right="567" w:bottom="1276" w:left="851" w:header="720" w:footer="851" w:gutter="0"/>
          <w:cols w:space="60"/>
          <w:noEndnote/>
        </w:sectPr>
      </w:pPr>
    </w:p>
    <w:p w:rsidR="00EC3E2B" w:rsidRDefault="00EC3E2B" w:rsidP="00EC3E2B">
      <w:pPr>
        <w:jc w:val="center"/>
        <w:rPr>
          <w:sz w:val="23"/>
        </w:rPr>
      </w:pPr>
      <w:r>
        <w:rPr>
          <w:noProof/>
          <w:sz w:val="21"/>
        </w:rPr>
        <w:lastRenderedPageBreak/>
        <w:pict>
          <v:shape id="_x0000_s1110" type="#_x0000_t202" style="position:absolute;left:0;text-align:left;margin-left:-19.7pt;margin-top:.35pt;width:18pt;height:326.4pt;z-index:251734016" o:allowincell="f" filled="f" stroked="f">
            <v:textbox style="layout-flow:vertical" inset="0,0,3mm,0">
              <w:txbxContent>
                <w:p w:rsidR="00EC3E2B" w:rsidRDefault="00EC3E2B" w:rsidP="00EC3E2B">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127</w:t>
                  </w:r>
                </w:p>
              </w:txbxContent>
            </v:textbox>
          </v:shape>
        </w:pict>
      </w:r>
    </w:p>
    <w:p w:rsidR="00EC3E2B" w:rsidRDefault="00EC3E2B" w:rsidP="00EC3E2B">
      <w:pPr>
        <w:jc w:val="center"/>
        <w:rPr>
          <w:sz w:val="23"/>
        </w:rPr>
      </w:pPr>
      <w:r>
        <w:rPr>
          <w:noProof/>
          <w:sz w:val="21"/>
        </w:rPr>
        <w:pict>
          <v:line id="_x0000_s1111" style="position:absolute;left:0;text-align:left;z-index:251735040" from="-14.9pt,104.65pt" to="-14.9pt,283.25pt" o:allowincell="f" strokeweight="1pt"/>
        </w:pict>
      </w:r>
      <w:bookmarkStart w:id="274" w:name="_MON_1096890073"/>
      <w:bookmarkStart w:id="275" w:name="_MON_1096890133"/>
      <w:bookmarkStart w:id="276" w:name="_MON_1096890253"/>
      <w:bookmarkStart w:id="277" w:name="_MON_1096891655"/>
      <w:bookmarkStart w:id="278" w:name="_MON_1096891747"/>
      <w:bookmarkStart w:id="279" w:name="_MON_1096892121"/>
      <w:bookmarkStart w:id="280" w:name="_MON_1107587747"/>
      <w:bookmarkStart w:id="281" w:name="_MON_1107587819"/>
      <w:bookmarkEnd w:id="274"/>
      <w:bookmarkEnd w:id="275"/>
      <w:bookmarkEnd w:id="276"/>
      <w:bookmarkEnd w:id="277"/>
      <w:bookmarkEnd w:id="278"/>
      <w:bookmarkEnd w:id="279"/>
      <w:bookmarkEnd w:id="280"/>
      <w:bookmarkEnd w:id="281"/>
      <w:r>
        <w:rPr>
          <w:sz w:val="23"/>
        </w:rPr>
        <w:object w:dxaOrig="8970" w:dyaOrig="5490">
          <v:shape id="_x0000_i1075" type="#_x0000_t75" style="width:448.55pt;height:274.4pt" o:ole="" fillcolor="window">
            <v:imagedata r:id="rId112" o:title=""/>
          </v:shape>
          <o:OLEObject Type="Embed" ProgID="Word.Picture.8" ShapeID="_x0000_i1075" DrawAspect="Content" ObjectID="_1427018125" r:id="rId113"/>
        </w:object>
      </w:r>
    </w:p>
    <w:p w:rsidR="00EC3E2B" w:rsidRDefault="00EC3E2B" w:rsidP="00EC3E2B">
      <w:pPr>
        <w:spacing w:before="160" w:line="210" w:lineRule="exact"/>
        <w:jc w:val="center"/>
        <w:rPr>
          <w:sz w:val="21"/>
        </w:rPr>
      </w:pPr>
      <w:r>
        <w:rPr>
          <w:sz w:val="21"/>
        </w:rPr>
        <w:t>Рис. 4.7. Схема планування робочого місця токаря:</w:t>
      </w:r>
    </w:p>
    <w:p w:rsidR="00EC3E2B" w:rsidRDefault="00EC3E2B" w:rsidP="00EC3E2B">
      <w:pPr>
        <w:spacing w:line="170" w:lineRule="exact"/>
        <w:jc w:val="both"/>
        <w:rPr>
          <w:spacing w:val="-2"/>
          <w:sz w:val="19"/>
        </w:rPr>
      </w:pPr>
      <w:r>
        <w:rPr>
          <w:noProof/>
          <w:spacing w:val="-2"/>
          <w:sz w:val="17"/>
        </w:rPr>
        <w:pict>
          <v:shape id="_x0000_s1112" type="#_x0000_t202" style="position:absolute;left:0;text-align:left;margin-left:-1.7pt;margin-top:19.95pt;width:498pt;height:15.6pt;z-index:251736064" o:allowincell="f" stroked="f">
            <v:textbox>
              <w:txbxContent>
                <w:p w:rsidR="00EC3E2B" w:rsidRDefault="00EC3E2B" w:rsidP="00EC3E2B"/>
              </w:txbxContent>
            </v:textbox>
          </v:shape>
        </w:pict>
      </w:r>
      <w:r>
        <w:rPr>
          <w:spacing w:val="-2"/>
          <w:sz w:val="17"/>
        </w:rPr>
        <w:t>1 — токарно-гвинторізний універсальний верстат; 2 — стіл приймальний; 3 — тара ящикова металева; 4 — сміттєзбиральник; 5 — решітка під ногами; 6 — тумбочка інструментальна здвоєна; 7 — стілець роб</w:t>
      </w:r>
      <w:r>
        <w:rPr>
          <w:spacing w:val="-2"/>
          <w:sz w:val="17"/>
        </w:rPr>
        <w:t>о</w:t>
      </w:r>
      <w:r>
        <w:rPr>
          <w:spacing w:val="-2"/>
          <w:sz w:val="17"/>
        </w:rPr>
        <w:t>чий</w:t>
      </w:r>
    </w:p>
    <w:p w:rsidR="00EC3E2B" w:rsidRDefault="00EC3E2B" w:rsidP="00EC3E2B">
      <w:pPr>
        <w:spacing w:line="170" w:lineRule="exact"/>
        <w:ind w:firstLine="301"/>
        <w:jc w:val="both"/>
        <w:rPr>
          <w:sz w:val="19"/>
        </w:rPr>
        <w:sectPr w:rsidR="00EC3E2B">
          <w:pgSz w:w="12242" w:h="7921" w:orient="landscape" w:code="6"/>
          <w:pgMar w:top="851" w:right="1134" w:bottom="567" w:left="1276" w:header="720" w:footer="284" w:gutter="0"/>
          <w:cols w:space="60"/>
          <w:noEndnote/>
        </w:sectPr>
      </w:pPr>
    </w:p>
    <w:p w:rsidR="00EC3E2B" w:rsidRDefault="00EC3E2B" w:rsidP="00EC3E2B">
      <w:pPr>
        <w:spacing w:line="233" w:lineRule="exact"/>
        <w:ind w:firstLine="301"/>
        <w:jc w:val="both"/>
        <w:rPr>
          <w:sz w:val="23"/>
        </w:rPr>
      </w:pPr>
      <w:r>
        <w:rPr>
          <w:sz w:val="23"/>
        </w:rPr>
        <w:lastRenderedPageBreak/>
        <w:t>Загальні вимоги до планування робочого місця такі:</w:t>
      </w:r>
    </w:p>
    <w:p w:rsidR="00EC3E2B" w:rsidRDefault="00EC3E2B" w:rsidP="00F43049">
      <w:pPr>
        <w:numPr>
          <w:ilvl w:val="0"/>
          <w:numId w:val="50"/>
        </w:numPr>
        <w:tabs>
          <w:tab w:val="clear" w:pos="661"/>
          <w:tab w:val="num" w:pos="482"/>
        </w:tabs>
        <w:spacing w:line="233" w:lineRule="exact"/>
        <w:jc w:val="both"/>
        <w:rPr>
          <w:sz w:val="23"/>
        </w:rPr>
      </w:pPr>
      <w:r>
        <w:rPr>
          <w:sz w:val="23"/>
        </w:rPr>
        <w:t>розмір робочої зони має забезпечувати зручне виконання роботи;</w:t>
      </w:r>
    </w:p>
    <w:p w:rsidR="00EC3E2B" w:rsidRDefault="00EC3E2B" w:rsidP="00F43049">
      <w:pPr>
        <w:numPr>
          <w:ilvl w:val="0"/>
          <w:numId w:val="50"/>
        </w:numPr>
        <w:tabs>
          <w:tab w:val="clear" w:pos="661"/>
          <w:tab w:val="num" w:pos="482"/>
        </w:tabs>
        <w:spacing w:line="233" w:lineRule="exact"/>
        <w:jc w:val="both"/>
        <w:rPr>
          <w:sz w:val="23"/>
        </w:rPr>
      </w:pPr>
      <w:r>
        <w:rPr>
          <w:sz w:val="23"/>
        </w:rPr>
        <w:t>виключення можливості травмування;</w:t>
      </w:r>
    </w:p>
    <w:p w:rsidR="00EC3E2B" w:rsidRDefault="00EC3E2B" w:rsidP="00F43049">
      <w:pPr>
        <w:numPr>
          <w:ilvl w:val="0"/>
          <w:numId w:val="50"/>
        </w:numPr>
        <w:tabs>
          <w:tab w:val="clear" w:pos="661"/>
          <w:tab w:val="num" w:pos="482"/>
        </w:tabs>
        <w:spacing w:line="233" w:lineRule="exact"/>
        <w:jc w:val="both"/>
        <w:rPr>
          <w:sz w:val="23"/>
        </w:rPr>
      </w:pPr>
      <w:r>
        <w:rPr>
          <w:sz w:val="23"/>
        </w:rPr>
        <w:t>устаткування має розміщуватись, по можливості, в полі зору робітника і бути доступним для постійного нагляду за перебігом технологічного процесу;</w:t>
      </w:r>
    </w:p>
    <w:p w:rsidR="00EC3E2B" w:rsidRDefault="00EC3E2B" w:rsidP="00F43049">
      <w:pPr>
        <w:numPr>
          <w:ilvl w:val="0"/>
          <w:numId w:val="50"/>
        </w:numPr>
        <w:tabs>
          <w:tab w:val="clear" w:pos="661"/>
          <w:tab w:val="num" w:pos="482"/>
        </w:tabs>
        <w:spacing w:line="233" w:lineRule="exact"/>
        <w:jc w:val="both"/>
        <w:rPr>
          <w:sz w:val="23"/>
        </w:rPr>
      </w:pPr>
      <w:r>
        <w:rPr>
          <w:sz w:val="23"/>
        </w:rPr>
        <w:t>основне і допоміжне устаткування розташовується так, щоб до нього був вільний доступ для обслуговування;</w:t>
      </w:r>
    </w:p>
    <w:p w:rsidR="00EC3E2B" w:rsidRDefault="00EC3E2B" w:rsidP="00F43049">
      <w:pPr>
        <w:numPr>
          <w:ilvl w:val="0"/>
          <w:numId w:val="50"/>
        </w:numPr>
        <w:tabs>
          <w:tab w:val="clear" w:pos="661"/>
          <w:tab w:val="num" w:pos="482"/>
        </w:tabs>
        <w:spacing w:line="233" w:lineRule="exact"/>
        <w:jc w:val="both"/>
        <w:rPr>
          <w:sz w:val="23"/>
        </w:rPr>
      </w:pPr>
      <w:r>
        <w:rPr>
          <w:spacing w:val="-2"/>
          <w:sz w:val="23"/>
        </w:rPr>
        <w:t>предмети постійного користування мають бути в стані бл</w:t>
      </w:r>
      <w:r>
        <w:rPr>
          <w:spacing w:val="-2"/>
          <w:sz w:val="23"/>
        </w:rPr>
        <w:t>и</w:t>
      </w:r>
      <w:r>
        <w:rPr>
          <w:sz w:val="23"/>
        </w:rPr>
        <w:t>зь</w:t>
      </w:r>
      <w:r>
        <w:rPr>
          <w:sz w:val="23"/>
        </w:rPr>
        <w:softHyphen/>
        <w:t>кому до робочого;</w:t>
      </w:r>
    </w:p>
    <w:p w:rsidR="00EC3E2B" w:rsidRDefault="00EC3E2B" w:rsidP="00F43049">
      <w:pPr>
        <w:numPr>
          <w:ilvl w:val="0"/>
          <w:numId w:val="50"/>
        </w:numPr>
        <w:tabs>
          <w:tab w:val="clear" w:pos="661"/>
          <w:tab w:val="num" w:pos="482"/>
        </w:tabs>
        <w:spacing w:line="233" w:lineRule="exact"/>
        <w:jc w:val="both"/>
        <w:rPr>
          <w:sz w:val="23"/>
        </w:rPr>
      </w:pPr>
      <w:r>
        <w:rPr>
          <w:sz w:val="23"/>
        </w:rPr>
        <w:t>оснащення та устаткування постійного користування, пре</w:t>
      </w:r>
      <w:r>
        <w:rPr>
          <w:sz w:val="23"/>
        </w:rPr>
        <w:t>д</w:t>
      </w:r>
      <w:r>
        <w:rPr>
          <w:sz w:val="23"/>
        </w:rPr>
        <w:t>мети праці розміщуються з урахуванням антропометричних і фізі</w:t>
      </w:r>
      <w:r>
        <w:rPr>
          <w:sz w:val="23"/>
        </w:rPr>
        <w:t>о</w:t>
      </w:r>
      <w:r>
        <w:rPr>
          <w:sz w:val="23"/>
        </w:rPr>
        <w:t>логічних даних людини;</w:t>
      </w:r>
    </w:p>
    <w:p w:rsidR="00EC3E2B" w:rsidRDefault="00EC3E2B" w:rsidP="00F43049">
      <w:pPr>
        <w:numPr>
          <w:ilvl w:val="0"/>
          <w:numId w:val="50"/>
        </w:numPr>
        <w:tabs>
          <w:tab w:val="clear" w:pos="661"/>
          <w:tab w:val="num" w:pos="482"/>
        </w:tabs>
        <w:spacing w:line="233" w:lineRule="exact"/>
        <w:jc w:val="both"/>
        <w:rPr>
          <w:spacing w:val="4"/>
          <w:sz w:val="23"/>
        </w:rPr>
      </w:pPr>
      <w:r>
        <w:rPr>
          <w:spacing w:val="4"/>
          <w:sz w:val="23"/>
        </w:rPr>
        <w:t>предмети тимчасового користування розміщуються в сп</w:t>
      </w:r>
      <w:r>
        <w:rPr>
          <w:spacing w:val="4"/>
          <w:sz w:val="23"/>
        </w:rPr>
        <w:t>е</w:t>
      </w:r>
      <w:r>
        <w:rPr>
          <w:spacing w:val="4"/>
          <w:sz w:val="23"/>
        </w:rPr>
        <w:t>ціально відведених місцях, щоб вони не заважали основній роб</w:t>
      </w:r>
      <w:r>
        <w:rPr>
          <w:spacing w:val="4"/>
          <w:sz w:val="23"/>
        </w:rPr>
        <w:t>о</w:t>
      </w:r>
      <w:r>
        <w:rPr>
          <w:spacing w:val="4"/>
          <w:sz w:val="23"/>
        </w:rPr>
        <w:t>ті.</w:t>
      </w:r>
    </w:p>
    <w:p w:rsidR="00EC3E2B" w:rsidRDefault="00EC3E2B" w:rsidP="00EC3E2B">
      <w:pPr>
        <w:spacing w:line="233" w:lineRule="exact"/>
        <w:ind w:firstLine="301"/>
        <w:jc w:val="both"/>
        <w:rPr>
          <w:spacing w:val="2"/>
          <w:sz w:val="23"/>
        </w:rPr>
      </w:pPr>
      <w:r>
        <w:rPr>
          <w:spacing w:val="2"/>
          <w:sz w:val="23"/>
        </w:rPr>
        <w:t>Аналізувати планування робочого місця треба від загального до часткового, починаючи з загального плану (зовнішнє план</w:t>
      </w:r>
      <w:r>
        <w:rPr>
          <w:spacing w:val="2"/>
          <w:sz w:val="23"/>
        </w:rPr>
        <w:t>у</w:t>
      </w:r>
      <w:r>
        <w:rPr>
          <w:spacing w:val="2"/>
          <w:sz w:val="23"/>
        </w:rPr>
        <w:t>вання) і переходячи потім до деталей. Уявлення про наявність і розміщення устаткування, оснащення допоміжних механізмів і предметів праці дає накреслювання плану робочого місця. Д</w:t>
      </w:r>
      <w:r>
        <w:rPr>
          <w:spacing w:val="2"/>
          <w:sz w:val="23"/>
        </w:rPr>
        <w:t>о</w:t>
      </w:r>
      <w:r>
        <w:rPr>
          <w:spacing w:val="2"/>
          <w:sz w:val="23"/>
        </w:rPr>
        <w:t>цільність планування можна встановити, якщо порівняти її з типовими проектами, з потоками руху деталей і визначити маршрути руху робі</w:t>
      </w:r>
      <w:r>
        <w:rPr>
          <w:spacing w:val="2"/>
          <w:sz w:val="23"/>
        </w:rPr>
        <w:t>т</w:t>
      </w:r>
      <w:r>
        <w:rPr>
          <w:spacing w:val="2"/>
          <w:sz w:val="23"/>
        </w:rPr>
        <w:t>ника.</w:t>
      </w:r>
    </w:p>
    <w:p w:rsidR="00EC3E2B" w:rsidRDefault="00EC3E2B" w:rsidP="00EC3E2B">
      <w:pPr>
        <w:spacing w:line="233" w:lineRule="exact"/>
        <w:ind w:firstLine="301"/>
        <w:jc w:val="both"/>
        <w:rPr>
          <w:sz w:val="23"/>
        </w:rPr>
      </w:pPr>
      <w:r>
        <w:rPr>
          <w:sz w:val="23"/>
        </w:rPr>
        <w:t xml:space="preserve">Під час проектування організації робочого місця на базі </w:t>
      </w:r>
      <w:r>
        <w:rPr>
          <w:spacing w:val="-2"/>
          <w:sz w:val="23"/>
        </w:rPr>
        <w:t>типового проекту структура та зміст його уточнюються, конкретиз</w:t>
      </w:r>
      <w:r>
        <w:rPr>
          <w:spacing w:val="-2"/>
          <w:sz w:val="23"/>
        </w:rPr>
        <w:t>у</w:t>
      </w:r>
      <w:r>
        <w:rPr>
          <w:spacing w:val="-2"/>
          <w:sz w:val="23"/>
        </w:rPr>
        <w:t>ються і доповнюються у відповідності до організаційно-технічних</w:t>
      </w:r>
      <w:r>
        <w:rPr>
          <w:sz w:val="23"/>
        </w:rPr>
        <w:t xml:space="preserve"> умов і специфічних особливостей конкретного технологічного і трудового процесів.</w:t>
      </w:r>
    </w:p>
    <w:p w:rsidR="00EC3E2B" w:rsidRDefault="00EC3E2B" w:rsidP="00EC3E2B">
      <w:pPr>
        <w:spacing w:line="233" w:lineRule="exact"/>
        <w:ind w:firstLine="301"/>
        <w:jc w:val="both"/>
        <w:rPr>
          <w:sz w:val="23"/>
        </w:rPr>
      </w:pPr>
      <w:r>
        <w:rPr>
          <w:sz w:val="23"/>
        </w:rPr>
        <w:t xml:space="preserve">Конкретизованим викладенням проекту організації трудового </w:t>
      </w:r>
      <w:r>
        <w:rPr>
          <w:spacing w:val="-4"/>
          <w:sz w:val="23"/>
        </w:rPr>
        <w:t xml:space="preserve">процесу для операторів є </w:t>
      </w:r>
      <w:r>
        <w:rPr>
          <w:i/>
          <w:spacing w:val="-4"/>
          <w:sz w:val="23"/>
        </w:rPr>
        <w:t>карта організації праці на робочому місці</w:t>
      </w:r>
      <w:r>
        <w:rPr>
          <w:spacing w:val="-4"/>
          <w:sz w:val="23"/>
        </w:rPr>
        <w:t xml:space="preserve">, </w:t>
      </w:r>
      <w:r>
        <w:rPr>
          <w:sz w:val="23"/>
        </w:rPr>
        <w:t>виконання якої є обов’язковим.</w:t>
      </w:r>
    </w:p>
    <w:p w:rsidR="00EC3E2B" w:rsidRDefault="00EC3E2B" w:rsidP="00EC3E2B">
      <w:pPr>
        <w:spacing w:line="233" w:lineRule="exact"/>
        <w:ind w:firstLine="301"/>
        <w:jc w:val="both"/>
        <w:rPr>
          <w:sz w:val="23"/>
        </w:rPr>
      </w:pPr>
      <w:r>
        <w:rPr>
          <w:sz w:val="23"/>
        </w:rPr>
        <w:t>Карта організації праці зазвичай містить такі розділи:</w:t>
      </w:r>
    </w:p>
    <w:p w:rsidR="00EC3E2B" w:rsidRDefault="00EC3E2B" w:rsidP="00F43049">
      <w:pPr>
        <w:numPr>
          <w:ilvl w:val="0"/>
          <w:numId w:val="51"/>
        </w:numPr>
        <w:tabs>
          <w:tab w:val="clear" w:pos="661"/>
          <w:tab w:val="left" w:pos="544"/>
        </w:tabs>
        <w:spacing w:line="233" w:lineRule="exact"/>
        <w:jc w:val="both"/>
        <w:rPr>
          <w:sz w:val="23"/>
        </w:rPr>
      </w:pPr>
      <w:r>
        <w:rPr>
          <w:sz w:val="23"/>
        </w:rPr>
        <w:t>Вихідні дані (предмет праці і технологія, форма організації праці, оплата праці).</w:t>
      </w:r>
    </w:p>
    <w:p w:rsidR="00EC3E2B" w:rsidRDefault="00EC3E2B" w:rsidP="00F43049">
      <w:pPr>
        <w:numPr>
          <w:ilvl w:val="0"/>
          <w:numId w:val="51"/>
        </w:numPr>
        <w:tabs>
          <w:tab w:val="clear" w:pos="661"/>
          <w:tab w:val="left" w:pos="544"/>
        </w:tabs>
        <w:spacing w:line="233" w:lineRule="exact"/>
        <w:jc w:val="both"/>
        <w:rPr>
          <w:sz w:val="23"/>
        </w:rPr>
      </w:pPr>
      <w:r>
        <w:rPr>
          <w:sz w:val="23"/>
        </w:rPr>
        <w:t>Трудовий процес (елементи процесу праці, час, методи пр</w:t>
      </w:r>
      <w:r>
        <w:rPr>
          <w:sz w:val="23"/>
        </w:rPr>
        <w:t>а</w:t>
      </w:r>
      <w:r>
        <w:rPr>
          <w:sz w:val="23"/>
        </w:rPr>
        <w:t>ці, графік синхронізації процесу).</w:t>
      </w:r>
    </w:p>
    <w:p w:rsidR="00EC3E2B" w:rsidRDefault="00EC3E2B" w:rsidP="00F43049">
      <w:pPr>
        <w:numPr>
          <w:ilvl w:val="0"/>
          <w:numId w:val="51"/>
        </w:numPr>
        <w:tabs>
          <w:tab w:val="clear" w:pos="661"/>
          <w:tab w:val="left" w:pos="544"/>
        </w:tabs>
        <w:spacing w:line="233" w:lineRule="exact"/>
        <w:jc w:val="both"/>
        <w:rPr>
          <w:sz w:val="23"/>
        </w:rPr>
      </w:pPr>
      <w:r>
        <w:rPr>
          <w:sz w:val="23"/>
        </w:rPr>
        <w:t>Робоче місце (просторово-технологічне планування комп</w:t>
      </w:r>
      <w:r>
        <w:rPr>
          <w:sz w:val="23"/>
        </w:rPr>
        <w:t>о</w:t>
      </w:r>
      <w:r>
        <w:rPr>
          <w:sz w:val="23"/>
        </w:rPr>
        <w:t>нентів).</w:t>
      </w:r>
    </w:p>
    <w:p w:rsidR="00EC3E2B" w:rsidRDefault="00EC3E2B" w:rsidP="00F43049">
      <w:pPr>
        <w:numPr>
          <w:ilvl w:val="0"/>
          <w:numId w:val="51"/>
        </w:numPr>
        <w:tabs>
          <w:tab w:val="clear" w:pos="661"/>
          <w:tab w:val="left" w:pos="544"/>
        </w:tabs>
        <w:spacing w:line="233" w:lineRule="exact"/>
        <w:jc w:val="both"/>
        <w:rPr>
          <w:sz w:val="23"/>
        </w:rPr>
      </w:pPr>
      <w:r>
        <w:rPr>
          <w:sz w:val="23"/>
        </w:rPr>
        <w:t>Обслуговування робочого місця (функції, способи і режими обслуговування, види самообслуговування, засоби зв’язку).</w:t>
      </w:r>
    </w:p>
    <w:p w:rsidR="00EC3E2B" w:rsidRDefault="00EC3E2B" w:rsidP="00F43049">
      <w:pPr>
        <w:numPr>
          <w:ilvl w:val="0"/>
          <w:numId w:val="51"/>
        </w:numPr>
        <w:tabs>
          <w:tab w:val="clear" w:pos="661"/>
          <w:tab w:val="left" w:pos="544"/>
        </w:tabs>
        <w:spacing w:line="233" w:lineRule="exact"/>
        <w:jc w:val="both"/>
        <w:rPr>
          <w:sz w:val="23"/>
        </w:rPr>
      </w:pPr>
      <w:r>
        <w:rPr>
          <w:sz w:val="23"/>
        </w:rPr>
        <w:lastRenderedPageBreak/>
        <w:t>Умови праці (чинники, засоби захисту від несприятливих умов).</w:t>
      </w:r>
    </w:p>
    <w:p w:rsidR="00EC3E2B" w:rsidRDefault="00EC3E2B" w:rsidP="00F43049">
      <w:pPr>
        <w:numPr>
          <w:ilvl w:val="0"/>
          <w:numId w:val="51"/>
        </w:numPr>
        <w:tabs>
          <w:tab w:val="clear" w:pos="661"/>
          <w:tab w:val="left" w:pos="544"/>
        </w:tabs>
        <w:spacing w:line="233" w:lineRule="exact"/>
        <w:jc w:val="both"/>
        <w:rPr>
          <w:sz w:val="23"/>
        </w:rPr>
      </w:pPr>
      <w:r>
        <w:rPr>
          <w:sz w:val="23"/>
        </w:rPr>
        <w:t>Норми затрат праці.</w:t>
      </w:r>
    </w:p>
    <w:p w:rsidR="00EC3E2B" w:rsidRDefault="00EC3E2B" w:rsidP="00F43049">
      <w:pPr>
        <w:numPr>
          <w:ilvl w:val="0"/>
          <w:numId w:val="51"/>
        </w:numPr>
        <w:tabs>
          <w:tab w:val="clear" w:pos="661"/>
          <w:tab w:val="left" w:pos="544"/>
        </w:tabs>
        <w:spacing w:line="233" w:lineRule="exact"/>
        <w:jc w:val="both"/>
        <w:rPr>
          <w:sz w:val="23"/>
        </w:rPr>
      </w:pPr>
      <w:r>
        <w:rPr>
          <w:sz w:val="23"/>
        </w:rPr>
        <w:t>Вимоги до виконавця роботи.</w:t>
      </w:r>
    </w:p>
    <w:p w:rsidR="00EC3E2B" w:rsidRDefault="00EC3E2B" w:rsidP="00F43049">
      <w:pPr>
        <w:numPr>
          <w:ilvl w:val="0"/>
          <w:numId w:val="51"/>
        </w:numPr>
        <w:tabs>
          <w:tab w:val="clear" w:pos="661"/>
          <w:tab w:val="left" w:pos="544"/>
        </w:tabs>
        <w:spacing w:line="233" w:lineRule="exact"/>
        <w:jc w:val="both"/>
        <w:rPr>
          <w:sz w:val="23"/>
        </w:rPr>
      </w:pPr>
      <w:r>
        <w:rPr>
          <w:sz w:val="23"/>
        </w:rPr>
        <w:t>Режим праці та відпочинку.</w:t>
      </w:r>
    </w:p>
    <w:p w:rsidR="00EC3E2B" w:rsidRDefault="00EC3E2B" w:rsidP="00F43049">
      <w:pPr>
        <w:numPr>
          <w:ilvl w:val="0"/>
          <w:numId w:val="51"/>
        </w:numPr>
        <w:tabs>
          <w:tab w:val="clear" w:pos="661"/>
          <w:tab w:val="left" w:pos="544"/>
        </w:tabs>
        <w:spacing w:line="233" w:lineRule="exact"/>
        <w:jc w:val="both"/>
        <w:rPr>
          <w:sz w:val="23"/>
        </w:rPr>
      </w:pPr>
      <w:r>
        <w:rPr>
          <w:sz w:val="23"/>
        </w:rPr>
        <w:t>Загальні техніко-економічні показники.</w:t>
      </w:r>
    </w:p>
    <w:p w:rsidR="00EC3E2B" w:rsidRDefault="00EC3E2B" w:rsidP="00EC3E2B">
      <w:pPr>
        <w:spacing w:line="233" w:lineRule="exact"/>
        <w:ind w:firstLine="301"/>
        <w:jc w:val="both"/>
        <w:rPr>
          <w:sz w:val="23"/>
        </w:rPr>
      </w:pPr>
      <w:r>
        <w:rPr>
          <w:sz w:val="23"/>
        </w:rPr>
        <w:t>Технологічне планування або перепланування робочого місця здійснюється в такій послідовності:</w:t>
      </w:r>
    </w:p>
    <w:p w:rsidR="00EC3E2B" w:rsidRDefault="00EC3E2B" w:rsidP="00EC3E2B">
      <w:pPr>
        <w:spacing w:line="233" w:lineRule="exact"/>
        <w:ind w:firstLine="301"/>
        <w:jc w:val="both"/>
        <w:rPr>
          <w:sz w:val="23"/>
        </w:rPr>
      </w:pPr>
      <w:r>
        <w:rPr>
          <w:sz w:val="23"/>
        </w:rPr>
        <w:t>1. Визначають (уточнюють) місцезнаходження робочого місця на дільниці згідно з його спеціалізацією, враховуючи технологі</w:t>
      </w:r>
      <w:r>
        <w:rPr>
          <w:sz w:val="23"/>
        </w:rPr>
        <w:t>ч</w:t>
      </w:r>
      <w:r>
        <w:rPr>
          <w:sz w:val="23"/>
        </w:rPr>
        <w:t>ні і транспортні потоки.</w:t>
      </w:r>
    </w:p>
    <w:p w:rsidR="00EC3E2B" w:rsidRDefault="00EC3E2B" w:rsidP="00EC3E2B">
      <w:pPr>
        <w:spacing w:line="233" w:lineRule="exact"/>
        <w:ind w:firstLine="301"/>
        <w:jc w:val="both"/>
        <w:rPr>
          <w:sz w:val="23"/>
        </w:rPr>
      </w:pPr>
      <w:r>
        <w:rPr>
          <w:sz w:val="23"/>
        </w:rPr>
        <w:t>2. Здійснюють прив’язку допоміжного обладнання (підйомно-транспортних засобів тощо), яке постійно використовується для основного технологічного устаткування.</w:t>
      </w:r>
    </w:p>
    <w:p w:rsidR="00EC3E2B" w:rsidRDefault="00EC3E2B" w:rsidP="00EC3E2B">
      <w:pPr>
        <w:spacing w:line="233" w:lineRule="exact"/>
        <w:ind w:firstLine="301"/>
        <w:jc w:val="both"/>
        <w:rPr>
          <w:sz w:val="23"/>
        </w:rPr>
      </w:pPr>
      <w:r>
        <w:rPr>
          <w:sz w:val="23"/>
        </w:rPr>
        <w:t>3. Визначають раціональне місцезнаходження працівника ві</w:t>
      </w:r>
      <w:r>
        <w:rPr>
          <w:sz w:val="23"/>
        </w:rPr>
        <w:t>д</w:t>
      </w:r>
      <w:r>
        <w:rPr>
          <w:sz w:val="23"/>
        </w:rPr>
        <w:t>носно основного технологічного устаткування.</w:t>
      </w:r>
    </w:p>
    <w:p w:rsidR="00EC3E2B" w:rsidRDefault="00EC3E2B" w:rsidP="00EC3E2B">
      <w:pPr>
        <w:spacing w:line="233" w:lineRule="exact"/>
        <w:ind w:firstLine="301"/>
        <w:jc w:val="both"/>
        <w:rPr>
          <w:sz w:val="23"/>
        </w:rPr>
      </w:pPr>
      <w:r>
        <w:rPr>
          <w:sz w:val="23"/>
        </w:rPr>
        <w:t>4. Визначають найзручніше (на мінімальній відстані від пр</w:t>
      </w:r>
      <w:r>
        <w:rPr>
          <w:sz w:val="23"/>
        </w:rPr>
        <w:t>а</w:t>
      </w:r>
      <w:r>
        <w:rPr>
          <w:sz w:val="23"/>
        </w:rPr>
        <w:t>цівника) місце розташування організаційного і технологічного оснащення, тари з матеріалами і готовою продукцією.</w:t>
      </w:r>
    </w:p>
    <w:p w:rsidR="00EC3E2B" w:rsidRDefault="00EC3E2B" w:rsidP="00EC3E2B">
      <w:pPr>
        <w:spacing w:line="233" w:lineRule="exact"/>
        <w:ind w:firstLine="301"/>
        <w:jc w:val="both"/>
        <w:rPr>
          <w:sz w:val="23"/>
        </w:rPr>
      </w:pPr>
      <w:r>
        <w:rPr>
          <w:sz w:val="23"/>
        </w:rPr>
        <w:t>5. Оцінюють ступінь раціональності нового планування роб</w:t>
      </w:r>
      <w:r>
        <w:rPr>
          <w:sz w:val="23"/>
        </w:rPr>
        <w:t>о</w:t>
      </w:r>
      <w:r>
        <w:rPr>
          <w:sz w:val="23"/>
        </w:rPr>
        <w:t>чих місць.</w:t>
      </w:r>
    </w:p>
    <w:p w:rsidR="00EC3E2B" w:rsidRDefault="00EC3E2B" w:rsidP="00EC3E2B">
      <w:pPr>
        <w:spacing w:line="233" w:lineRule="exact"/>
        <w:ind w:firstLine="301"/>
        <w:jc w:val="both"/>
        <w:rPr>
          <w:sz w:val="23"/>
        </w:rPr>
      </w:pPr>
      <w:r>
        <w:rPr>
          <w:sz w:val="23"/>
        </w:rPr>
        <w:t>Результат, який очікується від комплексно обладнаного роб</w:t>
      </w:r>
      <w:r>
        <w:rPr>
          <w:sz w:val="23"/>
        </w:rPr>
        <w:t>о</w:t>
      </w:r>
      <w:r>
        <w:rPr>
          <w:sz w:val="23"/>
        </w:rPr>
        <w:t>чого місця, можна досягти тільки за умови своєчасного і доста</w:t>
      </w:r>
      <w:r>
        <w:rPr>
          <w:sz w:val="23"/>
        </w:rPr>
        <w:t>т</w:t>
      </w:r>
      <w:r>
        <w:rPr>
          <w:sz w:val="23"/>
        </w:rPr>
        <w:t xml:space="preserve">нього його </w:t>
      </w:r>
      <w:r>
        <w:rPr>
          <w:i/>
          <w:sz w:val="23"/>
        </w:rPr>
        <w:t>обслуговування</w:t>
      </w:r>
      <w:r>
        <w:rPr>
          <w:sz w:val="23"/>
        </w:rPr>
        <w:t xml:space="preserve"> всіма необхідними компонентами</w:t>
      </w:r>
      <w:r>
        <w:rPr>
          <w:i/>
          <w:sz w:val="23"/>
        </w:rPr>
        <w:t>,</w:t>
      </w:r>
      <w:r>
        <w:rPr>
          <w:sz w:val="23"/>
        </w:rPr>
        <w:t xml:space="preserve"> тобто забезпечення їх протягом робочої зміни сировиною, мат</w:t>
      </w:r>
      <w:r>
        <w:rPr>
          <w:sz w:val="23"/>
        </w:rPr>
        <w:t>е</w:t>
      </w:r>
      <w:r>
        <w:rPr>
          <w:spacing w:val="4"/>
          <w:sz w:val="23"/>
        </w:rPr>
        <w:t>ріалами, заготовками, транспортними засобами, послугами рем</w:t>
      </w:r>
      <w:r>
        <w:rPr>
          <w:spacing w:val="4"/>
          <w:sz w:val="23"/>
        </w:rPr>
        <w:t>о</w:t>
      </w:r>
      <w:r>
        <w:rPr>
          <w:sz w:val="23"/>
        </w:rPr>
        <w:t>нтного характеру тощо.</w:t>
      </w:r>
    </w:p>
    <w:p w:rsidR="00EC3E2B" w:rsidRDefault="00EC3E2B" w:rsidP="00EC3E2B">
      <w:pPr>
        <w:spacing w:line="233" w:lineRule="exact"/>
        <w:ind w:firstLine="301"/>
        <w:jc w:val="both"/>
        <w:rPr>
          <w:i/>
          <w:sz w:val="23"/>
        </w:rPr>
      </w:pPr>
      <w:r>
        <w:rPr>
          <w:i/>
          <w:sz w:val="23"/>
        </w:rPr>
        <w:t>Під системою обслуговування розуміють регламентацію обсягів, термінів і методів виконання допоміжних робіт із забе</w:t>
      </w:r>
      <w:r>
        <w:rPr>
          <w:i/>
          <w:sz w:val="23"/>
        </w:rPr>
        <w:t>з</w:t>
      </w:r>
      <w:r>
        <w:rPr>
          <w:i/>
          <w:sz w:val="23"/>
        </w:rPr>
        <w:t xml:space="preserve">печення робочих місць усім необхідним. </w:t>
      </w:r>
    </w:p>
    <w:p w:rsidR="00EC3E2B" w:rsidRDefault="00EC3E2B" w:rsidP="00EC3E2B">
      <w:pPr>
        <w:spacing w:line="233" w:lineRule="exact"/>
        <w:ind w:firstLine="301"/>
        <w:jc w:val="both"/>
        <w:rPr>
          <w:spacing w:val="4"/>
          <w:sz w:val="23"/>
        </w:rPr>
      </w:pPr>
      <w:r>
        <w:rPr>
          <w:spacing w:val="4"/>
          <w:sz w:val="23"/>
        </w:rPr>
        <w:t xml:space="preserve">Завдання обслуговування полягає в скороченні або усуненні затрат праці основних робітників, у забезпеченні вільного </w:t>
      </w:r>
      <w:r>
        <w:rPr>
          <w:spacing w:val="2"/>
          <w:sz w:val="23"/>
        </w:rPr>
        <w:t>під’їзду міжопераційного і внутрішньоцехового транспорту</w:t>
      </w:r>
      <w:r>
        <w:rPr>
          <w:spacing w:val="4"/>
          <w:sz w:val="23"/>
        </w:rPr>
        <w:t xml:space="preserve"> без</w:t>
      </w:r>
      <w:r>
        <w:rPr>
          <w:spacing w:val="4"/>
          <w:sz w:val="23"/>
        </w:rPr>
        <w:softHyphen/>
        <w:t>посередньо до робочого місця для доставки необхідних компон</w:t>
      </w:r>
      <w:r>
        <w:rPr>
          <w:spacing w:val="4"/>
          <w:sz w:val="23"/>
        </w:rPr>
        <w:t>е</w:t>
      </w:r>
      <w:r>
        <w:rPr>
          <w:spacing w:val="4"/>
          <w:sz w:val="23"/>
        </w:rPr>
        <w:t>нтів.</w:t>
      </w:r>
    </w:p>
    <w:p w:rsidR="00EC3E2B" w:rsidRDefault="00EC3E2B" w:rsidP="00EC3E2B">
      <w:pPr>
        <w:spacing w:line="233" w:lineRule="exact"/>
        <w:ind w:firstLine="301"/>
        <w:jc w:val="both"/>
        <w:rPr>
          <w:sz w:val="23"/>
        </w:rPr>
      </w:pPr>
      <w:r>
        <w:rPr>
          <w:i/>
          <w:sz w:val="23"/>
        </w:rPr>
        <w:t>Обслуговування робочих місць</w:t>
      </w:r>
      <w:r>
        <w:rPr>
          <w:sz w:val="23"/>
        </w:rPr>
        <w:t xml:space="preserve"> здійснюється за такими фун</w:t>
      </w:r>
      <w:r>
        <w:rPr>
          <w:sz w:val="23"/>
        </w:rPr>
        <w:t>к</w:t>
      </w:r>
      <w:r>
        <w:rPr>
          <w:sz w:val="23"/>
        </w:rPr>
        <w:t>ціями:</w:t>
      </w:r>
    </w:p>
    <w:p w:rsidR="00EC3E2B" w:rsidRDefault="00EC3E2B" w:rsidP="00F43049">
      <w:pPr>
        <w:numPr>
          <w:ilvl w:val="0"/>
          <w:numId w:val="52"/>
        </w:numPr>
        <w:tabs>
          <w:tab w:val="clear" w:pos="661"/>
          <w:tab w:val="num" w:pos="482"/>
        </w:tabs>
        <w:spacing w:line="233" w:lineRule="exact"/>
        <w:jc w:val="both"/>
        <w:rPr>
          <w:sz w:val="23"/>
        </w:rPr>
      </w:pPr>
      <w:r>
        <w:rPr>
          <w:spacing w:val="-4"/>
          <w:sz w:val="23"/>
        </w:rPr>
        <w:t>енергетична — забезпечення робочих місць електроенергією,</w:t>
      </w:r>
      <w:r>
        <w:rPr>
          <w:sz w:val="23"/>
        </w:rPr>
        <w:t xml:space="preserve"> стисненим повітрям, парою, водою, а також опалення виробн</w:t>
      </w:r>
      <w:r>
        <w:rPr>
          <w:sz w:val="23"/>
        </w:rPr>
        <w:t>и</w:t>
      </w:r>
      <w:r>
        <w:rPr>
          <w:sz w:val="23"/>
        </w:rPr>
        <w:t>чих приміщень;</w:t>
      </w:r>
    </w:p>
    <w:p w:rsidR="00EC3E2B" w:rsidRDefault="00EC3E2B" w:rsidP="00F43049">
      <w:pPr>
        <w:numPr>
          <w:ilvl w:val="0"/>
          <w:numId w:val="52"/>
        </w:numPr>
        <w:tabs>
          <w:tab w:val="clear" w:pos="661"/>
          <w:tab w:val="num" w:pos="482"/>
        </w:tabs>
        <w:spacing w:line="233" w:lineRule="exact"/>
        <w:jc w:val="both"/>
        <w:rPr>
          <w:sz w:val="23"/>
        </w:rPr>
      </w:pPr>
      <w:r>
        <w:rPr>
          <w:sz w:val="23"/>
        </w:rPr>
        <w:lastRenderedPageBreak/>
        <w:t>транспортно-складська — доставка предметів праці до р</w:t>
      </w:r>
      <w:r>
        <w:rPr>
          <w:sz w:val="23"/>
        </w:rPr>
        <w:t>о</w:t>
      </w:r>
      <w:r>
        <w:rPr>
          <w:sz w:val="23"/>
        </w:rPr>
        <w:t>бочого місця, вивезення готової продукції і відходів виробництва, зберігання, облік і видача матеріалів, сировини та інших цінно</w:t>
      </w:r>
      <w:r>
        <w:rPr>
          <w:sz w:val="23"/>
        </w:rPr>
        <w:t>с</w:t>
      </w:r>
      <w:r>
        <w:rPr>
          <w:sz w:val="23"/>
        </w:rPr>
        <w:t>тей;</w:t>
      </w:r>
    </w:p>
    <w:p w:rsidR="00EC3E2B" w:rsidRDefault="00EC3E2B" w:rsidP="00F43049">
      <w:pPr>
        <w:numPr>
          <w:ilvl w:val="0"/>
          <w:numId w:val="52"/>
        </w:numPr>
        <w:tabs>
          <w:tab w:val="clear" w:pos="661"/>
          <w:tab w:val="num" w:pos="482"/>
        </w:tabs>
        <w:spacing w:line="233" w:lineRule="exact"/>
        <w:jc w:val="both"/>
        <w:rPr>
          <w:sz w:val="23"/>
        </w:rPr>
      </w:pPr>
      <w:r>
        <w:rPr>
          <w:sz w:val="23"/>
        </w:rPr>
        <w:t xml:space="preserve">підготовчо-технологічна — розподіл робіт за робочими </w:t>
      </w:r>
      <w:r>
        <w:rPr>
          <w:spacing w:val="-2"/>
          <w:sz w:val="23"/>
        </w:rPr>
        <w:t>місцями; комплектування технічної документації; підготовка інстр</w:t>
      </w:r>
      <w:r>
        <w:rPr>
          <w:spacing w:val="-2"/>
          <w:sz w:val="23"/>
        </w:rPr>
        <w:t>у</w:t>
      </w:r>
      <w:r>
        <w:rPr>
          <w:spacing w:val="-2"/>
          <w:sz w:val="23"/>
        </w:rPr>
        <w:t>менту</w:t>
      </w:r>
      <w:r>
        <w:rPr>
          <w:sz w:val="23"/>
        </w:rPr>
        <w:t xml:space="preserve"> та допоміжних матеріалів; інструктаж виконавців щодо пер</w:t>
      </w:r>
      <w:r>
        <w:rPr>
          <w:sz w:val="23"/>
        </w:rPr>
        <w:t>е</w:t>
      </w:r>
      <w:r>
        <w:rPr>
          <w:sz w:val="23"/>
        </w:rPr>
        <w:t>дових методів праці;</w:t>
      </w:r>
    </w:p>
    <w:p w:rsidR="00EC3E2B" w:rsidRDefault="00EC3E2B" w:rsidP="00F43049">
      <w:pPr>
        <w:numPr>
          <w:ilvl w:val="0"/>
          <w:numId w:val="52"/>
        </w:numPr>
        <w:tabs>
          <w:tab w:val="clear" w:pos="661"/>
          <w:tab w:val="num" w:pos="482"/>
        </w:tabs>
        <w:spacing w:line="233" w:lineRule="exact"/>
        <w:jc w:val="both"/>
        <w:rPr>
          <w:sz w:val="23"/>
        </w:rPr>
      </w:pPr>
      <w:r>
        <w:rPr>
          <w:sz w:val="23"/>
        </w:rPr>
        <w:t>інструментальна — зберігання, застосування, комплект</w:t>
      </w:r>
      <w:r>
        <w:rPr>
          <w:sz w:val="23"/>
        </w:rPr>
        <w:t>у</w:t>
      </w:r>
      <w:r>
        <w:rPr>
          <w:sz w:val="23"/>
        </w:rPr>
        <w:t>вання і видача на робочі місця всіх видів інструменту, пристроїв, те</w:t>
      </w:r>
      <w:r>
        <w:rPr>
          <w:sz w:val="23"/>
        </w:rPr>
        <w:t>х</w:t>
      </w:r>
      <w:r>
        <w:rPr>
          <w:sz w:val="23"/>
        </w:rPr>
        <w:t>нологічного оснащення;</w:t>
      </w:r>
    </w:p>
    <w:p w:rsidR="00EC3E2B" w:rsidRDefault="00EC3E2B" w:rsidP="00F43049">
      <w:pPr>
        <w:numPr>
          <w:ilvl w:val="0"/>
          <w:numId w:val="52"/>
        </w:numPr>
        <w:tabs>
          <w:tab w:val="clear" w:pos="661"/>
          <w:tab w:val="num" w:pos="482"/>
        </w:tabs>
        <w:spacing w:line="233" w:lineRule="exact"/>
        <w:jc w:val="both"/>
        <w:rPr>
          <w:sz w:val="23"/>
        </w:rPr>
      </w:pPr>
      <w:r>
        <w:rPr>
          <w:spacing w:val="-2"/>
          <w:sz w:val="23"/>
        </w:rPr>
        <w:t>налагоджувальна — налагодження і регулювання технолог</w:t>
      </w:r>
      <w:r>
        <w:rPr>
          <w:spacing w:val="-2"/>
          <w:sz w:val="23"/>
        </w:rPr>
        <w:t>і</w:t>
      </w:r>
      <w:r>
        <w:rPr>
          <w:sz w:val="23"/>
        </w:rPr>
        <w:t>ч</w:t>
      </w:r>
      <w:r>
        <w:rPr>
          <w:sz w:val="23"/>
        </w:rPr>
        <w:softHyphen/>
        <w:t>ного устаткування;</w:t>
      </w:r>
    </w:p>
    <w:p w:rsidR="00EC3E2B" w:rsidRDefault="00EC3E2B" w:rsidP="00F43049">
      <w:pPr>
        <w:numPr>
          <w:ilvl w:val="0"/>
          <w:numId w:val="52"/>
        </w:numPr>
        <w:tabs>
          <w:tab w:val="clear" w:pos="661"/>
          <w:tab w:val="num" w:pos="482"/>
        </w:tabs>
        <w:spacing w:line="233" w:lineRule="exact"/>
        <w:jc w:val="both"/>
        <w:rPr>
          <w:sz w:val="23"/>
        </w:rPr>
      </w:pPr>
      <w:r>
        <w:rPr>
          <w:sz w:val="23"/>
        </w:rPr>
        <w:t>міжремонтна — профілактичне обслугов</w:t>
      </w:r>
      <w:r>
        <w:rPr>
          <w:sz w:val="23"/>
        </w:rPr>
        <w:t>у</w:t>
      </w:r>
      <w:r>
        <w:rPr>
          <w:sz w:val="23"/>
        </w:rPr>
        <w:t>вання;</w:t>
      </w:r>
    </w:p>
    <w:p w:rsidR="00EC3E2B" w:rsidRDefault="00EC3E2B" w:rsidP="00F43049">
      <w:pPr>
        <w:numPr>
          <w:ilvl w:val="0"/>
          <w:numId w:val="52"/>
        </w:numPr>
        <w:tabs>
          <w:tab w:val="clear" w:pos="661"/>
          <w:tab w:val="num" w:pos="482"/>
        </w:tabs>
        <w:spacing w:line="233" w:lineRule="exact"/>
        <w:jc w:val="both"/>
        <w:rPr>
          <w:sz w:val="23"/>
        </w:rPr>
      </w:pPr>
      <w:r>
        <w:rPr>
          <w:sz w:val="23"/>
        </w:rPr>
        <w:t>контрольна — контроль якості сировини, напівфабрикатів і готових виробів;</w:t>
      </w:r>
    </w:p>
    <w:p w:rsidR="00EC3E2B" w:rsidRDefault="00EC3E2B" w:rsidP="00F43049">
      <w:pPr>
        <w:numPr>
          <w:ilvl w:val="0"/>
          <w:numId w:val="52"/>
        </w:numPr>
        <w:tabs>
          <w:tab w:val="clear" w:pos="661"/>
          <w:tab w:val="num" w:pos="482"/>
        </w:tabs>
        <w:spacing w:line="233" w:lineRule="exact"/>
        <w:jc w:val="both"/>
        <w:rPr>
          <w:spacing w:val="-2"/>
          <w:sz w:val="23"/>
        </w:rPr>
      </w:pPr>
      <w:r>
        <w:rPr>
          <w:spacing w:val="-2"/>
          <w:sz w:val="23"/>
        </w:rPr>
        <w:t>облікова — облік бракованої продукції та аналіз причин бр</w:t>
      </w:r>
      <w:r>
        <w:rPr>
          <w:spacing w:val="-2"/>
          <w:sz w:val="23"/>
        </w:rPr>
        <w:t>а</w:t>
      </w:r>
      <w:r>
        <w:rPr>
          <w:spacing w:val="-2"/>
          <w:sz w:val="23"/>
        </w:rPr>
        <w:t>ку, профілактичні заходи для підвищення якості продукції та ін.;</w:t>
      </w:r>
    </w:p>
    <w:p w:rsidR="00EC3E2B" w:rsidRDefault="00EC3E2B" w:rsidP="00F43049">
      <w:pPr>
        <w:numPr>
          <w:ilvl w:val="0"/>
          <w:numId w:val="52"/>
        </w:numPr>
        <w:tabs>
          <w:tab w:val="clear" w:pos="661"/>
          <w:tab w:val="num" w:pos="482"/>
        </w:tabs>
        <w:spacing w:line="233" w:lineRule="exact"/>
        <w:jc w:val="both"/>
        <w:rPr>
          <w:sz w:val="23"/>
        </w:rPr>
      </w:pPr>
      <w:r>
        <w:rPr>
          <w:spacing w:val="-2"/>
          <w:sz w:val="23"/>
        </w:rPr>
        <w:t>господарсько-побутова — забезпечення робітників допомі</w:t>
      </w:r>
      <w:r>
        <w:rPr>
          <w:sz w:val="23"/>
        </w:rPr>
        <w:t>ж</w:t>
      </w:r>
      <w:r>
        <w:rPr>
          <w:sz w:val="23"/>
        </w:rPr>
        <w:t xml:space="preserve">ними матеріалами, миючими засобами, спецодягом та взуттям, прибирання приміщень. </w:t>
      </w:r>
    </w:p>
    <w:p w:rsidR="00EC3E2B" w:rsidRDefault="00EC3E2B" w:rsidP="00EC3E2B">
      <w:pPr>
        <w:spacing w:line="233" w:lineRule="exact"/>
        <w:ind w:firstLine="301"/>
        <w:jc w:val="both"/>
        <w:rPr>
          <w:sz w:val="23"/>
        </w:rPr>
      </w:pPr>
      <w:r>
        <w:rPr>
          <w:sz w:val="23"/>
        </w:rPr>
        <w:t>Усі ці функції мають виконуватися безперебійно і в певних організаційних формах, які притаманні кожному з типів виро</w:t>
      </w:r>
      <w:r>
        <w:rPr>
          <w:sz w:val="23"/>
        </w:rPr>
        <w:t>б</w:t>
      </w:r>
      <w:r>
        <w:rPr>
          <w:sz w:val="23"/>
        </w:rPr>
        <w:t>ництва (табл. 4.5).</w:t>
      </w:r>
    </w:p>
    <w:p w:rsidR="00EC3E2B" w:rsidRDefault="00EC3E2B" w:rsidP="00EC3E2B">
      <w:pPr>
        <w:spacing w:line="233" w:lineRule="exact"/>
        <w:ind w:firstLine="301"/>
        <w:jc w:val="both"/>
        <w:rPr>
          <w:sz w:val="23"/>
        </w:rPr>
      </w:pPr>
    </w:p>
    <w:p w:rsidR="00EC3E2B" w:rsidRDefault="00EC3E2B" w:rsidP="00EC3E2B">
      <w:pPr>
        <w:spacing w:line="233" w:lineRule="exact"/>
        <w:jc w:val="right"/>
        <w:rPr>
          <w:i/>
          <w:sz w:val="23"/>
        </w:rPr>
      </w:pPr>
      <w:r>
        <w:rPr>
          <w:i/>
          <w:sz w:val="23"/>
        </w:rPr>
        <w:t>Таблиця 4.5</w:t>
      </w:r>
    </w:p>
    <w:p w:rsidR="00EC3E2B" w:rsidRDefault="00EC3E2B" w:rsidP="00EC3E2B">
      <w:pPr>
        <w:spacing w:before="80" w:after="120" w:line="170" w:lineRule="exact"/>
        <w:jc w:val="center"/>
        <w:rPr>
          <w:b/>
          <w:sz w:val="17"/>
        </w:rPr>
      </w:pPr>
      <w:r>
        <w:rPr>
          <w:b/>
          <w:sz w:val="17"/>
        </w:rPr>
        <w:t xml:space="preserve">ФОРМИ ОБСЛУГОВУВАННЯ РОБОЧИХ МІСЦЬ </w:t>
      </w:r>
      <w:r>
        <w:rPr>
          <w:b/>
          <w:sz w:val="17"/>
        </w:rPr>
        <w:br/>
        <w:t>ЗА Т</w:t>
      </w:r>
      <w:r>
        <w:rPr>
          <w:b/>
          <w:sz w:val="17"/>
        </w:rPr>
        <w:t>И</w:t>
      </w:r>
      <w:r>
        <w:rPr>
          <w:b/>
          <w:sz w:val="17"/>
        </w:rPr>
        <w:t>ПАМИ ВИРОБНИЦТВА</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Look w:val="0000"/>
      </w:tblPr>
      <w:tblGrid>
        <w:gridCol w:w="3306"/>
        <w:gridCol w:w="3215"/>
      </w:tblGrid>
      <w:tr w:rsidR="00EC3E2B" w:rsidTr="004E4182">
        <w:tblPrEx>
          <w:tblCellMar>
            <w:top w:w="0" w:type="dxa"/>
            <w:bottom w:w="0" w:type="dxa"/>
          </w:tblCellMar>
        </w:tblPrEx>
        <w:tc>
          <w:tcPr>
            <w:tcW w:w="3306" w:type="dxa"/>
          </w:tcPr>
          <w:p w:rsidR="00EC3E2B" w:rsidRDefault="00EC3E2B" w:rsidP="004E4182">
            <w:pPr>
              <w:spacing w:before="140" w:after="140" w:line="170" w:lineRule="exact"/>
              <w:jc w:val="center"/>
              <w:rPr>
                <w:sz w:val="17"/>
              </w:rPr>
            </w:pPr>
            <w:r>
              <w:rPr>
                <w:sz w:val="17"/>
              </w:rPr>
              <w:t>Форма обслуговування</w:t>
            </w:r>
          </w:p>
        </w:tc>
        <w:tc>
          <w:tcPr>
            <w:tcW w:w="3215" w:type="dxa"/>
          </w:tcPr>
          <w:p w:rsidR="00EC3E2B" w:rsidRDefault="00EC3E2B" w:rsidP="004E4182">
            <w:pPr>
              <w:spacing w:before="140" w:after="140" w:line="170" w:lineRule="exact"/>
              <w:jc w:val="center"/>
              <w:rPr>
                <w:sz w:val="17"/>
              </w:rPr>
            </w:pPr>
            <w:r>
              <w:rPr>
                <w:sz w:val="17"/>
              </w:rPr>
              <w:t>Тип виробництва</w:t>
            </w:r>
          </w:p>
        </w:tc>
      </w:tr>
      <w:tr w:rsidR="00EC3E2B" w:rsidTr="004E4182">
        <w:tblPrEx>
          <w:tblCellMar>
            <w:top w:w="0" w:type="dxa"/>
            <w:bottom w:w="0" w:type="dxa"/>
          </w:tblCellMar>
        </w:tblPrEx>
        <w:tc>
          <w:tcPr>
            <w:tcW w:w="3306" w:type="dxa"/>
          </w:tcPr>
          <w:p w:rsidR="00EC3E2B" w:rsidRDefault="00EC3E2B" w:rsidP="004E4182">
            <w:pPr>
              <w:spacing w:before="80" w:after="80" w:line="190" w:lineRule="exact"/>
              <w:jc w:val="both"/>
              <w:rPr>
                <w:sz w:val="19"/>
              </w:rPr>
            </w:pPr>
            <w:r>
              <w:rPr>
                <w:sz w:val="19"/>
              </w:rPr>
              <w:t>1. За заздалегідь розробленим стандарт-планом (примусова сист</w:t>
            </w:r>
            <w:r>
              <w:rPr>
                <w:sz w:val="19"/>
              </w:rPr>
              <w:t>е</w:t>
            </w:r>
            <w:r>
              <w:rPr>
                <w:sz w:val="19"/>
              </w:rPr>
              <w:t>ма)</w:t>
            </w:r>
          </w:p>
        </w:tc>
        <w:tc>
          <w:tcPr>
            <w:tcW w:w="3215" w:type="dxa"/>
          </w:tcPr>
          <w:p w:rsidR="00EC3E2B" w:rsidRDefault="00EC3E2B" w:rsidP="004E4182">
            <w:pPr>
              <w:spacing w:before="80" w:after="80" w:line="190" w:lineRule="exact"/>
              <w:jc w:val="both"/>
              <w:rPr>
                <w:sz w:val="19"/>
              </w:rPr>
            </w:pPr>
            <w:r>
              <w:rPr>
                <w:sz w:val="19"/>
              </w:rPr>
              <w:t>Масове і великосерійне (для умов сталого виробн</w:t>
            </w:r>
            <w:r>
              <w:rPr>
                <w:sz w:val="19"/>
              </w:rPr>
              <w:t>и</w:t>
            </w:r>
            <w:r>
              <w:rPr>
                <w:sz w:val="19"/>
              </w:rPr>
              <w:t>чого процесу)</w:t>
            </w:r>
          </w:p>
        </w:tc>
      </w:tr>
      <w:tr w:rsidR="00EC3E2B" w:rsidTr="004E4182">
        <w:tblPrEx>
          <w:tblCellMar>
            <w:top w:w="0" w:type="dxa"/>
            <w:bottom w:w="0" w:type="dxa"/>
          </w:tblCellMar>
        </w:tblPrEx>
        <w:tc>
          <w:tcPr>
            <w:tcW w:w="3306" w:type="dxa"/>
          </w:tcPr>
          <w:p w:rsidR="00EC3E2B" w:rsidRDefault="00EC3E2B" w:rsidP="004E4182">
            <w:pPr>
              <w:spacing w:before="80" w:after="80" w:line="190" w:lineRule="exact"/>
              <w:jc w:val="both"/>
              <w:rPr>
                <w:sz w:val="19"/>
              </w:rPr>
            </w:pPr>
            <w:r>
              <w:rPr>
                <w:sz w:val="19"/>
              </w:rPr>
              <w:t>2. Планово-попереджувальне згідно з календарним планом-графіком</w:t>
            </w:r>
          </w:p>
        </w:tc>
        <w:tc>
          <w:tcPr>
            <w:tcW w:w="3215" w:type="dxa"/>
          </w:tcPr>
          <w:p w:rsidR="00EC3E2B" w:rsidRDefault="00EC3E2B" w:rsidP="004E4182">
            <w:pPr>
              <w:spacing w:before="80" w:after="80" w:line="190" w:lineRule="exact"/>
              <w:jc w:val="both"/>
              <w:rPr>
                <w:sz w:val="19"/>
              </w:rPr>
            </w:pPr>
            <w:r>
              <w:rPr>
                <w:sz w:val="19"/>
              </w:rPr>
              <w:t>Серійне виробництво (при регуля</w:t>
            </w:r>
            <w:r>
              <w:rPr>
                <w:sz w:val="19"/>
              </w:rPr>
              <w:t>р</w:t>
            </w:r>
            <w:r>
              <w:rPr>
                <w:sz w:val="19"/>
              </w:rPr>
              <w:t>ному повторенні випуску виробів протягом м</w:t>
            </w:r>
            <w:r>
              <w:rPr>
                <w:sz w:val="19"/>
              </w:rPr>
              <w:t>і</w:t>
            </w:r>
            <w:r>
              <w:rPr>
                <w:sz w:val="19"/>
              </w:rPr>
              <w:t>сяця)</w:t>
            </w:r>
          </w:p>
        </w:tc>
      </w:tr>
      <w:tr w:rsidR="00EC3E2B" w:rsidTr="004E4182">
        <w:tblPrEx>
          <w:tblCellMar>
            <w:top w:w="0" w:type="dxa"/>
            <w:bottom w:w="0" w:type="dxa"/>
          </w:tblCellMar>
        </w:tblPrEx>
        <w:tc>
          <w:tcPr>
            <w:tcW w:w="3306" w:type="dxa"/>
          </w:tcPr>
          <w:p w:rsidR="00EC3E2B" w:rsidRDefault="00EC3E2B" w:rsidP="004E4182">
            <w:pPr>
              <w:spacing w:before="80" w:after="80" w:line="190" w:lineRule="exact"/>
              <w:jc w:val="both"/>
              <w:rPr>
                <w:sz w:val="19"/>
              </w:rPr>
            </w:pPr>
            <w:r>
              <w:rPr>
                <w:sz w:val="19"/>
              </w:rPr>
              <w:t>3. Чергове обслуговування за викл</w:t>
            </w:r>
            <w:r>
              <w:rPr>
                <w:sz w:val="19"/>
              </w:rPr>
              <w:t>и</w:t>
            </w:r>
            <w:r>
              <w:rPr>
                <w:sz w:val="19"/>
              </w:rPr>
              <w:t>ками з робочих місць зі збереженням планово-попереджувального обсл</w:t>
            </w:r>
            <w:r>
              <w:rPr>
                <w:sz w:val="19"/>
              </w:rPr>
              <w:t>у</w:t>
            </w:r>
            <w:r>
              <w:rPr>
                <w:sz w:val="19"/>
              </w:rPr>
              <w:t>го</w:t>
            </w:r>
            <w:r>
              <w:rPr>
                <w:sz w:val="19"/>
              </w:rPr>
              <w:softHyphen/>
              <w:t>вування</w:t>
            </w:r>
          </w:p>
        </w:tc>
        <w:tc>
          <w:tcPr>
            <w:tcW w:w="3215" w:type="dxa"/>
          </w:tcPr>
          <w:p w:rsidR="00EC3E2B" w:rsidRDefault="00EC3E2B" w:rsidP="004E4182">
            <w:pPr>
              <w:spacing w:before="80" w:after="80" w:line="190" w:lineRule="exact"/>
              <w:jc w:val="both"/>
              <w:rPr>
                <w:sz w:val="19"/>
              </w:rPr>
            </w:pPr>
            <w:r>
              <w:rPr>
                <w:sz w:val="19"/>
              </w:rPr>
              <w:t>Одиничне і дрібносерійне виробн</w:t>
            </w:r>
            <w:r>
              <w:rPr>
                <w:sz w:val="19"/>
              </w:rPr>
              <w:t>и</w:t>
            </w:r>
            <w:r>
              <w:rPr>
                <w:sz w:val="19"/>
              </w:rPr>
              <w:t>цтво (при малому і нерегулярному повторенні випуску в</w:t>
            </w:r>
            <w:r>
              <w:rPr>
                <w:sz w:val="19"/>
              </w:rPr>
              <w:t>и</w:t>
            </w:r>
            <w:r>
              <w:rPr>
                <w:sz w:val="19"/>
              </w:rPr>
              <w:t>робів)</w:t>
            </w:r>
          </w:p>
        </w:tc>
      </w:tr>
    </w:tbl>
    <w:p w:rsidR="00EC3E2B" w:rsidRDefault="00EC3E2B" w:rsidP="00EC3E2B">
      <w:pPr>
        <w:spacing w:line="233" w:lineRule="exact"/>
        <w:ind w:firstLine="301"/>
        <w:jc w:val="both"/>
        <w:rPr>
          <w:sz w:val="23"/>
        </w:rPr>
      </w:pPr>
    </w:p>
    <w:p w:rsidR="00EC3E2B" w:rsidRDefault="00EC3E2B" w:rsidP="00EC3E2B">
      <w:pPr>
        <w:spacing w:line="233" w:lineRule="exact"/>
        <w:ind w:firstLine="301"/>
        <w:jc w:val="both"/>
        <w:rPr>
          <w:sz w:val="23"/>
        </w:rPr>
      </w:pPr>
      <w:r>
        <w:rPr>
          <w:b/>
          <w:i/>
          <w:sz w:val="23"/>
        </w:rPr>
        <w:t>Умови праці.</w:t>
      </w:r>
      <w:r>
        <w:rPr>
          <w:i/>
          <w:sz w:val="23"/>
        </w:rPr>
        <w:t xml:space="preserve"> </w:t>
      </w:r>
      <w:r>
        <w:rPr>
          <w:sz w:val="23"/>
        </w:rPr>
        <w:t>У сучасних умовах господарювання дедалі б</w:t>
      </w:r>
      <w:r>
        <w:rPr>
          <w:sz w:val="23"/>
        </w:rPr>
        <w:t>і</w:t>
      </w:r>
      <w:r>
        <w:rPr>
          <w:sz w:val="23"/>
        </w:rPr>
        <w:t>ль</w:t>
      </w:r>
      <w:r>
        <w:rPr>
          <w:sz w:val="23"/>
        </w:rPr>
        <w:softHyphen/>
        <w:t>шого значення набуває проблема поліпшення умов праці не за рахунок компенсаційних виплат, а шляхом упровадження нової техніки, технології, оздоровлення виробничого середовища, ур</w:t>
      </w:r>
      <w:r>
        <w:rPr>
          <w:sz w:val="23"/>
        </w:rPr>
        <w:t>а</w:t>
      </w:r>
      <w:r>
        <w:rPr>
          <w:sz w:val="23"/>
        </w:rPr>
        <w:t xml:space="preserve">хування вимог естетики, безпеки і привабливості праці. </w:t>
      </w:r>
    </w:p>
    <w:p w:rsidR="00EC3E2B" w:rsidRDefault="00EC3E2B" w:rsidP="00EC3E2B">
      <w:pPr>
        <w:spacing w:line="233" w:lineRule="exact"/>
        <w:ind w:firstLine="301"/>
        <w:jc w:val="both"/>
        <w:rPr>
          <w:sz w:val="23"/>
        </w:rPr>
      </w:pPr>
      <w:r>
        <w:rPr>
          <w:i/>
          <w:sz w:val="23"/>
        </w:rPr>
        <w:t>Умови праці —</w:t>
      </w:r>
      <w:r>
        <w:rPr>
          <w:sz w:val="23"/>
        </w:rPr>
        <w:t xml:space="preserve"> </w:t>
      </w:r>
      <w:r>
        <w:rPr>
          <w:i/>
          <w:sz w:val="23"/>
        </w:rPr>
        <w:t>це сукупність взаємопов’язаних виробничих, санітарно-гігієнічних, психофізіологічних, естетичних і соціал</w:t>
      </w:r>
      <w:r>
        <w:rPr>
          <w:i/>
          <w:sz w:val="23"/>
        </w:rPr>
        <w:t>ь</w:t>
      </w:r>
      <w:r>
        <w:rPr>
          <w:i/>
          <w:sz w:val="23"/>
        </w:rPr>
        <w:t>них чинників конкретної праці, які визначають стан виробничого с</w:t>
      </w:r>
      <w:r>
        <w:rPr>
          <w:i/>
          <w:sz w:val="23"/>
        </w:rPr>
        <w:t>е</w:t>
      </w:r>
      <w:r>
        <w:rPr>
          <w:i/>
          <w:sz w:val="23"/>
        </w:rPr>
        <w:t>редовища та впливають на здоров’я і працездатність людини.</w:t>
      </w:r>
    </w:p>
    <w:p w:rsidR="00EC3E2B" w:rsidRDefault="00EC3E2B" w:rsidP="00EC3E2B">
      <w:pPr>
        <w:spacing w:line="233" w:lineRule="exact"/>
        <w:ind w:firstLine="301"/>
        <w:jc w:val="both"/>
        <w:rPr>
          <w:sz w:val="23"/>
        </w:rPr>
      </w:pPr>
      <w:r>
        <w:rPr>
          <w:sz w:val="23"/>
        </w:rPr>
        <w:t>Працездатність визначається здатністю людини виконувати певну роботу протягом заданого часу і залежить від чинників як суб’єктивного (настрій, ставлення до праці), так і об’єктивного (стать, вік, стан здоров’я, рівень кваліфікації, умови, за яких ві</w:t>
      </w:r>
      <w:r>
        <w:rPr>
          <w:sz w:val="23"/>
        </w:rPr>
        <w:t>д</w:t>
      </w:r>
      <w:r>
        <w:rPr>
          <w:sz w:val="23"/>
        </w:rPr>
        <w:t>бувається праця, тощо) характеру.</w:t>
      </w:r>
    </w:p>
    <w:p w:rsidR="00EC3E2B" w:rsidRDefault="00EC3E2B" w:rsidP="00EC3E2B">
      <w:pPr>
        <w:spacing w:line="233" w:lineRule="exact"/>
        <w:ind w:firstLine="301"/>
        <w:jc w:val="both"/>
        <w:rPr>
          <w:sz w:val="23"/>
        </w:rPr>
      </w:pPr>
      <w:r>
        <w:rPr>
          <w:i/>
          <w:sz w:val="23"/>
        </w:rPr>
        <w:t>До основних чинників виробничого середовища</w:t>
      </w:r>
      <w:r>
        <w:rPr>
          <w:sz w:val="23"/>
        </w:rPr>
        <w:t>, що впливають на працездатність людини в процесі виробництва, належать:</w:t>
      </w:r>
    </w:p>
    <w:p w:rsidR="00EC3E2B" w:rsidRDefault="00EC3E2B" w:rsidP="00F43049">
      <w:pPr>
        <w:numPr>
          <w:ilvl w:val="0"/>
          <w:numId w:val="53"/>
        </w:numPr>
        <w:tabs>
          <w:tab w:val="clear" w:pos="661"/>
          <w:tab w:val="num" w:pos="482"/>
        </w:tabs>
        <w:spacing w:line="233" w:lineRule="exact"/>
        <w:jc w:val="both"/>
        <w:rPr>
          <w:sz w:val="23"/>
        </w:rPr>
      </w:pPr>
      <w:r>
        <w:rPr>
          <w:spacing w:val="2"/>
          <w:sz w:val="23"/>
        </w:rPr>
        <w:t>фізичне зусилля (переміщення, утримування вантажів, нати</w:t>
      </w:r>
      <w:r>
        <w:rPr>
          <w:sz w:val="23"/>
        </w:rPr>
        <w:t>снення на предмет праці або важіль управління протягом пе</w:t>
      </w:r>
      <w:r>
        <w:rPr>
          <w:sz w:val="23"/>
        </w:rPr>
        <w:t>в</w:t>
      </w:r>
      <w:r>
        <w:rPr>
          <w:sz w:val="23"/>
        </w:rPr>
        <w:t>ного часу), яке може бути: незначним, середнім, сильним і дуже сил</w:t>
      </w:r>
      <w:r>
        <w:rPr>
          <w:sz w:val="23"/>
        </w:rPr>
        <w:t>ь</w:t>
      </w:r>
      <w:r>
        <w:rPr>
          <w:sz w:val="23"/>
        </w:rPr>
        <w:t>ним;</w:t>
      </w:r>
    </w:p>
    <w:p w:rsidR="00EC3E2B" w:rsidRDefault="00EC3E2B" w:rsidP="00F43049">
      <w:pPr>
        <w:numPr>
          <w:ilvl w:val="0"/>
          <w:numId w:val="53"/>
        </w:numPr>
        <w:tabs>
          <w:tab w:val="clear" w:pos="661"/>
          <w:tab w:val="num" w:pos="482"/>
        </w:tabs>
        <w:spacing w:line="233" w:lineRule="exact"/>
        <w:jc w:val="both"/>
        <w:rPr>
          <w:sz w:val="23"/>
        </w:rPr>
      </w:pPr>
      <w:r>
        <w:rPr>
          <w:sz w:val="23"/>
        </w:rPr>
        <w:t>нервове напруження (складність розрахунків, управління механізмом, апаратом, приладдям; жорсткі вимоги до якості, т</w:t>
      </w:r>
      <w:r>
        <w:rPr>
          <w:sz w:val="23"/>
        </w:rPr>
        <w:t>о</w:t>
      </w:r>
      <w:r>
        <w:rPr>
          <w:sz w:val="23"/>
        </w:rPr>
        <w:t>ч</w:t>
      </w:r>
      <w:r>
        <w:rPr>
          <w:sz w:val="23"/>
        </w:rPr>
        <w:softHyphen/>
        <w:t>ності виконання; небезпека для життя і здоров’я) буває незначне, середнє, підвищене;</w:t>
      </w:r>
    </w:p>
    <w:p w:rsidR="00EC3E2B" w:rsidRDefault="00EC3E2B" w:rsidP="00F43049">
      <w:pPr>
        <w:numPr>
          <w:ilvl w:val="0"/>
          <w:numId w:val="53"/>
        </w:numPr>
        <w:tabs>
          <w:tab w:val="clear" w:pos="661"/>
          <w:tab w:val="num" w:pos="482"/>
        </w:tabs>
        <w:spacing w:line="233" w:lineRule="exact"/>
        <w:jc w:val="both"/>
        <w:rPr>
          <w:sz w:val="23"/>
        </w:rPr>
      </w:pPr>
      <w:r>
        <w:rPr>
          <w:sz w:val="23"/>
        </w:rPr>
        <w:t>робоче положення (тіла людини і його органів відносно з</w:t>
      </w:r>
      <w:r>
        <w:rPr>
          <w:sz w:val="23"/>
        </w:rPr>
        <w:t>а</w:t>
      </w:r>
      <w:r>
        <w:rPr>
          <w:sz w:val="23"/>
        </w:rPr>
        <w:t>собів виробництва) — обмежене, незручне, незручно-стиснене і дуже незручне;</w:t>
      </w:r>
    </w:p>
    <w:p w:rsidR="00EC3E2B" w:rsidRDefault="00EC3E2B" w:rsidP="00F43049">
      <w:pPr>
        <w:numPr>
          <w:ilvl w:val="0"/>
          <w:numId w:val="53"/>
        </w:numPr>
        <w:tabs>
          <w:tab w:val="clear" w:pos="661"/>
          <w:tab w:val="num" w:pos="482"/>
        </w:tabs>
        <w:spacing w:line="233" w:lineRule="exact"/>
        <w:jc w:val="both"/>
        <w:rPr>
          <w:sz w:val="23"/>
        </w:rPr>
      </w:pPr>
      <w:r>
        <w:rPr>
          <w:sz w:val="23"/>
        </w:rPr>
        <w:t>монотонність роботи — незначна, середня, підвищена;</w:t>
      </w:r>
    </w:p>
    <w:p w:rsidR="00EC3E2B" w:rsidRDefault="00EC3E2B" w:rsidP="00F43049">
      <w:pPr>
        <w:numPr>
          <w:ilvl w:val="0"/>
          <w:numId w:val="53"/>
        </w:numPr>
        <w:tabs>
          <w:tab w:val="clear" w:pos="661"/>
          <w:tab w:val="num" w:pos="482"/>
        </w:tabs>
        <w:spacing w:line="233" w:lineRule="exact"/>
        <w:jc w:val="both"/>
        <w:rPr>
          <w:sz w:val="23"/>
        </w:rPr>
      </w:pPr>
      <w:r>
        <w:rPr>
          <w:sz w:val="23"/>
        </w:rPr>
        <w:t>температура, вологість, теплове випромінювання в робочій зоні (рівні впливу незначні, підвищені або знижені, середні, в</w:t>
      </w:r>
      <w:r>
        <w:rPr>
          <w:sz w:val="23"/>
        </w:rPr>
        <w:t>и</w:t>
      </w:r>
      <w:r>
        <w:rPr>
          <w:sz w:val="23"/>
        </w:rPr>
        <w:t>сокі, дуже високі);</w:t>
      </w:r>
    </w:p>
    <w:p w:rsidR="00EC3E2B" w:rsidRDefault="00EC3E2B" w:rsidP="00F43049">
      <w:pPr>
        <w:numPr>
          <w:ilvl w:val="0"/>
          <w:numId w:val="53"/>
        </w:numPr>
        <w:tabs>
          <w:tab w:val="clear" w:pos="661"/>
          <w:tab w:val="num" w:pos="482"/>
        </w:tabs>
        <w:spacing w:line="233" w:lineRule="exact"/>
        <w:jc w:val="both"/>
        <w:rPr>
          <w:sz w:val="23"/>
        </w:rPr>
      </w:pPr>
      <w:r>
        <w:rPr>
          <w:sz w:val="23"/>
        </w:rPr>
        <w:t>забруднення повітря (ступінь незначний, середній, підвищ</w:t>
      </w:r>
      <w:r>
        <w:rPr>
          <w:sz w:val="23"/>
        </w:rPr>
        <w:t>е</w:t>
      </w:r>
      <w:r>
        <w:rPr>
          <w:sz w:val="23"/>
        </w:rPr>
        <w:t>ний, сильний, дуже сильний);</w:t>
      </w:r>
    </w:p>
    <w:p w:rsidR="00EC3E2B" w:rsidRDefault="00EC3E2B" w:rsidP="00F43049">
      <w:pPr>
        <w:numPr>
          <w:ilvl w:val="0"/>
          <w:numId w:val="53"/>
        </w:numPr>
        <w:tabs>
          <w:tab w:val="clear" w:pos="661"/>
          <w:tab w:val="num" w:pos="482"/>
        </w:tabs>
        <w:spacing w:line="233" w:lineRule="exact"/>
        <w:jc w:val="both"/>
        <w:rPr>
          <w:sz w:val="23"/>
        </w:rPr>
      </w:pPr>
      <w:r>
        <w:rPr>
          <w:spacing w:val="4"/>
          <w:sz w:val="23"/>
        </w:rPr>
        <w:t>виробничий шум (частота, сила — помірна, підвищена і си</w:t>
      </w:r>
      <w:r>
        <w:rPr>
          <w:sz w:val="23"/>
        </w:rPr>
        <w:t>льна);</w:t>
      </w:r>
    </w:p>
    <w:p w:rsidR="00EC3E2B" w:rsidRDefault="00EC3E2B" w:rsidP="00F43049">
      <w:pPr>
        <w:numPr>
          <w:ilvl w:val="0"/>
          <w:numId w:val="53"/>
        </w:numPr>
        <w:tabs>
          <w:tab w:val="clear" w:pos="661"/>
          <w:tab w:val="num" w:pos="482"/>
        </w:tabs>
        <w:spacing w:line="233" w:lineRule="exact"/>
        <w:jc w:val="both"/>
        <w:rPr>
          <w:sz w:val="23"/>
        </w:rPr>
      </w:pPr>
      <w:r>
        <w:rPr>
          <w:spacing w:val="4"/>
          <w:sz w:val="23"/>
        </w:rPr>
        <w:t>вібрація, обертання, поштовхи (підвищені, сильні, дуже си</w:t>
      </w:r>
      <w:r>
        <w:rPr>
          <w:sz w:val="23"/>
        </w:rPr>
        <w:t>л</w:t>
      </w:r>
      <w:r>
        <w:rPr>
          <w:sz w:val="23"/>
        </w:rPr>
        <w:t>ь</w:t>
      </w:r>
      <w:r>
        <w:rPr>
          <w:sz w:val="23"/>
        </w:rPr>
        <w:t>ні);</w:t>
      </w:r>
    </w:p>
    <w:p w:rsidR="00EC3E2B" w:rsidRDefault="00EC3E2B" w:rsidP="00F43049">
      <w:pPr>
        <w:numPr>
          <w:ilvl w:val="0"/>
          <w:numId w:val="53"/>
        </w:numPr>
        <w:tabs>
          <w:tab w:val="clear" w:pos="661"/>
          <w:tab w:val="num" w:pos="482"/>
        </w:tabs>
        <w:spacing w:line="233" w:lineRule="exact"/>
        <w:jc w:val="both"/>
        <w:rPr>
          <w:sz w:val="23"/>
        </w:rPr>
      </w:pPr>
      <w:r>
        <w:rPr>
          <w:sz w:val="23"/>
        </w:rPr>
        <w:t>освітленість у робочій зоні (у люксах — нормальна, нед</w:t>
      </w:r>
      <w:r>
        <w:rPr>
          <w:sz w:val="23"/>
        </w:rPr>
        <w:t>о</w:t>
      </w:r>
      <w:r>
        <w:rPr>
          <w:sz w:val="23"/>
        </w:rPr>
        <w:t>статня або осліплююча).</w:t>
      </w:r>
    </w:p>
    <w:p w:rsidR="00EC3E2B" w:rsidRDefault="00EC3E2B" w:rsidP="00EC3E2B">
      <w:pPr>
        <w:spacing w:line="233" w:lineRule="exact"/>
        <w:ind w:firstLine="301"/>
        <w:jc w:val="both"/>
        <w:rPr>
          <w:sz w:val="23"/>
        </w:rPr>
      </w:pPr>
      <w:r>
        <w:rPr>
          <w:sz w:val="23"/>
        </w:rPr>
        <w:lastRenderedPageBreak/>
        <w:t>Чинники виробничого середовища мають психологічні та ф</w:t>
      </w:r>
      <w:r>
        <w:rPr>
          <w:sz w:val="23"/>
        </w:rPr>
        <w:t>і</w:t>
      </w:r>
      <w:r>
        <w:rPr>
          <w:sz w:val="23"/>
        </w:rPr>
        <w:t>зіологічні межі.</w:t>
      </w:r>
    </w:p>
    <w:p w:rsidR="00EC3E2B" w:rsidRDefault="00EC3E2B" w:rsidP="00EC3E2B">
      <w:pPr>
        <w:spacing w:line="233" w:lineRule="exact"/>
        <w:ind w:firstLine="301"/>
        <w:jc w:val="both"/>
        <w:rPr>
          <w:sz w:val="23"/>
        </w:rPr>
      </w:pPr>
      <w:r>
        <w:rPr>
          <w:i/>
          <w:sz w:val="23"/>
        </w:rPr>
        <w:t>Психологічна межа</w:t>
      </w:r>
      <w:r>
        <w:rPr>
          <w:sz w:val="23"/>
        </w:rPr>
        <w:t xml:space="preserve"> характеризується певними нормами, п</w:t>
      </w:r>
      <w:r>
        <w:rPr>
          <w:sz w:val="23"/>
        </w:rPr>
        <w:t>е</w:t>
      </w:r>
      <w:r>
        <w:rPr>
          <w:sz w:val="23"/>
        </w:rPr>
        <w:t>ревищення яких викликає у працюючих дискомфорт.</w:t>
      </w:r>
    </w:p>
    <w:p w:rsidR="00EC3E2B" w:rsidRDefault="00EC3E2B" w:rsidP="00EC3E2B">
      <w:pPr>
        <w:spacing w:line="233" w:lineRule="exact"/>
        <w:ind w:firstLine="301"/>
        <w:jc w:val="both"/>
        <w:rPr>
          <w:sz w:val="23"/>
        </w:rPr>
      </w:pPr>
      <w:r>
        <w:rPr>
          <w:i/>
          <w:sz w:val="23"/>
        </w:rPr>
        <w:t>Фізіологічна межа</w:t>
      </w:r>
      <w:r>
        <w:rPr>
          <w:sz w:val="23"/>
        </w:rPr>
        <w:t xml:space="preserve"> характеризується такими нормативами, перевищення яких потребує припинення роботи.</w:t>
      </w:r>
    </w:p>
    <w:p w:rsidR="00EC3E2B" w:rsidRDefault="00EC3E2B" w:rsidP="00EC3E2B">
      <w:pPr>
        <w:spacing w:line="233" w:lineRule="exact"/>
        <w:ind w:firstLine="301"/>
        <w:jc w:val="both"/>
        <w:rPr>
          <w:sz w:val="23"/>
        </w:rPr>
      </w:pPr>
      <w:r>
        <w:rPr>
          <w:spacing w:val="-2"/>
          <w:sz w:val="23"/>
        </w:rPr>
        <w:t>Важливим завданням у поліпшенні організації праці є встан</w:t>
      </w:r>
      <w:r>
        <w:rPr>
          <w:spacing w:val="-2"/>
          <w:sz w:val="23"/>
        </w:rPr>
        <w:t>о</w:t>
      </w:r>
      <w:r>
        <w:rPr>
          <w:sz w:val="23"/>
        </w:rPr>
        <w:t>в</w:t>
      </w:r>
      <w:r>
        <w:rPr>
          <w:sz w:val="23"/>
        </w:rPr>
        <w:softHyphen/>
        <w:t>лення найдоцільніших</w:t>
      </w:r>
      <w:r>
        <w:rPr>
          <w:i/>
          <w:sz w:val="23"/>
        </w:rPr>
        <w:t xml:space="preserve"> режимів праці та відпочинку. </w:t>
      </w:r>
      <w:r>
        <w:rPr>
          <w:sz w:val="23"/>
        </w:rPr>
        <w:t>Розрізняють змінний, добовий, тижневий та місячний режими праці та відп</w:t>
      </w:r>
      <w:r>
        <w:rPr>
          <w:sz w:val="23"/>
        </w:rPr>
        <w:t>о</w:t>
      </w:r>
      <w:r>
        <w:rPr>
          <w:sz w:val="23"/>
        </w:rPr>
        <w:t xml:space="preserve">чинку. Вони формуються з урахуванням працездатності людини і </w:t>
      </w:r>
      <w:r>
        <w:rPr>
          <w:spacing w:val="-2"/>
          <w:sz w:val="23"/>
        </w:rPr>
        <w:t>змінюються протягом доби (рис. 4.8), що береться до уваги пере</w:t>
      </w:r>
      <w:r>
        <w:rPr>
          <w:sz w:val="23"/>
        </w:rPr>
        <w:t>д</w:t>
      </w:r>
      <w:r>
        <w:rPr>
          <w:sz w:val="23"/>
        </w:rPr>
        <w:t>усім у змінному та добовому режимах.</w:t>
      </w:r>
    </w:p>
    <w:p w:rsidR="00EC3E2B" w:rsidRPr="00257793" w:rsidRDefault="00EC3E2B" w:rsidP="00EC3E2B">
      <w:pPr>
        <w:spacing w:line="360" w:lineRule="exact"/>
        <w:jc w:val="center"/>
        <w:rPr>
          <w:sz w:val="23"/>
        </w:rPr>
      </w:pPr>
    </w:p>
    <w:bookmarkStart w:id="282" w:name="_MON_1074739347"/>
    <w:bookmarkStart w:id="283" w:name="_MON_1074739407"/>
    <w:bookmarkStart w:id="284" w:name="_MON_1083081893"/>
    <w:bookmarkStart w:id="285" w:name="_MON_1083166417"/>
    <w:bookmarkStart w:id="286" w:name="_MON_1083174523"/>
    <w:bookmarkStart w:id="287" w:name="_MON_1096892596"/>
    <w:bookmarkStart w:id="288" w:name="_MON_1096893087"/>
    <w:bookmarkStart w:id="289" w:name="_MON_1107589959"/>
    <w:bookmarkEnd w:id="282"/>
    <w:bookmarkEnd w:id="283"/>
    <w:bookmarkEnd w:id="284"/>
    <w:bookmarkEnd w:id="285"/>
    <w:bookmarkEnd w:id="286"/>
    <w:bookmarkEnd w:id="287"/>
    <w:bookmarkEnd w:id="288"/>
    <w:bookmarkEnd w:id="289"/>
    <w:p w:rsidR="00EC3E2B" w:rsidRDefault="00EC3E2B" w:rsidP="00EC3E2B">
      <w:pPr>
        <w:ind w:firstLine="301"/>
        <w:jc w:val="center"/>
        <w:rPr>
          <w:sz w:val="23"/>
        </w:rPr>
      </w:pPr>
      <w:r>
        <w:rPr>
          <w:sz w:val="23"/>
        </w:rPr>
        <w:object w:dxaOrig="4935" w:dyaOrig="2610">
          <v:shape id="_x0000_i1076" type="#_x0000_t75" style="width:247.15pt;height:130.4pt" o:ole="" fillcolor="window">
            <v:imagedata r:id="rId114" o:title=""/>
          </v:shape>
          <o:OLEObject Type="Embed" ProgID="Word.Picture.8" ShapeID="_x0000_i1076" DrawAspect="Content" ObjectID="_1427018126" r:id="rId115"/>
        </w:object>
      </w:r>
    </w:p>
    <w:p w:rsidR="00EC3E2B" w:rsidRDefault="00EC3E2B" w:rsidP="00EC3E2B">
      <w:pPr>
        <w:spacing w:before="200" w:line="233" w:lineRule="exact"/>
        <w:ind w:firstLine="301"/>
        <w:jc w:val="center"/>
        <w:rPr>
          <w:sz w:val="21"/>
        </w:rPr>
      </w:pPr>
      <w:r>
        <w:rPr>
          <w:sz w:val="21"/>
        </w:rPr>
        <w:t>Рис. 4.8. Зміна працездатності протягом робочої зміни:</w:t>
      </w:r>
    </w:p>
    <w:p w:rsidR="00EC3E2B" w:rsidRDefault="00EC3E2B" w:rsidP="00EC3E2B">
      <w:pPr>
        <w:spacing w:line="170" w:lineRule="exact"/>
        <w:jc w:val="center"/>
        <w:rPr>
          <w:sz w:val="17"/>
        </w:rPr>
      </w:pPr>
      <w:r>
        <w:rPr>
          <w:i/>
          <w:sz w:val="17"/>
        </w:rPr>
        <w:t xml:space="preserve">а </w:t>
      </w:r>
      <w:r>
        <w:rPr>
          <w:sz w:val="17"/>
        </w:rPr>
        <w:t xml:space="preserve">— час входження в роботу; </w:t>
      </w:r>
      <w:r>
        <w:rPr>
          <w:i/>
          <w:sz w:val="17"/>
        </w:rPr>
        <w:t>в —</w:t>
      </w:r>
      <w:r>
        <w:rPr>
          <w:sz w:val="17"/>
        </w:rPr>
        <w:t xml:space="preserve"> період найбільш сталої працездатності; </w:t>
      </w:r>
      <w:r>
        <w:rPr>
          <w:sz w:val="17"/>
        </w:rPr>
        <w:br/>
      </w:r>
      <w:r>
        <w:rPr>
          <w:i/>
          <w:sz w:val="17"/>
        </w:rPr>
        <w:t>с</w:t>
      </w:r>
      <w:r>
        <w:rPr>
          <w:sz w:val="17"/>
        </w:rPr>
        <w:t xml:space="preserve"> — період утоми</w:t>
      </w:r>
    </w:p>
    <w:p w:rsidR="00EC3E2B" w:rsidRDefault="00EC3E2B" w:rsidP="00EC3E2B">
      <w:pPr>
        <w:spacing w:line="320" w:lineRule="exact"/>
        <w:ind w:firstLine="301"/>
        <w:jc w:val="center"/>
        <w:rPr>
          <w:sz w:val="21"/>
        </w:rPr>
      </w:pPr>
    </w:p>
    <w:p w:rsidR="00EC3E2B" w:rsidRDefault="00EC3E2B" w:rsidP="00EC3E2B">
      <w:pPr>
        <w:spacing w:line="233" w:lineRule="exact"/>
        <w:ind w:firstLine="301"/>
        <w:jc w:val="both"/>
        <w:rPr>
          <w:sz w:val="23"/>
        </w:rPr>
      </w:pPr>
      <w:r>
        <w:rPr>
          <w:i/>
          <w:sz w:val="23"/>
        </w:rPr>
        <w:t>Змінний режим</w:t>
      </w:r>
      <w:r>
        <w:rPr>
          <w:sz w:val="23"/>
        </w:rPr>
        <w:t xml:space="preserve"> визначає загальну тривалість робочої зміни, час її початку та закінчення, тривалість обідньої перерви, трив</w:t>
      </w:r>
      <w:r>
        <w:rPr>
          <w:sz w:val="23"/>
        </w:rPr>
        <w:t>а</w:t>
      </w:r>
      <w:r>
        <w:rPr>
          <w:sz w:val="23"/>
        </w:rPr>
        <w:t>лість праці та частоту регламентованих перерв на відпочинок (рис. 4.9).</w:t>
      </w:r>
    </w:p>
    <w:p w:rsidR="00EC3E2B" w:rsidRDefault="00EC3E2B" w:rsidP="00EC3E2B">
      <w:pPr>
        <w:spacing w:line="280" w:lineRule="exact"/>
        <w:jc w:val="center"/>
        <w:rPr>
          <w:sz w:val="23"/>
        </w:rPr>
      </w:pPr>
    </w:p>
    <w:bookmarkStart w:id="290" w:name="_MON_1096893456"/>
    <w:bookmarkStart w:id="291" w:name="_MON_1096893473"/>
    <w:bookmarkStart w:id="292" w:name="_MON_1096893530"/>
    <w:bookmarkStart w:id="293" w:name="_MON_1096893697"/>
    <w:bookmarkStart w:id="294" w:name="_MON_1096893729"/>
    <w:bookmarkStart w:id="295" w:name="_MON_1096893768"/>
    <w:bookmarkStart w:id="296" w:name="_MON_1096894125"/>
    <w:bookmarkStart w:id="297" w:name="_MON_1096894714"/>
    <w:bookmarkStart w:id="298" w:name="_MON_1107590142"/>
    <w:bookmarkStart w:id="299" w:name="_MON_1107590324"/>
    <w:bookmarkStart w:id="300" w:name="_MON_1107590487"/>
    <w:bookmarkStart w:id="301" w:name="_MON_1108967112"/>
    <w:bookmarkEnd w:id="290"/>
    <w:bookmarkEnd w:id="291"/>
    <w:bookmarkEnd w:id="292"/>
    <w:bookmarkEnd w:id="293"/>
    <w:bookmarkEnd w:id="294"/>
    <w:bookmarkEnd w:id="295"/>
    <w:bookmarkEnd w:id="296"/>
    <w:bookmarkEnd w:id="297"/>
    <w:bookmarkEnd w:id="298"/>
    <w:bookmarkEnd w:id="299"/>
    <w:bookmarkEnd w:id="300"/>
    <w:bookmarkEnd w:id="301"/>
    <w:p w:rsidR="00EC3E2B" w:rsidRDefault="00EC3E2B" w:rsidP="00EC3E2B">
      <w:pPr>
        <w:jc w:val="center"/>
        <w:rPr>
          <w:sz w:val="23"/>
        </w:rPr>
      </w:pPr>
      <w:r>
        <w:rPr>
          <w:sz w:val="23"/>
        </w:rPr>
        <w:object w:dxaOrig="6345" w:dyaOrig="2535">
          <v:shape id="_x0000_i1077" type="#_x0000_t75" style="width:317.2pt;height:126.5pt" o:ole="" fillcolor="window">
            <v:imagedata r:id="rId116" o:title=""/>
          </v:shape>
          <o:OLEObject Type="Embed" ProgID="Word.Picture.8" ShapeID="_x0000_i1077" DrawAspect="Content" ObjectID="_1427018127" r:id="rId117"/>
        </w:object>
      </w:r>
    </w:p>
    <w:p w:rsidR="00EC3E2B" w:rsidRDefault="00EC3E2B" w:rsidP="00EC3E2B">
      <w:pPr>
        <w:spacing w:before="200" w:line="200" w:lineRule="exact"/>
        <w:jc w:val="center"/>
        <w:rPr>
          <w:sz w:val="17"/>
        </w:rPr>
      </w:pPr>
      <w:r>
        <w:rPr>
          <w:sz w:val="21"/>
        </w:rPr>
        <w:t>Рис. 4.9. Приклад типового режиму праці та відпочинку токаря:</w:t>
      </w:r>
      <w:r>
        <w:rPr>
          <w:sz w:val="21"/>
        </w:rPr>
        <w:br/>
      </w:r>
      <w:r>
        <w:rPr>
          <w:i/>
          <w:sz w:val="17"/>
        </w:rPr>
        <w:t>а</w:t>
      </w:r>
      <w:r>
        <w:rPr>
          <w:sz w:val="17"/>
        </w:rPr>
        <w:t xml:space="preserve"> — п</w:t>
      </w:r>
      <w:r>
        <w:rPr>
          <w:sz w:val="17"/>
        </w:rPr>
        <w:t>е</w:t>
      </w:r>
      <w:r>
        <w:rPr>
          <w:sz w:val="17"/>
        </w:rPr>
        <w:t xml:space="preserve">рша зміна; </w:t>
      </w:r>
      <w:r>
        <w:rPr>
          <w:i/>
          <w:sz w:val="17"/>
        </w:rPr>
        <w:t>б</w:t>
      </w:r>
      <w:r>
        <w:rPr>
          <w:sz w:val="17"/>
        </w:rPr>
        <w:t xml:space="preserve"> — друга зміна</w:t>
      </w:r>
    </w:p>
    <w:p w:rsidR="00EC3E2B" w:rsidRDefault="00EC3E2B" w:rsidP="00EC3E2B">
      <w:pPr>
        <w:spacing w:line="233" w:lineRule="exact"/>
        <w:ind w:firstLine="301"/>
        <w:jc w:val="both"/>
        <w:rPr>
          <w:sz w:val="23"/>
        </w:rPr>
      </w:pPr>
      <w:r>
        <w:rPr>
          <w:sz w:val="23"/>
        </w:rPr>
        <w:t>Кількість регламентованих перерв на відпочинок визначається залежно від ступеня і характеру стомлення. Перерви на відпоч</w:t>
      </w:r>
      <w:r>
        <w:rPr>
          <w:sz w:val="23"/>
        </w:rPr>
        <w:t>и</w:t>
      </w:r>
      <w:r>
        <w:rPr>
          <w:sz w:val="23"/>
        </w:rPr>
        <w:t>нок установлюються в періоди, які трохи випереджають зниження працездатності, для того щоб запобігти різкому розвиткові сто</w:t>
      </w:r>
      <w:r>
        <w:rPr>
          <w:sz w:val="23"/>
        </w:rPr>
        <w:t>м</w:t>
      </w:r>
      <w:r>
        <w:rPr>
          <w:sz w:val="23"/>
        </w:rPr>
        <w:t>лення.</w:t>
      </w:r>
    </w:p>
    <w:p w:rsidR="00EC3E2B" w:rsidRDefault="00EC3E2B" w:rsidP="00EC3E2B">
      <w:pPr>
        <w:spacing w:before="40" w:line="233" w:lineRule="exact"/>
        <w:ind w:firstLine="301"/>
        <w:jc w:val="both"/>
        <w:rPr>
          <w:sz w:val="23"/>
        </w:rPr>
      </w:pPr>
      <w:r>
        <w:rPr>
          <w:i/>
          <w:sz w:val="23"/>
        </w:rPr>
        <w:t>Добовий режим</w:t>
      </w:r>
      <w:r>
        <w:rPr>
          <w:sz w:val="23"/>
        </w:rPr>
        <w:t xml:space="preserve"> праці та відпочинку включає кількість змін на добу, час відновлення працездатності між змінами.</w:t>
      </w:r>
    </w:p>
    <w:p w:rsidR="00EC3E2B" w:rsidRDefault="00EC3E2B" w:rsidP="00EC3E2B">
      <w:pPr>
        <w:spacing w:before="40" w:line="233" w:lineRule="exact"/>
        <w:ind w:firstLine="301"/>
        <w:jc w:val="both"/>
        <w:rPr>
          <w:sz w:val="23"/>
        </w:rPr>
      </w:pPr>
      <w:r>
        <w:rPr>
          <w:i/>
          <w:sz w:val="23"/>
        </w:rPr>
        <w:t>Тижневий режим</w:t>
      </w:r>
      <w:r>
        <w:rPr>
          <w:sz w:val="23"/>
        </w:rPr>
        <w:t xml:space="preserve"> праці та відпочинку передбачає різні граф</w:t>
      </w:r>
      <w:r>
        <w:rPr>
          <w:sz w:val="23"/>
        </w:rPr>
        <w:t>і</w:t>
      </w:r>
      <w:r>
        <w:rPr>
          <w:sz w:val="23"/>
        </w:rPr>
        <w:t>ки роботи, кількість вихідних днів на тиждень, роботу у вихідні та святкові дні. Графіки роботи передбачають порядок чергува</w:t>
      </w:r>
      <w:r>
        <w:rPr>
          <w:sz w:val="23"/>
        </w:rPr>
        <w:t>н</w:t>
      </w:r>
      <w:r>
        <w:rPr>
          <w:sz w:val="23"/>
        </w:rPr>
        <w:t>ня змін.</w:t>
      </w:r>
    </w:p>
    <w:p w:rsidR="00EC3E2B" w:rsidRDefault="00EC3E2B" w:rsidP="00EC3E2B">
      <w:pPr>
        <w:spacing w:before="40" w:line="233" w:lineRule="exact"/>
        <w:ind w:firstLine="301"/>
        <w:jc w:val="both"/>
        <w:rPr>
          <w:sz w:val="23"/>
        </w:rPr>
      </w:pPr>
      <w:r>
        <w:rPr>
          <w:i/>
          <w:sz w:val="23"/>
        </w:rPr>
        <w:t>Місячний режим</w:t>
      </w:r>
      <w:r>
        <w:rPr>
          <w:sz w:val="23"/>
        </w:rPr>
        <w:t xml:space="preserve"> праці та відпочинку визначає кількість роб</w:t>
      </w:r>
      <w:r>
        <w:rPr>
          <w:sz w:val="23"/>
        </w:rPr>
        <w:t>о</w:t>
      </w:r>
      <w:r>
        <w:rPr>
          <w:sz w:val="23"/>
        </w:rPr>
        <w:t>чих та неробочих днів у даному місяці, кількість працівників, які йдуть у відпустку, тривалість основних та додаткових відпусток. Режим праці та відпочинку регулюється Кодексом законів про працю України.</w:t>
      </w:r>
    </w:p>
    <w:p w:rsidR="00EC3E2B" w:rsidRDefault="00EC3E2B" w:rsidP="00EC3E2B">
      <w:pPr>
        <w:spacing w:before="20" w:line="233" w:lineRule="exact"/>
        <w:ind w:firstLine="301"/>
        <w:jc w:val="both"/>
        <w:rPr>
          <w:sz w:val="23"/>
        </w:rPr>
      </w:pPr>
      <w:r>
        <w:rPr>
          <w:sz w:val="23"/>
        </w:rPr>
        <w:t>Щоб оцінити техніко-організаційний рівень робочих місць, використовують такі показники:</w:t>
      </w:r>
    </w:p>
    <w:p w:rsidR="00EC3E2B" w:rsidRDefault="00EC3E2B" w:rsidP="00F43049">
      <w:pPr>
        <w:numPr>
          <w:ilvl w:val="0"/>
          <w:numId w:val="54"/>
        </w:numPr>
        <w:tabs>
          <w:tab w:val="clear" w:pos="661"/>
          <w:tab w:val="num" w:pos="482"/>
        </w:tabs>
        <w:spacing w:before="20" w:line="233" w:lineRule="exact"/>
        <w:jc w:val="both"/>
        <w:rPr>
          <w:sz w:val="23"/>
        </w:rPr>
      </w:pPr>
      <w:r>
        <w:rPr>
          <w:sz w:val="23"/>
        </w:rPr>
        <w:t>для робочих місць з устаткуванням: продуктивність обла</w:t>
      </w:r>
      <w:r>
        <w:rPr>
          <w:sz w:val="23"/>
        </w:rPr>
        <w:t>д</w:t>
      </w:r>
      <w:r>
        <w:rPr>
          <w:sz w:val="23"/>
        </w:rPr>
        <w:t>нання, що застосовується; відповідність його вимогам щодо як</w:t>
      </w:r>
      <w:r>
        <w:rPr>
          <w:sz w:val="23"/>
        </w:rPr>
        <w:t>о</w:t>
      </w:r>
      <w:r>
        <w:rPr>
          <w:sz w:val="23"/>
        </w:rPr>
        <w:t>сті продукції; використання технічних особливостей устаткува</w:t>
      </w:r>
      <w:r>
        <w:rPr>
          <w:sz w:val="23"/>
        </w:rPr>
        <w:t>н</w:t>
      </w:r>
      <w:r>
        <w:rPr>
          <w:sz w:val="23"/>
        </w:rPr>
        <w:t>ня; прогресивність технологічного процесу, що застосовується; технологічна оснащеність робочого місця;</w:t>
      </w:r>
    </w:p>
    <w:p w:rsidR="00EC3E2B" w:rsidRDefault="00EC3E2B" w:rsidP="00F43049">
      <w:pPr>
        <w:numPr>
          <w:ilvl w:val="0"/>
          <w:numId w:val="54"/>
        </w:numPr>
        <w:tabs>
          <w:tab w:val="clear" w:pos="661"/>
          <w:tab w:val="num" w:pos="482"/>
        </w:tabs>
        <w:spacing w:before="20" w:line="233" w:lineRule="exact"/>
        <w:jc w:val="both"/>
        <w:rPr>
          <w:spacing w:val="4"/>
          <w:sz w:val="23"/>
        </w:rPr>
      </w:pPr>
      <w:r>
        <w:rPr>
          <w:spacing w:val="4"/>
          <w:sz w:val="23"/>
        </w:rPr>
        <w:t>для робочих місць без устаткування: виправданість вик</w:t>
      </w:r>
      <w:r>
        <w:rPr>
          <w:spacing w:val="4"/>
          <w:sz w:val="23"/>
        </w:rPr>
        <w:t>о</w:t>
      </w:r>
      <w:r>
        <w:rPr>
          <w:spacing w:val="4"/>
          <w:sz w:val="23"/>
        </w:rPr>
        <w:t xml:space="preserve">ристання ручної праці; технічний рівень і якість інструменту, що використовується; забезпеченість виконавців </w:t>
      </w:r>
      <w:r>
        <w:rPr>
          <w:spacing w:val="4"/>
          <w:sz w:val="23"/>
        </w:rPr>
        <w:lastRenderedPageBreak/>
        <w:t>інструмен-том (комплектність, технічний стан, наявність необхідного резе</w:t>
      </w:r>
      <w:r>
        <w:rPr>
          <w:spacing w:val="4"/>
          <w:sz w:val="23"/>
        </w:rPr>
        <w:t>р</w:t>
      </w:r>
      <w:r>
        <w:rPr>
          <w:spacing w:val="4"/>
          <w:sz w:val="23"/>
        </w:rPr>
        <w:t>ву);</w:t>
      </w:r>
    </w:p>
    <w:p w:rsidR="00EC3E2B" w:rsidRDefault="00EC3E2B" w:rsidP="00F43049">
      <w:pPr>
        <w:numPr>
          <w:ilvl w:val="0"/>
          <w:numId w:val="54"/>
        </w:numPr>
        <w:tabs>
          <w:tab w:val="clear" w:pos="661"/>
          <w:tab w:val="num" w:pos="482"/>
        </w:tabs>
        <w:spacing w:before="20" w:line="233" w:lineRule="exact"/>
        <w:jc w:val="both"/>
        <w:rPr>
          <w:sz w:val="23"/>
        </w:rPr>
      </w:pPr>
      <w:r>
        <w:rPr>
          <w:sz w:val="23"/>
        </w:rPr>
        <w:t>організаційний рівень робочого місця: раціональність пл</w:t>
      </w:r>
      <w:r>
        <w:rPr>
          <w:sz w:val="23"/>
        </w:rPr>
        <w:t>а</w:t>
      </w:r>
      <w:r>
        <w:rPr>
          <w:sz w:val="23"/>
        </w:rPr>
        <w:t>нування; організаційна оснащеність, кількість і трудомісткість постійно закріплених робіт, змінність та ін.;</w:t>
      </w:r>
    </w:p>
    <w:p w:rsidR="00EC3E2B" w:rsidRDefault="00EC3E2B" w:rsidP="00F43049">
      <w:pPr>
        <w:numPr>
          <w:ilvl w:val="0"/>
          <w:numId w:val="54"/>
        </w:numPr>
        <w:tabs>
          <w:tab w:val="clear" w:pos="661"/>
          <w:tab w:val="num" w:pos="482"/>
        </w:tabs>
        <w:spacing w:before="20" w:line="233" w:lineRule="exact"/>
        <w:jc w:val="both"/>
        <w:rPr>
          <w:sz w:val="23"/>
        </w:rPr>
      </w:pPr>
      <w:r>
        <w:rPr>
          <w:sz w:val="23"/>
        </w:rPr>
        <w:t>умови праці та техніка безпеки: відповідність санітарно-гігієнічних умов нормативним вимогам; дотримання норм безп</w:t>
      </w:r>
      <w:r>
        <w:rPr>
          <w:sz w:val="23"/>
        </w:rPr>
        <w:t>е</w:t>
      </w:r>
      <w:r>
        <w:rPr>
          <w:sz w:val="23"/>
        </w:rPr>
        <w:t>ки праці; забезпечення спецодягом та взуттям відповідно до встановлених стандартів.</w:t>
      </w:r>
    </w:p>
    <w:p w:rsidR="00EC3E2B" w:rsidRDefault="00EC3E2B" w:rsidP="00EC3E2B">
      <w:pPr>
        <w:spacing w:before="20" w:line="233" w:lineRule="exact"/>
        <w:ind w:firstLine="301"/>
        <w:jc w:val="both"/>
        <w:rPr>
          <w:sz w:val="23"/>
        </w:rPr>
      </w:pPr>
      <w:r>
        <w:rPr>
          <w:sz w:val="23"/>
        </w:rPr>
        <w:t>Робоче місце за умовами праці оцінюється з урахуванням впливу всіх чинників виробничого середовища і трудового пр</w:t>
      </w:r>
      <w:r>
        <w:rPr>
          <w:sz w:val="23"/>
        </w:rPr>
        <w:t>о</w:t>
      </w:r>
      <w:r>
        <w:rPr>
          <w:sz w:val="23"/>
        </w:rPr>
        <w:t>цесу на працюючих. На підставі комплексної оцінки робочі місця зараховують до одного з видів умов праці: з особливо шкідлив</w:t>
      </w:r>
      <w:r>
        <w:rPr>
          <w:sz w:val="23"/>
        </w:rPr>
        <w:t>и</w:t>
      </w:r>
      <w:r>
        <w:rPr>
          <w:sz w:val="23"/>
        </w:rPr>
        <w:t>ми й особливо важкими умовами праці; зі шкідливими і важкими умовами праці; зі шкідливими умовами праці.</w:t>
      </w:r>
    </w:p>
    <w:p w:rsidR="00EC3E2B" w:rsidRDefault="00EC3E2B" w:rsidP="00EC3E2B">
      <w:pPr>
        <w:pStyle w:val="a6"/>
        <w:pBdr>
          <w:top w:val="single" w:sz="12" w:space="6" w:color="808080"/>
          <w:bottom w:val="single" w:sz="12" w:space="6" w:color="808080"/>
        </w:pBdr>
        <w:spacing w:after="36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EC3E2B" w:rsidRDefault="00EC3E2B" w:rsidP="00F43049">
      <w:pPr>
        <w:numPr>
          <w:ilvl w:val="0"/>
          <w:numId w:val="55"/>
        </w:numPr>
        <w:tabs>
          <w:tab w:val="left" w:pos="1524"/>
        </w:tabs>
        <w:spacing w:line="190" w:lineRule="exact"/>
        <w:ind w:left="1021"/>
        <w:jc w:val="both"/>
        <w:rPr>
          <w:i/>
          <w:sz w:val="19"/>
        </w:rPr>
      </w:pPr>
      <w:r>
        <w:rPr>
          <w:i/>
          <w:sz w:val="19"/>
        </w:rPr>
        <w:t>Дайте змістовну характеристику єдності виробничого і трудового процесу.</w:t>
      </w:r>
    </w:p>
    <w:p w:rsidR="00EC3E2B" w:rsidRDefault="00EC3E2B" w:rsidP="00F43049">
      <w:pPr>
        <w:numPr>
          <w:ilvl w:val="0"/>
          <w:numId w:val="55"/>
        </w:numPr>
        <w:tabs>
          <w:tab w:val="left" w:pos="1524"/>
        </w:tabs>
        <w:spacing w:line="190" w:lineRule="exact"/>
        <w:ind w:left="1021"/>
        <w:jc w:val="both"/>
        <w:rPr>
          <w:i/>
          <w:sz w:val="19"/>
        </w:rPr>
      </w:pPr>
      <w:r>
        <w:rPr>
          <w:i/>
          <w:sz w:val="19"/>
        </w:rPr>
        <w:t>Охарактеризуйте класифікацію трудових процесів та їх складових.</w:t>
      </w:r>
    </w:p>
    <w:p w:rsidR="00EC3E2B" w:rsidRDefault="00EC3E2B" w:rsidP="00F43049">
      <w:pPr>
        <w:numPr>
          <w:ilvl w:val="0"/>
          <w:numId w:val="55"/>
        </w:numPr>
        <w:tabs>
          <w:tab w:val="left" w:pos="1524"/>
        </w:tabs>
        <w:spacing w:line="190" w:lineRule="exact"/>
        <w:ind w:left="1021"/>
        <w:jc w:val="both"/>
        <w:rPr>
          <w:i/>
          <w:sz w:val="19"/>
        </w:rPr>
      </w:pPr>
      <w:r>
        <w:rPr>
          <w:i/>
          <w:sz w:val="19"/>
        </w:rPr>
        <w:t>У чому полягає суть організації та проектування трудового процесу?</w:t>
      </w:r>
    </w:p>
    <w:p w:rsidR="00EC3E2B" w:rsidRDefault="00EC3E2B" w:rsidP="00F43049">
      <w:pPr>
        <w:numPr>
          <w:ilvl w:val="0"/>
          <w:numId w:val="55"/>
        </w:numPr>
        <w:tabs>
          <w:tab w:val="left" w:pos="1524"/>
        </w:tabs>
        <w:spacing w:line="190" w:lineRule="exact"/>
        <w:ind w:left="1021"/>
        <w:jc w:val="both"/>
        <w:rPr>
          <w:i/>
          <w:sz w:val="19"/>
        </w:rPr>
      </w:pPr>
      <w:r>
        <w:rPr>
          <w:i/>
          <w:sz w:val="19"/>
        </w:rPr>
        <w:t>Охарактеризуйте методи дослідження трудових процесів.</w:t>
      </w:r>
    </w:p>
    <w:p w:rsidR="00EC3E2B" w:rsidRDefault="00EC3E2B" w:rsidP="00F43049">
      <w:pPr>
        <w:numPr>
          <w:ilvl w:val="0"/>
          <w:numId w:val="55"/>
        </w:numPr>
        <w:tabs>
          <w:tab w:val="left" w:pos="1524"/>
        </w:tabs>
        <w:spacing w:line="190" w:lineRule="exact"/>
        <w:ind w:left="1021"/>
        <w:jc w:val="both"/>
        <w:rPr>
          <w:i/>
          <w:sz w:val="19"/>
        </w:rPr>
      </w:pPr>
      <w:r>
        <w:rPr>
          <w:i/>
          <w:sz w:val="19"/>
        </w:rPr>
        <w:t>За якою процедурою здійснюються вивчення, аналіз та рац</w:t>
      </w:r>
      <w:r>
        <w:rPr>
          <w:i/>
          <w:sz w:val="19"/>
        </w:rPr>
        <w:t>і</w:t>
      </w:r>
      <w:r>
        <w:rPr>
          <w:i/>
          <w:sz w:val="19"/>
        </w:rPr>
        <w:t>оналізація трудового процесу?</w:t>
      </w:r>
    </w:p>
    <w:p w:rsidR="00EC3E2B" w:rsidRDefault="00EC3E2B" w:rsidP="00F43049">
      <w:pPr>
        <w:numPr>
          <w:ilvl w:val="0"/>
          <w:numId w:val="55"/>
        </w:numPr>
        <w:tabs>
          <w:tab w:val="left" w:pos="1524"/>
        </w:tabs>
        <w:spacing w:line="190" w:lineRule="exact"/>
        <w:ind w:left="1021"/>
        <w:jc w:val="both"/>
        <w:rPr>
          <w:i/>
          <w:sz w:val="19"/>
        </w:rPr>
      </w:pPr>
      <w:r>
        <w:rPr>
          <w:i/>
          <w:sz w:val="19"/>
        </w:rPr>
        <w:t>Дайте визначення поняття «організація праці» та охара</w:t>
      </w:r>
      <w:r>
        <w:rPr>
          <w:i/>
          <w:sz w:val="19"/>
        </w:rPr>
        <w:t>к</w:t>
      </w:r>
      <w:r>
        <w:rPr>
          <w:i/>
          <w:sz w:val="19"/>
        </w:rPr>
        <w:t>теризуйте її цілі, завдання та об’єкти.</w:t>
      </w:r>
    </w:p>
    <w:p w:rsidR="00EC3E2B" w:rsidRDefault="00EC3E2B" w:rsidP="00F43049">
      <w:pPr>
        <w:numPr>
          <w:ilvl w:val="0"/>
          <w:numId w:val="55"/>
        </w:numPr>
        <w:tabs>
          <w:tab w:val="left" w:pos="1524"/>
        </w:tabs>
        <w:spacing w:line="190" w:lineRule="exact"/>
        <w:ind w:left="1021"/>
        <w:jc w:val="both"/>
        <w:rPr>
          <w:i/>
          <w:sz w:val="19"/>
        </w:rPr>
      </w:pPr>
      <w:r>
        <w:rPr>
          <w:i/>
          <w:sz w:val="19"/>
        </w:rPr>
        <w:t>Назвіть складові процесу організації праці на підприємс</w:t>
      </w:r>
      <w:r>
        <w:rPr>
          <w:i/>
          <w:sz w:val="19"/>
        </w:rPr>
        <w:t>т</w:t>
      </w:r>
      <w:r>
        <w:rPr>
          <w:i/>
          <w:sz w:val="19"/>
        </w:rPr>
        <w:t>ві.</w:t>
      </w:r>
    </w:p>
    <w:p w:rsidR="00EC3E2B" w:rsidRDefault="00EC3E2B" w:rsidP="00F43049">
      <w:pPr>
        <w:numPr>
          <w:ilvl w:val="0"/>
          <w:numId w:val="55"/>
        </w:numPr>
        <w:tabs>
          <w:tab w:val="left" w:pos="1524"/>
        </w:tabs>
        <w:spacing w:line="190" w:lineRule="exact"/>
        <w:ind w:left="1021"/>
        <w:jc w:val="both"/>
        <w:rPr>
          <w:i/>
          <w:sz w:val="19"/>
        </w:rPr>
      </w:pPr>
      <w:r>
        <w:rPr>
          <w:i/>
          <w:sz w:val="19"/>
        </w:rPr>
        <w:t>Охарактеризуйте основні напрями орг</w:t>
      </w:r>
      <w:r>
        <w:rPr>
          <w:i/>
          <w:sz w:val="19"/>
        </w:rPr>
        <w:t>а</w:t>
      </w:r>
      <w:r>
        <w:rPr>
          <w:i/>
          <w:sz w:val="19"/>
        </w:rPr>
        <w:t>нізації праці.</w:t>
      </w:r>
    </w:p>
    <w:p w:rsidR="00EC3E2B" w:rsidRDefault="00EC3E2B" w:rsidP="00F43049">
      <w:pPr>
        <w:numPr>
          <w:ilvl w:val="0"/>
          <w:numId w:val="55"/>
        </w:numPr>
        <w:tabs>
          <w:tab w:val="left" w:pos="1524"/>
        </w:tabs>
        <w:spacing w:line="190" w:lineRule="exact"/>
        <w:ind w:left="1021"/>
        <w:jc w:val="both"/>
        <w:rPr>
          <w:i/>
          <w:sz w:val="19"/>
        </w:rPr>
      </w:pPr>
      <w:r>
        <w:rPr>
          <w:i/>
          <w:sz w:val="19"/>
        </w:rPr>
        <w:t xml:space="preserve">До якої школи належить концепція «структуризації праці», на яких принципах побудована і в чому її відмінність від інших? </w:t>
      </w:r>
    </w:p>
    <w:p w:rsidR="00EC3E2B" w:rsidRDefault="00EC3E2B" w:rsidP="00F43049">
      <w:pPr>
        <w:numPr>
          <w:ilvl w:val="0"/>
          <w:numId w:val="55"/>
        </w:numPr>
        <w:tabs>
          <w:tab w:val="left" w:pos="1524"/>
        </w:tabs>
        <w:spacing w:line="190" w:lineRule="exact"/>
        <w:ind w:left="1021" w:firstLine="187"/>
        <w:jc w:val="both"/>
        <w:rPr>
          <w:i/>
          <w:sz w:val="19"/>
        </w:rPr>
      </w:pPr>
      <w:r>
        <w:rPr>
          <w:i/>
          <w:sz w:val="19"/>
        </w:rPr>
        <w:t>Яке місце посідає поділ праці в системі елементів організ</w:t>
      </w:r>
      <w:r>
        <w:rPr>
          <w:i/>
          <w:sz w:val="19"/>
        </w:rPr>
        <w:t>а</w:t>
      </w:r>
      <w:r>
        <w:rPr>
          <w:i/>
          <w:sz w:val="19"/>
        </w:rPr>
        <w:t>ції праці і які є основні види поділу праці?</w:t>
      </w:r>
    </w:p>
    <w:p w:rsidR="00EC3E2B" w:rsidRDefault="00EC3E2B" w:rsidP="00F43049">
      <w:pPr>
        <w:numPr>
          <w:ilvl w:val="0"/>
          <w:numId w:val="55"/>
        </w:numPr>
        <w:tabs>
          <w:tab w:val="left" w:pos="1524"/>
        </w:tabs>
        <w:spacing w:line="190" w:lineRule="exact"/>
        <w:ind w:left="1021" w:firstLine="187"/>
        <w:jc w:val="both"/>
        <w:rPr>
          <w:i/>
          <w:sz w:val="19"/>
        </w:rPr>
      </w:pPr>
      <w:r>
        <w:rPr>
          <w:i/>
          <w:sz w:val="19"/>
        </w:rPr>
        <w:t>Назвіть форми кооперації праці, їх межі та умови застосува</w:t>
      </w:r>
      <w:r>
        <w:rPr>
          <w:i/>
          <w:sz w:val="19"/>
        </w:rPr>
        <w:t>н</w:t>
      </w:r>
      <w:r>
        <w:rPr>
          <w:i/>
          <w:sz w:val="19"/>
        </w:rPr>
        <w:t>ня.</w:t>
      </w:r>
    </w:p>
    <w:p w:rsidR="00EC3E2B" w:rsidRDefault="00EC3E2B" w:rsidP="00F43049">
      <w:pPr>
        <w:numPr>
          <w:ilvl w:val="0"/>
          <w:numId w:val="55"/>
        </w:numPr>
        <w:tabs>
          <w:tab w:val="left" w:pos="1524"/>
        </w:tabs>
        <w:spacing w:line="190" w:lineRule="exact"/>
        <w:ind w:left="1021" w:firstLine="187"/>
        <w:jc w:val="both"/>
        <w:rPr>
          <w:i/>
          <w:sz w:val="19"/>
        </w:rPr>
      </w:pPr>
      <w:r>
        <w:rPr>
          <w:i/>
          <w:sz w:val="19"/>
        </w:rPr>
        <w:t>Яку роль відіграє суміщення професій у сучасних концепціях організації виробництва? Наведіть прикл</w:t>
      </w:r>
      <w:r>
        <w:rPr>
          <w:i/>
          <w:sz w:val="19"/>
        </w:rPr>
        <w:t>а</w:t>
      </w:r>
      <w:r>
        <w:rPr>
          <w:i/>
          <w:sz w:val="19"/>
        </w:rPr>
        <w:t>ди.</w:t>
      </w:r>
    </w:p>
    <w:p w:rsidR="00EC3E2B" w:rsidRDefault="00EC3E2B" w:rsidP="00F43049">
      <w:pPr>
        <w:numPr>
          <w:ilvl w:val="0"/>
          <w:numId w:val="55"/>
        </w:numPr>
        <w:tabs>
          <w:tab w:val="left" w:pos="1524"/>
        </w:tabs>
        <w:spacing w:line="190" w:lineRule="exact"/>
        <w:ind w:left="1021" w:firstLine="187"/>
        <w:jc w:val="both"/>
        <w:rPr>
          <w:i/>
          <w:sz w:val="19"/>
        </w:rPr>
      </w:pPr>
      <w:r>
        <w:rPr>
          <w:i/>
          <w:sz w:val="19"/>
        </w:rPr>
        <w:t>Що є передумовою впровадження багатоверстатного о</w:t>
      </w:r>
      <w:r>
        <w:rPr>
          <w:i/>
          <w:sz w:val="19"/>
        </w:rPr>
        <w:t>б</w:t>
      </w:r>
      <w:r>
        <w:rPr>
          <w:i/>
          <w:sz w:val="19"/>
        </w:rPr>
        <w:t>слуговування й який його вплив на показники виробництва?</w:t>
      </w:r>
    </w:p>
    <w:p w:rsidR="00EC3E2B" w:rsidRDefault="00EC3E2B" w:rsidP="00F43049">
      <w:pPr>
        <w:numPr>
          <w:ilvl w:val="0"/>
          <w:numId w:val="55"/>
        </w:numPr>
        <w:tabs>
          <w:tab w:val="left" w:pos="1524"/>
        </w:tabs>
        <w:spacing w:line="190" w:lineRule="exact"/>
        <w:ind w:left="1021" w:firstLine="187"/>
        <w:jc w:val="both"/>
        <w:rPr>
          <w:i/>
          <w:sz w:val="19"/>
        </w:rPr>
      </w:pPr>
      <w:r>
        <w:rPr>
          <w:i/>
          <w:sz w:val="19"/>
        </w:rPr>
        <w:t>Назвіть варіанти багатоверстатного обслуговування й охарактеризуйте порядок їх розрахунку та виб</w:t>
      </w:r>
      <w:r>
        <w:rPr>
          <w:i/>
          <w:sz w:val="19"/>
        </w:rPr>
        <w:t>о</w:t>
      </w:r>
      <w:r>
        <w:rPr>
          <w:i/>
          <w:sz w:val="19"/>
        </w:rPr>
        <w:t>ру.</w:t>
      </w:r>
    </w:p>
    <w:p w:rsidR="00EC3E2B" w:rsidRDefault="00EC3E2B" w:rsidP="00F43049">
      <w:pPr>
        <w:numPr>
          <w:ilvl w:val="0"/>
          <w:numId w:val="55"/>
        </w:numPr>
        <w:tabs>
          <w:tab w:val="left" w:pos="1524"/>
        </w:tabs>
        <w:spacing w:line="190" w:lineRule="exact"/>
        <w:ind w:left="1021" w:firstLine="187"/>
        <w:jc w:val="both"/>
        <w:rPr>
          <w:i/>
          <w:sz w:val="19"/>
        </w:rPr>
      </w:pPr>
      <w:r>
        <w:rPr>
          <w:i/>
          <w:sz w:val="19"/>
        </w:rPr>
        <w:t>У чому полягає значення колективних форм організації праці, які вони мають характерні ознаки і пер</w:t>
      </w:r>
      <w:r>
        <w:rPr>
          <w:i/>
          <w:sz w:val="19"/>
        </w:rPr>
        <w:t>е</w:t>
      </w:r>
      <w:r>
        <w:rPr>
          <w:i/>
          <w:sz w:val="19"/>
        </w:rPr>
        <w:t>ваги?</w:t>
      </w:r>
    </w:p>
    <w:p w:rsidR="00EC3E2B" w:rsidRDefault="00EC3E2B" w:rsidP="00F43049">
      <w:pPr>
        <w:numPr>
          <w:ilvl w:val="0"/>
          <w:numId w:val="55"/>
        </w:numPr>
        <w:tabs>
          <w:tab w:val="left" w:pos="1524"/>
        </w:tabs>
        <w:spacing w:line="190" w:lineRule="exact"/>
        <w:ind w:left="1021" w:firstLine="187"/>
        <w:jc w:val="both"/>
        <w:rPr>
          <w:i/>
          <w:sz w:val="19"/>
        </w:rPr>
      </w:pPr>
      <w:r>
        <w:rPr>
          <w:i/>
          <w:sz w:val="19"/>
        </w:rPr>
        <w:lastRenderedPageBreak/>
        <w:t xml:space="preserve">Що являє собою робоче місце і його структура? </w:t>
      </w:r>
    </w:p>
    <w:p w:rsidR="00EC3E2B" w:rsidRDefault="00EC3E2B" w:rsidP="00F43049">
      <w:pPr>
        <w:numPr>
          <w:ilvl w:val="0"/>
          <w:numId w:val="55"/>
        </w:numPr>
        <w:tabs>
          <w:tab w:val="left" w:pos="1524"/>
        </w:tabs>
        <w:spacing w:line="190" w:lineRule="exact"/>
        <w:ind w:left="1021" w:firstLine="187"/>
        <w:jc w:val="both"/>
        <w:rPr>
          <w:i/>
          <w:sz w:val="19"/>
        </w:rPr>
      </w:pPr>
      <w:r>
        <w:rPr>
          <w:i/>
          <w:sz w:val="19"/>
        </w:rPr>
        <w:t>За якими параметрами проектуються робочі місця?</w:t>
      </w:r>
    </w:p>
    <w:p w:rsidR="00EC3E2B" w:rsidRDefault="00EC3E2B" w:rsidP="00F43049">
      <w:pPr>
        <w:numPr>
          <w:ilvl w:val="0"/>
          <w:numId w:val="55"/>
        </w:numPr>
        <w:tabs>
          <w:tab w:val="left" w:pos="1524"/>
        </w:tabs>
        <w:spacing w:line="190" w:lineRule="exact"/>
        <w:ind w:left="1021" w:firstLine="187"/>
        <w:jc w:val="both"/>
        <w:rPr>
          <w:i/>
          <w:sz w:val="19"/>
        </w:rPr>
      </w:pPr>
      <w:r>
        <w:rPr>
          <w:i/>
          <w:sz w:val="19"/>
        </w:rPr>
        <w:t>За якими функціями здійснюється обслуговування робочих місць?</w:t>
      </w:r>
    </w:p>
    <w:p w:rsidR="00EC3E2B" w:rsidRDefault="00EC3E2B" w:rsidP="00F43049">
      <w:pPr>
        <w:numPr>
          <w:ilvl w:val="0"/>
          <w:numId w:val="55"/>
        </w:numPr>
        <w:tabs>
          <w:tab w:val="left" w:pos="1524"/>
        </w:tabs>
        <w:spacing w:line="190" w:lineRule="exact"/>
        <w:ind w:left="1021" w:firstLine="187"/>
        <w:jc w:val="both"/>
        <w:rPr>
          <w:i/>
          <w:sz w:val="19"/>
        </w:rPr>
      </w:pPr>
      <w:r>
        <w:rPr>
          <w:i/>
          <w:sz w:val="19"/>
        </w:rPr>
        <w:t>Визначте поняття «умови праці» та перелічіть основні їх п</w:t>
      </w:r>
      <w:r>
        <w:rPr>
          <w:i/>
          <w:sz w:val="19"/>
        </w:rPr>
        <w:t>а</w:t>
      </w:r>
      <w:r>
        <w:rPr>
          <w:i/>
          <w:sz w:val="19"/>
        </w:rPr>
        <w:t>раметри.</w:t>
      </w:r>
    </w:p>
    <w:p w:rsidR="00EC3E2B" w:rsidRDefault="00EC3E2B" w:rsidP="00F43049">
      <w:pPr>
        <w:numPr>
          <w:ilvl w:val="0"/>
          <w:numId w:val="55"/>
        </w:numPr>
        <w:tabs>
          <w:tab w:val="left" w:pos="1524"/>
        </w:tabs>
        <w:spacing w:line="190" w:lineRule="exact"/>
        <w:ind w:left="1021" w:firstLine="187"/>
        <w:jc w:val="both"/>
        <w:rPr>
          <w:i/>
          <w:sz w:val="19"/>
        </w:rPr>
      </w:pPr>
      <w:r>
        <w:rPr>
          <w:i/>
          <w:sz w:val="19"/>
        </w:rPr>
        <w:t>Які чинники виробничого середовища впливають на прац</w:t>
      </w:r>
      <w:r>
        <w:rPr>
          <w:i/>
          <w:sz w:val="19"/>
        </w:rPr>
        <w:t>е</w:t>
      </w:r>
      <w:r>
        <w:rPr>
          <w:i/>
          <w:sz w:val="19"/>
        </w:rPr>
        <w:t>здатність людини?</w:t>
      </w:r>
    </w:p>
    <w:p w:rsidR="00EC3E2B" w:rsidRDefault="00EC3E2B" w:rsidP="00F43049">
      <w:pPr>
        <w:numPr>
          <w:ilvl w:val="0"/>
          <w:numId w:val="55"/>
        </w:numPr>
        <w:tabs>
          <w:tab w:val="left" w:pos="1524"/>
        </w:tabs>
        <w:spacing w:line="190" w:lineRule="exact"/>
        <w:ind w:left="1021" w:firstLine="187"/>
        <w:jc w:val="both"/>
        <w:rPr>
          <w:i/>
          <w:sz w:val="19"/>
        </w:rPr>
      </w:pPr>
      <w:r>
        <w:rPr>
          <w:i/>
          <w:sz w:val="19"/>
        </w:rPr>
        <w:t>Як установлюються раціональні режими праці та відпоч</w:t>
      </w:r>
      <w:r>
        <w:rPr>
          <w:i/>
          <w:sz w:val="19"/>
        </w:rPr>
        <w:t>и</w:t>
      </w:r>
      <w:r>
        <w:rPr>
          <w:i/>
          <w:sz w:val="19"/>
        </w:rPr>
        <w:t>нку і на які періоди?</w:t>
      </w:r>
    </w:p>
    <w:p w:rsidR="00EC3E2B" w:rsidRDefault="00EC3E2B" w:rsidP="00EC3E2B">
      <w:pPr>
        <w:spacing w:line="233" w:lineRule="exact"/>
        <w:ind w:firstLine="301"/>
        <w:jc w:val="both"/>
        <w:rPr>
          <w:sz w:val="23"/>
        </w:rPr>
      </w:pPr>
    </w:p>
    <w:p w:rsidR="00257793" w:rsidRDefault="00257793" w:rsidP="00257793">
      <w:pPr>
        <w:pStyle w:val="a6"/>
        <w:spacing w:after="80" w:line="400" w:lineRule="exact"/>
        <w:ind w:right="266"/>
        <w:jc w:val="right"/>
        <w:rPr>
          <w:rFonts w:ascii="Arial" w:hAnsi="Arial"/>
          <w:b/>
          <w:color w:val="808080"/>
          <w:sz w:val="32"/>
        </w:rPr>
      </w:pPr>
      <w:r>
        <w:rPr>
          <w:rFonts w:ascii="Arial" w:hAnsi="Arial"/>
          <w:b/>
          <w:noProof/>
          <w:sz w:val="32"/>
        </w:rPr>
        <w:pict>
          <v:line id="_x0000_s1115" style="position:absolute;left:0;text-align:left;z-index:251740160" from="84.95pt,.3pt" to="84.95pt,127.85pt" o:allowincell="f" stroked="f"/>
        </w:pict>
      </w:r>
      <w:r>
        <w:rPr>
          <w:rFonts w:ascii="Arial" w:hAnsi="Arial"/>
          <w:b/>
          <w:noProof/>
          <w:sz w:val="32"/>
        </w:rPr>
        <w:pict>
          <v:shape id="_x0000_s1114" type="#_x0000_t202" style="position:absolute;left:0;text-align:left;margin-left:209.15pt;margin-top:-2.1pt;width:109.8pt;height:27pt;z-index:251739136" o:allowincell="f" filled="f" stroked="f">
            <v:textbox style="mso-next-textbox:#_x0000_s1114">
              <w:txbxContent>
                <w:p w:rsidR="00257793" w:rsidRDefault="00257793" w:rsidP="00257793">
                  <w:pPr>
                    <w:pStyle w:val="1"/>
                    <w:keepNext w:val="0"/>
                    <w:spacing w:line="360" w:lineRule="exact"/>
                    <w:jc w:val="right"/>
                    <w:rPr>
                      <w:rFonts w:ascii="Arial" w:hAnsi="Arial"/>
                      <w:outline/>
                      <w:sz w:val="32"/>
                    </w:rPr>
                  </w:pPr>
                  <w:r>
                    <w:rPr>
                      <w:rFonts w:ascii="Arial" w:hAnsi="Arial"/>
                      <w:outline/>
                      <w:sz w:val="32"/>
                    </w:rPr>
                    <w:t xml:space="preserve">РОЗДІЛ    </w:t>
                  </w:r>
                  <w:r>
                    <w:rPr>
                      <w:rFonts w:ascii="Arial" w:hAnsi="Arial"/>
                      <w:outline/>
                      <w:sz w:val="40"/>
                    </w:rPr>
                    <w:t>5</w:t>
                  </w:r>
                </w:p>
                <w:p w:rsidR="00257793" w:rsidRDefault="00257793" w:rsidP="00257793"/>
              </w:txbxContent>
            </v:textbox>
          </v:shape>
        </w:pict>
      </w:r>
      <w:r>
        <w:rPr>
          <w:rFonts w:ascii="Arial" w:hAnsi="Arial"/>
          <w:b/>
          <w:color w:val="808080"/>
          <w:sz w:val="32"/>
        </w:rPr>
        <w:t xml:space="preserve">РОЗДІЛ    </w:t>
      </w:r>
      <w:r>
        <w:rPr>
          <w:rFonts w:ascii="Arial" w:hAnsi="Arial"/>
          <w:b/>
          <w:color w:val="808080"/>
          <w:sz w:val="40"/>
        </w:rPr>
        <w:t>5</w:t>
      </w:r>
    </w:p>
    <w:p w:rsidR="00257793" w:rsidRDefault="00257793" w:rsidP="00257793">
      <w:pPr>
        <w:pStyle w:val="a6"/>
        <w:pBdr>
          <w:top w:val="single" w:sz="18" w:space="1" w:color="808080"/>
        </w:pBdr>
        <w:spacing w:after="40" w:line="233" w:lineRule="exact"/>
        <w:ind w:left="1021"/>
        <w:jc w:val="center"/>
        <w:rPr>
          <w:rFonts w:ascii="Arial" w:hAnsi="Arial"/>
          <w:b/>
          <w:sz w:val="23"/>
        </w:rPr>
      </w:pPr>
    </w:p>
    <w:p w:rsidR="00257793" w:rsidRDefault="00257793" w:rsidP="00257793">
      <w:pPr>
        <w:pStyle w:val="a6"/>
        <w:spacing w:line="233" w:lineRule="exact"/>
        <w:jc w:val="right"/>
        <w:rPr>
          <w:rFonts w:ascii="Arial" w:hAnsi="Arial"/>
          <w:b/>
          <w:sz w:val="24"/>
        </w:rPr>
      </w:pPr>
      <w:r>
        <w:rPr>
          <w:rFonts w:ascii="Arial" w:hAnsi="Arial"/>
          <w:b/>
          <w:sz w:val="24"/>
        </w:rPr>
        <w:t>НОРМУВАННЯ ПРАЦІ</w:t>
      </w:r>
    </w:p>
    <w:p w:rsidR="00257793" w:rsidRDefault="00257793" w:rsidP="00257793">
      <w:pPr>
        <w:pStyle w:val="a6"/>
        <w:spacing w:line="400" w:lineRule="exact"/>
        <w:jc w:val="center"/>
        <w:rPr>
          <w:b/>
          <w:sz w:val="23"/>
        </w:rPr>
      </w:pPr>
    </w:p>
    <w:p w:rsidR="00257793" w:rsidRDefault="00257793" w:rsidP="00257793">
      <w:pPr>
        <w:pStyle w:val="a6"/>
        <w:spacing w:line="40" w:lineRule="exact"/>
        <w:jc w:val="center"/>
        <w:rPr>
          <w:b/>
          <w:sz w:val="23"/>
        </w:rPr>
      </w:pPr>
    </w:p>
    <w:p w:rsidR="00257793" w:rsidRDefault="00257793" w:rsidP="00257793">
      <w:pPr>
        <w:pStyle w:val="a6"/>
        <w:pBdr>
          <w:bottom w:val="single" w:sz="12" w:space="1" w:color="808080"/>
        </w:pBdr>
        <w:spacing w:line="233" w:lineRule="exact"/>
        <w:ind w:left="1021"/>
        <w:jc w:val="center"/>
        <w:rPr>
          <w:b/>
          <w:sz w:val="23"/>
        </w:rPr>
      </w:pPr>
    </w:p>
    <w:p w:rsidR="00257793" w:rsidRDefault="00257793" w:rsidP="00257793">
      <w:pPr>
        <w:pStyle w:val="a6"/>
        <w:spacing w:before="80" w:after="480" w:line="233" w:lineRule="exact"/>
        <w:ind w:firstLine="629"/>
        <w:rPr>
          <w:rFonts w:ascii="Arial" w:hAnsi="Arial"/>
          <w:b/>
          <w:i/>
          <w:sz w:val="18"/>
        </w:rPr>
      </w:pPr>
      <w:r>
        <w:rPr>
          <w:rFonts w:ascii="Arial" w:hAnsi="Arial"/>
          <w:b/>
          <w:i/>
          <w:sz w:val="18"/>
        </w:rPr>
        <w:t>5.1. ВИМІРЮВАННЯ ПРАЦІ</w:t>
      </w:r>
    </w:p>
    <w:p w:rsidR="00257793" w:rsidRDefault="00257793" w:rsidP="00257793">
      <w:pPr>
        <w:spacing w:line="233" w:lineRule="exact"/>
        <w:ind w:firstLine="1021"/>
        <w:jc w:val="both"/>
        <w:rPr>
          <w:sz w:val="23"/>
        </w:rPr>
      </w:pPr>
      <w:r>
        <w:rPr>
          <w:b/>
          <w:i/>
          <w:sz w:val="23"/>
        </w:rPr>
        <w:t>Сутність нормування праці.</w:t>
      </w:r>
      <w:r>
        <w:rPr>
          <w:sz w:val="23"/>
        </w:rPr>
        <w:t xml:space="preserve"> З розвитком машинного виробництва виникла необхідність узгодження в часі дій робі</w:t>
      </w:r>
      <w:r>
        <w:rPr>
          <w:sz w:val="23"/>
        </w:rPr>
        <w:t>т</w:t>
      </w:r>
      <w:r>
        <w:rPr>
          <w:sz w:val="23"/>
        </w:rPr>
        <w:t>ників між собою, а також з роботою устаткування. Для вигото</w:t>
      </w:r>
      <w:r>
        <w:rPr>
          <w:sz w:val="23"/>
        </w:rPr>
        <w:t>в</w:t>
      </w:r>
      <w:r>
        <w:rPr>
          <w:sz w:val="23"/>
        </w:rPr>
        <w:t>лення кожної одиниці продукту об’єктивно необхідним стає в</w:t>
      </w:r>
      <w:r>
        <w:rPr>
          <w:sz w:val="23"/>
        </w:rPr>
        <w:t>и</w:t>
      </w:r>
      <w:r>
        <w:rPr>
          <w:sz w:val="23"/>
        </w:rPr>
        <w:t xml:space="preserve">значення точного часу роботи машини. Намагання сповна використати </w:t>
      </w:r>
      <w:r>
        <w:rPr>
          <w:spacing w:val="-2"/>
          <w:sz w:val="23"/>
        </w:rPr>
        <w:t>можливості машин примушують детально аналізув</w:t>
      </w:r>
      <w:r>
        <w:rPr>
          <w:spacing w:val="-2"/>
          <w:sz w:val="23"/>
        </w:rPr>
        <w:t>а</w:t>
      </w:r>
      <w:r>
        <w:rPr>
          <w:spacing w:val="-2"/>
          <w:sz w:val="23"/>
        </w:rPr>
        <w:t>ти і регламе</w:t>
      </w:r>
      <w:r>
        <w:rPr>
          <w:sz w:val="23"/>
        </w:rPr>
        <w:t>нтувати діяльність робітників. Усе це означає, що дії робітника дедалі більше зводяться до функцій однієї з частин машини.</w:t>
      </w:r>
    </w:p>
    <w:p w:rsidR="00257793" w:rsidRDefault="00257793" w:rsidP="00257793">
      <w:pPr>
        <w:spacing w:line="233" w:lineRule="exact"/>
        <w:ind w:firstLine="301"/>
        <w:jc w:val="both"/>
        <w:rPr>
          <w:sz w:val="23"/>
        </w:rPr>
      </w:pPr>
      <w:r>
        <w:rPr>
          <w:sz w:val="23"/>
        </w:rPr>
        <w:t>Відомо, що організація праці на підприємстві — процес, спрямований на оптимальне поєднання робочої сили з засобами виробництва та створення необхідних умов для їхнього ефективного функці</w:t>
      </w:r>
      <w:r>
        <w:rPr>
          <w:sz w:val="23"/>
        </w:rPr>
        <w:t>о</w:t>
      </w:r>
      <w:r>
        <w:rPr>
          <w:sz w:val="23"/>
        </w:rPr>
        <w:t>нування.</w:t>
      </w:r>
    </w:p>
    <w:p w:rsidR="00257793" w:rsidRDefault="00257793" w:rsidP="00257793">
      <w:pPr>
        <w:spacing w:line="233" w:lineRule="exact"/>
        <w:ind w:firstLine="301"/>
        <w:jc w:val="both"/>
        <w:rPr>
          <w:sz w:val="23"/>
        </w:rPr>
      </w:pPr>
      <w:r>
        <w:rPr>
          <w:sz w:val="23"/>
        </w:rPr>
        <w:t>Принципово важливим питанням організації праці є забезп</w:t>
      </w:r>
      <w:r>
        <w:rPr>
          <w:sz w:val="23"/>
        </w:rPr>
        <w:t>е</w:t>
      </w:r>
      <w:r>
        <w:rPr>
          <w:sz w:val="23"/>
        </w:rPr>
        <w:t>чення відповідності трудового доходу кількості та якості праці, що вкладена в загальний результат колективних дій. Така відп</w:t>
      </w:r>
      <w:r>
        <w:rPr>
          <w:sz w:val="23"/>
        </w:rPr>
        <w:t>о</w:t>
      </w:r>
      <w:r>
        <w:rPr>
          <w:sz w:val="23"/>
        </w:rPr>
        <w:t>відність характеризується як співвідношення між мірою праці та мірою заробітної плати.</w:t>
      </w:r>
    </w:p>
    <w:p w:rsidR="00257793" w:rsidRDefault="00257793" w:rsidP="00257793">
      <w:pPr>
        <w:pStyle w:val="32"/>
        <w:rPr>
          <w:spacing w:val="2"/>
        </w:rPr>
      </w:pPr>
      <w:r>
        <w:rPr>
          <w:spacing w:val="2"/>
        </w:rPr>
        <w:t xml:space="preserve">Оскільки процес праці відбувається в часі, то універсальною мірою кількості живої праці є </w:t>
      </w:r>
      <w:r>
        <w:rPr>
          <w:spacing w:val="2"/>
        </w:rPr>
        <w:lastRenderedPageBreak/>
        <w:t>робочий час. Проте за міру (но</w:t>
      </w:r>
      <w:r>
        <w:rPr>
          <w:spacing w:val="2"/>
        </w:rPr>
        <w:t>р</w:t>
      </w:r>
      <w:r>
        <w:rPr>
          <w:spacing w:val="2"/>
        </w:rPr>
        <w:t>му) праці можна вважати лише таку кількість робочого часу, яка об’єктивно потрібна на виконання конкретної роботи кваліфік</w:t>
      </w:r>
      <w:r>
        <w:rPr>
          <w:spacing w:val="2"/>
        </w:rPr>
        <w:t>о</w:t>
      </w:r>
      <w:r>
        <w:rPr>
          <w:spacing w:val="2"/>
        </w:rPr>
        <w:t>ваними виконавцями за сприятливих організаційно-технічних умов.</w:t>
      </w:r>
    </w:p>
    <w:p w:rsidR="00257793" w:rsidRPr="00257793" w:rsidRDefault="00257793" w:rsidP="00257793">
      <w:pPr>
        <w:spacing w:line="233" w:lineRule="exact"/>
        <w:ind w:firstLine="301"/>
        <w:jc w:val="both"/>
        <w:rPr>
          <w:sz w:val="23"/>
          <w:lang w:val="uk-UA"/>
        </w:rPr>
      </w:pPr>
      <w:r w:rsidRPr="00257793">
        <w:rPr>
          <w:sz w:val="23"/>
          <w:lang w:val="uk-UA"/>
        </w:rPr>
        <w:t>Потреба у визначенні необхідних затрат часу на одиницю р</w:t>
      </w:r>
      <w:r w:rsidRPr="00257793">
        <w:rPr>
          <w:sz w:val="23"/>
          <w:lang w:val="uk-UA"/>
        </w:rPr>
        <w:t>о</w:t>
      </w:r>
      <w:r w:rsidRPr="00257793">
        <w:rPr>
          <w:sz w:val="23"/>
          <w:lang w:val="uk-UA"/>
        </w:rPr>
        <w:t>боти або установлення кількості одиниць продукції, яка має бути виготовлена робітником за певний відрізок часу, зумовила вио</w:t>
      </w:r>
      <w:r w:rsidRPr="00257793">
        <w:rPr>
          <w:sz w:val="23"/>
          <w:lang w:val="uk-UA"/>
        </w:rPr>
        <w:t>к</w:t>
      </w:r>
      <w:r w:rsidRPr="00257793">
        <w:rPr>
          <w:sz w:val="23"/>
          <w:lang w:val="uk-UA"/>
        </w:rPr>
        <w:t xml:space="preserve">ремлення </w:t>
      </w:r>
      <w:r w:rsidRPr="00257793">
        <w:rPr>
          <w:i/>
          <w:sz w:val="23"/>
          <w:lang w:val="uk-UA"/>
        </w:rPr>
        <w:t>функції нормування праці</w:t>
      </w:r>
      <w:r w:rsidRPr="00257793">
        <w:rPr>
          <w:sz w:val="23"/>
          <w:lang w:val="uk-UA"/>
        </w:rPr>
        <w:t xml:space="preserve"> як важливої складової організації трудових і виро</w:t>
      </w:r>
      <w:r w:rsidRPr="00257793">
        <w:rPr>
          <w:sz w:val="23"/>
          <w:lang w:val="uk-UA"/>
        </w:rPr>
        <w:t>б</w:t>
      </w:r>
      <w:r w:rsidRPr="00257793">
        <w:rPr>
          <w:sz w:val="23"/>
          <w:lang w:val="uk-UA"/>
        </w:rPr>
        <w:t>ничих процесів.</w:t>
      </w:r>
    </w:p>
    <w:p w:rsidR="00257793" w:rsidRPr="00257793" w:rsidRDefault="00257793" w:rsidP="00257793">
      <w:pPr>
        <w:spacing w:line="233" w:lineRule="exact"/>
        <w:ind w:firstLine="301"/>
        <w:jc w:val="both"/>
        <w:rPr>
          <w:sz w:val="23"/>
          <w:lang w:val="uk-UA"/>
        </w:rPr>
      </w:pPr>
      <w:r w:rsidRPr="00257793">
        <w:rPr>
          <w:i/>
          <w:sz w:val="23"/>
          <w:lang w:val="uk-UA"/>
        </w:rPr>
        <w:t>Нормування праці — це вид діяльності з організації та упра</w:t>
      </w:r>
      <w:r w:rsidRPr="00257793">
        <w:rPr>
          <w:i/>
          <w:sz w:val="23"/>
          <w:lang w:val="uk-UA"/>
        </w:rPr>
        <w:t>в</w:t>
      </w:r>
      <w:r w:rsidRPr="00257793">
        <w:rPr>
          <w:i/>
          <w:sz w:val="23"/>
          <w:lang w:val="uk-UA"/>
        </w:rPr>
        <w:t>ління виробництвом, завданням якої є встановлення необхідних затрат і результатів праці, контролю за мірою праці, а також визначення необхідних співвідношень між чисельністю працівників різних груп та кількістю од</w:t>
      </w:r>
      <w:r w:rsidRPr="00257793">
        <w:rPr>
          <w:i/>
          <w:sz w:val="23"/>
          <w:lang w:val="uk-UA"/>
        </w:rPr>
        <w:t>и</w:t>
      </w:r>
      <w:r w:rsidRPr="00257793">
        <w:rPr>
          <w:i/>
          <w:sz w:val="23"/>
          <w:lang w:val="uk-UA"/>
        </w:rPr>
        <w:t>ниць устаткування</w:t>
      </w:r>
      <w:r w:rsidRPr="00257793">
        <w:rPr>
          <w:sz w:val="23"/>
          <w:lang w:val="uk-UA"/>
        </w:rPr>
        <w:t>.</w:t>
      </w:r>
    </w:p>
    <w:p w:rsidR="00257793" w:rsidRPr="00257793" w:rsidRDefault="00257793" w:rsidP="00257793">
      <w:pPr>
        <w:spacing w:line="233" w:lineRule="exact"/>
        <w:ind w:firstLine="301"/>
        <w:jc w:val="both"/>
        <w:rPr>
          <w:spacing w:val="2"/>
          <w:sz w:val="23"/>
          <w:lang w:val="uk-UA"/>
        </w:rPr>
      </w:pPr>
      <w:r w:rsidRPr="00257793">
        <w:rPr>
          <w:i/>
          <w:spacing w:val="2"/>
          <w:sz w:val="23"/>
          <w:lang w:val="uk-UA"/>
        </w:rPr>
        <w:t xml:space="preserve">Мета нормування </w:t>
      </w:r>
      <w:r w:rsidRPr="00257793">
        <w:rPr>
          <w:spacing w:val="2"/>
          <w:sz w:val="23"/>
          <w:lang w:val="uk-UA"/>
        </w:rPr>
        <w:t>праці полягає в скороченні витрат на виг</w:t>
      </w:r>
      <w:r w:rsidRPr="00257793">
        <w:rPr>
          <w:spacing w:val="2"/>
          <w:sz w:val="23"/>
          <w:lang w:val="uk-UA"/>
        </w:rPr>
        <w:t>о</w:t>
      </w:r>
      <w:r w:rsidRPr="00257793">
        <w:rPr>
          <w:spacing w:val="2"/>
          <w:sz w:val="23"/>
          <w:lang w:val="uk-UA"/>
        </w:rPr>
        <w:t>товлення продукції (послуг), підвищенні продуктивності і яко</w:t>
      </w:r>
      <w:r w:rsidRPr="00257793">
        <w:rPr>
          <w:spacing w:val="2"/>
          <w:sz w:val="23"/>
          <w:lang w:val="uk-UA"/>
        </w:rPr>
        <w:t>с</w:t>
      </w:r>
      <w:r w:rsidRPr="00257793">
        <w:rPr>
          <w:spacing w:val="2"/>
          <w:sz w:val="23"/>
          <w:lang w:val="uk-UA"/>
        </w:rPr>
        <w:t>ті, сприянні розширенню виробництва та зростанні доходів пр</w:t>
      </w:r>
      <w:r w:rsidRPr="00257793">
        <w:rPr>
          <w:spacing w:val="2"/>
          <w:sz w:val="23"/>
          <w:lang w:val="uk-UA"/>
        </w:rPr>
        <w:t>а</w:t>
      </w:r>
      <w:r w:rsidRPr="00257793">
        <w:rPr>
          <w:spacing w:val="2"/>
          <w:sz w:val="23"/>
          <w:lang w:val="uk-UA"/>
        </w:rPr>
        <w:t>цівників на основі впровадження техніко-технологічних нововведень і удосконалення організації виробничих і трудових проц</w:t>
      </w:r>
      <w:r w:rsidRPr="00257793">
        <w:rPr>
          <w:spacing w:val="2"/>
          <w:sz w:val="23"/>
          <w:lang w:val="uk-UA"/>
        </w:rPr>
        <w:t>е</w:t>
      </w:r>
      <w:r w:rsidRPr="00257793">
        <w:rPr>
          <w:spacing w:val="2"/>
          <w:sz w:val="23"/>
          <w:lang w:val="uk-UA"/>
        </w:rPr>
        <w:t>сів.</w:t>
      </w:r>
    </w:p>
    <w:p w:rsidR="00257793" w:rsidRDefault="00257793" w:rsidP="00257793">
      <w:pPr>
        <w:spacing w:line="233" w:lineRule="exact"/>
        <w:ind w:firstLine="301"/>
        <w:jc w:val="both"/>
        <w:rPr>
          <w:spacing w:val="4"/>
          <w:sz w:val="23"/>
        </w:rPr>
      </w:pPr>
      <w:r>
        <w:rPr>
          <w:b/>
          <w:i/>
          <w:spacing w:val="4"/>
          <w:sz w:val="23"/>
        </w:rPr>
        <w:t>Завдання та зміст нормування праці.</w:t>
      </w:r>
      <w:r>
        <w:rPr>
          <w:b/>
          <w:spacing w:val="4"/>
          <w:sz w:val="23"/>
        </w:rPr>
        <w:t xml:space="preserve"> </w:t>
      </w:r>
      <w:r>
        <w:rPr>
          <w:spacing w:val="4"/>
          <w:sz w:val="23"/>
        </w:rPr>
        <w:t>Нормування праці безпосередньо пов’язане з проектуванням технології та труд</w:t>
      </w:r>
      <w:r>
        <w:rPr>
          <w:spacing w:val="4"/>
          <w:sz w:val="23"/>
        </w:rPr>
        <w:t>о</w:t>
      </w:r>
      <w:r>
        <w:rPr>
          <w:spacing w:val="4"/>
          <w:sz w:val="23"/>
        </w:rPr>
        <w:t xml:space="preserve">вого процесу і являє собою ключовий елемент менеджменту, системи трудових відносин, ланку технологічної підготовки, організації та оперативного управління виробництвом. </w:t>
      </w:r>
      <w:r>
        <w:rPr>
          <w:i/>
          <w:spacing w:val="4"/>
          <w:sz w:val="23"/>
        </w:rPr>
        <w:t xml:space="preserve">Пошук </w:t>
      </w:r>
      <w:r>
        <w:rPr>
          <w:i/>
          <w:spacing w:val="2"/>
          <w:sz w:val="23"/>
        </w:rPr>
        <w:t>найвигіднішої організації праці відбувається за допомогою н</w:t>
      </w:r>
      <w:r>
        <w:rPr>
          <w:i/>
          <w:spacing w:val="2"/>
          <w:sz w:val="23"/>
        </w:rPr>
        <w:t>о</w:t>
      </w:r>
      <w:r>
        <w:rPr>
          <w:i/>
          <w:spacing w:val="4"/>
          <w:sz w:val="23"/>
        </w:rPr>
        <w:t>р</w:t>
      </w:r>
      <w:r>
        <w:rPr>
          <w:i/>
          <w:spacing w:val="4"/>
          <w:sz w:val="23"/>
        </w:rPr>
        <w:softHyphen/>
        <w:t xml:space="preserve">мування. </w:t>
      </w:r>
      <w:r>
        <w:rPr>
          <w:spacing w:val="4"/>
          <w:sz w:val="23"/>
        </w:rPr>
        <w:t>Нормування праці вважається складовою технологі</w:t>
      </w:r>
      <w:r>
        <w:rPr>
          <w:spacing w:val="4"/>
          <w:sz w:val="23"/>
        </w:rPr>
        <w:t>ч</w:t>
      </w:r>
      <w:r>
        <w:rPr>
          <w:spacing w:val="4"/>
          <w:sz w:val="23"/>
        </w:rPr>
        <w:softHyphen/>
        <w:t>ної, організаційної підготовки й оперативного управління виробниц</w:t>
      </w:r>
      <w:r>
        <w:rPr>
          <w:spacing w:val="4"/>
          <w:sz w:val="23"/>
        </w:rPr>
        <w:t>т</w:t>
      </w:r>
      <w:r>
        <w:rPr>
          <w:spacing w:val="4"/>
          <w:sz w:val="23"/>
        </w:rPr>
        <w:t>вом.</w:t>
      </w:r>
    </w:p>
    <w:p w:rsidR="00257793" w:rsidRDefault="00257793" w:rsidP="00257793">
      <w:pPr>
        <w:spacing w:line="233" w:lineRule="exact"/>
        <w:ind w:firstLine="301"/>
        <w:jc w:val="both"/>
        <w:rPr>
          <w:i/>
          <w:spacing w:val="4"/>
          <w:sz w:val="23"/>
        </w:rPr>
      </w:pPr>
      <w:r>
        <w:rPr>
          <w:spacing w:val="4"/>
          <w:sz w:val="23"/>
        </w:rPr>
        <w:t xml:space="preserve">Важливим </w:t>
      </w:r>
      <w:r>
        <w:rPr>
          <w:i/>
          <w:spacing w:val="4"/>
          <w:sz w:val="23"/>
        </w:rPr>
        <w:t xml:space="preserve">завданням </w:t>
      </w:r>
      <w:r>
        <w:rPr>
          <w:spacing w:val="4"/>
          <w:sz w:val="23"/>
        </w:rPr>
        <w:t>нормування є підвищення не тільки технічної, а й економічної та фізіологічної обґрунтованості норм. Якщо технічне обґрунтування полягає у виявленні вир</w:t>
      </w:r>
      <w:r>
        <w:rPr>
          <w:spacing w:val="4"/>
          <w:sz w:val="23"/>
        </w:rPr>
        <w:t>о</w:t>
      </w:r>
      <w:r>
        <w:rPr>
          <w:spacing w:val="4"/>
          <w:sz w:val="23"/>
        </w:rPr>
        <w:t xml:space="preserve">бничих можливостей робочих місць, то економічне — у виборі найдоцільнішого варіанта виконання роботи, а </w:t>
      </w:r>
      <w:r>
        <w:rPr>
          <w:spacing w:val="4"/>
          <w:sz w:val="23"/>
        </w:rPr>
        <w:lastRenderedPageBreak/>
        <w:t>фізіологічне — у виборі раціональних форм поділу і кооперації праці, визн</w:t>
      </w:r>
      <w:r>
        <w:rPr>
          <w:spacing w:val="4"/>
          <w:sz w:val="23"/>
        </w:rPr>
        <w:t>а</w:t>
      </w:r>
      <w:r>
        <w:rPr>
          <w:spacing w:val="4"/>
          <w:sz w:val="23"/>
        </w:rPr>
        <w:t>ченні правильного чергування робочого навантаження і відп</w:t>
      </w:r>
      <w:r>
        <w:rPr>
          <w:spacing w:val="4"/>
          <w:sz w:val="23"/>
        </w:rPr>
        <w:t>о</w:t>
      </w:r>
      <w:r>
        <w:rPr>
          <w:spacing w:val="4"/>
          <w:sz w:val="23"/>
        </w:rPr>
        <w:t>чинку.</w:t>
      </w:r>
    </w:p>
    <w:p w:rsidR="00257793" w:rsidRDefault="00257793" w:rsidP="00257793">
      <w:pPr>
        <w:spacing w:line="233" w:lineRule="exact"/>
        <w:ind w:firstLine="301"/>
        <w:jc w:val="both"/>
        <w:rPr>
          <w:sz w:val="23"/>
        </w:rPr>
      </w:pPr>
      <w:r>
        <w:rPr>
          <w:sz w:val="23"/>
        </w:rPr>
        <w:t xml:space="preserve">У загальному випадку </w:t>
      </w:r>
      <w:r>
        <w:rPr>
          <w:i/>
          <w:sz w:val="23"/>
        </w:rPr>
        <w:t xml:space="preserve">змістом робіт </w:t>
      </w:r>
      <w:r>
        <w:rPr>
          <w:sz w:val="23"/>
        </w:rPr>
        <w:t>з нормування праці є: аналіз виробничого процесу, розподіл його на частини, вибір о</w:t>
      </w:r>
      <w:r>
        <w:rPr>
          <w:sz w:val="23"/>
        </w:rPr>
        <w:t>п</w:t>
      </w:r>
      <w:r>
        <w:rPr>
          <w:sz w:val="23"/>
        </w:rPr>
        <w:t>тимального варіанта технології і організації праці, проектування режимів роботи устаткування, прийомів і методів праці, систем обслуговування робочих місць, режимів праці та відпочинку, р</w:t>
      </w:r>
      <w:r>
        <w:rPr>
          <w:sz w:val="23"/>
        </w:rPr>
        <w:t>о</w:t>
      </w:r>
      <w:r>
        <w:rPr>
          <w:sz w:val="23"/>
        </w:rPr>
        <w:t xml:space="preserve">зрахунок норм відповідно до особливостей технологічного та трудового процесу, їх упровадження і наступного коригування у міру змін організаційно-технічних умов. </w:t>
      </w:r>
    </w:p>
    <w:p w:rsidR="00257793" w:rsidRDefault="00257793" w:rsidP="00257793">
      <w:pPr>
        <w:spacing w:line="233" w:lineRule="exact"/>
        <w:ind w:firstLine="301"/>
        <w:jc w:val="both"/>
        <w:rPr>
          <w:sz w:val="23"/>
        </w:rPr>
      </w:pPr>
      <w:r>
        <w:rPr>
          <w:sz w:val="23"/>
        </w:rPr>
        <w:t>Важливим є те, що в процесі нормування праці встановл</w:t>
      </w:r>
      <w:r>
        <w:rPr>
          <w:sz w:val="23"/>
        </w:rPr>
        <w:t>ю</w:t>
      </w:r>
      <w:r>
        <w:rPr>
          <w:sz w:val="23"/>
        </w:rPr>
        <w:t xml:space="preserve">ються </w:t>
      </w:r>
      <w:r>
        <w:rPr>
          <w:i/>
          <w:sz w:val="23"/>
        </w:rPr>
        <w:t>необхідні</w:t>
      </w:r>
      <w:r>
        <w:rPr>
          <w:sz w:val="23"/>
        </w:rPr>
        <w:t xml:space="preserve"> затрати, результати та співвідношення. На основі необхідних затрат робочого часу на виконання конкретних робіт (операцій) установлюється норма праці. Це означає, що норми мають відповідати найефективнішим для умов конкретної діл</w:t>
      </w:r>
      <w:r>
        <w:rPr>
          <w:sz w:val="23"/>
        </w:rPr>
        <w:t>ь</w:t>
      </w:r>
      <w:r>
        <w:rPr>
          <w:sz w:val="23"/>
        </w:rPr>
        <w:t>ниці варіантам технологічного процесу, організації праці, виро</w:t>
      </w:r>
      <w:r>
        <w:rPr>
          <w:sz w:val="23"/>
        </w:rPr>
        <w:t>б</w:t>
      </w:r>
      <w:r>
        <w:rPr>
          <w:sz w:val="23"/>
        </w:rPr>
        <w:t>ництва та управління. Іншими словами, норми праці за умови д</w:t>
      </w:r>
      <w:r>
        <w:rPr>
          <w:sz w:val="23"/>
        </w:rPr>
        <w:t>о</w:t>
      </w:r>
      <w:r>
        <w:rPr>
          <w:sz w:val="23"/>
        </w:rPr>
        <w:t>держання науково обґрунтованих режимів праці і відпочинку мають сприяти найліпшому використанню трудових і матеріал</w:t>
      </w:r>
      <w:r>
        <w:rPr>
          <w:sz w:val="23"/>
        </w:rPr>
        <w:t>ь</w:t>
      </w:r>
      <w:r>
        <w:rPr>
          <w:sz w:val="23"/>
        </w:rPr>
        <w:t>них ресурсів виробничих підро</w:t>
      </w:r>
      <w:r>
        <w:rPr>
          <w:sz w:val="23"/>
        </w:rPr>
        <w:t>з</w:t>
      </w:r>
      <w:r>
        <w:rPr>
          <w:sz w:val="23"/>
        </w:rPr>
        <w:t>ділів.</w:t>
      </w:r>
    </w:p>
    <w:p w:rsidR="00257793" w:rsidRDefault="00257793" w:rsidP="00257793">
      <w:pPr>
        <w:spacing w:line="233" w:lineRule="exact"/>
        <w:ind w:firstLine="301"/>
        <w:jc w:val="both"/>
        <w:rPr>
          <w:sz w:val="23"/>
        </w:rPr>
      </w:pPr>
      <w:r>
        <w:rPr>
          <w:b/>
          <w:i/>
          <w:sz w:val="23"/>
        </w:rPr>
        <w:t>Об’єкт і предмет нормування.</w:t>
      </w:r>
      <w:r>
        <w:rPr>
          <w:sz w:val="23"/>
        </w:rPr>
        <w:t xml:space="preserve"> При визначенні необхідних затрат часу треба чітко розрізняти об’єкт і предмет нормування праці.</w:t>
      </w:r>
      <w:r>
        <w:rPr>
          <w:i/>
          <w:sz w:val="23"/>
        </w:rPr>
        <w:t xml:space="preserve"> Об’єктом</w:t>
      </w:r>
      <w:r>
        <w:rPr>
          <w:sz w:val="23"/>
        </w:rPr>
        <w:t xml:space="preserve"> нормування може бути трудовий процес у його конкретному і специфічному вияві. </w:t>
      </w:r>
      <w:r>
        <w:rPr>
          <w:i/>
          <w:sz w:val="23"/>
        </w:rPr>
        <w:t xml:space="preserve">Предметом </w:t>
      </w:r>
      <w:r>
        <w:rPr>
          <w:sz w:val="23"/>
        </w:rPr>
        <w:t>нормування пр</w:t>
      </w:r>
      <w:r>
        <w:rPr>
          <w:sz w:val="23"/>
        </w:rPr>
        <w:t>а</w:t>
      </w:r>
      <w:r>
        <w:rPr>
          <w:sz w:val="23"/>
        </w:rPr>
        <w:t>ці є тривалість трудових процесів у часі.</w:t>
      </w:r>
    </w:p>
    <w:p w:rsidR="00257793" w:rsidRDefault="00257793" w:rsidP="00257793">
      <w:pPr>
        <w:pStyle w:val="32"/>
      </w:pPr>
      <w:r>
        <w:t>Виходячи з того, що в разі розробки норм праці враховується множина чинників організаційно-технічного та соціально-еконо</w:t>
      </w:r>
      <w:r>
        <w:softHyphen/>
        <w:t>мічного характеру, то в цілому до об’єктів нормування відн</w:t>
      </w:r>
      <w:r>
        <w:t>о</w:t>
      </w:r>
      <w:r>
        <w:t>сяться умови й охорона праці, затрати та результати праці, що в</w:t>
      </w:r>
      <w:r>
        <w:t>і</w:t>
      </w:r>
      <w:r>
        <w:t>дображено на рис. 5.1.</w:t>
      </w:r>
    </w:p>
    <w:p w:rsidR="00257793" w:rsidRDefault="00257793" w:rsidP="00257793">
      <w:pPr>
        <w:spacing w:line="233" w:lineRule="exact"/>
        <w:ind w:firstLine="301"/>
        <w:jc w:val="both"/>
        <w:rPr>
          <w:sz w:val="23"/>
        </w:rPr>
      </w:pPr>
      <w:r>
        <w:rPr>
          <w:sz w:val="23"/>
        </w:rPr>
        <w:lastRenderedPageBreak/>
        <w:t>Залежно від соціально-економічних передумов, особливостей технологій, організації виробництва до конкретних об’єктів но</w:t>
      </w:r>
      <w:r>
        <w:rPr>
          <w:sz w:val="23"/>
        </w:rPr>
        <w:t>р</w:t>
      </w:r>
      <w:r>
        <w:rPr>
          <w:sz w:val="23"/>
        </w:rPr>
        <w:t xml:space="preserve">мування належать: </w:t>
      </w:r>
      <w:r>
        <w:rPr>
          <w:i/>
          <w:sz w:val="23"/>
        </w:rPr>
        <w:t>робочий час, виробнича операція, технологі</w:t>
      </w:r>
      <w:r>
        <w:rPr>
          <w:i/>
          <w:sz w:val="23"/>
        </w:rPr>
        <w:t>ч</w:t>
      </w:r>
      <w:r>
        <w:rPr>
          <w:i/>
          <w:sz w:val="23"/>
        </w:rPr>
        <w:t>на структура операції, трудовий мікроелемент</w:t>
      </w:r>
      <w:r>
        <w:rPr>
          <w:sz w:val="23"/>
        </w:rPr>
        <w:t xml:space="preserve">, </w:t>
      </w:r>
      <w:r>
        <w:rPr>
          <w:i/>
          <w:sz w:val="23"/>
        </w:rPr>
        <w:t>обсяг роботи, зона обслуговування,</w:t>
      </w:r>
      <w:r>
        <w:rPr>
          <w:sz w:val="23"/>
        </w:rPr>
        <w:t xml:space="preserve"> </w:t>
      </w:r>
      <w:r>
        <w:rPr>
          <w:i/>
          <w:sz w:val="23"/>
        </w:rPr>
        <w:t>чисельність перс</w:t>
      </w:r>
      <w:r>
        <w:rPr>
          <w:i/>
          <w:sz w:val="23"/>
        </w:rPr>
        <w:t>о</w:t>
      </w:r>
      <w:r>
        <w:rPr>
          <w:i/>
          <w:sz w:val="23"/>
        </w:rPr>
        <w:t>налу.</w:t>
      </w:r>
      <w:r>
        <w:rPr>
          <w:sz w:val="23"/>
        </w:rPr>
        <w:t xml:space="preserve"> </w:t>
      </w:r>
    </w:p>
    <w:p w:rsidR="00257793" w:rsidRDefault="00257793" w:rsidP="00257793">
      <w:pPr>
        <w:spacing w:line="233" w:lineRule="exact"/>
        <w:ind w:firstLine="301"/>
        <w:jc w:val="both"/>
        <w:rPr>
          <w:sz w:val="23"/>
        </w:rPr>
      </w:pPr>
      <w:r>
        <w:rPr>
          <w:i/>
          <w:sz w:val="23"/>
        </w:rPr>
        <w:t>Робочий час</w:t>
      </w:r>
      <w:r>
        <w:rPr>
          <w:sz w:val="23"/>
        </w:rPr>
        <w:t xml:space="preserve"> як об’єкт нормування є одним з важливих питань соціально-економічної політики держави. Згідно з Законом Укр</w:t>
      </w:r>
      <w:r>
        <w:rPr>
          <w:sz w:val="23"/>
        </w:rPr>
        <w:t>а</w:t>
      </w:r>
      <w:r>
        <w:rPr>
          <w:sz w:val="23"/>
        </w:rPr>
        <w:t>їні про працю за нормальних умов праці норма робочого часу становить 40 годин на тиждень. За наявності шкідливих чи</w:t>
      </w:r>
      <w:r>
        <w:rPr>
          <w:sz w:val="23"/>
        </w:rPr>
        <w:t>н</w:t>
      </w:r>
      <w:r>
        <w:rPr>
          <w:sz w:val="23"/>
        </w:rPr>
        <w:t>ників передбачено відповідне зменшення загальної норми робочого ч</w:t>
      </w:r>
      <w:r>
        <w:rPr>
          <w:sz w:val="23"/>
        </w:rPr>
        <w:t>а</w:t>
      </w:r>
      <w:r>
        <w:rPr>
          <w:sz w:val="23"/>
        </w:rPr>
        <w:t>су. Також скорочено робочий час для окремих категорій гром</w:t>
      </w:r>
      <w:r>
        <w:rPr>
          <w:sz w:val="23"/>
        </w:rPr>
        <w:t>а</w:t>
      </w:r>
      <w:r>
        <w:rPr>
          <w:sz w:val="23"/>
        </w:rPr>
        <w:t>дян: підлітків, інвалідів, матерів, що мають малолітніх дітей, в</w:t>
      </w:r>
      <w:r>
        <w:rPr>
          <w:sz w:val="23"/>
        </w:rPr>
        <w:t>а</w:t>
      </w:r>
      <w:r>
        <w:rPr>
          <w:sz w:val="23"/>
        </w:rPr>
        <w:t>гітних жінок.</w:t>
      </w:r>
    </w:p>
    <w:p w:rsidR="00257793" w:rsidRDefault="00257793" w:rsidP="00257793">
      <w:pPr>
        <w:spacing w:line="233" w:lineRule="exact"/>
        <w:ind w:firstLine="301"/>
        <w:jc w:val="both"/>
        <w:rPr>
          <w:spacing w:val="-4"/>
          <w:sz w:val="23"/>
        </w:rPr>
      </w:pPr>
      <w:r>
        <w:rPr>
          <w:i/>
          <w:spacing w:val="-4"/>
          <w:sz w:val="23"/>
        </w:rPr>
        <w:t xml:space="preserve">Виробнича </w:t>
      </w:r>
      <w:r>
        <w:rPr>
          <w:spacing w:val="-4"/>
          <w:sz w:val="23"/>
        </w:rPr>
        <w:t>(</w:t>
      </w:r>
      <w:r>
        <w:rPr>
          <w:i/>
          <w:spacing w:val="-4"/>
          <w:sz w:val="23"/>
        </w:rPr>
        <w:t>технологічна</w:t>
      </w:r>
      <w:r>
        <w:rPr>
          <w:spacing w:val="-4"/>
          <w:sz w:val="23"/>
        </w:rPr>
        <w:t>)</w:t>
      </w:r>
      <w:r>
        <w:rPr>
          <w:i/>
          <w:spacing w:val="-4"/>
          <w:sz w:val="23"/>
        </w:rPr>
        <w:t xml:space="preserve"> операція </w:t>
      </w:r>
      <w:r>
        <w:rPr>
          <w:spacing w:val="-4"/>
          <w:sz w:val="23"/>
        </w:rPr>
        <w:t xml:space="preserve">є результатом поглибленого поділу праці, для виконання якої у певних організаційно-технічних </w:t>
      </w:r>
      <w:r>
        <w:rPr>
          <w:sz w:val="23"/>
        </w:rPr>
        <w:t>умовах потрібно визначити час. Операція поряд з роллю об’єкта но</w:t>
      </w:r>
      <w:r>
        <w:rPr>
          <w:spacing w:val="-4"/>
          <w:sz w:val="23"/>
        </w:rPr>
        <w:t>рмування є одиницею планування та обліку виро</w:t>
      </w:r>
      <w:r>
        <w:rPr>
          <w:spacing w:val="-4"/>
          <w:sz w:val="23"/>
        </w:rPr>
        <w:t>б</w:t>
      </w:r>
      <w:r>
        <w:rPr>
          <w:spacing w:val="-4"/>
          <w:sz w:val="23"/>
        </w:rPr>
        <w:t>ництва.</w:t>
      </w:r>
    </w:p>
    <w:p w:rsidR="00257793" w:rsidRDefault="00257793" w:rsidP="00257793">
      <w:pPr>
        <w:spacing w:line="233" w:lineRule="exact"/>
        <w:ind w:firstLine="301"/>
        <w:jc w:val="both"/>
        <w:rPr>
          <w:sz w:val="23"/>
        </w:rPr>
      </w:pPr>
      <w:r>
        <w:rPr>
          <w:i/>
          <w:sz w:val="23"/>
        </w:rPr>
        <w:t>Технологічна структура операцій</w:t>
      </w:r>
      <w:r>
        <w:rPr>
          <w:sz w:val="23"/>
        </w:rPr>
        <w:t xml:space="preserve"> значно впливає на точність визначення норм та трудомісткість нормування. Структурно на</w:t>
      </w:r>
      <w:r>
        <w:rPr>
          <w:sz w:val="23"/>
        </w:rPr>
        <w:t>й</w:t>
      </w:r>
      <w:r>
        <w:rPr>
          <w:sz w:val="23"/>
        </w:rPr>
        <w:t>складнішими вважаються основні операції механічної обробки металів (рис. 5.2). Для обробки заготовки кожен з етапів операції (</w:t>
      </w:r>
      <w:r>
        <w:rPr>
          <w:i/>
          <w:sz w:val="23"/>
        </w:rPr>
        <w:t>установлення, позиція, перехід, прохід</w:t>
      </w:r>
      <w:r>
        <w:rPr>
          <w:sz w:val="23"/>
        </w:rPr>
        <w:t>) може виконуватися н</w:t>
      </w:r>
      <w:r>
        <w:rPr>
          <w:sz w:val="23"/>
        </w:rPr>
        <w:t>е</w:t>
      </w:r>
      <w:r>
        <w:rPr>
          <w:sz w:val="23"/>
        </w:rPr>
        <w:t>обхідну кількість раз.</w:t>
      </w:r>
    </w:p>
    <w:p w:rsidR="00257793" w:rsidRDefault="00257793" w:rsidP="00257793">
      <w:pPr>
        <w:spacing w:line="233" w:lineRule="exact"/>
        <w:ind w:firstLine="301"/>
        <w:jc w:val="both"/>
        <w:rPr>
          <w:sz w:val="23"/>
        </w:rPr>
      </w:pPr>
      <w:r>
        <w:rPr>
          <w:sz w:val="23"/>
        </w:rPr>
        <w:t>Установлення</w:t>
      </w:r>
      <w:r>
        <w:rPr>
          <w:i/>
          <w:sz w:val="23"/>
        </w:rPr>
        <w:t xml:space="preserve"> — </w:t>
      </w:r>
      <w:r>
        <w:rPr>
          <w:sz w:val="23"/>
        </w:rPr>
        <w:t>це одноразове закріплення оброблювальної заготовки або деталі (наприклад, токарна операція з обробки ц</w:t>
      </w:r>
      <w:r>
        <w:rPr>
          <w:sz w:val="23"/>
        </w:rPr>
        <w:t>и</w:t>
      </w:r>
      <w:r>
        <w:rPr>
          <w:sz w:val="23"/>
        </w:rPr>
        <w:t>ліндричної поверхні вала, закріпленого в центрах, здійснюється за одне, а обробка його торців — за два установлення).</w:t>
      </w:r>
    </w:p>
    <w:p w:rsidR="00257793" w:rsidRDefault="00257793" w:rsidP="00257793">
      <w:pPr>
        <w:pStyle w:val="32"/>
      </w:pPr>
      <w:r>
        <w:rPr>
          <w:spacing w:val="-2"/>
        </w:rPr>
        <w:t>Позиція — це фіксоване положення предмета праці в просторі,</w:t>
      </w:r>
      <w:r>
        <w:t xml:space="preserve"> де він підлягає технологічному впливу багатопозиційного устаткування (автом</w:t>
      </w:r>
      <w:r>
        <w:t>а</w:t>
      </w:r>
      <w:r>
        <w:t>тичні лінії, агрегатні верстати тощо).</w:t>
      </w:r>
    </w:p>
    <w:p w:rsidR="00257793" w:rsidRDefault="00257793" w:rsidP="00257793">
      <w:pPr>
        <w:spacing w:line="233" w:lineRule="exact"/>
        <w:ind w:firstLine="301"/>
        <w:jc w:val="both"/>
        <w:rPr>
          <w:sz w:val="23"/>
        </w:rPr>
        <w:sectPr w:rsidR="00257793" w:rsidSect="00257793">
          <w:footerReference w:type="even" r:id="rId118"/>
          <w:footerReference w:type="default" r:id="rId119"/>
          <w:pgSz w:w="7921" w:h="12242" w:code="6"/>
          <w:pgMar w:top="1134" w:right="567" w:bottom="1276" w:left="851" w:header="720" w:footer="851" w:gutter="0"/>
          <w:pgNumType w:start="135"/>
          <w:cols w:space="60"/>
          <w:noEndnote/>
        </w:sectPr>
      </w:pPr>
    </w:p>
    <w:p w:rsidR="00257793" w:rsidRDefault="00257793" w:rsidP="00257793">
      <w:pPr>
        <w:jc w:val="center"/>
        <w:rPr>
          <w:sz w:val="23"/>
        </w:rPr>
      </w:pPr>
      <w:r>
        <w:rPr>
          <w:noProof/>
          <w:sz w:val="21"/>
        </w:rPr>
        <w:lastRenderedPageBreak/>
        <w:pict>
          <v:group id="_x0000_s1117" style="position:absolute;left:0;text-align:left;margin-left:-20.9pt;margin-top:-.85pt;width:18pt;height:326.4pt;z-index:251742208" coordorigin="858,834" coordsize="360,6528" o:allowincell="f">
            <v:shape id="_x0000_s1118" type="#_x0000_t202" style="position:absolute;left:858;top:834;width:360;height:6528" filled="f" stroked="f">
              <v:textbox style="layout-flow:vertical;mso-next-textbox:#_x0000_s1118" inset="0,0,3mm,0">
                <w:txbxContent>
                  <w:p w:rsidR="00257793" w:rsidRDefault="00257793" w:rsidP="00257793">
                    <w:pPr>
                      <w:pStyle w:val="Normal"/>
                      <w:rPr>
                        <w:rFonts w:ascii="Arial" w:hAnsi="Arial"/>
                        <w:b w:val="0"/>
                        <w:i/>
                        <w:snapToGrid/>
                        <w:sz w:val="16"/>
                      </w:rPr>
                    </w:pPr>
                    <w:r>
                      <w:rPr>
                        <w:rFonts w:ascii="Arial" w:hAnsi="Arial"/>
                        <w:b w:val="0"/>
                        <w:i/>
                        <w:snapToGrid/>
                        <w:sz w:val="18"/>
                      </w:rPr>
                      <w:t xml:space="preserve">138   </w:t>
                    </w:r>
                    <w:r>
                      <w:rPr>
                        <w:snapToGrid/>
                      </w:rPr>
                      <w:t xml:space="preserve">                                                                                                </w:t>
                    </w:r>
                    <w:r>
                      <w:rPr>
                        <w:rFonts w:ascii="Arial" w:hAnsi="Arial"/>
                        <w:b w:val="0"/>
                        <w:i/>
                        <w:snapToGrid/>
                        <w:sz w:val="16"/>
                      </w:rPr>
                      <w:t>В. Г. Васил</w:t>
                    </w:r>
                    <w:r>
                      <w:rPr>
                        <w:rFonts w:ascii="Arial" w:hAnsi="Arial"/>
                        <w:b w:val="0"/>
                        <w:i/>
                        <w:snapToGrid/>
                        <w:sz w:val="16"/>
                      </w:rPr>
                      <w:t>ь</w:t>
                    </w:r>
                    <w:r>
                      <w:rPr>
                        <w:rFonts w:ascii="Arial" w:hAnsi="Arial"/>
                        <w:b w:val="0"/>
                        <w:i/>
                        <w:snapToGrid/>
                        <w:sz w:val="16"/>
                      </w:rPr>
                      <w:t>ков</w:t>
                    </w:r>
                  </w:p>
                </w:txbxContent>
              </v:textbox>
            </v:shape>
            <v:line id="_x0000_s1119" style="position:absolute" from="942,1264" to="942,5970" strokeweight="1pt"/>
          </v:group>
        </w:pict>
      </w:r>
      <w:bookmarkStart w:id="302" w:name="_MON_1096954993"/>
      <w:bookmarkStart w:id="303" w:name="_MON_1096955056"/>
      <w:bookmarkStart w:id="304" w:name="_MON_1096955630"/>
      <w:bookmarkStart w:id="305" w:name="_MON_1096955638"/>
      <w:bookmarkStart w:id="306" w:name="_MON_1096955646"/>
      <w:bookmarkStart w:id="307" w:name="_MON_1096955812"/>
      <w:bookmarkStart w:id="308" w:name="_MON_1096957939"/>
      <w:bookmarkStart w:id="309" w:name="_MON_1097498910"/>
      <w:bookmarkStart w:id="310" w:name="_MON_1100420189"/>
      <w:bookmarkStart w:id="311" w:name="_MON_1107591136"/>
      <w:bookmarkStart w:id="312" w:name="_MON_1107591691"/>
      <w:bookmarkStart w:id="313" w:name="_MON_1107592116"/>
      <w:bookmarkStart w:id="314" w:name="_MON_1107592147"/>
      <w:bookmarkStart w:id="315" w:name="_MON_1107592239"/>
      <w:bookmarkStart w:id="316" w:name="_MON_1108210073"/>
      <w:bookmarkStart w:id="317" w:name="_MON_110896753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Pr>
          <w:sz w:val="23"/>
        </w:rPr>
        <w:object w:dxaOrig="9795" w:dyaOrig="6000">
          <v:shape id="_x0000_i1078" type="#_x0000_t75" style="width:489.4pt;height:299.7pt" o:ole="" fillcolor="window">
            <v:imagedata r:id="rId120" o:title=""/>
          </v:shape>
          <o:OLEObject Type="Embed" ProgID="Word.Picture.8" ShapeID="_x0000_i1078" DrawAspect="Content" ObjectID="_1427018128" r:id="rId121"/>
        </w:object>
      </w:r>
    </w:p>
    <w:p w:rsidR="00257793" w:rsidRDefault="00257793" w:rsidP="00257793">
      <w:pPr>
        <w:spacing w:before="240" w:line="210" w:lineRule="exact"/>
        <w:jc w:val="center"/>
        <w:rPr>
          <w:sz w:val="23"/>
        </w:rPr>
      </w:pPr>
      <w:r>
        <w:rPr>
          <w:noProof/>
          <w:sz w:val="21"/>
        </w:rPr>
        <w:pict>
          <v:shape id="_x0000_s1116" type="#_x0000_t202" style="position:absolute;left:0;text-align:left;margin-left:-6.2pt;margin-top:29.15pt;width:501.9pt;height:12.9pt;z-index:251741184" o:allowincell="f" stroked="f">
            <v:textbox style="layout-flow:vertical" inset="0,0,0,0">
              <w:txbxContent>
                <w:p w:rsidR="00257793" w:rsidRDefault="00257793" w:rsidP="00257793"/>
              </w:txbxContent>
            </v:textbox>
          </v:shape>
        </w:pict>
      </w:r>
      <w:r>
        <w:rPr>
          <w:sz w:val="21"/>
        </w:rPr>
        <w:t>Рис. 5.1. Об’єкти нормування та структура трудових норм</w:t>
      </w:r>
    </w:p>
    <w:p w:rsidR="00257793" w:rsidRDefault="00257793" w:rsidP="00257793">
      <w:pPr>
        <w:spacing w:line="233" w:lineRule="exact"/>
        <w:ind w:firstLine="301"/>
        <w:jc w:val="both"/>
        <w:rPr>
          <w:sz w:val="23"/>
        </w:rPr>
        <w:sectPr w:rsidR="00257793">
          <w:pgSz w:w="12242" w:h="7921" w:orient="landscape" w:code="6"/>
          <w:pgMar w:top="851" w:right="1134" w:bottom="567" w:left="1276" w:header="720" w:footer="284" w:gutter="0"/>
          <w:cols w:space="60"/>
          <w:noEndnote/>
        </w:sectPr>
      </w:pPr>
    </w:p>
    <w:bookmarkStart w:id="318" w:name="_MON_1096956291"/>
    <w:bookmarkStart w:id="319" w:name="_MON_1096956355"/>
    <w:bookmarkStart w:id="320" w:name="_MON_1096957940"/>
    <w:bookmarkStart w:id="321" w:name="_MON_1097498977"/>
    <w:bookmarkStart w:id="322" w:name="_MON_1107592352"/>
    <w:bookmarkStart w:id="323" w:name="_MON_1107592657"/>
    <w:bookmarkStart w:id="324" w:name="_MON_1107592669"/>
    <w:bookmarkStart w:id="325" w:name="_MON_1108210369"/>
    <w:bookmarkStart w:id="326" w:name="_MON_1108210496"/>
    <w:bookmarkStart w:id="327" w:name="_MON_1108210512"/>
    <w:bookmarkStart w:id="328" w:name="_MON_1108210573"/>
    <w:bookmarkStart w:id="329" w:name="_MON_1108210587"/>
    <w:bookmarkEnd w:id="318"/>
    <w:bookmarkEnd w:id="319"/>
    <w:bookmarkEnd w:id="320"/>
    <w:bookmarkEnd w:id="321"/>
    <w:bookmarkEnd w:id="322"/>
    <w:bookmarkEnd w:id="323"/>
    <w:bookmarkEnd w:id="324"/>
    <w:bookmarkEnd w:id="325"/>
    <w:bookmarkEnd w:id="326"/>
    <w:bookmarkEnd w:id="327"/>
    <w:bookmarkEnd w:id="328"/>
    <w:bookmarkEnd w:id="329"/>
    <w:p w:rsidR="00257793" w:rsidRDefault="00257793" w:rsidP="00257793">
      <w:pPr>
        <w:jc w:val="center"/>
        <w:rPr>
          <w:sz w:val="23"/>
        </w:rPr>
      </w:pPr>
      <w:r>
        <w:rPr>
          <w:sz w:val="23"/>
        </w:rPr>
        <w:object w:dxaOrig="5685" w:dyaOrig="4995">
          <v:shape id="_x0000_i1079" type="#_x0000_t75" style="width:284.1pt;height:250.05pt" o:ole="" fillcolor="window">
            <v:imagedata r:id="rId122" o:title=""/>
          </v:shape>
          <o:OLEObject Type="Embed" ProgID="Word.Picture.8" ShapeID="_x0000_i1079" DrawAspect="Content" ObjectID="_1427018129" r:id="rId123"/>
        </w:object>
      </w:r>
    </w:p>
    <w:p w:rsidR="00257793" w:rsidRDefault="00257793" w:rsidP="00257793">
      <w:pPr>
        <w:spacing w:before="180" w:after="220" w:line="210" w:lineRule="exact"/>
        <w:jc w:val="center"/>
        <w:rPr>
          <w:sz w:val="21"/>
        </w:rPr>
      </w:pPr>
      <w:r>
        <w:rPr>
          <w:sz w:val="21"/>
        </w:rPr>
        <w:t>Рис. 5.2. Схема технологічної структури</w:t>
      </w:r>
      <w:r>
        <w:rPr>
          <w:sz w:val="21"/>
        </w:rPr>
        <w:br/>
        <w:t>технологічної операції механ</w:t>
      </w:r>
      <w:r>
        <w:rPr>
          <w:sz w:val="21"/>
        </w:rPr>
        <w:t>і</w:t>
      </w:r>
      <w:r>
        <w:rPr>
          <w:sz w:val="21"/>
        </w:rPr>
        <w:t>чної обробки</w:t>
      </w:r>
    </w:p>
    <w:p w:rsidR="00257793" w:rsidRDefault="00257793" w:rsidP="00257793">
      <w:pPr>
        <w:spacing w:line="233" w:lineRule="exact"/>
        <w:ind w:firstLine="301"/>
        <w:jc w:val="both"/>
        <w:rPr>
          <w:sz w:val="23"/>
        </w:rPr>
      </w:pPr>
      <w:r>
        <w:rPr>
          <w:sz w:val="23"/>
        </w:rPr>
        <w:t>Переходом називають частину операції, яка характеризується незмінністю установлення та позиції, режиму роботи устаткува</w:t>
      </w:r>
      <w:r>
        <w:rPr>
          <w:sz w:val="23"/>
        </w:rPr>
        <w:t>н</w:t>
      </w:r>
      <w:r>
        <w:rPr>
          <w:sz w:val="23"/>
        </w:rPr>
        <w:t>ня та інструменту (наприклад, проста операція штампування н</w:t>
      </w:r>
      <w:r>
        <w:rPr>
          <w:sz w:val="23"/>
        </w:rPr>
        <w:t>е</w:t>
      </w:r>
      <w:r>
        <w:rPr>
          <w:sz w:val="23"/>
        </w:rPr>
        <w:t>складних деталей зводиться до одного переходу, але здебільшого їх буває кілька).</w:t>
      </w:r>
    </w:p>
    <w:p w:rsidR="00257793" w:rsidRDefault="00257793" w:rsidP="00257793">
      <w:pPr>
        <w:spacing w:line="233" w:lineRule="exact"/>
        <w:ind w:firstLine="301"/>
        <w:jc w:val="both"/>
        <w:rPr>
          <w:sz w:val="23"/>
        </w:rPr>
      </w:pPr>
      <w:r>
        <w:rPr>
          <w:sz w:val="23"/>
        </w:rPr>
        <w:t>Прохід</w:t>
      </w:r>
      <w:r>
        <w:rPr>
          <w:i/>
          <w:sz w:val="23"/>
        </w:rPr>
        <w:t xml:space="preserve"> — </w:t>
      </w:r>
      <w:r>
        <w:rPr>
          <w:sz w:val="23"/>
        </w:rPr>
        <w:t>це однакова частина переходу, яка повторюється і пов’язана зі зняттям нового шару матеріалу (наприклад, токарна операція обробки втулки може складатися з трьох переходів: пі</w:t>
      </w:r>
      <w:r>
        <w:rPr>
          <w:sz w:val="23"/>
        </w:rPr>
        <w:t>д</w:t>
      </w:r>
      <w:r>
        <w:rPr>
          <w:sz w:val="23"/>
        </w:rPr>
        <w:t>різування торця, розточування отвору і обточування зовнішньої поверхні. При цьому другий і третій переходи можуть кожен складатися з чорнового та чистового проходів.</w:t>
      </w:r>
    </w:p>
    <w:p w:rsidR="00257793" w:rsidRDefault="00257793" w:rsidP="00257793">
      <w:pPr>
        <w:spacing w:line="233" w:lineRule="exact"/>
        <w:ind w:firstLine="301"/>
        <w:jc w:val="both"/>
        <w:rPr>
          <w:sz w:val="23"/>
        </w:rPr>
      </w:pPr>
      <w:r>
        <w:rPr>
          <w:i/>
          <w:sz w:val="23"/>
        </w:rPr>
        <w:t xml:space="preserve">Трудовий мікроелемент </w:t>
      </w:r>
      <w:r>
        <w:rPr>
          <w:sz w:val="23"/>
        </w:rPr>
        <w:t>(</w:t>
      </w:r>
      <w:r>
        <w:rPr>
          <w:i/>
          <w:sz w:val="23"/>
        </w:rPr>
        <w:t>трудовий рух</w:t>
      </w:r>
      <w:r>
        <w:rPr>
          <w:sz w:val="23"/>
        </w:rPr>
        <w:t xml:space="preserve">) </w:t>
      </w:r>
      <w:r>
        <w:rPr>
          <w:i/>
          <w:sz w:val="23"/>
        </w:rPr>
        <w:t xml:space="preserve">— </w:t>
      </w:r>
      <w:r>
        <w:rPr>
          <w:sz w:val="23"/>
        </w:rPr>
        <w:t>це елементарна ча</w:t>
      </w:r>
      <w:r>
        <w:rPr>
          <w:sz w:val="23"/>
        </w:rPr>
        <w:t>с</w:t>
      </w:r>
      <w:r>
        <w:rPr>
          <w:sz w:val="23"/>
        </w:rPr>
        <w:t>тка трудової структури виробничої операції (рис. 5.3).</w:t>
      </w:r>
    </w:p>
    <w:p w:rsidR="00257793" w:rsidRDefault="00257793" w:rsidP="00257793">
      <w:pPr>
        <w:spacing w:line="233" w:lineRule="exact"/>
        <w:ind w:firstLine="301"/>
        <w:jc w:val="both"/>
        <w:rPr>
          <w:sz w:val="23"/>
        </w:rPr>
      </w:pPr>
      <w:r>
        <w:rPr>
          <w:sz w:val="23"/>
        </w:rPr>
        <w:t>Визначення всіх трудових елементів виробничої операції п</w:t>
      </w:r>
      <w:r>
        <w:rPr>
          <w:sz w:val="23"/>
        </w:rPr>
        <w:t>о</w:t>
      </w:r>
      <w:r>
        <w:rPr>
          <w:sz w:val="23"/>
        </w:rPr>
        <w:t>дано в розділі 4. Розкладання операції на трудові мікроелементи дає змогу ретельного аналізу, нормування та проектування трудового проц</w:t>
      </w:r>
      <w:r>
        <w:rPr>
          <w:sz w:val="23"/>
        </w:rPr>
        <w:t>е</w:t>
      </w:r>
      <w:r>
        <w:rPr>
          <w:sz w:val="23"/>
        </w:rPr>
        <w:t>су.</w:t>
      </w:r>
    </w:p>
    <w:bookmarkStart w:id="330" w:name="_MON_1096956781"/>
    <w:bookmarkStart w:id="331" w:name="_MON_1096956788"/>
    <w:bookmarkStart w:id="332" w:name="_MON_1096957055"/>
    <w:bookmarkStart w:id="333" w:name="_MON_1096957067"/>
    <w:bookmarkStart w:id="334" w:name="_MON_1096957078"/>
    <w:bookmarkStart w:id="335" w:name="_MON_1096957115"/>
    <w:bookmarkStart w:id="336" w:name="_MON_1096957941"/>
    <w:bookmarkStart w:id="337" w:name="_MON_1107592713"/>
    <w:bookmarkStart w:id="338" w:name="_MON_1107593556"/>
    <w:bookmarkStart w:id="339" w:name="_MON_1107593588"/>
    <w:bookmarkStart w:id="340" w:name="_MON_1107593609"/>
    <w:bookmarkStart w:id="341" w:name="_MON_1107593620"/>
    <w:bookmarkEnd w:id="330"/>
    <w:bookmarkEnd w:id="331"/>
    <w:bookmarkEnd w:id="332"/>
    <w:bookmarkEnd w:id="333"/>
    <w:bookmarkEnd w:id="334"/>
    <w:bookmarkEnd w:id="335"/>
    <w:bookmarkEnd w:id="336"/>
    <w:bookmarkEnd w:id="337"/>
    <w:bookmarkEnd w:id="338"/>
    <w:bookmarkEnd w:id="339"/>
    <w:bookmarkEnd w:id="340"/>
    <w:bookmarkEnd w:id="341"/>
    <w:p w:rsidR="00257793" w:rsidRDefault="00257793" w:rsidP="00257793">
      <w:pPr>
        <w:spacing w:before="200"/>
        <w:jc w:val="center"/>
        <w:rPr>
          <w:sz w:val="23"/>
        </w:rPr>
      </w:pPr>
      <w:r>
        <w:rPr>
          <w:sz w:val="23"/>
        </w:rPr>
        <w:object w:dxaOrig="6420" w:dyaOrig="3135">
          <v:shape id="_x0000_i1080" type="#_x0000_t75" style="width:321.1pt;height:156.65pt" o:ole="" fillcolor="window">
            <v:imagedata r:id="rId124" o:title=""/>
          </v:shape>
          <o:OLEObject Type="Embed" ProgID="Word.Picture.8" ShapeID="_x0000_i1080" DrawAspect="Content" ObjectID="_1427018130" r:id="rId125"/>
        </w:object>
      </w:r>
    </w:p>
    <w:p w:rsidR="00257793" w:rsidRDefault="00257793" w:rsidP="00257793">
      <w:pPr>
        <w:spacing w:before="160" w:after="200" w:line="210" w:lineRule="exact"/>
        <w:jc w:val="center"/>
        <w:rPr>
          <w:sz w:val="21"/>
        </w:rPr>
      </w:pPr>
      <w:r>
        <w:rPr>
          <w:sz w:val="21"/>
        </w:rPr>
        <w:t>Рис. 5.3. Схема трудової структури виробничої операції</w:t>
      </w:r>
    </w:p>
    <w:p w:rsidR="00257793" w:rsidRDefault="00257793" w:rsidP="00257793">
      <w:pPr>
        <w:spacing w:line="233" w:lineRule="exact"/>
        <w:ind w:firstLine="301"/>
        <w:jc w:val="both"/>
        <w:rPr>
          <w:i/>
          <w:sz w:val="23"/>
        </w:rPr>
      </w:pPr>
      <w:r>
        <w:rPr>
          <w:sz w:val="23"/>
        </w:rPr>
        <w:t>Кожен мікроелемент вивчається окремо, виявляються всі м</w:t>
      </w:r>
      <w:r>
        <w:rPr>
          <w:sz w:val="23"/>
        </w:rPr>
        <w:t>о</w:t>
      </w:r>
      <w:r>
        <w:rPr>
          <w:sz w:val="23"/>
        </w:rPr>
        <w:t>ж</w:t>
      </w:r>
      <w:r>
        <w:rPr>
          <w:sz w:val="23"/>
        </w:rPr>
        <w:softHyphen/>
        <w:t>ливі варіанти його виконання за різних умов виробництва. Для цих варіантів установлюється норма часу, їм присвоюється ві</w:t>
      </w:r>
      <w:r>
        <w:rPr>
          <w:sz w:val="23"/>
        </w:rPr>
        <w:t>д</w:t>
      </w:r>
      <w:r>
        <w:rPr>
          <w:sz w:val="23"/>
        </w:rPr>
        <w:t>повідна назва і шифр. Уся ця інформація фіксується на окремих картах, у таблицях, уводиться в комп’ютер, що дає можливість ле</w:t>
      </w:r>
      <w:r>
        <w:rPr>
          <w:sz w:val="23"/>
        </w:rPr>
        <w:t>г</w:t>
      </w:r>
      <w:r>
        <w:rPr>
          <w:sz w:val="23"/>
        </w:rPr>
        <w:t>ко і швидко спроектувати будь-який ручний або машинно-ручний процес, в</w:t>
      </w:r>
      <w:r>
        <w:rPr>
          <w:sz w:val="23"/>
        </w:rPr>
        <w:t>и</w:t>
      </w:r>
      <w:r>
        <w:rPr>
          <w:sz w:val="23"/>
        </w:rPr>
        <w:t>значаючи час на його виконання.</w:t>
      </w:r>
    </w:p>
    <w:p w:rsidR="00257793" w:rsidRDefault="00257793" w:rsidP="00257793">
      <w:pPr>
        <w:spacing w:line="233" w:lineRule="exact"/>
        <w:ind w:firstLine="301"/>
        <w:jc w:val="both"/>
        <w:rPr>
          <w:sz w:val="23"/>
        </w:rPr>
      </w:pPr>
      <w:r>
        <w:rPr>
          <w:i/>
          <w:spacing w:val="-4"/>
          <w:sz w:val="23"/>
        </w:rPr>
        <w:t>Обсяг роботи</w:t>
      </w:r>
      <w:r>
        <w:rPr>
          <w:spacing w:val="-4"/>
          <w:sz w:val="23"/>
        </w:rPr>
        <w:t xml:space="preserve"> за певний відрізок часу</w:t>
      </w:r>
      <w:r>
        <w:rPr>
          <w:i/>
          <w:spacing w:val="-4"/>
          <w:sz w:val="23"/>
        </w:rPr>
        <w:t xml:space="preserve"> —</w:t>
      </w:r>
      <w:r>
        <w:rPr>
          <w:spacing w:val="-4"/>
          <w:sz w:val="23"/>
        </w:rPr>
        <w:t xml:space="preserve"> годину, зміну, місяць —</w:t>
      </w:r>
      <w:r>
        <w:rPr>
          <w:sz w:val="23"/>
        </w:rPr>
        <w:t xml:space="preserve"> як об’єкт нормування використовується на таких роботах, де недоцільно нормувати кожну операцію або дрібніші її частки (н</w:t>
      </w:r>
      <w:r>
        <w:rPr>
          <w:sz w:val="23"/>
        </w:rPr>
        <w:t>а</w:t>
      </w:r>
      <w:r>
        <w:rPr>
          <w:sz w:val="23"/>
        </w:rPr>
        <w:t>приклад, на видобувних та апаратурних процесах, допоміжних роботах на промислових підприємствах).</w:t>
      </w:r>
    </w:p>
    <w:p w:rsidR="00257793" w:rsidRDefault="00257793" w:rsidP="00257793">
      <w:pPr>
        <w:spacing w:line="233" w:lineRule="exact"/>
        <w:ind w:firstLine="301"/>
        <w:jc w:val="both"/>
        <w:rPr>
          <w:spacing w:val="-4"/>
          <w:sz w:val="23"/>
        </w:rPr>
      </w:pPr>
      <w:r>
        <w:rPr>
          <w:i/>
          <w:spacing w:val="-4"/>
          <w:sz w:val="23"/>
        </w:rPr>
        <w:t>Зона обслуговування</w:t>
      </w:r>
      <w:r>
        <w:rPr>
          <w:spacing w:val="-4"/>
          <w:sz w:val="23"/>
        </w:rPr>
        <w:t xml:space="preserve"> як об’єкт нормування характерна для роб</w:t>
      </w:r>
      <w:r>
        <w:rPr>
          <w:spacing w:val="-4"/>
          <w:sz w:val="23"/>
        </w:rPr>
        <w:t>о</w:t>
      </w:r>
      <w:r>
        <w:rPr>
          <w:spacing w:val="-4"/>
          <w:sz w:val="23"/>
        </w:rPr>
        <w:t>ти багатоверстатників у текстильній промисловості, на обробних процесах з багатоверстатним обслуговуванням у машиноб</w:t>
      </w:r>
      <w:r>
        <w:rPr>
          <w:spacing w:val="-4"/>
          <w:sz w:val="23"/>
        </w:rPr>
        <w:t>у</w:t>
      </w:r>
      <w:r>
        <w:rPr>
          <w:spacing w:val="-4"/>
          <w:sz w:val="23"/>
        </w:rPr>
        <w:t>дуванні.</w:t>
      </w:r>
    </w:p>
    <w:p w:rsidR="00257793" w:rsidRDefault="00257793" w:rsidP="00257793">
      <w:pPr>
        <w:spacing w:line="233" w:lineRule="exact"/>
        <w:ind w:firstLine="301"/>
        <w:jc w:val="both"/>
        <w:rPr>
          <w:i/>
          <w:sz w:val="23"/>
        </w:rPr>
      </w:pPr>
      <w:r>
        <w:rPr>
          <w:i/>
          <w:sz w:val="23"/>
        </w:rPr>
        <w:t>Чисельність персоналу</w:t>
      </w:r>
      <w:r>
        <w:rPr>
          <w:sz w:val="23"/>
        </w:rPr>
        <w:t xml:space="preserve"> стосується різних сфер трудової діяльності. Наприклад, у матеріальному виробництві важлива нео</w:t>
      </w:r>
      <w:r>
        <w:rPr>
          <w:sz w:val="23"/>
        </w:rPr>
        <w:t>б</w:t>
      </w:r>
      <w:r>
        <w:rPr>
          <w:sz w:val="23"/>
        </w:rPr>
        <w:t>хідна кількість персоналу для обслуговування потужних техн</w:t>
      </w:r>
      <w:r>
        <w:rPr>
          <w:sz w:val="23"/>
        </w:rPr>
        <w:t>о</w:t>
      </w:r>
      <w:r>
        <w:rPr>
          <w:sz w:val="23"/>
        </w:rPr>
        <w:t xml:space="preserve">логічних, енергетичних, транспортних систем тощо. Для </w:t>
      </w:r>
      <w:r>
        <w:rPr>
          <w:spacing w:val="-4"/>
          <w:sz w:val="23"/>
        </w:rPr>
        <w:t>встанов</w:t>
      </w:r>
      <w:r>
        <w:rPr>
          <w:spacing w:val="-4"/>
          <w:sz w:val="23"/>
        </w:rPr>
        <w:softHyphen/>
        <w:t>лення оптимальної кількості керівників, спеціалістів та службовців</w:t>
      </w:r>
      <w:r>
        <w:rPr>
          <w:sz w:val="23"/>
        </w:rPr>
        <w:t xml:space="preserve"> також використовуються розрахунки чисельності персоналу за певними функціями.</w:t>
      </w:r>
    </w:p>
    <w:p w:rsidR="00257793" w:rsidRDefault="00257793" w:rsidP="00257793">
      <w:pPr>
        <w:spacing w:line="233" w:lineRule="exact"/>
        <w:ind w:firstLine="301"/>
        <w:jc w:val="both"/>
        <w:rPr>
          <w:sz w:val="23"/>
        </w:rPr>
      </w:pPr>
      <w:r>
        <w:rPr>
          <w:b/>
          <w:i/>
          <w:sz w:val="23"/>
        </w:rPr>
        <w:t>Система норм праці.</w:t>
      </w:r>
      <w:r>
        <w:rPr>
          <w:b/>
          <w:sz w:val="23"/>
        </w:rPr>
        <w:t xml:space="preserve"> </w:t>
      </w:r>
      <w:r>
        <w:rPr>
          <w:sz w:val="23"/>
        </w:rPr>
        <w:t>З підвищенням технічного й організ</w:t>
      </w:r>
      <w:r>
        <w:rPr>
          <w:sz w:val="23"/>
        </w:rPr>
        <w:t>а</w:t>
      </w:r>
      <w:r>
        <w:rPr>
          <w:sz w:val="23"/>
        </w:rPr>
        <w:t>ційного рівня виробництва, зростанням його обсягів розшир</w:t>
      </w:r>
      <w:r>
        <w:rPr>
          <w:sz w:val="23"/>
        </w:rPr>
        <w:t>ю</w:t>
      </w:r>
      <w:r>
        <w:rPr>
          <w:sz w:val="23"/>
        </w:rPr>
        <w:t xml:space="preserve">ється склад норм праці, посилюється взаємозв’язок </w:t>
      </w:r>
      <w:r>
        <w:rPr>
          <w:sz w:val="23"/>
        </w:rPr>
        <w:lastRenderedPageBreak/>
        <w:t>функцій норм</w:t>
      </w:r>
      <w:r>
        <w:rPr>
          <w:sz w:val="23"/>
        </w:rPr>
        <w:t>у</w:t>
      </w:r>
      <w:r>
        <w:rPr>
          <w:sz w:val="23"/>
        </w:rPr>
        <w:t>вання, планування, організації, мотивації та контролю.</w:t>
      </w:r>
    </w:p>
    <w:p w:rsidR="00257793" w:rsidRDefault="00257793" w:rsidP="00257793">
      <w:pPr>
        <w:spacing w:line="233" w:lineRule="exact"/>
        <w:ind w:firstLine="301"/>
        <w:jc w:val="both"/>
        <w:rPr>
          <w:sz w:val="23"/>
        </w:rPr>
      </w:pPr>
      <w:r>
        <w:rPr>
          <w:sz w:val="23"/>
        </w:rPr>
        <w:t>На підприємствах використовується система норм праці, яка відображає різні сторони трудової діяльності. Найпоширеніші з них такі: норми часу, виробітку, обслуговування, чисельності, керованості, но</w:t>
      </w:r>
      <w:r>
        <w:rPr>
          <w:sz w:val="23"/>
        </w:rPr>
        <w:t>р</w:t>
      </w:r>
      <w:r>
        <w:rPr>
          <w:sz w:val="23"/>
        </w:rPr>
        <w:t>мовані завдання.</w:t>
      </w:r>
    </w:p>
    <w:p w:rsidR="00257793" w:rsidRDefault="00257793" w:rsidP="00257793">
      <w:pPr>
        <w:spacing w:line="233" w:lineRule="exact"/>
        <w:ind w:firstLine="301"/>
        <w:jc w:val="both"/>
        <w:rPr>
          <w:sz w:val="23"/>
        </w:rPr>
      </w:pPr>
      <w:r>
        <w:rPr>
          <w:i/>
          <w:sz w:val="23"/>
        </w:rPr>
        <w:t xml:space="preserve">Норми часу </w:t>
      </w:r>
      <w:r>
        <w:rPr>
          <w:sz w:val="23"/>
        </w:rPr>
        <w:t>(</w:t>
      </w:r>
      <w:r>
        <w:rPr>
          <w:i/>
          <w:sz w:val="23"/>
        </w:rPr>
        <w:t>трудомісткості операцій</w:t>
      </w:r>
      <w:r>
        <w:rPr>
          <w:sz w:val="23"/>
        </w:rPr>
        <w:t>)</w:t>
      </w:r>
      <w:r>
        <w:rPr>
          <w:i/>
          <w:sz w:val="23"/>
        </w:rPr>
        <w:t xml:space="preserve"> </w:t>
      </w:r>
      <w:r>
        <w:rPr>
          <w:sz w:val="23"/>
        </w:rPr>
        <w:t>визначають необхідні затрати робочого часу одного робітника або бригади (ланки) на виготовлення одиниці продукції або для виконання певного обс</w:t>
      </w:r>
      <w:r>
        <w:rPr>
          <w:sz w:val="23"/>
        </w:rPr>
        <w:t>я</w:t>
      </w:r>
      <w:r>
        <w:rPr>
          <w:sz w:val="23"/>
        </w:rPr>
        <w:t>гу робіт.</w:t>
      </w:r>
    </w:p>
    <w:p w:rsidR="00257793" w:rsidRDefault="00257793" w:rsidP="00257793">
      <w:pPr>
        <w:spacing w:line="233" w:lineRule="exact"/>
        <w:ind w:firstLine="301"/>
        <w:jc w:val="both"/>
        <w:rPr>
          <w:sz w:val="23"/>
        </w:rPr>
      </w:pPr>
      <w:r>
        <w:rPr>
          <w:i/>
          <w:sz w:val="23"/>
        </w:rPr>
        <w:t>Норми виробітку</w:t>
      </w:r>
      <w:r>
        <w:rPr>
          <w:sz w:val="23"/>
        </w:rPr>
        <w:t xml:space="preserve"> визначають кількість продукції (обсяг роб</w:t>
      </w:r>
      <w:r>
        <w:rPr>
          <w:sz w:val="23"/>
        </w:rPr>
        <w:t>о</w:t>
      </w:r>
      <w:r>
        <w:rPr>
          <w:spacing w:val="-2"/>
          <w:sz w:val="23"/>
        </w:rPr>
        <w:t>ти) певного виду, що має бути вироблена (виконана) одним роб</w:t>
      </w:r>
      <w:r>
        <w:rPr>
          <w:spacing w:val="-2"/>
          <w:sz w:val="23"/>
        </w:rPr>
        <w:t>і</w:t>
      </w:r>
      <w:r>
        <w:rPr>
          <w:sz w:val="23"/>
        </w:rPr>
        <w:t>т</w:t>
      </w:r>
      <w:r>
        <w:rPr>
          <w:sz w:val="23"/>
        </w:rPr>
        <w:softHyphen/>
        <w:t>ником або бригадою (ланкою) за даний відрізок робочого часу (годину, зміну). Норми виробітку вимірюються в натуральних одиницях (штуках, метрах тощо) і виражають необхідний результат діяльності пр</w:t>
      </w:r>
      <w:r>
        <w:rPr>
          <w:sz w:val="23"/>
        </w:rPr>
        <w:t>а</w:t>
      </w:r>
      <w:r>
        <w:rPr>
          <w:sz w:val="23"/>
        </w:rPr>
        <w:t>цівників.</w:t>
      </w:r>
    </w:p>
    <w:p w:rsidR="00257793" w:rsidRDefault="00257793" w:rsidP="00257793">
      <w:pPr>
        <w:spacing w:line="233" w:lineRule="exact"/>
        <w:ind w:firstLine="301"/>
        <w:jc w:val="both"/>
        <w:rPr>
          <w:sz w:val="23"/>
        </w:rPr>
      </w:pPr>
      <w:r>
        <w:rPr>
          <w:i/>
          <w:sz w:val="23"/>
        </w:rPr>
        <w:t xml:space="preserve">Норма обслуговування </w:t>
      </w:r>
      <w:r>
        <w:rPr>
          <w:sz w:val="23"/>
        </w:rPr>
        <w:t>визначає необхідну кількість устатк</w:t>
      </w:r>
      <w:r>
        <w:rPr>
          <w:sz w:val="23"/>
        </w:rPr>
        <w:t>у</w:t>
      </w:r>
      <w:r>
        <w:rPr>
          <w:sz w:val="23"/>
        </w:rPr>
        <w:t>вання, робочих місць, одиниць виробничої площі та інших об’єктів, що закріплені для обслуговування одним робітником або бригадою (ланкою).</w:t>
      </w:r>
    </w:p>
    <w:p w:rsidR="00257793" w:rsidRDefault="00257793" w:rsidP="00257793">
      <w:pPr>
        <w:spacing w:line="233" w:lineRule="exact"/>
        <w:ind w:firstLine="301"/>
        <w:jc w:val="both"/>
        <w:rPr>
          <w:sz w:val="23"/>
        </w:rPr>
      </w:pPr>
      <w:r>
        <w:rPr>
          <w:i/>
          <w:sz w:val="23"/>
        </w:rPr>
        <w:t>Норма чисельності</w:t>
      </w:r>
      <w:r>
        <w:rPr>
          <w:sz w:val="23"/>
        </w:rPr>
        <w:t xml:space="preserve"> визначає кількість робітників, яка потрі</w:t>
      </w:r>
      <w:r>
        <w:rPr>
          <w:sz w:val="23"/>
        </w:rPr>
        <w:t>б</w:t>
      </w:r>
      <w:r>
        <w:rPr>
          <w:sz w:val="23"/>
        </w:rPr>
        <w:t>на для виконання певного обсягу робіт або для обслуговування одного чи кількох а</w:t>
      </w:r>
      <w:r>
        <w:rPr>
          <w:sz w:val="23"/>
        </w:rPr>
        <w:t>г</w:t>
      </w:r>
      <w:r>
        <w:rPr>
          <w:sz w:val="23"/>
        </w:rPr>
        <w:t>регатів.</w:t>
      </w:r>
    </w:p>
    <w:p w:rsidR="00257793" w:rsidRDefault="00257793" w:rsidP="00257793">
      <w:pPr>
        <w:spacing w:line="233" w:lineRule="exact"/>
        <w:ind w:firstLine="301"/>
        <w:jc w:val="both"/>
        <w:rPr>
          <w:sz w:val="23"/>
        </w:rPr>
      </w:pPr>
      <w:r>
        <w:rPr>
          <w:i/>
          <w:sz w:val="23"/>
        </w:rPr>
        <w:t>Норма керованості</w:t>
      </w:r>
      <w:r>
        <w:rPr>
          <w:sz w:val="23"/>
        </w:rPr>
        <w:t xml:space="preserve"> (</w:t>
      </w:r>
      <w:r>
        <w:rPr>
          <w:i/>
          <w:sz w:val="23"/>
        </w:rPr>
        <w:t>кількість підлеглих</w:t>
      </w:r>
      <w:r>
        <w:rPr>
          <w:sz w:val="23"/>
        </w:rPr>
        <w:t>) визначає кількість працівників, які мають бути безпосередньо підпорядковані одн</w:t>
      </w:r>
      <w:r>
        <w:rPr>
          <w:sz w:val="23"/>
        </w:rPr>
        <w:t>о</w:t>
      </w:r>
      <w:r>
        <w:rPr>
          <w:sz w:val="23"/>
        </w:rPr>
        <w:t>му керівникові.</w:t>
      </w:r>
    </w:p>
    <w:p w:rsidR="00257793" w:rsidRDefault="00257793" w:rsidP="00257793">
      <w:pPr>
        <w:spacing w:line="233" w:lineRule="exact"/>
        <w:ind w:firstLine="301"/>
        <w:jc w:val="both"/>
        <w:rPr>
          <w:sz w:val="23"/>
        </w:rPr>
      </w:pPr>
      <w:r>
        <w:rPr>
          <w:i/>
          <w:sz w:val="23"/>
        </w:rPr>
        <w:t>Нормоване завдання</w:t>
      </w:r>
      <w:r>
        <w:rPr>
          <w:sz w:val="23"/>
        </w:rPr>
        <w:t xml:space="preserve"> визначає необхідний асортимент і обсяг робіт, що мають бути виконані одним працівником або групою (бригадою, ланкою) за даний відрізок часу (зміну, добу, місяць).</w:t>
      </w:r>
    </w:p>
    <w:p w:rsidR="00257793" w:rsidRDefault="00257793" w:rsidP="00257793">
      <w:pPr>
        <w:spacing w:line="233" w:lineRule="exact"/>
        <w:ind w:firstLine="301"/>
        <w:jc w:val="both"/>
        <w:rPr>
          <w:sz w:val="23"/>
        </w:rPr>
      </w:pPr>
      <w:r>
        <w:rPr>
          <w:sz w:val="23"/>
        </w:rPr>
        <w:t>Нормоване завдання, як і норма виробітку, визначає необхі</w:t>
      </w:r>
      <w:r>
        <w:rPr>
          <w:sz w:val="23"/>
        </w:rPr>
        <w:t>д</w:t>
      </w:r>
      <w:r>
        <w:rPr>
          <w:sz w:val="23"/>
        </w:rPr>
        <w:t>ний результат діяльності працівників. Проте нормоване завдання можна встановлювати не тільки в натуральних одиницях, а й у нормо-годинах, нормо-гривнях.</w:t>
      </w:r>
    </w:p>
    <w:p w:rsidR="00257793" w:rsidRDefault="00257793" w:rsidP="00257793">
      <w:pPr>
        <w:spacing w:line="233" w:lineRule="exact"/>
        <w:ind w:firstLine="301"/>
        <w:jc w:val="both"/>
        <w:rPr>
          <w:sz w:val="23"/>
        </w:rPr>
      </w:pPr>
      <w:r>
        <w:rPr>
          <w:sz w:val="23"/>
        </w:rPr>
        <w:t>Норма праці, як у фокусі, відображає рівень техніки і технол</w:t>
      </w:r>
      <w:r>
        <w:rPr>
          <w:sz w:val="23"/>
        </w:rPr>
        <w:t>о</w:t>
      </w:r>
      <w:r>
        <w:rPr>
          <w:sz w:val="23"/>
        </w:rPr>
        <w:t>гії, що застосовуються, а також рівень організації праці і виро</w:t>
      </w:r>
      <w:r>
        <w:rPr>
          <w:sz w:val="23"/>
        </w:rPr>
        <w:t>б</w:t>
      </w:r>
      <w:r>
        <w:rPr>
          <w:sz w:val="23"/>
        </w:rPr>
        <w:t>ництва, кваліфікації робітників, їх професійну майстерність. О</w:t>
      </w:r>
      <w:r>
        <w:rPr>
          <w:sz w:val="23"/>
        </w:rPr>
        <w:t>б</w:t>
      </w:r>
      <w:r>
        <w:rPr>
          <w:sz w:val="23"/>
        </w:rPr>
        <w:t>ґрунтовані норми дають змогу розрахувати необхідні витрати праці на виготовлення продукції (виконання обсягу робіт). На їх основі раціонально розподіляється праця на підприємстві, уст</w:t>
      </w:r>
      <w:r>
        <w:rPr>
          <w:sz w:val="23"/>
        </w:rPr>
        <w:t>а</w:t>
      </w:r>
      <w:r>
        <w:rPr>
          <w:sz w:val="23"/>
        </w:rPr>
        <w:t>новлюються пропорції між професіями, робочими місцями, діл</w:t>
      </w:r>
      <w:r>
        <w:rPr>
          <w:sz w:val="23"/>
        </w:rPr>
        <w:t>ь</w:t>
      </w:r>
      <w:r>
        <w:rPr>
          <w:sz w:val="23"/>
        </w:rPr>
        <w:t>ницями, цехами.</w:t>
      </w:r>
    </w:p>
    <w:p w:rsidR="00257793" w:rsidRDefault="00257793" w:rsidP="00257793">
      <w:pPr>
        <w:spacing w:line="233" w:lineRule="exact"/>
        <w:ind w:firstLine="301"/>
        <w:jc w:val="both"/>
        <w:rPr>
          <w:sz w:val="23"/>
        </w:rPr>
      </w:pPr>
      <w:r>
        <w:rPr>
          <w:sz w:val="23"/>
        </w:rPr>
        <w:lastRenderedPageBreak/>
        <w:t>На кожному підприємстві норми праці покладаються в основу системи планування роботи підприємства та його підрозділів, організації оплати праці персоналу, обліку та аналізу затрат на пр</w:t>
      </w:r>
      <w:r>
        <w:rPr>
          <w:sz w:val="23"/>
        </w:rPr>
        <w:t>о</w:t>
      </w:r>
      <w:r>
        <w:rPr>
          <w:sz w:val="23"/>
        </w:rPr>
        <w:t>дукцію, управління соціально-трудовими відносинами тощо. За допомогою норм здійснюються планово-організаційні розраху</w:t>
      </w:r>
      <w:r>
        <w:rPr>
          <w:sz w:val="23"/>
        </w:rPr>
        <w:t>н</w:t>
      </w:r>
      <w:r>
        <w:rPr>
          <w:sz w:val="23"/>
        </w:rPr>
        <w:t>ки завантаження устаткування та робочих місць, плануються о</w:t>
      </w:r>
      <w:r>
        <w:rPr>
          <w:sz w:val="23"/>
        </w:rPr>
        <w:t>б</w:t>
      </w:r>
      <w:r>
        <w:rPr>
          <w:sz w:val="23"/>
        </w:rPr>
        <w:t>сяги виробництва цехів і дільниць.</w:t>
      </w:r>
    </w:p>
    <w:p w:rsidR="00257793" w:rsidRDefault="00257793" w:rsidP="00257793">
      <w:pPr>
        <w:pStyle w:val="32"/>
      </w:pPr>
      <w:r>
        <w:t>На основі норм праці встановлюють завдання з підвищення продуктивності праці, визначають потребу в кадрах, розробляють календарно-планові нормативи тощо. За допомогою нормування узгоджується взаємодія цехів, бригад і відділів підприємства, д</w:t>
      </w:r>
      <w:r>
        <w:t>о</w:t>
      </w:r>
      <w:r>
        <w:t>сягається синхронізація роботи на різних робочих місцях, виро</w:t>
      </w:r>
      <w:r>
        <w:t>б</w:t>
      </w:r>
      <w:r>
        <w:t>ничих дільницях, забезпечуються рівномірність і ритмічність в</w:t>
      </w:r>
      <w:r>
        <w:t>и</w:t>
      </w:r>
      <w:r>
        <w:t>робничого процесу.</w:t>
      </w:r>
    </w:p>
    <w:p w:rsidR="00257793" w:rsidRDefault="00257793" w:rsidP="00257793">
      <w:pPr>
        <w:spacing w:line="233" w:lineRule="exact"/>
        <w:ind w:firstLine="301"/>
        <w:jc w:val="both"/>
        <w:rPr>
          <w:sz w:val="23"/>
        </w:rPr>
      </w:pPr>
      <w:r>
        <w:rPr>
          <w:sz w:val="23"/>
        </w:rPr>
        <w:t>Норми праці можуть використовуватися для визначення тр</w:t>
      </w:r>
      <w:r>
        <w:rPr>
          <w:sz w:val="23"/>
        </w:rPr>
        <w:t>у</w:t>
      </w:r>
      <w:r>
        <w:rPr>
          <w:sz w:val="23"/>
        </w:rPr>
        <w:t xml:space="preserve">домісткості окремих видів продукції і відповідних затрат праці </w:t>
      </w:r>
      <w:r>
        <w:rPr>
          <w:spacing w:val="-2"/>
          <w:sz w:val="23"/>
        </w:rPr>
        <w:t>для виконання виробничої програми. Отже, норми праці є засобом</w:t>
      </w:r>
      <w:r>
        <w:rPr>
          <w:sz w:val="23"/>
        </w:rPr>
        <w:t xml:space="preserve"> визначення як міри праці для виконання тієї чи іншої конкретної роботи, так і міри винагороди за працю залежно від її кількості та якості.</w:t>
      </w:r>
    </w:p>
    <w:p w:rsidR="00257793" w:rsidRDefault="00257793" w:rsidP="00257793">
      <w:pPr>
        <w:spacing w:before="480" w:after="360" w:line="180" w:lineRule="exact"/>
        <w:ind w:left="1356" w:hanging="335"/>
        <w:rPr>
          <w:rFonts w:ascii="Arial" w:hAnsi="Arial"/>
          <w:b/>
          <w:i/>
          <w:sz w:val="18"/>
        </w:rPr>
      </w:pPr>
      <w:r>
        <w:rPr>
          <w:rFonts w:ascii="Arial" w:hAnsi="Arial"/>
          <w:b/>
          <w:i/>
          <w:sz w:val="18"/>
        </w:rPr>
        <w:t>5.2. АНАЛІЗ ТРУДОВИХ ПРОЦЕСІВ</w:t>
      </w:r>
      <w:r>
        <w:rPr>
          <w:rFonts w:ascii="Arial" w:hAnsi="Arial"/>
          <w:b/>
          <w:i/>
          <w:sz w:val="18"/>
        </w:rPr>
        <w:br/>
        <w:t>І ЗАТРАТ РОБОЧ</w:t>
      </w:r>
      <w:r>
        <w:rPr>
          <w:rFonts w:ascii="Arial" w:hAnsi="Arial"/>
          <w:b/>
          <w:i/>
          <w:sz w:val="18"/>
        </w:rPr>
        <w:t>О</w:t>
      </w:r>
      <w:r>
        <w:rPr>
          <w:rFonts w:ascii="Arial" w:hAnsi="Arial"/>
          <w:b/>
          <w:i/>
          <w:sz w:val="18"/>
        </w:rPr>
        <w:t>ГО ЧАСУ</w:t>
      </w:r>
    </w:p>
    <w:p w:rsidR="00257793" w:rsidRDefault="00257793" w:rsidP="00257793">
      <w:pPr>
        <w:spacing w:line="233" w:lineRule="exact"/>
        <w:ind w:firstLine="1021"/>
        <w:jc w:val="both"/>
        <w:rPr>
          <w:sz w:val="23"/>
        </w:rPr>
      </w:pPr>
      <w:r>
        <w:rPr>
          <w:b/>
          <w:i/>
          <w:sz w:val="23"/>
        </w:rPr>
        <w:t>Класифікація затрат робочого часу.</w:t>
      </w:r>
      <w:r>
        <w:rPr>
          <w:sz w:val="23"/>
        </w:rPr>
        <w:t xml:space="preserve"> Трудові процеси відрізняються один від одного не лише змістом, а й часом трив</w:t>
      </w:r>
      <w:r>
        <w:rPr>
          <w:sz w:val="23"/>
        </w:rPr>
        <w:t>а</w:t>
      </w:r>
      <w:r>
        <w:rPr>
          <w:sz w:val="23"/>
        </w:rPr>
        <w:t xml:space="preserve">лості. Нормування пов’язане з вивченням затрат часу і методів роботи. </w:t>
      </w:r>
      <w:r>
        <w:rPr>
          <w:spacing w:val="-2"/>
          <w:sz w:val="23"/>
        </w:rPr>
        <w:t>Тому поряд з дослідженням трудових процесів приділ</w:t>
      </w:r>
      <w:r>
        <w:rPr>
          <w:spacing w:val="-2"/>
          <w:sz w:val="23"/>
        </w:rPr>
        <w:t>я</w:t>
      </w:r>
      <w:r>
        <w:rPr>
          <w:spacing w:val="-2"/>
          <w:sz w:val="23"/>
        </w:rPr>
        <w:t>ється увага</w:t>
      </w:r>
      <w:r>
        <w:rPr>
          <w:sz w:val="23"/>
        </w:rPr>
        <w:t xml:space="preserve"> виміру затрат часу на їх виконання, а також </w:t>
      </w:r>
      <w:r>
        <w:rPr>
          <w:sz w:val="23"/>
        </w:rPr>
        <w:lastRenderedPageBreak/>
        <w:t>визн</w:t>
      </w:r>
      <w:r>
        <w:rPr>
          <w:sz w:val="23"/>
        </w:rPr>
        <w:t>а</w:t>
      </w:r>
      <w:r>
        <w:rPr>
          <w:sz w:val="23"/>
        </w:rPr>
        <w:t>ченню ефективності використання робочого часу працівників та устаткування. Відомо, що трудовий процес здійснюється люд</w:t>
      </w:r>
      <w:r>
        <w:rPr>
          <w:sz w:val="23"/>
        </w:rPr>
        <w:t>и</w:t>
      </w:r>
      <w:r>
        <w:rPr>
          <w:sz w:val="23"/>
        </w:rPr>
        <w:t>ною з застосуванням машин та обладнання в певних організаці</w:t>
      </w:r>
      <w:r>
        <w:rPr>
          <w:sz w:val="23"/>
        </w:rPr>
        <w:t>й</w:t>
      </w:r>
      <w:r>
        <w:rPr>
          <w:sz w:val="23"/>
        </w:rPr>
        <w:t xml:space="preserve">них та санітарно-гігієнічних умовах. Це зумовлює специфічність </w:t>
      </w:r>
      <w:r>
        <w:rPr>
          <w:spacing w:val="-2"/>
          <w:sz w:val="23"/>
        </w:rPr>
        <w:t>аналізу трудового процесу, що передує його раціоналізації та н</w:t>
      </w:r>
      <w:r>
        <w:rPr>
          <w:spacing w:val="-2"/>
          <w:sz w:val="23"/>
        </w:rPr>
        <w:t>о</w:t>
      </w:r>
      <w:r>
        <w:rPr>
          <w:sz w:val="23"/>
        </w:rPr>
        <w:t>р</w:t>
      </w:r>
      <w:r>
        <w:rPr>
          <w:sz w:val="23"/>
        </w:rPr>
        <w:softHyphen/>
        <w:t>муванню праці. Такому аналізу підлягають:</w:t>
      </w:r>
    </w:p>
    <w:p w:rsidR="00257793" w:rsidRDefault="00257793" w:rsidP="00257793">
      <w:pPr>
        <w:spacing w:line="233" w:lineRule="exact"/>
        <w:ind w:firstLine="301"/>
        <w:jc w:val="both"/>
        <w:rPr>
          <w:sz w:val="23"/>
        </w:rPr>
      </w:pPr>
      <w:r>
        <w:rPr>
          <w:sz w:val="23"/>
        </w:rPr>
        <w:t>а) якість організації та обслуговування робочого місця — технічного рівня устаткування, планування робочого місця, ная</w:t>
      </w:r>
      <w:r>
        <w:rPr>
          <w:sz w:val="23"/>
        </w:rPr>
        <w:t>в</w:t>
      </w:r>
      <w:r>
        <w:rPr>
          <w:sz w:val="23"/>
        </w:rPr>
        <w:t>ність потрібних інструментів та технологічного оснащення, комплексність та своєчасність обслуг</w:t>
      </w:r>
      <w:r>
        <w:rPr>
          <w:sz w:val="23"/>
        </w:rPr>
        <w:t>о</w:t>
      </w:r>
      <w:r>
        <w:rPr>
          <w:sz w:val="23"/>
        </w:rPr>
        <w:t>вування;</w:t>
      </w:r>
    </w:p>
    <w:p w:rsidR="00257793" w:rsidRDefault="00257793" w:rsidP="00257793">
      <w:pPr>
        <w:spacing w:line="233" w:lineRule="exact"/>
        <w:ind w:firstLine="301"/>
        <w:jc w:val="both"/>
        <w:rPr>
          <w:sz w:val="23"/>
        </w:rPr>
      </w:pPr>
      <w:r>
        <w:rPr>
          <w:sz w:val="23"/>
        </w:rPr>
        <w:t>б) робота устаткування — ступінь його використання щодо часу, потужно</w:t>
      </w:r>
      <w:r>
        <w:rPr>
          <w:sz w:val="23"/>
        </w:rPr>
        <w:t>с</w:t>
      </w:r>
      <w:r>
        <w:rPr>
          <w:sz w:val="23"/>
        </w:rPr>
        <w:t>ті та технологічних можливостей;</w:t>
      </w:r>
    </w:p>
    <w:p w:rsidR="00257793" w:rsidRDefault="00257793" w:rsidP="00257793">
      <w:pPr>
        <w:spacing w:line="233" w:lineRule="exact"/>
        <w:ind w:firstLine="301"/>
        <w:jc w:val="both"/>
        <w:rPr>
          <w:sz w:val="23"/>
        </w:rPr>
      </w:pPr>
      <w:r>
        <w:rPr>
          <w:sz w:val="23"/>
        </w:rPr>
        <w:t>в) умови праці — фізичні зусилля та розумове напруження людини, темп роботи, стан мікроклімату, рівень шуму та вібрації, чистота повітря тощо;</w:t>
      </w:r>
    </w:p>
    <w:p w:rsidR="00257793" w:rsidRDefault="00257793" w:rsidP="00257793">
      <w:pPr>
        <w:pStyle w:val="32"/>
      </w:pPr>
      <w:r>
        <w:t>г) діяльність людини — прийоми та методи праці, затрати р</w:t>
      </w:r>
      <w:r>
        <w:t>о</w:t>
      </w:r>
      <w:r>
        <w:t>бочого часу на виконання окремих елементів трудового процесу (операцій, переходів, трудових рухів тощо), фізіологічні зміни в організмі.</w:t>
      </w:r>
    </w:p>
    <w:p w:rsidR="00257793" w:rsidRDefault="00257793" w:rsidP="00257793">
      <w:pPr>
        <w:spacing w:line="233" w:lineRule="exact"/>
        <w:ind w:firstLine="301"/>
        <w:jc w:val="both"/>
        <w:rPr>
          <w:sz w:val="23"/>
        </w:rPr>
      </w:pPr>
      <w:r>
        <w:rPr>
          <w:sz w:val="23"/>
        </w:rPr>
        <w:t>Використовуються різноманітні методи і технічні засоби пр</w:t>
      </w:r>
      <w:r>
        <w:rPr>
          <w:sz w:val="23"/>
        </w:rPr>
        <w:t>о</w:t>
      </w:r>
      <w:r>
        <w:rPr>
          <w:sz w:val="23"/>
        </w:rPr>
        <w:t>ведення досліджень та аналізу трудових процесів. Для одиничн</w:t>
      </w:r>
      <w:r>
        <w:rPr>
          <w:sz w:val="23"/>
        </w:rPr>
        <w:t>о</w:t>
      </w:r>
      <w:r>
        <w:rPr>
          <w:sz w:val="23"/>
        </w:rPr>
        <w:t>го виробництва характерне застосування візуальних спостер</w:t>
      </w:r>
      <w:r>
        <w:rPr>
          <w:sz w:val="23"/>
        </w:rPr>
        <w:t>е</w:t>
      </w:r>
      <w:r>
        <w:rPr>
          <w:sz w:val="23"/>
        </w:rPr>
        <w:t>жень з використанням секундомірів, хронометрів, хронографів та інших приладів. У великосерійному та масовому виробництвах, де дуже часта повторюваність трудових прийомів за короткої їх тривалості, застосовується метод кіно- або телезйомки. Граф</w:t>
      </w:r>
      <w:r>
        <w:rPr>
          <w:sz w:val="23"/>
        </w:rPr>
        <w:t>о</w:t>
      </w:r>
      <w:r>
        <w:rPr>
          <w:sz w:val="23"/>
        </w:rPr>
        <w:t>аналітичні методи дають змогу дослідити план робочого місця, положення робітника, його маршрут руху, робочу позу, кількість, послідовність та характер трудових рухів, затрачув</w:t>
      </w:r>
      <w:r>
        <w:rPr>
          <w:sz w:val="23"/>
        </w:rPr>
        <w:t>а</w:t>
      </w:r>
      <w:r>
        <w:rPr>
          <w:sz w:val="23"/>
        </w:rPr>
        <w:t>ний час.</w:t>
      </w:r>
    </w:p>
    <w:p w:rsidR="00257793" w:rsidRDefault="00257793" w:rsidP="00257793">
      <w:pPr>
        <w:spacing w:line="233" w:lineRule="exact"/>
        <w:ind w:firstLine="301"/>
        <w:jc w:val="both"/>
        <w:rPr>
          <w:sz w:val="23"/>
        </w:rPr>
      </w:pPr>
      <w:r>
        <w:rPr>
          <w:spacing w:val="-2"/>
          <w:sz w:val="23"/>
        </w:rPr>
        <w:t xml:space="preserve">Завершується аналіз трудового процесу висновками щодо </w:t>
      </w:r>
      <w:r>
        <w:rPr>
          <w:sz w:val="23"/>
        </w:rPr>
        <w:t>його якості, недоліків та їх причин, шляхів усунення, можливостей подальшої раціон</w:t>
      </w:r>
      <w:r>
        <w:rPr>
          <w:sz w:val="23"/>
        </w:rPr>
        <w:t>а</w:t>
      </w:r>
      <w:r>
        <w:rPr>
          <w:sz w:val="23"/>
        </w:rPr>
        <w:t>лізації.</w:t>
      </w:r>
    </w:p>
    <w:p w:rsidR="00257793" w:rsidRDefault="00257793" w:rsidP="00257793">
      <w:pPr>
        <w:spacing w:line="233" w:lineRule="exact"/>
        <w:ind w:firstLine="301"/>
        <w:jc w:val="both"/>
        <w:rPr>
          <w:sz w:val="23"/>
        </w:rPr>
      </w:pPr>
      <w:r>
        <w:rPr>
          <w:sz w:val="23"/>
        </w:rPr>
        <w:lastRenderedPageBreak/>
        <w:t>Поряд з дослідженням складових елементів трудового проц</w:t>
      </w:r>
      <w:r>
        <w:rPr>
          <w:sz w:val="23"/>
        </w:rPr>
        <w:t>е</w:t>
      </w:r>
      <w:r>
        <w:rPr>
          <w:sz w:val="23"/>
        </w:rPr>
        <w:t>су здійснюється детальне вивчення структури затрат робочого часу, яке необхідне для виконання конкретної роботи і є підст</w:t>
      </w:r>
      <w:r>
        <w:rPr>
          <w:sz w:val="23"/>
        </w:rPr>
        <w:t>а</w:t>
      </w:r>
      <w:r>
        <w:rPr>
          <w:sz w:val="23"/>
        </w:rPr>
        <w:t>вою для встановлення норми праці. Для цього здійснюється кл</w:t>
      </w:r>
      <w:r>
        <w:rPr>
          <w:sz w:val="23"/>
        </w:rPr>
        <w:t>а</w:t>
      </w:r>
      <w:r>
        <w:rPr>
          <w:sz w:val="23"/>
        </w:rPr>
        <w:t xml:space="preserve">сифікація робочого часу. Вона передбачає групування окремих видів затрат робочого часу за їх характерними ознаками в межах однієї зміни. Класифікація може здійснюватися стосовно трьох елементів виробничого процесу: </w:t>
      </w:r>
      <w:r>
        <w:rPr>
          <w:i/>
          <w:sz w:val="23"/>
        </w:rPr>
        <w:t>працівника, предмета праці та устатк</w:t>
      </w:r>
      <w:r>
        <w:rPr>
          <w:i/>
          <w:sz w:val="23"/>
        </w:rPr>
        <w:t>у</w:t>
      </w:r>
      <w:r>
        <w:rPr>
          <w:i/>
          <w:sz w:val="23"/>
        </w:rPr>
        <w:t>вання.</w:t>
      </w:r>
    </w:p>
    <w:p w:rsidR="00257793" w:rsidRDefault="00257793" w:rsidP="00257793">
      <w:pPr>
        <w:spacing w:line="233" w:lineRule="exact"/>
        <w:ind w:firstLine="301"/>
        <w:jc w:val="both"/>
        <w:rPr>
          <w:spacing w:val="4"/>
          <w:sz w:val="23"/>
        </w:rPr>
      </w:pPr>
      <w:r>
        <w:rPr>
          <w:spacing w:val="4"/>
          <w:sz w:val="23"/>
        </w:rPr>
        <w:t>У практиці роботи з нормування праці широко використ</w:t>
      </w:r>
      <w:r>
        <w:rPr>
          <w:spacing w:val="4"/>
          <w:sz w:val="23"/>
        </w:rPr>
        <w:t>о</w:t>
      </w:r>
      <w:r>
        <w:rPr>
          <w:spacing w:val="4"/>
          <w:sz w:val="23"/>
        </w:rPr>
        <w:t>вуються два підходи до аналізу структури змінного робочого часу (</w:t>
      </w:r>
      <w:r>
        <w:rPr>
          <w:i/>
          <w:spacing w:val="4"/>
          <w:sz w:val="23"/>
        </w:rPr>
        <w:t>Т</w:t>
      </w:r>
      <w:r>
        <w:rPr>
          <w:spacing w:val="4"/>
          <w:sz w:val="23"/>
          <w:vertAlign w:val="subscript"/>
        </w:rPr>
        <w:t>зм</w:t>
      </w:r>
      <w:r>
        <w:rPr>
          <w:spacing w:val="4"/>
          <w:sz w:val="23"/>
        </w:rPr>
        <w:t>). Для першого підходу характерний поділ змінного робочого часу на час роботи (здійснення виробничого процесу або функціонування даного елемента виробництва) та час п</w:t>
      </w:r>
      <w:r>
        <w:rPr>
          <w:spacing w:val="4"/>
          <w:sz w:val="23"/>
        </w:rPr>
        <w:t>е</w:t>
      </w:r>
      <w:r>
        <w:rPr>
          <w:spacing w:val="4"/>
          <w:sz w:val="23"/>
        </w:rPr>
        <w:t>рерв (рис. 5.4).</w:t>
      </w:r>
    </w:p>
    <w:p w:rsidR="00257793" w:rsidRDefault="00257793" w:rsidP="00257793">
      <w:pPr>
        <w:spacing w:line="233" w:lineRule="exact"/>
        <w:ind w:firstLine="301"/>
        <w:jc w:val="both"/>
        <w:rPr>
          <w:sz w:val="23"/>
        </w:rPr>
      </w:pPr>
      <w:r>
        <w:rPr>
          <w:sz w:val="23"/>
        </w:rPr>
        <w:t>За другого підходу змінний робочий час поділяють на норм</w:t>
      </w:r>
      <w:r>
        <w:rPr>
          <w:sz w:val="23"/>
        </w:rPr>
        <w:t>о</w:t>
      </w:r>
      <w:r>
        <w:rPr>
          <w:sz w:val="23"/>
        </w:rPr>
        <w:t>ваний та ненормований час.</w:t>
      </w:r>
    </w:p>
    <w:p w:rsidR="00257793" w:rsidRDefault="00257793" w:rsidP="00257793">
      <w:pPr>
        <w:spacing w:line="233" w:lineRule="exact"/>
        <w:ind w:firstLine="301"/>
        <w:jc w:val="both"/>
        <w:rPr>
          <w:sz w:val="23"/>
        </w:rPr>
      </w:pPr>
      <w:r>
        <w:rPr>
          <w:sz w:val="23"/>
        </w:rPr>
        <w:t>При розрахунку норм праці встановлюються затрати робочого часу: на підготовчо-завершальне, оперативне обслуговування р</w:t>
      </w:r>
      <w:r>
        <w:rPr>
          <w:sz w:val="23"/>
        </w:rPr>
        <w:t>о</w:t>
      </w:r>
      <w:r>
        <w:rPr>
          <w:sz w:val="23"/>
        </w:rPr>
        <w:t xml:space="preserve">бочого місця, на відпочинок і особисті потреби та регламентовані перерви. </w:t>
      </w:r>
    </w:p>
    <w:p w:rsidR="00257793" w:rsidRDefault="00257793" w:rsidP="00257793">
      <w:pPr>
        <w:spacing w:line="233" w:lineRule="exact"/>
        <w:ind w:firstLine="301"/>
        <w:jc w:val="both"/>
        <w:rPr>
          <w:sz w:val="23"/>
        </w:rPr>
      </w:pPr>
      <w:r>
        <w:rPr>
          <w:i/>
          <w:sz w:val="23"/>
        </w:rPr>
        <w:t>Час роботи</w:t>
      </w:r>
      <w:r>
        <w:rPr>
          <w:sz w:val="23"/>
        </w:rPr>
        <w:t xml:space="preserve"> (</w:t>
      </w:r>
      <w:r>
        <w:rPr>
          <w:i/>
          <w:sz w:val="23"/>
        </w:rPr>
        <w:t>Т</w:t>
      </w:r>
      <w:r>
        <w:rPr>
          <w:sz w:val="23"/>
          <w:vertAlign w:val="subscript"/>
        </w:rPr>
        <w:t>р</w:t>
      </w:r>
      <w:r>
        <w:rPr>
          <w:sz w:val="23"/>
        </w:rPr>
        <w:t>)</w:t>
      </w:r>
      <w:r>
        <w:rPr>
          <w:i/>
          <w:sz w:val="23"/>
        </w:rPr>
        <w:t xml:space="preserve"> — </w:t>
      </w:r>
      <w:r>
        <w:rPr>
          <w:sz w:val="23"/>
        </w:rPr>
        <w:t>сумарний час у рамках зміни, протягом якого працівник здійснює трудовий процес (працює) на своєму робочому місці. Він має бути продуктивним, але на практиці нерідко якась його частина марнуєт</w:t>
      </w:r>
      <w:r>
        <w:rPr>
          <w:sz w:val="23"/>
        </w:rPr>
        <w:t>ь</w:t>
      </w:r>
      <w:r>
        <w:rPr>
          <w:sz w:val="23"/>
        </w:rPr>
        <w:t>ся на непродуктивну роботу.</w:t>
      </w:r>
    </w:p>
    <w:p w:rsidR="00257793" w:rsidRDefault="00257793" w:rsidP="00257793">
      <w:pPr>
        <w:spacing w:line="233" w:lineRule="exact"/>
        <w:jc w:val="center"/>
        <w:rPr>
          <w:sz w:val="23"/>
        </w:rPr>
        <w:sectPr w:rsidR="00257793">
          <w:pgSz w:w="7921" w:h="12242" w:code="6"/>
          <w:pgMar w:top="1134" w:right="567" w:bottom="1276" w:left="851" w:header="720" w:footer="851" w:gutter="0"/>
          <w:cols w:space="60"/>
          <w:noEndnote/>
        </w:sectPr>
      </w:pPr>
    </w:p>
    <w:p w:rsidR="00257793" w:rsidRDefault="00257793" w:rsidP="00257793">
      <w:pPr>
        <w:jc w:val="center"/>
        <w:rPr>
          <w:sz w:val="23"/>
        </w:rPr>
      </w:pPr>
      <w:r>
        <w:rPr>
          <w:noProof/>
          <w:sz w:val="21"/>
        </w:rPr>
        <w:lastRenderedPageBreak/>
        <w:pict>
          <v:group id="_x0000_s1121" style="position:absolute;left:0;text-align:left;margin-left:-18.8pt;margin-top:-.85pt;width:18pt;height:326.4pt;z-index:251744256" coordorigin="858,834" coordsize="360,6528" o:allowincell="f">
            <v:shape id="_x0000_s1122" type="#_x0000_t202" style="position:absolute;left:858;top:834;width:360;height:6528" filled="f" stroked="f">
              <v:textbox style="layout-flow:vertical;mso-next-textbox:#_x0000_s1122" inset="0,0,3mm,0">
                <w:txbxContent>
                  <w:p w:rsidR="00257793" w:rsidRDefault="00257793" w:rsidP="00257793">
                    <w:pPr>
                      <w:pStyle w:val="Normal"/>
                      <w:rPr>
                        <w:rFonts w:ascii="Arial" w:hAnsi="Arial"/>
                        <w:b w:val="0"/>
                        <w:i/>
                        <w:snapToGrid/>
                        <w:sz w:val="16"/>
                      </w:rPr>
                    </w:pPr>
                    <w:r>
                      <w:rPr>
                        <w:rFonts w:ascii="Arial" w:hAnsi="Arial"/>
                        <w:b w:val="0"/>
                        <w:i/>
                        <w:snapToGrid/>
                        <w:sz w:val="18"/>
                      </w:rPr>
                      <w:t>1</w:t>
                    </w:r>
                    <w:r>
                      <w:rPr>
                        <w:rFonts w:ascii="Arial" w:hAnsi="Arial"/>
                        <w:b w:val="0"/>
                        <w:i/>
                        <w:snapToGrid/>
                        <w:sz w:val="18"/>
                        <w:lang w:val="en-US"/>
                      </w:rPr>
                      <w:t>44</w:t>
                    </w:r>
                    <w:r>
                      <w:rPr>
                        <w:rFonts w:ascii="Arial" w:hAnsi="Arial"/>
                        <w:b w:val="0"/>
                        <w:i/>
                        <w:snapToGrid/>
                        <w:sz w:val="18"/>
                      </w:rPr>
                      <w:t xml:space="preserve">   </w:t>
                    </w:r>
                    <w:r>
                      <w:rPr>
                        <w:snapToGrid/>
                      </w:rPr>
                      <w:t xml:space="preserve">                                                                                                </w:t>
                    </w:r>
                    <w:r>
                      <w:rPr>
                        <w:rFonts w:ascii="Arial" w:hAnsi="Arial"/>
                        <w:b w:val="0"/>
                        <w:i/>
                        <w:snapToGrid/>
                        <w:sz w:val="16"/>
                      </w:rPr>
                      <w:t>В. Г. Васил</w:t>
                    </w:r>
                    <w:r>
                      <w:rPr>
                        <w:rFonts w:ascii="Arial" w:hAnsi="Arial"/>
                        <w:b w:val="0"/>
                        <w:i/>
                        <w:snapToGrid/>
                        <w:sz w:val="16"/>
                      </w:rPr>
                      <w:t>ь</w:t>
                    </w:r>
                    <w:r>
                      <w:rPr>
                        <w:rFonts w:ascii="Arial" w:hAnsi="Arial"/>
                        <w:b w:val="0"/>
                        <w:i/>
                        <w:snapToGrid/>
                        <w:sz w:val="16"/>
                      </w:rPr>
                      <w:t>ков</w:t>
                    </w:r>
                  </w:p>
                </w:txbxContent>
              </v:textbox>
            </v:shape>
            <v:line id="_x0000_s1123" style="position:absolute" from="942,1264" to="942,5970" strokeweight="1pt"/>
          </v:group>
        </w:pict>
      </w:r>
      <w:bookmarkStart w:id="342" w:name="_MON_1096957735"/>
      <w:bookmarkStart w:id="343" w:name="_MON_1096957742"/>
      <w:bookmarkStart w:id="344" w:name="_MON_1096957750"/>
      <w:bookmarkStart w:id="345" w:name="_MON_1096957758"/>
      <w:bookmarkStart w:id="346" w:name="_MON_1096957765"/>
      <w:bookmarkStart w:id="347" w:name="_MON_1096957808"/>
      <w:bookmarkStart w:id="348" w:name="_MON_1096957942"/>
      <w:bookmarkStart w:id="349" w:name="_MON_1096958054"/>
      <w:bookmarkStart w:id="350" w:name="_MON_1096959148"/>
      <w:bookmarkStart w:id="351" w:name="_MON_1096959174"/>
      <w:bookmarkStart w:id="352" w:name="_MON_1096959348"/>
      <w:bookmarkStart w:id="353" w:name="_MON_1096959712"/>
      <w:bookmarkStart w:id="354" w:name="_MON_1096960051"/>
      <w:bookmarkStart w:id="355" w:name="_MON_1096960278"/>
      <w:bookmarkStart w:id="356" w:name="_MON_1096960377"/>
      <w:bookmarkStart w:id="357" w:name="_MON_1096965338"/>
      <w:bookmarkStart w:id="358" w:name="_MON_1107595489"/>
      <w:bookmarkStart w:id="359" w:name="_MON_1107595663"/>
      <w:bookmarkStart w:id="360" w:name="_MON_1107596753"/>
      <w:bookmarkStart w:id="361" w:name="_MON_1107598806"/>
      <w:bookmarkStart w:id="362" w:name="_MON_1107598916"/>
      <w:bookmarkStart w:id="363" w:name="_MON_1107598973"/>
      <w:bookmarkStart w:id="364" w:name="_MON_1107599082"/>
      <w:bookmarkStart w:id="365" w:name="_MON_1107599092"/>
      <w:bookmarkStart w:id="366" w:name="_MON_1107599152"/>
      <w:bookmarkStart w:id="367" w:name="_MON_1107599236"/>
      <w:bookmarkStart w:id="368" w:name="_MON_1107599261"/>
      <w:bookmarkStart w:id="369" w:name="_MON_1108968242"/>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sz w:val="23"/>
        </w:rPr>
        <w:object w:dxaOrig="9540" w:dyaOrig="6090">
          <v:shape id="_x0000_i1081" type="#_x0000_t75" style="width:476.75pt;height:304.55pt" o:ole="" fillcolor="window">
            <v:imagedata r:id="rId126" o:title=""/>
          </v:shape>
          <o:OLEObject Type="Embed" ProgID="Word.Picture.8" ShapeID="_x0000_i1081" DrawAspect="Content" ObjectID="_1427018131" r:id="rId127"/>
        </w:object>
      </w:r>
    </w:p>
    <w:p w:rsidR="00257793" w:rsidRDefault="00257793" w:rsidP="00257793">
      <w:pPr>
        <w:spacing w:before="160" w:line="210" w:lineRule="exact"/>
        <w:jc w:val="center"/>
        <w:rPr>
          <w:sz w:val="21"/>
        </w:rPr>
      </w:pPr>
      <w:r>
        <w:rPr>
          <w:noProof/>
          <w:sz w:val="21"/>
        </w:rPr>
        <w:pict>
          <v:shape id="_x0000_s1120" type="#_x0000_t202" style="position:absolute;left:0;text-align:left;margin-left:-.8pt;margin-top:19.55pt;width:493.5pt;height:19.5pt;z-index:251743232" o:allowincell="f" stroked="f">
            <v:textbox style="layout-flow:vertical" inset="0,0,0,0">
              <w:txbxContent>
                <w:p w:rsidR="00257793" w:rsidRDefault="00257793" w:rsidP="00257793"/>
              </w:txbxContent>
            </v:textbox>
          </v:shape>
        </w:pict>
      </w:r>
      <w:r>
        <w:rPr>
          <w:sz w:val="21"/>
        </w:rPr>
        <w:t>Рис. 5.4. Загальна класифікація елементів затрат змінного робочого ч</w:t>
      </w:r>
      <w:r>
        <w:rPr>
          <w:sz w:val="21"/>
        </w:rPr>
        <w:t>а</w:t>
      </w:r>
      <w:r>
        <w:rPr>
          <w:sz w:val="21"/>
        </w:rPr>
        <w:t>су щодо робітника</w:t>
      </w:r>
    </w:p>
    <w:p w:rsidR="00257793" w:rsidRDefault="00257793" w:rsidP="00257793">
      <w:pPr>
        <w:spacing w:line="233" w:lineRule="exact"/>
        <w:ind w:firstLine="301"/>
        <w:jc w:val="both"/>
        <w:rPr>
          <w:sz w:val="23"/>
        </w:rPr>
        <w:sectPr w:rsidR="00257793">
          <w:pgSz w:w="12242" w:h="7921" w:orient="landscape" w:code="6"/>
          <w:pgMar w:top="851" w:right="1134" w:bottom="567" w:left="1276" w:header="720" w:footer="284" w:gutter="0"/>
          <w:cols w:space="60"/>
          <w:noEndnote/>
        </w:sectPr>
      </w:pPr>
    </w:p>
    <w:p w:rsidR="00257793" w:rsidRDefault="00257793" w:rsidP="00257793">
      <w:pPr>
        <w:spacing w:line="233" w:lineRule="exact"/>
        <w:ind w:firstLine="301"/>
        <w:jc w:val="both"/>
        <w:rPr>
          <w:sz w:val="23"/>
        </w:rPr>
      </w:pPr>
      <w:r>
        <w:rPr>
          <w:i/>
          <w:sz w:val="23"/>
        </w:rPr>
        <w:lastRenderedPageBreak/>
        <w:t xml:space="preserve">Час непродуктивної роботи </w:t>
      </w:r>
      <w:r>
        <w:rPr>
          <w:sz w:val="23"/>
        </w:rPr>
        <w:t>(</w:t>
      </w:r>
      <w:r>
        <w:rPr>
          <w:i/>
          <w:sz w:val="23"/>
        </w:rPr>
        <w:t>Т</w:t>
      </w:r>
      <w:r>
        <w:rPr>
          <w:sz w:val="23"/>
          <w:vertAlign w:val="subscript"/>
        </w:rPr>
        <w:t>рн</w:t>
      </w:r>
      <w:r>
        <w:rPr>
          <w:sz w:val="23"/>
        </w:rPr>
        <w:t>)</w:t>
      </w:r>
      <w:r>
        <w:rPr>
          <w:i/>
          <w:sz w:val="23"/>
        </w:rPr>
        <w:t xml:space="preserve"> — </w:t>
      </w:r>
      <w:r>
        <w:rPr>
          <w:sz w:val="23"/>
        </w:rPr>
        <w:t>витрачений час у межах зміни на роботу, яка не дає корисного результату підприємству, а скоріше негативний, оскільки зношуються інструмент, устатк</w:t>
      </w:r>
      <w:r>
        <w:rPr>
          <w:sz w:val="23"/>
        </w:rPr>
        <w:t>у</w:t>
      </w:r>
      <w:r>
        <w:rPr>
          <w:sz w:val="23"/>
        </w:rPr>
        <w:t>вання, витрачаються матеріали, сировина, енергія, робочий час працівника. До непродуктивної роботи належать: усунення (в</w:t>
      </w:r>
      <w:r>
        <w:rPr>
          <w:sz w:val="23"/>
        </w:rPr>
        <w:t>и</w:t>
      </w:r>
      <w:r>
        <w:rPr>
          <w:sz w:val="23"/>
        </w:rPr>
        <w:t>правлення) браку, що виник з вини самого робітника; виконання робіт, що не передбачені змінним завданням, та ін.</w:t>
      </w:r>
    </w:p>
    <w:p w:rsidR="00257793" w:rsidRDefault="00257793" w:rsidP="00257793">
      <w:pPr>
        <w:spacing w:line="233" w:lineRule="exact"/>
        <w:ind w:firstLine="301"/>
        <w:jc w:val="both"/>
        <w:rPr>
          <w:sz w:val="23"/>
        </w:rPr>
      </w:pPr>
      <w:r>
        <w:rPr>
          <w:i/>
          <w:sz w:val="23"/>
        </w:rPr>
        <w:t>Час продуктивної роботи</w:t>
      </w:r>
      <w:r>
        <w:rPr>
          <w:sz w:val="23"/>
        </w:rPr>
        <w:t xml:space="preserve"> (</w:t>
      </w:r>
      <w:r>
        <w:rPr>
          <w:i/>
          <w:sz w:val="23"/>
        </w:rPr>
        <w:t>Т</w:t>
      </w:r>
      <w:r>
        <w:rPr>
          <w:sz w:val="23"/>
          <w:vertAlign w:val="subscript"/>
        </w:rPr>
        <w:t>рп</w:t>
      </w:r>
      <w:r>
        <w:rPr>
          <w:sz w:val="23"/>
        </w:rPr>
        <w:t>)</w:t>
      </w:r>
      <w:r>
        <w:rPr>
          <w:i/>
          <w:sz w:val="23"/>
        </w:rPr>
        <w:t xml:space="preserve"> </w:t>
      </w:r>
      <w:r>
        <w:rPr>
          <w:sz w:val="23"/>
        </w:rPr>
        <w:t>характеризується сумарним часом у межах зміни, протягом якого працівник виконує прямі і суміщувані обов’язки, що передбачені регламентом. Він склад</w:t>
      </w:r>
      <w:r>
        <w:rPr>
          <w:sz w:val="23"/>
        </w:rPr>
        <w:t>а</w:t>
      </w:r>
      <w:r>
        <w:rPr>
          <w:sz w:val="23"/>
        </w:rPr>
        <w:t>ється з часу: підготовчо-завершальної та оперативної роботи й обслуговува</w:t>
      </w:r>
      <w:r>
        <w:rPr>
          <w:sz w:val="23"/>
        </w:rPr>
        <w:t>н</w:t>
      </w:r>
      <w:r>
        <w:rPr>
          <w:sz w:val="23"/>
        </w:rPr>
        <w:t>ня робочого місця.</w:t>
      </w:r>
    </w:p>
    <w:p w:rsidR="00257793" w:rsidRDefault="00257793" w:rsidP="00257793">
      <w:pPr>
        <w:spacing w:line="233" w:lineRule="exact"/>
        <w:ind w:firstLine="301"/>
        <w:jc w:val="both"/>
        <w:rPr>
          <w:spacing w:val="-2"/>
          <w:sz w:val="23"/>
        </w:rPr>
      </w:pPr>
      <w:r>
        <w:rPr>
          <w:i/>
          <w:spacing w:val="-2"/>
          <w:sz w:val="23"/>
        </w:rPr>
        <w:t xml:space="preserve">Підготовчо-завершальний час </w:t>
      </w:r>
      <w:r>
        <w:rPr>
          <w:spacing w:val="-2"/>
          <w:sz w:val="23"/>
        </w:rPr>
        <w:t>(</w:t>
      </w:r>
      <w:r>
        <w:rPr>
          <w:i/>
          <w:spacing w:val="-2"/>
          <w:sz w:val="23"/>
        </w:rPr>
        <w:t>Т</w:t>
      </w:r>
      <w:r>
        <w:rPr>
          <w:spacing w:val="-2"/>
          <w:sz w:val="23"/>
          <w:vertAlign w:val="subscript"/>
        </w:rPr>
        <w:t>п-з</w:t>
      </w:r>
      <w:r>
        <w:rPr>
          <w:spacing w:val="-2"/>
          <w:sz w:val="23"/>
        </w:rPr>
        <w:t>)</w:t>
      </w:r>
      <w:r>
        <w:rPr>
          <w:i/>
          <w:spacing w:val="-2"/>
          <w:sz w:val="23"/>
        </w:rPr>
        <w:t xml:space="preserve"> </w:t>
      </w:r>
      <w:r>
        <w:rPr>
          <w:spacing w:val="-2"/>
          <w:sz w:val="23"/>
        </w:rPr>
        <w:t>потрібен робітнику для пі</w:t>
      </w:r>
      <w:r>
        <w:rPr>
          <w:spacing w:val="-2"/>
          <w:sz w:val="23"/>
        </w:rPr>
        <w:t>д</w:t>
      </w:r>
      <w:r>
        <w:rPr>
          <w:spacing w:val="-2"/>
          <w:sz w:val="23"/>
        </w:rPr>
        <w:t>готовки самого себе та робочого місця до виконання заданої роб</w:t>
      </w:r>
      <w:r>
        <w:rPr>
          <w:spacing w:val="-2"/>
          <w:sz w:val="23"/>
        </w:rPr>
        <w:t>о</w:t>
      </w:r>
      <w:r>
        <w:rPr>
          <w:spacing w:val="-2"/>
          <w:sz w:val="23"/>
        </w:rPr>
        <w:t>ти і для її закінчення: отримання інструменту, приладдя, технол</w:t>
      </w:r>
      <w:r>
        <w:rPr>
          <w:spacing w:val="-2"/>
          <w:sz w:val="23"/>
        </w:rPr>
        <w:t>о</w:t>
      </w:r>
      <w:r>
        <w:rPr>
          <w:spacing w:val="-2"/>
          <w:sz w:val="23"/>
        </w:rPr>
        <w:t>гічної та планово-облікової документації; ознайомлення з робо</w:t>
      </w:r>
      <w:r>
        <w:rPr>
          <w:spacing w:val="-2"/>
          <w:sz w:val="23"/>
        </w:rPr>
        <w:softHyphen/>
      </w:r>
      <w:r>
        <w:rPr>
          <w:spacing w:val="2"/>
          <w:sz w:val="23"/>
        </w:rPr>
        <w:t>тою, кресленнями; інструктаж про порядок виконання роботи;</w:t>
      </w:r>
      <w:r>
        <w:rPr>
          <w:spacing w:val="-2"/>
          <w:sz w:val="23"/>
        </w:rPr>
        <w:t xml:space="preserve"> установлення приладдя та інструменту; налагодження устаткува</w:t>
      </w:r>
      <w:r>
        <w:rPr>
          <w:spacing w:val="-2"/>
          <w:sz w:val="23"/>
        </w:rPr>
        <w:t>н</w:t>
      </w:r>
      <w:r>
        <w:rPr>
          <w:spacing w:val="-2"/>
          <w:sz w:val="23"/>
        </w:rPr>
        <w:t>ня; зняття приладдя та інструменту після виконання роботи; здача приладдя, інструменту, документації та готової продукції (роботи).</w:t>
      </w:r>
    </w:p>
    <w:p w:rsidR="00257793" w:rsidRDefault="00257793" w:rsidP="00257793">
      <w:pPr>
        <w:pStyle w:val="32"/>
        <w:rPr>
          <w:spacing w:val="-2"/>
        </w:rPr>
      </w:pPr>
      <w:r>
        <w:rPr>
          <w:spacing w:val="-2"/>
        </w:rPr>
        <w:t>Підготовчо-завершальний час витрачається, як правило, один раз на всю роботу (партію предметів праці) і не залежить від кіл</w:t>
      </w:r>
      <w:r>
        <w:rPr>
          <w:spacing w:val="-2"/>
        </w:rPr>
        <w:t>ь</w:t>
      </w:r>
      <w:r>
        <w:rPr>
          <w:spacing w:val="-2"/>
        </w:rPr>
        <w:t>кості виробів (обсягу робіт), що виконується за даним завда</w:t>
      </w:r>
      <w:r>
        <w:rPr>
          <w:spacing w:val="-2"/>
        </w:rPr>
        <w:t>н</w:t>
      </w:r>
      <w:r>
        <w:rPr>
          <w:spacing w:val="-2"/>
        </w:rPr>
        <w:t>ням.</w:t>
      </w:r>
    </w:p>
    <w:p w:rsidR="00257793" w:rsidRDefault="00257793" w:rsidP="00257793">
      <w:pPr>
        <w:spacing w:line="233" w:lineRule="exact"/>
        <w:ind w:firstLine="301"/>
        <w:jc w:val="both"/>
        <w:rPr>
          <w:sz w:val="23"/>
        </w:rPr>
      </w:pPr>
      <w:r>
        <w:rPr>
          <w:i/>
          <w:sz w:val="23"/>
        </w:rPr>
        <w:t>Час оперативної роботи</w:t>
      </w:r>
      <w:r>
        <w:rPr>
          <w:sz w:val="23"/>
        </w:rPr>
        <w:t xml:space="preserve"> (</w:t>
      </w:r>
      <w:r>
        <w:rPr>
          <w:i/>
          <w:sz w:val="23"/>
        </w:rPr>
        <w:t>Т</w:t>
      </w:r>
      <w:r>
        <w:rPr>
          <w:sz w:val="23"/>
          <w:vertAlign w:val="subscript"/>
        </w:rPr>
        <w:t>оп</w:t>
      </w:r>
      <w:r>
        <w:rPr>
          <w:sz w:val="23"/>
        </w:rPr>
        <w:t>)</w:t>
      </w:r>
      <w:r>
        <w:rPr>
          <w:i/>
          <w:sz w:val="23"/>
        </w:rPr>
        <w:t xml:space="preserve"> — </w:t>
      </w:r>
      <w:r>
        <w:rPr>
          <w:sz w:val="23"/>
        </w:rPr>
        <w:t>це</w:t>
      </w:r>
      <w:r>
        <w:rPr>
          <w:i/>
          <w:sz w:val="23"/>
        </w:rPr>
        <w:t xml:space="preserve"> </w:t>
      </w:r>
      <w:r>
        <w:rPr>
          <w:sz w:val="23"/>
        </w:rPr>
        <w:t>найпродуктивніша част</w:t>
      </w:r>
      <w:r>
        <w:rPr>
          <w:sz w:val="23"/>
        </w:rPr>
        <w:t>и</w:t>
      </w:r>
      <w:r>
        <w:rPr>
          <w:sz w:val="23"/>
        </w:rPr>
        <w:t>на робочої зміни, яка витрачається на зміну форми, розмірів, вл</w:t>
      </w:r>
      <w:r>
        <w:rPr>
          <w:sz w:val="23"/>
        </w:rPr>
        <w:t>а</w:t>
      </w:r>
      <w:r>
        <w:rPr>
          <w:sz w:val="23"/>
        </w:rPr>
        <w:t>стивостей предмета праці, а також на виконання допоміжних дій, необхідних для здійснення цих змін. Затрати оперативного часу повторюються з кожною одиницею продукції або певним обс</w:t>
      </w:r>
      <w:r>
        <w:rPr>
          <w:sz w:val="23"/>
        </w:rPr>
        <w:t>я</w:t>
      </w:r>
      <w:r>
        <w:rPr>
          <w:sz w:val="23"/>
        </w:rPr>
        <w:t>гом робіт і складаються з двох частин: часу виконання основних (</w:t>
      </w:r>
      <w:r>
        <w:rPr>
          <w:i/>
          <w:sz w:val="23"/>
        </w:rPr>
        <w:t>Т</w:t>
      </w:r>
      <w:r>
        <w:rPr>
          <w:sz w:val="23"/>
          <w:vertAlign w:val="subscript"/>
        </w:rPr>
        <w:t>о</w:t>
      </w:r>
      <w:r>
        <w:rPr>
          <w:sz w:val="23"/>
        </w:rPr>
        <w:t>) та допоміжних трудових прийомів (</w:t>
      </w:r>
      <w:r>
        <w:rPr>
          <w:i/>
          <w:sz w:val="23"/>
        </w:rPr>
        <w:t>Т</w:t>
      </w:r>
      <w:r>
        <w:rPr>
          <w:sz w:val="23"/>
          <w:vertAlign w:val="subscript"/>
        </w:rPr>
        <w:t>д</w:t>
      </w:r>
      <w:r>
        <w:rPr>
          <w:sz w:val="23"/>
        </w:rPr>
        <w:t>).</w:t>
      </w:r>
    </w:p>
    <w:p w:rsidR="00257793" w:rsidRDefault="00257793" w:rsidP="00257793">
      <w:pPr>
        <w:spacing w:line="233" w:lineRule="exact"/>
        <w:ind w:firstLine="301"/>
        <w:jc w:val="both"/>
        <w:rPr>
          <w:spacing w:val="-6"/>
          <w:sz w:val="23"/>
        </w:rPr>
      </w:pPr>
      <w:r>
        <w:rPr>
          <w:i/>
          <w:spacing w:val="-6"/>
          <w:sz w:val="23"/>
        </w:rPr>
        <w:t>Основний</w:t>
      </w:r>
      <w:r>
        <w:rPr>
          <w:spacing w:val="-6"/>
          <w:sz w:val="23"/>
        </w:rPr>
        <w:t xml:space="preserve"> (</w:t>
      </w:r>
      <w:r>
        <w:rPr>
          <w:i/>
          <w:spacing w:val="-6"/>
          <w:sz w:val="23"/>
        </w:rPr>
        <w:t>технологічний</w:t>
      </w:r>
      <w:r>
        <w:rPr>
          <w:spacing w:val="-6"/>
          <w:sz w:val="23"/>
        </w:rPr>
        <w:t xml:space="preserve">) </w:t>
      </w:r>
      <w:r>
        <w:rPr>
          <w:i/>
          <w:spacing w:val="-6"/>
          <w:sz w:val="23"/>
        </w:rPr>
        <w:t>час</w:t>
      </w:r>
      <w:r>
        <w:rPr>
          <w:spacing w:val="-6"/>
          <w:sz w:val="23"/>
        </w:rPr>
        <w:t xml:space="preserve"> (</w:t>
      </w:r>
      <w:r>
        <w:rPr>
          <w:i/>
          <w:spacing w:val="-6"/>
          <w:sz w:val="23"/>
        </w:rPr>
        <w:t>Т</w:t>
      </w:r>
      <w:r>
        <w:rPr>
          <w:spacing w:val="-6"/>
          <w:sz w:val="23"/>
          <w:vertAlign w:val="subscript"/>
        </w:rPr>
        <w:t>о</w:t>
      </w:r>
      <w:r>
        <w:rPr>
          <w:spacing w:val="-6"/>
          <w:sz w:val="23"/>
        </w:rPr>
        <w:t>)</w:t>
      </w:r>
      <w:r>
        <w:rPr>
          <w:i/>
          <w:spacing w:val="-6"/>
          <w:sz w:val="23"/>
        </w:rPr>
        <w:t xml:space="preserve"> </w:t>
      </w:r>
      <w:r>
        <w:rPr>
          <w:spacing w:val="-6"/>
          <w:sz w:val="23"/>
        </w:rPr>
        <w:t>витрачається на доцільну зміну предмета праці (його розмірів, форми, складу, стану, пол</w:t>
      </w:r>
      <w:r>
        <w:rPr>
          <w:spacing w:val="-6"/>
          <w:sz w:val="23"/>
        </w:rPr>
        <w:t>о</w:t>
      </w:r>
      <w:r>
        <w:rPr>
          <w:spacing w:val="-6"/>
          <w:sz w:val="23"/>
        </w:rPr>
        <w:t xml:space="preserve">ження). </w:t>
      </w:r>
    </w:p>
    <w:p w:rsidR="00257793" w:rsidRDefault="00257793" w:rsidP="00257793">
      <w:pPr>
        <w:spacing w:line="233" w:lineRule="exact"/>
        <w:ind w:firstLine="301"/>
        <w:jc w:val="both"/>
        <w:rPr>
          <w:sz w:val="23"/>
        </w:rPr>
      </w:pPr>
      <w:r>
        <w:rPr>
          <w:i/>
          <w:sz w:val="23"/>
        </w:rPr>
        <w:lastRenderedPageBreak/>
        <w:t>Допоміжний час</w:t>
      </w:r>
      <w:r>
        <w:rPr>
          <w:sz w:val="23"/>
        </w:rPr>
        <w:t xml:space="preserve"> (</w:t>
      </w:r>
      <w:r>
        <w:rPr>
          <w:i/>
          <w:sz w:val="23"/>
        </w:rPr>
        <w:t>Т</w:t>
      </w:r>
      <w:r>
        <w:rPr>
          <w:sz w:val="23"/>
          <w:vertAlign w:val="subscript"/>
        </w:rPr>
        <w:t>д</w:t>
      </w:r>
      <w:r>
        <w:rPr>
          <w:sz w:val="23"/>
        </w:rPr>
        <w:t>) витрачається на створення умов для в</w:t>
      </w:r>
      <w:r>
        <w:rPr>
          <w:sz w:val="23"/>
        </w:rPr>
        <w:t>и</w:t>
      </w:r>
      <w:r>
        <w:rPr>
          <w:sz w:val="23"/>
        </w:rPr>
        <w:t>конання основної роботи (наприклад, завантаження сировини, закріплення та зняття виробу з верстата, управління устаткува</w:t>
      </w:r>
      <w:r>
        <w:rPr>
          <w:sz w:val="23"/>
        </w:rPr>
        <w:t>н</w:t>
      </w:r>
      <w:r>
        <w:rPr>
          <w:sz w:val="23"/>
        </w:rPr>
        <w:t>ням та здійснення переходів під час виконання завдання, вимірювання предметів праці під час роботи т</w:t>
      </w:r>
      <w:r>
        <w:rPr>
          <w:sz w:val="23"/>
        </w:rPr>
        <w:t>о</w:t>
      </w:r>
      <w:r>
        <w:rPr>
          <w:sz w:val="23"/>
        </w:rPr>
        <w:t xml:space="preserve">що). </w:t>
      </w:r>
    </w:p>
    <w:p w:rsidR="00257793" w:rsidRDefault="00257793" w:rsidP="00257793">
      <w:pPr>
        <w:spacing w:line="233" w:lineRule="exact"/>
        <w:ind w:firstLine="301"/>
        <w:jc w:val="both"/>
        <w:rPr>
          <w:sz w:val="23"/>
        </w:rPr>
      </w:pPr>
      <w:r>
        <w:rPr>
          <w:i/>
          <w:sz w:val="23"/>
        </w:rPr>
        <w:t xml:space="preserve">Час обслуговування робочого місця </w:t>
      </w:r>
      <w:r>
        <w:rPr>
          <w:sz w:val="23"/>
        </w:rPr>
        <w:t>(</w:t>
      </w:r>
      <w:r>
        <w:rPr>
          <w:i/>
          <w:sz w:val="23"/>
        </w:rPr>
        <w:t>Т</w:t>
      </w:r>
      <w:r>
        <w:rPr>
          <w:sz w:val="23"/>
          <w:vertAlign w:val="subscript"/>
        </w:rPr>
        <w:t>об</w:t>
      </w:r>
      <w:r>
        <w:rPr>
          <w:sz w:val="23"/>
        </w:rPr>
        <w:t>) — це час, який витрачає робітник на догляд за устаткуванням та тримання робоч</w:t>
      </w:r>
      <w:r>
        <w:rPr>
          <w:sz w:val="23"/>
        </w:rPr>
        <w:t>о</w:t>
      </w:r>
      <w:r>
        <w:rPr>
          <w:sz w:val="23"/>
        </w:rPr>
        <w:t>го місця в належному стані. Час обслуговування робочого місця</w:t>
      </w:r>
      <w:r>
        <w:rPr>
          <w:i/>
          <w:sz w:val="23"/>
        </w:rPr>
        <w:t xml:space="preserve"> </w:t>
      </w:r>
      <w:r>
        <w:rPr>
          <w:sz w:val="23"/>
        </w:rPr>
        <w:t>складається з двох частин: часу організаційного обслуговування та часу технічного обслуговування.</w:t>
      </w:r>
    </w:p>
    <w:p w:rsidR="00257793" w:rsidRDefault="00257793" w:rsidP="00257793">
      <w:pPr>
        <w:spacing w:line="233" w:lineRule="exact"/>
        <w:ind w:firstLine="301"/>
        <w:jc w:val="both"/>
        <w:rPr>
          <w:sz w:val="23"/>
        </w:rPr>
      </w:pPr>
      <w:r>
        <w:rPr>
          <w:i/>
          <w:sz w:val="23"/>
        </w:rPr>
        <w:t>Час організаційного обслуговування</w:t>
      </w:r>
      <w:r>
        <w:rPr>
          <w:sz w:val="23"/>
        </w:rPr>
        <w:t xml:space="preserve"> (</w:t>
      </w:r>
      <w:r>
        <w:rPr>
          <w:i/>
          <w:sz w:val="23"/>
        </w:rPr>
        <w:t>Т</w:t>
      </w:r>
      <w:r>
        <w:rPr>
          <w:sz w:val="23"/>
          <w:vertAlign w:val="subscript"/>
        </w:rPr>
        <w:t>орг</w:t>
      </w:r>
      <w:r>
        <w:rPr>
          <w:sz w:val="23"/>
        </w:rPr>
        <w:t>) витрачається на догляд робочого місця та його впорядкування, розкладання інстр</w:t>
      </w:r>
      <w:r>
        <w:rPr>
          <w:sz w:val="23"/>
        </w:rPr>
        <w:t>у</w:t>
      </w:r>
      <w:r>
        <w:rPr>
          <w:sz w:val="23"/>
        </w:rPr>
        <w:t>менту на початку зміни та прибирання наприкінці її, чищення та змащування обладнання.</w:t>
      </w:r>
    </w:p>
    <w:p w:rsidR="00257793" w:rsidRDefault="00257793" w:rsidP="00257793">
      <w:pPr>
        <w:spacing w:line="233" w:lineRule="exact"/>
        <w:ind w:firstLine="301"/>
        <w:jc w:val="both"/>
        <w:rPr>
          <w:sz w:val="23"/>
        </w:rPr>
      </w:pPr>
      <w:r>
        <w:rPr>
          <w:i/>
          <w:sz w:val="23"/>
        </w:rPr>
        <w:t>Час технічного обслуговування</w:t>
      </w:r>
      <w:r>
        <w:rPr>
          <w:sz w:val="23"/>
        </w:rPr>
        <w:t xml:space="preserve"> (</w:t>
      </w:r>
      <w:r>
        <w:rPr>
          <w:i/>
          <w:sz w:val="23"/>
        </w:rPr>
        <w:t>Т</w:t>
      </w:r>
      <w:r>
        <w:rPr>
          <w:sz w:val="23"/>
          <w:vertAlign w:val="subscript"/>
        </w:rPr>
        <w:t>тех</w:t>
      </w:r>
      <w:r>
        <w:rPr>
          <w:sz w:val="23"/>
        </w:rPr>
        <w:t>) використовується на догляд за обладнанням у процесі виконання певної конкретної роботи, зокрема, підналагодження обладнання, прибирання стру</w:t>
      </w:r>
      <w:r>
        <w:rPr>
          <w:sz w:val="23"/>
        </w:rPr>
        <w:t>ж</w:t>
      </w:r>
      <w:r>
        <w:rPr>
          <w:sz w:val="23"/>
        </w:rPr>
        <w:t>ки, заміну зношеного інструменту тощо.</w:t>
      </w:r>
    </w:p>
    <w:p w:rsidR="00257793" w:rsidRDefault="00257793" w:rsidP="00257793">
      <w:pPr>
        <w:spacing w:line="233" w:lineRule="exact"/>
        <w:ind w:firstLine="301"/>
        <w:jc w:val="both"/>
        <w:rPr>
          <w:spacing w:val="4"/>
          <w:sz w:val="23"/>
        </w:rPr>
      </w:pPr>
      <w:r>
        <w:rPr>
          <w:spacing w:val="4"/>
          <w:sz w:val="23"/>
        </w:rPr>
        <w:t>Усі перелічені види затрат робочого часу є об’єктивно н</w:t>
      </w:r>
      <w:r>
        <w:rPr>
          <w:spacing w:val="4"/>
          <w:sz w:val="23"/>
        </w:rPr>
        <w:t>е</w:t>
      </w:r>
      <w:r>
        <w:rPr>
          <w:spacing w:val="4"/>
          <w:sz w:val="23"/>
        </w:rPr>
        <w:t>обхідними, отже мають ураховуватися при визначенні норми часу на конкретну роботу. Час основної роботи має найбільшу питому вагу в тривалості робочої зміни і витрачається безп</w:t>
      </w:r>
      <w:r>
        <w:rPr>
          <w:spacing w:val="4"/>
          <w:sz w:val="23"/>
        </w:rPr>
        <w:t>о</w:t>
      </w:r>
      <w:r>
        <w:rPr>
          <w:spacing w:val="4"/>
          <w:sz w:val="23"/>
        </w:rPr>
        <w:t>середньо на продуктивну роботу. На обробних (машинних, а</w:t>
      </w:r>
      <w:r>
        <w:rPr>
          <w:spacing w:val="4"/>
          <w:sz w:val="23"/>
        </w:rPr>
        <w:t>в</w:t>
      </w:r>
      <w:r>
        <w:rPr>
          <w:spacing w:val="4"/>
          <w:sz w:val="23"/>
        </w:rPr>
        <w:t>томатизованих та апаратурних) процесах протягом основного часу оператор веде активне або пасивне спостереження за р</w:t>
      </w:r>
      <w:r>
        <w:rPr>
          <w:spacing w:val="4"/>
          <w:sz w:val="23"/>
        </w:rPr>
        <w:t>о</w:t>
      </w:r>
      <w:r>
        <w:rPr>
          <w:spacing w:val="4"/>
          <w:sz w:val="23"/>
        </w:rPr>
        <w:t xml:space="preserve">ботою обладнання. Такий основний час має назву </w:t>
      </w:r>
      <w:r>
        <w:rPr>
          <w:i/>
          <w:spacing w:val="4"/>
          <w:sz w:val="23"/>
        </w:rPr>
        <w:t>машинного</w:t>
      </w:r>
      <w:r>
        <w:rPr>
          <w:spacing w:val="4"/>
          <w:sz w:val="23"/>
        </w:rPr>
        <w:t xml:space="preserve"> на відміну від </w:t>
      </w:r>
      <w:r>
        <w:rPr>
          <w:i/>
          <w:spacing w:val="4"/>
          <w:sz w:val="23"/>
        </w:rPr>
        <w:t>ручного</w:t>
      </w:r>
      <w:r>
        <w:rPr>
          <w:spacing w:val="4"/>
          <w:sz w:val="23"/>
        </w:rPr>
        <w:t>, коли основні прийоми виконуються с</w:t>
      </w:r>
      <w:r>
        <w:rPr>
          <w:spacing w:val="4"/>
          <w:sz w:val="23"/>
        </w:rPr>
        <w:t>а</w:t>
      </w:r>
      <w:r>
        <w:rPr>
          <w:spacing w:val="4"/>
          <w:sz w:val="23"/>
        </w:rPr>
        <w:t xml:space="preserve">мим робітником. </w:t>
      </w:r>
    </w:p>
    <w:p w:rsidR="00257793" w:rsidRDefault="00257793" w:rsidP="00257793">
      <w:pPr>
        <w:spacing w:line="233" w:lineRule="exact"/>
        <w:ind w:firstLine="301"/>
        <w:jc w:val="both"/>
        <w:rPr>
          <w:sz w:val="23"/>
        </w:rPr>
      </w:pPr>
      <w:r>
        <w:rPr>
          <w:sz w:val="23"/>
        </w:rPr>
        <w:t xml:space="preserve">У період автоматичної роботи устаткування (машинного часу) </w:t>
      </w:r>
      <w:r>
        <w:rPr>
          <w:spacing w:val="-2"/>
          <w:sz w:val="23"/>
        </w:rPr>
        <w:t>робітник може виконувати елементи трудового процесу: підгото</w:t>
      </w:r>
      <w:r>
        <w:rPr>
          <w:spacing w:val="-2"/>
          <w:sz w:val="23"/>
        </w:rPr>
        <w:t>в</w:t>
      </w:r>
      <w:r>
        <w:rPr>
          <w:spacing w:val="-2"/>
          <w:sz w:val="23"/>
        </w:rPr>
        <w:t>чо-завершальної роботи та обслуговування робочого місця. Таким</w:t>
      </w:r>
      <w:r>
        <w:rPr>
          <w:sz w:val="23"/>
        </w:rPr>
        <w:t xml:space="preserve"> чином, частина підготовчо-завершального часу та часу на обсл</w:t>
      </w:r>
      <w:r>
        <w:rPr>
          <w:sz w:val="23"/>
        </w:rPr>
        <w:t>у</w:t>
      </w:r>
      <w:r>
        <w:rPr>
          <w:sz w:val="23"/>
        </w:rPr>
        <w:t>говування робочого місця перекривається основним (машинним) часом і не вводиться до складу шт</w:t>
      </w:r>
      <w:r>
        <w:rPr>
          <w:sz w:val="23"/>
        </w:rPr>
        <w:t>у</w:t>
      </w:r>
      <w:r>
        <w:rPr>
          <w:sz w:val="23"/>
        </w:rPr>
        <w:t>чної норми часу.</w:t>
      </w:r>
    </w:p>
    <w:p w:rsidR="00257793" w:rsidRDefault="00257793" w:rsidP="00257793">
      <w:pPr>
        <w:spacing w:line="233" w:lineRule="exact"/>
        <w:ind w:firstLine="301"/>
        <w:jc w:val="both"/>
        <w:rPr>
          <w:sz w:val="23"/>
        </w:rPr>
      </w:pPr>
      <w:r>
        <w:rPr>
          <w:sz w:val="23"/>
        </w:rPr>
        <w:t xml:space="preserve">Час, що перекривається основним, називається </w:t>
      </w:r>
      <w:r>
        <w:rPr>
          <w:i/>
          <w:sz w:val="23"/>
        </w:rPr>
        <w:t>перекривним</w:t>
      </w:r>
      <w:r>
        <w:rPr>
          <w:sz w:val="23"/>
        </w:rPr>
        <w:t>, а</w:t>
      </w:r>
      <w:r>
        <w:rPr>
          <w:i/>
          <w:sz w:val="23"/>
        </w:rPr>
        <w:t> </w:t>
      </w:r>
      <w:r>
        <w:rPr>
          <w:sz w:val="23"/>
        </w:rPr>
        <w:t>тривалість виконання трудових прийомів (установлення загот</w:t>
      </w:r>
      <w:r>
        <w:rPr>
          <w:sz w:val="23"/>
        </w:rPr>
        <w:t>о</w:t>
      </w:r>
      <w:r>
        <w:rPr>
          <w:sz w:val="23"/>
        </w:rPr>
        <w:t>вки, контроль якості тощо) при зупиненому устаткуванні та час на м</w:t>
      </w:r>
      <w:r>
        <w:rPr>
          <w:sz w:val="23"/>
        </w:rPr>
        <w:t>а</w:t>
      </w:r>
      <w:r>
        <w:rPr>
          <w:sz w:val="23"/>
        </w:rPr>
        <w:t xml:space="preserve">шинно-ручні прийоми складають </w:t>
      </w:r>
      <w:r>
        <w:rPr>
          <w:i/>
          <w:sz w:val="23"/>
        </w:rPr>
        <w:t>неперекривний час.</w:t>
      </w:r>
    </w:p>
    <w:p w:rsidR="00257793" w:rsidRDefault="00257793" w:rsidP="00257793">
      <w:pPr>
        <w:spacing w:line="233" w:lineRule="exact"/>
        <w:ind w:firstLine="301"/>
        <w:jc w:val="both"/>
        <w:rPr>
          <w:sz w:val="23"/>
        </w:rPr>
      </w:pPr>
      <w:r>
        <w:rPr>
          <w:i/>
          <w:sz w:val="23"/>
        </w:rPr>
        <w:t>Час перерв у роботі</w:t>
      </w:r>
      <w:r>
        <w:rPr>
          <w:sz w:val="23"/>
        </w:rPr>
        <w:t xml:space="preserve"> (</w:t>
      </w:r>
      <w:r>
        <w:rPr>
          <w:i/>
          <w:sz w:val="23"/>
        </w:rPr>
        <w:t>Т</w:t>
      </w:r>
      <w:r>
        <w:rPr>
          <w:sz w:val="23"/>
          <w:vertAlign w:val="subscript"/>
        </w:rPr>
        <w:t>п</w:t>
      </w:r>
      <w:r>
        <w:rPr>
          <w:sz w:val="23"/>
        </w:rPr>
        <w:t>)</w:t>
      </w:r>
      <w:r>
        <w:rPr>
          <w:i/>
          <w:sz w:val="23"/>
        </w:rPr>
        <w:t xml:space="preserve"> — </w:t>
      </w:r>
      <w:r>
        <w:rPr>
          <w:sz w:val="23"/>
        </w:rPr>
        <w:t xml:space="preserve">загальна тривалість часу, протягом якого робітник не працює незалежно від причин, що викликали </w:t>
      </w:r>
      <w:r>
        <w:rPr>
          <w:spacing w:val="-2"/>
          <w:sz w:val="23"/>
        </w:rPr>
        <w:t xml:space="preserve">його бездіяльність. Складається з двох груп затрат часу: </w:t>
      </w:r>
      <w:r>
        <w:rPr>
          <w:i/>
          <w:spacing w:val="-2"/>
          <w:sz w:val="23"/>
        </w:rPr>
        <w:t>реглам</w:t>
      </w:r>
      <w:r>
        <w:rPr>
          <w:i/>
          <w:spacing w:val="-2"/>
          <w:sz w:val="23"/>
        </w:rPr>
        <w:t>е</w:t>
      </w:r>
      <w:r>
        <w:rPr>
          <w:i/>
          <w:sz w:val="23"/>
        </w:rPr>
        <w:t>н</w:t>
      </w:r>
      <w:r>
        <w:rPr>
          <w:i/>
          <w:sz w:val="23"/>
        </w:rPr>
        <w:softHyphen/>
        <w:t>тованих і нерегламентов</w:t>
      </w:r>
      <w:r>
        <w:rPr>
          <w:i/>
          <w:sz w:val="23"/>
        </w:rPr>
        <w:t>а</w:t>
      </w:r>
      <w:r>
        <w:rPr>
          <w:i/>
          <w:sz w:val="23"/>
        </w:rPr>
        <w:t>них</w:t>
      </w:r>
      <w:r>
        <w:rPr>
          <w:sz w:val="23"/>
        </w:rPr>
        <w:t xml:space="preserve"> перерв. </w:t>
      </w:r>
    </w:p>
    <w:p w:rsidR="00257793" w:rsidRDefault="00257793" w:rsidP="00257793">
      <w:pPr>
        <w:spacing w:line="233" w:lineRule="exact"/>
        <w:ind w:firstLine="301"/>
        <w:jc w:val="both"/>
        <w:rPr>
          <w:sz w:val="23"/>
        </w:rPr>
      </w:pPr>
      <w:r>
        <w:rPr>
          <w:i/>
          <w:sz w:val="23"/>
        </w:rPr>
        <w:lastRenderedPageBreak/>
        <w:t xml:space="preserve">Регламентовані </w:t>
      </w:r>
      <w:r>
        <w:rPr>
          <w:sz w:val="23"/>
        </w:rPr>
        <w:t>перерви (</w:t>
      </w:r>
      <w:r>
        <w:rPr>
          <w:i/>
          <w:sz w:val="23"/>
        </w:rPr>
        <w:t>Т</w:t>
      </w:r>
      <w:r>
        <w:rPr>
          <w:sz w:val="23"/>
          <w:vertAlign w:val="subscript"/>
        </w:rPr>
        <w:t>пр</w:t>
      </w:r>
      <w:r>
        <w:rPr>
          <w:sz w:val="23"/>
        </w:rPr>
        <w:t>)</w:t>
      </w:r>
      <w:r>
        <w:rPr>
          <w:i/>
          <w:sz w:val="23"/>
        </w:rPr>
        <w:t xml:space="preserve"> — </w:t>
      </w:r>
      <w:r>
        <w:rPr>
          <w:sz w:val="23"/>
        </w:rPr>
        <w:t>охоплюють час, коли робі</w:t>
      </w:r>
      <w:r>
        <w:rPr>
          <w:sz w:val="23"/>
        </w:rPr>
        <w:t>т</w:t>
      </w:r>
      <w:r>
        <w:rPr>
          <w:sz w:val="23"/>
        </w:rPr>
        <w:t>ник не працює з причин, заздалегідь передбачених, об’єктивно необхідних, зумовлених технологією і організацією виробництва. Це можуть бути певні паузи в технологічному процесі, неповна синхронність операцій на конвеєрі, зупинки автоматизованого устаткування для зміни інструменту та підналагодження. Так с</w:t>
      </w:r>
      <w:r>
        <w:rPr>
          <w:sz w:val="23"/>
        </w:rPr>
        <w:t>а</w:t>
      </w:r>
      <w:r>
        <w:rPr>
          <w:sz w:val="23"/>
        </w:rPr>
        <w:t xml:space="preserve">мо до часу регламентованих перерв належать: час </w:t>
      </w:r>
      <w:r>
        <w:rPr>
          <w:i/>
          <w:sz w:val="23"/>
        </w:rPr>
        <w:t>перерв, зумо</w:t>
      </w:r>
      <w:r>
        <w:rPr>
          <w:i/>
          <w:sz w:val="23"/>
        </w:rPr>
        <w:t>в</w:t>
      </w:r>
      <w:r>
        <w:rPr>
          <w:i/>
          <w:sz w:val="23"/>
        </w:rPr>
        <w:t xml:space="preserve">лених трудовим законодавством </w:t>
      </w:r>
      <w:r>
        <w:rPr>
          <w:sz w:val="23"/>
        </w:rPr>
        <w:t>(</w:t>
      </w:r>
      <w:r>
        <w:rPr>
          <w:i/>
          <w:sz w:val="23"/>
        </w:rPr>
        <w:t>Т</w:t>
      </w:r>
      <w:r>
        <w:rPr>
          <w:sz w:val="23"/>
          <w:vertAlign w:val="subscript"/>
        </w:rPr>
        <w:t>зак</w:t>
      </w:r>
      <w:r>
        <w:rPr>
          <w:sz w:val="23"/>
        </w:rPr>
        <w:t xml:space="preserve">), </w:t>
      </w:r>
      <w:r>
        <w:rPr>
          <w:i/>
          <w:sz w:val="23"/>
        </w:rPr>
        <w:t>час на відпочинок і особ</w:t>
      </w:r>
      <w:r>
        <w:rPr>
          <w:i/>
          <w:sz w:val="23"/>
        </w:rPr>
        <w:t>и</w:t>
      </w:r>
      <w:r>
        <w:rPr>
          <w:i/>
          <w:sz w:val="23"/>
        </w:rPr>
        <w:t xml:space="preserve">сті потреби робітника </w:t>
      </w:r>
      <w:r>
        <w:rPr>
          <w:sz w:val="23"/>
        </w:rPr>
        <w:t>(</w:t>
      </w:r>
      <w:r>
        <w:rPr>
          <w:i/>
          <w:sz w:val="23"/>
        </w:rPr>
        <w:t>Т</w:t>
      </w:r>
      <w:r>
        <w:rPr>
          <w:sz w:val="23"/>
          <w:vertAlign w:val="subscript"/>
        </w:rPr>
        <w:t>воп</w:t>
      </w:r>
      <w:r>
        <w:rPr>
          <w:sz w:val="23"/>
        </w:rPr>
        <w:t xml:space="preserve">). Останній складається з: </w:t>
      </w:r>
      <w:r>
        <w:rPr>
          <w:i/>
          <w:sz w:val="23"/>
        </w:rPr>
        <w:t>часу відпоч</w:t>
      </w:r>
      <w:r>
        <w:rPr>
          <w:i/>
          <w:sz w:val="23"/>
        </w:rPr>
        <w:t>и</w:t>
      </w:r>
      <w:r>
        <w:rPr>
          <w:i/>
          <w:sz w:val="23"/>
        </w:rPr>
        <w:t>нку</w:t>
      </w:r>
      <w:r>
        <w:rPr>
          <w:sz w:val="23"/>
        </w:rPr>
        <w:t xml:space="preserve"> (</w:t>
      </w:r>
      <w:r>
        <w:rPr>
          <w:i/>
          <w:sz w:val="23"/>
        </w:rPr>
        <w:t>Т</w:t>
      </w:r>
      <w:r>
        <w:rPr>
          <w:sz w:val="23"/>
          <w:vertAlign w:val="subscript"/>
        </w:rPr>
        <w:t>в</w:t>
      </w:r>
      <w:r>
        <w:rPr>
          <w:sz w:val="23"/>
        </w:rPr>
        <w:t xml:space="preserve">) та </w:t>
      </w:r>
      <w:r>
        <w:rPr>
          <w:i/>
          <w:sz w:val="23"/>
        </w:rPr>
        <w:t>часу особистих потреб</w:t>
      </w:r>
      <w:r>
        <w:rPr>
          <w:sz w:val="23"/>
        </w:rPr>
        <w:t xml:space="preserve"> (</w:t>
      </w:r>
      <w:r>
        <w:rPr>
          <w:i/>
          <w:sz w:val="23"/>
        </w:rPr>
        <w:t>Т</w:t>
      </w:r>
      <w:r>
        <w:rPr>
          <w:sz w:val="23"/>
          <w:vertAlign w:val="subscript"/>
        </w:rPr>
        <w:t>ос</w:t>
      </w:r>
      <w:r>
        <w:rPr>
          <w:sz w:val="23"/>
        </w:rPr>
        <w:t>).</w:t>
      </w:r>
    </w:p>
    <w:p w:rsidR="00257793" w:rsidRDefault="00257793" w:rsidP="00257793">
      <w:pPr>
        <w:pStyle w:val="32"/>
      </w:pPr>
      <w:r>
        <w:t>Перерва на обід не входить до фонду робочого часу, тому працівник має право використовувати цей час на власний розсуд.</w:t>
      </w:r>
    </w:p>
    <w:p w:rsidR="00257793" w:rsidRDefault="00257793" w:rsidP="00257793">
      <w:pPr>
        <w:spacing w:line="233" w:lineRule="exact"/>
        <w:ind w:firstLine="301"/>
        <w:jc w:val="both"/>
        <w:rPr>
          <w:sz w:val="23"/>
        </w:rPr>
      </w:pPr>
      <w:r>
        <w:rPr>
          <w:i/>
          <w:sz w:val="23"/>
        </w:rPr>
        <w:t>Час нерегламентованих перерв</w:t>
      </w:r>
      <w:r>
        <w:rPr>
          <w:sz w:val="23"/>
        </w:rPr>
        <w:t xml:space="preserve"> (</w:t>
      </w:r>
      <w:r>
        <w:rPr>
          <w:i/>
          <w:sz w:val="23"/>
        </w:rPr>
        <w:t>Т</w:t>
      </w:r>
      <w:r>
        <w:rPr>
          <w:sz w:val="23"/>
          <w:vertAlign w:val="subscript"/>
        </w:rPr>
        <w:t>пн</w:t>
      </w:r>
      <w:r>
        <w:rPr>
          <w:sz w:val="23"/>
        </w:rPr>
        <w:t>) охоплює втрати часу з причин різних порушень нормального перебігу виробничого процесу. Це час перерв, зумовлених недоліками технології, орг</w:t>
      </w:r>
      <w:r>
        <w:rPr>
          <w:sz w:val="23"/>
        </w:rPr>
        <w:t>а</w:t>
      </w:r>
      <w:r>
        <w:rPr>
          <w:sz w:val="23"/>
        </w:rPr>
        <w:t>нізації виробництва, порушенням трудової дисципліни, та час відпустки з дозволу а</w:t>
      </w:r>
      <w:r>
        <w:rPr>
          <w:sz w:val="23"/>
        </w:rPr>
        <w:t>д</w:t>
      </w:r>
      <w:r>
        <w:rPr>
          <w:sz w:val="23"/>
        </w:rPr>
        <w:t xml:space="preserve">міністрації. </w:t>
      </w:r>
    </w:p>
    <w:p w:rsidR="00257793" w:rsidRDefault="00257793" w:rsidP="00257793">
      <w:pPr>
        <w:spacing w:line="233" w:lineRule="exact"/>
        <w:ind w:firstLine="301"/>
        <w:jc w:val="both"/>
        <w:rPr>
          <w:spacing w:val="4"/>
          <w:sz w:val="23"/>
        </w:rPr>
      </w:pPr>
      <w:r>
        <w:rPr>
          <w:i/>
          <w:spacing w:val="4"/>
          <w:sz w:val="23"/>
        </w:rPr>
        <w:t>До часу перерв, зумовлених недоліками технології та орг</w:t>
      </w:r>
      <w:r>
        <w:rPr>
          <w:i/>
          <w:spacing w:val="4"/>
          <w:sz w:val="23"/>
        </w:rPr>
        <w:t>а</w:t>
      </w:r>
      <w:r>
        <w:rPr>
          <w:i/>
          <w:spacing w:val="4"/>
          <w:sz w:val="23"/>
        </w:rPr>
        <w:t xml:space="preserve">нізації виробництва </w:t>
      </w:r>
      <w:r>
        <w:rPr>
          <w:spacing w:val="4"/>
          <w:sz w:val="23"/>
        </w:rPr>
        <w:t>(</w:t>
      </w:r>
      <w:r>
        <w:rPr>
          <w:i/>
          <w:spacing w:val="4"/>
          <w:sz w:val="23"/>
        </w:rPr>
        <w:t>Т</w:t>
      </w:r>
      <w:r>
        <w:rPr>
          <w:spacing w:val="4"/>
          <w:sz w:val="23"/>
          <w:vertAlign w:val="subscript"/>
        </w:rPr>
        <w:t>пнт</w:t>
      </w:r>
      <w:r>
        <w:rPr>
          <w:spacing w:val="4"/>
          <w:sz w:val="23"/>
        </w:rPr>
        <w:t>), відносять простої устаткування ч</w:t>
      </w:r>
      <w:r>
        <w:rPr>
          <w:spacing w:val="4"/>
          <w:sz w:val="23"/>
        </w:rPr>
        <w:t>е</w:t>
      </w:r>
      <w:r>
        <w:rPr>
          <w:spacing w:val="4"/>
          <w:sz w:val="23"/>
        </w:rPr>
        <w:t>рез несправність та робітників через очікування документації, матеріалів, напівфабрикатів, комплектуючих виробів, інстр</w:t>
      </w:r>
      <w:r>
        <w:rPr>
          <w:spacing w:val="4"/>
          <w:sz w:val="23"/>
        </w:rPr>
        <w:t>у</w:t>
      </w:r>
      <w:r>
        <w:rPr>
          <w:spacing w:val="4"/>
          <w:sz w:val="23"/>
        </w:rPr>
        <w:t>менту, технологічного оснащення, постачання електроенергії тощо.</w:t>
      </w:r>
    </w:p>
    <w:p w:rsidR="00257793" w:rsidRDefault="00257793" w:rsidP="00257793">
      <w:pPr>
        <w:spacing w:line="233" w:lineRule="exact"/>
        <w:ind w:firstLine="301"/>
        <w:jc w:val="both"/>
        <w:rPr>
          <w:sz w:val="23"/>
        </w:rPr>
      </w:pPr>
      <w:r>
        <w:rPr>
          <w:i/>
          <w:sz w:val="23"/>
        </w:rPr>
        <w:t xml:space="preserve">Час перерв, зумовлених порушенням трудової дисципліни </w:t>
      </w:r>
      <w:r>
        <w:rPr>
          <w:sz w:val="23"/>
        </w:rPr>
        <w:t>(</w:t>
      </w:r>
      <w:r>
        <w:rPr>
          <w:i/>
          <w:sz w:val="23"/>
        </w:rPr>
        <w:t>Т</w:t>
      </w:r>
      <w:r>
        <w:rPr>
          <w:sz w:val="23"/>
          <w:vertAlign w:val="subscript"/>
        </w:rPr>
        <w:t>птд</w:t>
      </w:r>
      <w:r>
        <w:rPr>
          <w:sz w:val="23"/>
        </w:rPr>
        <w:t>), складається з часу запізнень на роботу, невиправданого об’єктивними причинами зволікання з початком робочої зміни, передчасного завершення зміни, перевищення часу обідньої п</w:t>
      </w:r>
      <w:r>
        <w:rPr>
          <w:sz w:val="23"/>
        </w:rPr>
        <w:t>е</w:t>
      </w:r>
      <w:r>
        <w:rPr>
          <w:sz w:val="23"/>
        </w:rPr>
        <w:t>рерви та нормованого часу на відпочинок і т. д.</w:t>
      </w:r>
    </w:p>
    <w:p w:rsidR="00257793" w:rsidRDefault="00257793" w:rsidP="00257793">
      <w:pPr>
        <w:spacing w:line="233" w:lineRule="exact"/>
        <w:ind w:firstLine="301"/>
        <w:jc w:val="both"/>
        <w:rPr>
          <w:sz w:val="23"/>
        </w:rPr>
      </w:pPr>
      <w:r>
        <w:rPr>
          <w:i/>
          <w:sz w:val="23"/>
        </w:rPr>
        <w:t xml:space="preserve">Час перерв з дозволу адміністрації </w:t>
      </w:r>
      <w:r>
        <w:rPr>
          <w:sz w:val="23"/>
        </w:rPr>
        <w:t>(</w:t>
      </w:r>
      <w:r>
        <w:rPr>
          <w:i/>
          <w:sz w:val="23"/>
        </w:rPr>
        <w:t>Т</w:t>
      </w:r>
      <w:r>
        <w:rPr>
          <w:sz w:val="23"/>
          <w:vertAlign w:val="subscript"/>
        </w:rPr>
        <w:t>пв</w:t>
      </w:r>
      <w:r>
        <w:rPr>
          <w:sz w:val="23"/>
        </w:rPr>
        <w:t>) — сумарний час ві</w:t>
      </w:r>
      <w:r>
        <w:rPr>
          <w:sz w:val="23"/>
        </w:rPr>
        <w:t>д</w:t>
      </w:r>
      <w:r>
        <w:rPr>
          <w:sz w:val="23"/>
        </w:rPr>
        <w:t>сутності працівника на робочому місці, викликаний особистими потребами, сімейними та іншими обставинами. Іноді сама адмін</w:t>
      </w:r>
      <w:r>
        <w:rPr>
          <w:sz w:val="23"/>
        </w:rPr>
        <w:t>і</w:t>
      </w:r>
      <w:r>
        <w:rPr>
          <w:sz w:val="23"/>
        </w:rPr>
        <w:t>страція ініціює таку відпустку, коли неможливо забезпечити л</w:t>
      </w:r>
      <w:r>
        <w:rPr>
          <w:sz w:val="23"/>
        </w:rPr>
        <w:t>ю</w:t>
      </w:r>
      <w:r>
        <w:rPr>
          <w:sz w:val="23"/>
        </w:rPr>
        <w:t>дей роботою через аварії, перебої з електроенергією, зриви в п</w:t>
      </w:r>
      <w:r>
        <w:rPr>
          <w:sz w:val="23"/>
        </w:rPr>
        <w:t>о</w:t>
      </w:r>
      <w:r>
        <w:rPr>
          <w:sz w:val="23"/>
        </w:rPr>
        <w:t>стачанні матеріально-сировинних ресу</w:t>
      </w:r>
      <w:r>
        <w:rPr>
          <w:sz w:val="23"/>
        </w:rPr>
        <w:t>р</w:t>
      </w:r>
      <w:r>
        <w:rPr>
          <w:sz w:val="23"/>
        </w:rPr>
        <w:t>сів тощо.</w:t>
      </w:r>
    </w:p>
    <w:p w:rsidR="00257793" w:rsidRDefault="00257793" w:rsidP="00257793">
      <w:pPr>
        <w:spacing w:line="233" w:lineRule="exact"/>
        <w:ind w:firstLine="301"/>
        <w:jc w:val="both"/>
        <w:rPr>
          <w:spacing w:val="-4"/>
          <w:sz w:val="23"/>
        </w:rPr>
      </w:pPr>
      <w:r>
        <w:rPr>
          <w:sz w:val="23"/>
        </w:rPr>
        <w:lastRenderedPageBreak/>
        <w:t>За другим підходом при встановленні норм часу всі розглянуті</w:t>
      </w:r>
      <w:r>
        <w:rPr>
          <w:spacing w:val="-4"/>
          <w:sz w:val="23"/>
        </w:rPr>
        <w:t xml:space="preserve"> раніше види затрат змінного робочого часу поділяються (рис. 5.5) на </w:t>
      </w:r>
      <w:r>
        <w:rPr>
          <w:i/>
          <w:spacing w:val="-4"/>
          <w:sz w:val="23"/>
        </w:rPr>
        <w:t xml:space="preserve">необхідні </w:t>
      </w:r>
      <w:r>
        <w:rPr>
          <w:spacing w:val="-4"/>
          <w:sz w:val="23"/>
        </w:rPr>
        <w:t>(</w:t>
      </w:r>
      <w:r>
        <w:rPr>
          <w:i/>
          <w:spacing w:val="-4"/>
          <w:sz w:val="23"/>
        </w:rPr>
        <w:t>нормовані</w:t>
      </w:r>
      <w:r>
        <w:rPr>
          <w:spacing w:val="-4"/>
          <w:sz w:val="23"/>
        </w:rPr>
        <w:t xml:space="preserve">) та </w:t>
      </w:r>
      <w:r>
        <w:rPr>
          <w:i/>
          <w:spacing w:val="-4"/>
          <w:sz w:val="23"/>
        </w:rPr>
        <w:t xml:space="preserve">зайві </w:t>
      </w:r>
      <w:r>
        <w:rPr>
          <w:spacing w:val="-4"/>
          <w:sz w:val="23"/>
        </w:rPr>
        <w:t>(</w:t>
      </w:r>
      <w:r>
        <w:rPr>
          <w:i/>
          <w:spacing w:val="-4"/>
          <w:sz w:val="23"/>
        </w:rPr>
        <w:t>ненормов</w:t>
      </w:r>
      <w:r>
        <w:rPr>
          <w:i/>
          <w:spacing w:val="-4"/>
          <w:sz w:val="23"/>
        </w:rPr>
        <w:t>а</w:t>
      </w:r>
      <w:r>
        <w:rPr>
          <w:i/>
          <w:spacing w:val="-4"/>
          <w:sz w:val="23"/>
        </w:rPr>
        <w:t>ні</w:t>
      </w:r>
      <w:r>
        <w:rPr>
          <w:spacing w:val="-4"/>
          <w:sz w:val="23"/>
        </w:rPr>
        <w:t>).</w:t>
      </w:r>
    </w:p>
    <w:p w:rsidR="00257793" w:rsidRDefault="00257793" w:rsidP="00257793">
      <w:pPr>
        <w:spacing w:line="360" w:lineRule="exact"/>
        <w:jc w:val="center"/>
        <w:rPr>
          <w:sz w:val="23"/>
        </w:rPr>
      </w:pPr>
    </w:p>
    <w:bookmarkStart w:id="370" w:name="_MON_1096976383"/>
    <w:bookmarkStart w:id="371" w:name="_MON_1096976395"/>
    <w:bookmarkStart w:id="372" w:name="_MON_1096976404"/>
    <w:bookmarkStart w:id="373" w:name="_MON_1096976413"/>
    <w:bookmarkStart w:id="374" w:name="_MON_1096976421"/>
    <w:bookmarkStart w:id="375" w:name="_MON_1096976442"/>
    <w:bookmarkStart w:id="376" w:name="_MON_1096976661"/>
    <w:bookmarkStart w:id="377" w:name="_MON_1097499020"/>
    <w:bookmarkStart w:id="378" w:name="_MON_1097499049"/>
    <w:bookmarkStart w:id="379" w:name="_MON_1107599374"/>
    <w:bookmarkStart w:id="380" w:name="_MON_1107599837"/>
    <w:bookmarkStart w:id="381" w:name="_MON_1107599874"/>
    <w:bookmarkEnd w:id="370"/>
    <w:bookmarkEnd w:id="371"/>
    <w:bookmarkEnd w:id="372"/>
    <w:bookmarkEnd w:id="373"/>
    <w:bookmarkEnd w:id="374"/>
    <w:bookmarkEnd w:id="375"/>
    <w:bookmarkEnd w:id="376"/>
    <w:bookmarkEnd w:id="377"/>
    <w:bookmarkEnd w:id="378"/>
    <w:bookmarkEnd w:id="379"/>
    <w:bookmarkEnd w:id="380"/>
    <w:bookmarkEnd w:id="381"/>
    <w:p w:rsidR="00257793" w:rsidRDefault="00257793" w:rsidP="00257793">
      <w:pPr>
        <w:jc w:val="center"/>
        <w:rPr>
          <w:sz w:val="23"/>
        </w:rPr>
      </w:pPr>
      <w:r>
        <w:rPr>
          <w:sz w:val="23"/>
        </w:rPr>
        <w:object w:dxaOrig="6435" w:dyaOrig="2715">
          <v:shape id="_x0000_i1082" type="#_x0000_t75" style="width:322.05pt;height:136.2pt" o:ole="" fillcolor="window">
            <v:imagedata r:id="rId128" o:title=""/>
          </v:shape>
          <o:OLEObject Type="Embed" ProgID="Word.Picture.8" ShapeID="_x0000_i1082" DrawAspect="Content" ObjectID="_1427018132" r:id="rId129"/>
        </w:object>
      </w:r>
    </w:p>
    <w:p w:rsidR="00257793" w:rsidRDefault="00257793" w:rsidP="00257793">
      <w:pPr>
        <w:spacing w:before="200" w:line="233" w:lineRule="exact"/>
        <w:jc w:val="center"/>
        <w:rPr>
          <w:sz w:val="21"/>
        </w:rPr>
      </w:pPr>
      <w:r>
        <w:rPr>
          <w:sz w:val="21"/>
        </w:rPr>
        <w:t>Рис. 5.5. Структура нормованого і ненормованого робочого часу</w:t>
      </w:r>
    </w:p>
    <w:p w:rsidR="00257793" w:rsidRDefault="00257793" w:rsidP="00257793">
      <w:pPr>
        <w:spacing w:line="233" w:lineRule="exact"/>
        <w:ind w:firstLine="301"/>
        <w:jc w:val="both"/>
        <w:rPr>
          <w:sz w:val="23"/>
        </w:rPr>
      </w:pPr>
      <w:r>
        <w:rPr>
          <w:sz w:val="23"/>
        </w:rPr>
        <w:t>Норми часу містять тільки необхідні його затрати в розмірі, що зумовлений найпродуктивнішим способом виконання даної роботи.</w:t>
      </w:r>
      <w:r>
        <w:rPr>
          <w:i/>
          <w:sz w:val="23"/>
        </w:rPr>
        <w:t xml:space="preserve"> </w:t>
      </w:r>
      <w:r>
        <w:rPr>
          <w:sz w:val="23"/>
        </w:rPr>
        <w:t xml:space="preserve">До </w:t>
      </w:r>
      <w:r>
        <w:rPr>
          <w:i/>
          <w:sz w:val="23"/>
        </w:rPr>
        <w:t>нормованих</w:t>
      </w:r>
      <w:r>
        <w:rPr>
          <w:sz w:val="23"/>
        </w:rPr>
        <w:t xml:space="preserve"> </w:t>
      </w:r>
      <w:r>
        <w:rPr>
          <w:i/>
          <w:sz w:val="23"/>
        </w:rPr>
        <w:t>затрат часу</w:t>
      </w:r>
      <w:r>
        <w:rPr>
          <w:sz w:val="23"/>
        </w:rPr>
        <w:t xml:space="preserve"> належать об’єктивно нео</w:t>
      </w:r>
      <w:r>
        <w:rPr>
          <w:sz w:val="23"/>
        </w:rPr>
        <w:t>б</w:t>
      </w:r>
      <w:r>
        <w:rPr>
          <w:sz w:val="23"/>
        </w:rPr>
        <w:t>хідний час для виконання конкретного завдання за даних умов: підготовчо-завершальний, оперативної роботи (основний і доп</w:t>
      </w:r>
      <w:r>
        <w:rPr>
          <w:sz w:val="23"/>
        </w:rPr>
        <w:t>о</w:t>
      </w:r>
      <w:r>
        <w:rPr>
          <w:sz w:val="23"/>
        </w:rPr>
        <w:t>міжний), обслуговування робочого місця, на відпочинок та ос</w:t>
      </w:r>
      <w:r>
        <w:rPr>
          <w:sz w:val="23"/>
        </w:rPr>
        <w:t>о</w:t>
      </w:r>
      <w:r>
        <w:rPr>
          <w:sz w:val="23"/>
        </w:rPr>
        <w:t>бисті потреби, регламентовані перерви з організаційно-технічних причин та зумовлених трудовим законода</w:t>
      </w:r>
      <w:r>
        <w:rPr>
          <w:sz w:val="23"/>
        </w:rPr>
        <w:t>в</w:t>
      </w:r>
      <w:r>
        <w:rPr>
          <w:sz w:val="23"/>
        </w:rPr>
        <w:t>ством.</w:t>
      </w:r>
    </w:p>
    <w:p w:rsidR="00257793" w:rsidRDefault="00257793" w:rsidP="00257793">
      <w:pPr>
        <w:pStyle w:val="32"/>
      </w:pPr>
      <w:r>
        <w:t>У разі складання фактичного балансу робочого часу до нього включаються всі нормовані і ненормовані затрати. Нормативний баланс охоплює лише нормовані затрати часу.</w:t>
      </w:r>
    </w:p>
    <w:p w:rsidR="00257793" w:rsidRDefault="00257793" w:rsidP="00257793">
      <w:pPr>
        <w:spacing w:line="233" w:lineRule="exact"/>
        <w:ind w:firstLine="301"/>
        <w:jc w:val="both"/>
        <w:rPr>
          <w:sz w:val="23"/>
        </w:rPr>
      </w:pPr>
      <w:r w:rsidRPr="00257793">
        <w:rPr>
          <w:sz w:val="23"/>
          <w:lang w:val="uk-UA"/>
        </w:rPr>
        <w:t>Інтенсивне використання різноманітних засобів виробництва (верстатів, машин, автоматичних ліній) потребує узгодження та відповідного співвідношення функціонування уречевленої та ж</w:t>
      </w:r>
      <w:r w:rsidRPr="00257793">
        <w:rPr>
          <w:sz w:val="23"/>
          <w:lang w:val="uk-UA"/>
        </w:rPr>
        <w:t>и</w:t>
      </w:r>
      <w:r w:rsidRPr="00257793">
        <w:rPr>
          <w:sz w:val="23"/>
          <w:lang w:val="uk-UA"/>
        </w:rPr>
        <w:t xml:space="preserve">вої праці. </w:t>
      </w:r>
      <w:r>
        <w:rPr>
          <w:sz w:val="23"/>
        </w:rPr>
        <w:t>Тому необхідно для ретельного аналізу завантаження устаткування знати класифікацію часу його використання (рис. 5.6).</w:t>
      </w:r>
    </w:p>
    <w:p w:rsidR="00257793" w:rsidRDefault="00257793" w:rsidP="00257793">
      <w:pPr>
        <w:spacing w:line="300" w:lineRule="exact"/>
        <w:jc w:val="center"/>
        <w:rPr>
          <w:sz w:val="23"/>
        </w:rPr>
      </w:pPr>
    </w:p>
    <w:bookmarkStart w:id="382" w:name="_MON_1096961696"/>
    <w:bookmarkStart w:id="383" w:name="_MON_1096961705"/>
    <w:bookmarkStart w:id="384" w:name="_MON_1096962054"/>
    <w:bookmarkStart w:id="385" w:name="_MON_1096962294"/>
    <w:bookmarkStart w:id="386" w:name="_MON_1097499097"/>
    <w:bookmarkStart w:id="387" w:name="_MON_1107600397"/>
    <w:bookmarkStart w:id="388" w:name="_MON_1107601242"/>
    <w:bookmarkEnd w:id="382"/>
    <w:bookmarkEnd w:id="383"/>
    <w:bookmarkEnd w:id="384"/>
    <w:bookmarkEnd w:id="385"/>
    <w:bookmarkEnd w:id="386"/>
    <w:bookmarkEnd w:id="387"/>
    <w:bookmarkEnd w:id="388"/>
    <w:p w:rsidR="00257793" w:rsidRDefault="00257793" w:rsidP="00257793">
      <w:pPr>
        <w:jc w:val="center"/>
        <w:rPr>
          <w:sz w:val="23"/>
        </w:rPr>
      </w:pPr>
      <w:r>
        <w:rPr>
          <w:sz w:val="23"/>
        </w:rPr>
        <w:object w:dxaOrig="6045" w:dyaOrig="4035">
          <v:shape id="_x0000_i1083" type="#_x0000_t75" style="width:302.6pt;height:201.4pt" o:ole="" fillcolor="window">
            <v:imagedata r:id="rId130" o:title=""/>
          </v:shape>
          <o:OLEObject Type="Embed" ProgID="Word.Picture.8" ShapeID="_x0000_i1083" DrawAspect="Content" ObjectID="_1427018133" r:id="rId131"/>
        </w:object>
      </w:r>
    </w:p>
    <w:p w:rsidR="00257793" w:rsidRDefault="00257793" w:rsidP="00257793">
      <w:pPr>
        <w:spacing w:before="180" w:after="220" w:line="210" w:lineRule="exact"/>
        <w:jc w:val="center"/>
        <w:rPr>
          <w:sz w:val="21"/>
        </w:rPr>
      </w:pPr>
      <w:r>
        <w:rPr>
          <w:sz w:val="21"/>
        </w:rPr>
        <w:t>Рис. 5.6. Схема класифікації структури</w:t>
      </w:r>
      <w:r>
        <w:rPr>
          <w:sz w:val="21"/>
        </w:rPr>
        <w:br/>
        <w:t>часу використання устаткування протягом зміни</w:t>
      </w:r>
    </w:p>
    <w:p w:rsidR="00257793" w:rsidRDefault="00257793" w:rsidP="00257793">
      <w:pPr>
        <w:spacing w:line="233" w:lineRule="exact"/>
        <w:ind w:firstLine="301"/>
        <w:jc w:val="both"/>
        <w:rPr>
          <w:sz w:val="23"/>
        </w:rPr>
      </w:pPr>
      <w:r>
        <w:rPr>
          <w:i/>
          <w:sz w:val="23"/>
        </w:rPr>
        <w:t>Час роботи устаткування</w:t>
      </w:r>
      <w:r>
        <w:rPr>
          <w:sz w:val="23"/>
        </w:rPr>
        <w:t xml:space="preserve"> передбачає термін його експлуат</w:t>
      </w:r>
      <w:r>
        <w:rPr>
          <w:sz w:val="23"/>
        </w:rPr>
        <w:t>а</w:t>
      </w:r>
      <w:r>
        <w:rPr>
          <w:sz w:val="23"/>
        </w:rPr>
        <w:t>ції протягом зміни незалежно від того, використовується за пр</w:t>
      </w:r>
      <w:r>
        <w:rPr>
          <w:sz w:val="23"/>
        </w:rPr>
        <w:t>я</w:t>
      </w:r>
      <w:r>
        <w:rPr>
          <w:sz w:val="23"/>
        </w:rPr>
        <w:t>мим призначенням чи ні. Ефективність роботи верстатів зал</w:t>
      </w:r>
      <w:r>
        <w:rPr>
          <w:sz w:val="23"/>
        </w:rPr>
        <w:t>е</w:t>
      </w:r>
      <w:r>
        <w:rPr>
          <w:sz w:val="23"/>
        </w:rPr>
        <w:t xml:space="preserve">жить в основному від техніко-технологічних чинників (структура їх парку, технологічні режими роботи, стан інструменту, зайві роботи, значні відхилення в розмірах заготовок тощо). </w:t>
      </w:r>
    </w:p>
    <w:p w:rsidR="00257793" w:rsidRDefault="00257793" w:rsidP="00257793">
      <w:pPr>
        <w:spacing w:line="233" w:lineRule="exact"/>
        <w:ind w:firstLine="301"/>
        <w:jc w:val="both"/>
        <w:rPr>
          <w:sz w:val="23"/>
        </w:rPr>
      </w:pPr>
      <w:r>
        <w:rPr>
          <w:i/>
          <w:sz w:val="23"/>
        </w:rPr>
        <w:t xml:space="preserve">Час простоїв устаткування </w:t>
      </w:r>
      <w:r>
        <w:rPr>
          <w:sz w:val="23"/>
        </w:rPr>
        <w:t>охоплює періоди протягом зміни (або цілу зміну), коли, маючи справний стан, техніка не викори</w:t>
      </w:r>
      <w:r>
        <w:rPr>
          <w:sz w:val="23"/>
        </w:rPr>
        <w:t>с</w:t>
      </w:r>
      <w:r>
        <w:rPr>
          <w:sz w:val="23"/>
        </w:rPr>
        <w:t>товується для роботи.</w:t>
      </w:r>
    </w:p>
    <w:p w:rsidR="00257793" w:rsidRDefault="00257793" w:rsidP="00257793">
      <w:pPr>
        <w:pStyle w:val="32"/>
        <w:rPr>
          <w:spacing w:val="-4"/>
        </w:rPr>
      </w:pPr>
      <w:r>
        <w:rPr>
          <w:spacing w:val="-4"/>
        </w:rPr>
        <w:t>До простоїв, що виникли з вини оператора, зараховують: нере</w:t>
      </w:r>
      <w:r>
        <w:rPr>
          <w:spacing w:val="-4"/>
        </w:rPr>
        <w:t>г</w:t>
      </w:r>
      <w:r>
        <w:rPr>
          <w:spacing w:val="-4"/>
        </w:rPr>
        <w:t>ламентовані перерви на відпочинок та особисті потреби, порушення трудової дисципліни, поломки устаткування з причин некваліфік</w:t>
      </w:r>
      <w:r>
        <w:rPr>
          <w:spacing w:val="-4"/>
        </w:rPr>
        <w:t>о</w:t>
      </w:r>
      <w:r>
        <w:rPr>
          <w:spacing w:val="-4"/>
        </w:rPr>
        <w:t xml:space="preserve">ваного обслуговування. В </w:t>
      </w:r>
      <w:r>
        <w:rPr>
          <w:spacing w:val="-4"/>
        </w:rPr>
        <w:lastRenderedPageBreak/>
        <w:t>основному простої техніки мають орган</w:t>
      </w:r>
      <w:r>
        <w:rPr>
          <w:spacing w:val="-4"/>
        </w:rPr>
        <w:t>і</w:t>
      </w:r>
      <w:r>
        <w:rPr>
          <w:spacing w:val="-4"/>
        </w:rPr>
        <w:t>заційно-технічні причини: несвоєчасне забезпечення необхідними компонентами, відсутність енергії, випадкові поломки, часті пер</w:t>
      </w:r>
      <w:r>
        <w:rPr>
          <w:spacing w:val="-4"/>
        </w:rPr>
        <w:t>е</w:t>
      </w:r>
      <w:r>
        <w:rPr>
          <w:spacing w:val="-4"/>
        </w:rPr>
        <w:t>налагодження устаткування, дрібність партій виробів т</w:t>
      </w:r>
      <w:r>
        <w:rPr>
          <w:spacing w:val="-4"/>
        </w:rPr>
        <w:t>о</w:t>
      </w:r>
      <w:r>
        <w:rPr>
          <w:spacing w:val="-4"/>
        </w:rPr>
        <w:t>що.</w:t>
      </w:r>
    </w:p>
    <w:p w:rsidR="00257793" w:rsidRDefault="00257793" w:rsidP="00257793">
      <w:pPr>
        <w:spacing w:line="233" w:lineRule="exact"/>
        <w:ind w:firstLine="301"/>
        <w:jc w:val="both"/>
        <w:rPr>
          <w:sz w:val="23"/>
        </w:rPr>
      </w:pPr>
      <w:r>
        <w:rPr>
          <w:sz w:val="23"/>
        </w:rPr>
        <w:t>Класифікація затрат часу відносно предмета праці також п</w:t>
      </w:r>
      <w:r>
        <w:rPr>
          <w:sz w:val="23"/>
        </w:rPr>
        <w:t>о</w:t>
      </w:r>
      <w:r>
        <w:rPr>
          <w:sz w:val="23"/>
        </w:rPr>
        <w:t>ширюється на виробничий процес, завдяки якому здійснюється перетворення цього предмета праці в продукт праці. При аналізі тривалості виробничого процесу всі затрати групуються таким чином, щоб повніше розкривався характер їхнього змісту і чи</w:t>
      </w:r>
      <w:r>
        <w:rPr>
          <w:sz w:val="23"/>
        </w:rPr>
        <w:t>н</w:t>
      </w:r>
      <w:r>
        <w:rPr>
          <w:sz w:val="23"/>
        </w:rPr>
        <w:t>ників впливу (рис. 5.7).</w:t>
      </w:r>
    </w:p>
    <w:p w:rsidR="00257793" w:rsidRDefault="00257793" w:rsidP="00257793">
      <w:pPr>
        <w:spacing w:line="233" w:lineRule="exact"/>
        <w:jc w:val="center"/>
        <w:rPr>
          <w:sz w:val="23"/>
        </w:rPr>
      </w:pPr>
    </w:p>
    <w:bookmarkStart w:id="389" w:name="_MON_1096963584"/>
    <w:bookmarkStart w:id="390" w:name="_MON_1096963641"/>
    <w:bookmarkStart w:id="391" w:name="_MON_1096963687"/>
    <w:bookmarkStart w:id="392" w:name="_MON_1096963809"/>
    <w:bookmarkStart w:id="393" w:name="_MON_1096963882"/>
    <w:bookmarkStart w:id="394" w:name="_MON_1096963914"/>
    <w:bookmarkStart w:id="395" w:name="_MON_1096965341"/>
    <w:bookmarkStart w:id="396" w:name="_MON_1097499130"/>
    <w:bookmarkStart w:id="397" w:name="_MON_1107601361"/>
    <w:bookmarkStart w:id="398" w:name="_MON_1107601520"/>
    <w:bookmarkStart w:id="399" w:name="_MON_1107601601"/>
    <w:bookmarkStart w:id="400" w:name="_MON_1107602180"/>
    <w:bookmarkEnd w:id="389"/>
    <w:bookmarkEnd w:id="390"/>
    <w:bookmarkEnd w:id="391"/>
    <w:bookmarkEnd w:id="392"/>
    <w:bookmarkEnd w:id="393"/>
    <w:bookmarkEnd w:id="394"/>
    <w:bookmarkEnd w:id="395"/>
    <w:bookmarkEnd w:id="396"/>
    <w:bookmarkEnd w:id="397"/>
    <w:bookmarkEnd w:id="398"/>
    <w:bookmarkEnd w:id="399"/>
    <w:bookmarkEnd w:id="400"/>
    <w:p w:rsidR="00257793" w:rsidRDefault="00257793" w:rsidP="00257793">
      <w:pPr>
        <w:jc w:val="center"/>
        <w:rPr>
          <w:sz w:val="23"/>
        </w:rPr>
      </w:pPr>
      <w:r>
        <w:rPr>
          <w:sz w:val="23"/>
        </w:rPr>
        <w:object w:dxaOrig="6480" w:dyaOrig="4590">
          <v:shape id="_x0000_i1084" type="#_x0000_t75" style="width:324pt;height:229.6pt" o:ole="" fillcolor="window">
            <v:imagedata r:id="rId132" o:title=""/>
          </v:shape>
          <o:OLEObject Type="Embed" ProgID="Word.Picture.8" ShapeID="_x0000_i1084" DrawAspect="Content" ObjectID="_1427018134" r:id="rId133"/>
        </w:object>
      </w:r>
    </w:p>
    <w:p w:rsidR="00257793" w:rsidRDefault="00257793" w:rsidP="00257793">
      <w:pPr>
        <w:spacing w:before="160" w:line="210" w:lineRule="exact"/>
        <w:jc w:val="center"/>
        <w:rPr>
          <w:sz w:val="21"/>
        </w:rPr>
      </w:pPr>
      <w:r>
        <w:rPr>
          <w:sz w:val="21"/>
        </w:rPr>
        <w:t>Рис. 5.7. Схема структури загального</w:t>
      </w:r>
      <w:r>
        <w:rPr>
          <w:sz w:val="21"/>
        </w:rPr>
        <w:br/>
        <w:t>часу тривалості виробничого пр</w:t>
      </w:r>
      <w:r>
        <w:rPr>
          <w:sz w:val="21"/>
        </w:rPr>
        <w:t>о</w:t>
      </w:r>
      <w:r>
        <w:rPr>
          <w:sz w:val="21"/>
        </w:rPr>
        <w:t>цесу</w:t>
      </w:r>
    </w:p>
    <w:p w:rsidR="00257793" w:rsidRDefault="00257793" w:rsidP="00257793">
      <w:pPr>
        <w:pStyle w:val="32"/>
      </w:pPr>
      <w:r>
        <w:t xml:space="preserve">Відомо, що тривалість виробничого циклу </w:t>
      </w:r>
      <w:r>
        <w:lastRenderedPageBreak/>
        <w:t>може виходити за межі змінного робочого часу. Виходячи з цілей та завдань но</w:t>
      </w:r>
      <w:r>
        <w:t>р</w:t>
      </w:r>
      <w:r>
        <w:t>мування праці, до класифікації включаються: тривалість техн</w:t>
      </w:r>
      <w:r>
        <w:t>о</w:t>
      </w:r>
      <w:r>
        <w:t>логічних, облікових, складських, пакувальних, вантажних, тран</w:t>
      </w:r>
      <w:r>
        <w:t>с</w:t>
      </w:r>
      <w:r>
        <w:t>портних та контрольних процесів, міжопераційних перерв та пролежувань предметів праці в технологічних нагром</w:t>
      </w:r>
      <w:r>
        <w:t>а</w:t>
      </w:r>
      <w:r>
        <w:t>джувачах.</w:t>
      </w:r>
    </w:p>
    <w:p w:rsidR="00257793" w:rsidRDefault="00257793" w:rsidP="00257793">
      <w:pPr>
        <w:spacing w:line="233" w:lineRule="exact"/>
        <w:ind w:firstLine="301"/>
        <w:jc w:val="both"/>
        <w:rPr>
          <w:sz w:val="23"/>
        </w:rPr>
      </w:pPr>
      <w:r>
        <w:rPr>
          <w:b/>
          <w:i/>
          <w:sz w:val="23"/>
        </w:rPr>
        <w:t>Типова структура норми часу.</w:t>
      </w:r>
      <w:r>
        <w:rPr>
          <w:sz w:val="23"/>
        </w:rPr>
        <w:t xml:space="preserve"> Згідно з наведеними вище класифікторами (рис. 5.4 та 5.5) дослідження та аналіз затрат </w:t>
      </w:r>
      <w:r>
        <w:rPr>
          <w:spacing w:val="-2"/>
          <w:sz w:val="23"/>
        </w:rPr>
        <w:t>змінного робочого часу дає змогу визначити їх нормовані і нено</w:t>
      </w:r>
      <w:r>
        <w:rPr>
          <w:sz w:val="23"/>
        </w:rPr>
        <w:t>р</w:t>
      </w:r>
      <w:r>
        <w:rPr>
          <w:sz w:val="23"/>
        </w:rPr>
        <w:t xml:space="preserve">мовані складові частини. </w:t>
      </w:r>
      <w:r>
        <w:rPr>
          <w:i/>
          <w:sz w:val="23"/>
        </w:rPr>
        <w:t>Сумарна величина нормованих елеме</w:t>
      </w:r>
      <w:r>
        <w:rPr>
          <w:i/>
          <w:sz w:val="23"/>
        </w:rPr>
        <w:t>н</w:t>
      </w:r>
      <w:r>
        <w:rPr>
          <w:i/>
          <w:sz w:val="23"/>
        </w:rPr>
        <w:t xml:space="preserve">тів затрат часу на одиницю продукції </w:t>
      </w:r>
      <w:r>
        <w:rPr>
          <w:sz w:val="23"/>
        </w:rPr>
        <w:t>(</w:t>
      </w:r>
      <w:r>
        <w:rPr>
          <w:i/>
          <w:sz w:val="23"/>
        </w:rPr>
        <w:t>виконання операції</w:t>
      </w:r>
      <w:r>
        <w:rPr>
          <w:sz w:val="23"/>
        </w:rPr>
        <w:t xml:space="preserve">) </w:t>
      </w:r>
      <w:r>
        <w:rPr>
          <w:i/>
          <w:sz w:val="23"/>
        </w:rPr>
        <w:t xml:space="preserve">є штучно-калькуляційним часом </w:t>
      </w:r>
      <w:r>
        <w:rPr>
          <w:sz w:val="23"/>
        </w:rPr>
        <w:t>(</w:t>
      </w:r>
      <w:r>
        <w:rPr>
          <w:i/>
          <w:sz w:val="23"/>
        </w:rPr>
        <w:t>Т</w:t>
      </w:r>
      <w:r>
        <w:rPr>
          <w:sz w:val="23"/>
          <w:vertAlign w:val="subscript"/>
        </w:rPr>
        <w:t>шк</w:t>
      </w:r>
      <w:r>
        <w:rPr>
          <w:sz w:val="23"/>
        </w:rPr>
        <w:t xml:space="preserve">), </w:t>
      </w:r>
      <w:r>
        <w:rPr>
          <w:i/>
          <w:sz w:val="23"/>
        </w:rPr>
        <w:t>або повною нормою часу за певних організаційно-технічних умов</w:t>
      </w:r>
      <w:r>
        <w:rPr>
          <w:sz w:val="23"/>
        </w:rPr>
        <w:t xml:space="preserve"> (рис. 5.8). </w:t>
      </w:r>
      <w:r>
        <w:rPr>
          <w:i/>
          <w:sz w:val="23"/>
        </w:rPr>
        <w:t>Н</w:t>
      </w:r>
      <w:r>
        <w:rPr>
          <w:i/>
          <w:sz w:val="23"/>
        </w:rPr>
        <w:t>о</w:t>
      </w:r>
      <w:r>
        <w:rPr>
          <w:i/>
          <w:sz w:val="23"/>
        </w:rPr>
        <w:t>рма штучно-калькуляційного часу</w:t>
      </w:r>
      <w:r>
        <w:rPr>
          <w:sz w:val="23"/>
        </w:rPr>
        <w:t xml:space="preserve"> використовується як основна планово-облікова одиниця з метою планування виробництва, організації праці, нарахування заробітної плати тощо. Розгорнута формула повної норми шту</w:t>
      </w:r>
      <w:r>
        <w:rPr>
          <w:sz w:val="23"/>
        </w:rPr>
        <w:t>ч</w:t>
      </w:r>
      <w:r>
        <w:rPr>
          <w:sz w:val="23"/>
        </w:rPr>
        <w:t>но-калькуляційного часу має такий вигляд:</w:t>
      </w:r>
    </w:p>
    <w:p w:rsidR="00257793" w:rsidRDefault="00257793" w:rsidP="00257793">
      <w:pPr>
        <w:spacing w:before="120" w:after="120" w:line="233" w:lineRule="exact"/>
        <w:jc w:val="center"/>
        <w:rPr>
          <w:sz w:val="23"/>
        </w:rPr>
      </w:pPr>
      <w:r>
        <w:rPr>
          <w:i/>
          <w:sz w:val="23"/>
        </w:rPr>
        <w:t>Т</w:t>
      </w:r>
      <w:r>
        <w:rPr>
          <w:sz w:val="23"/>
          <w:vertAlign w:val="subscript"/>
        </w:rPr>
        <w:t>шк</w:t>
      </w:r>
      <w:r>
        <w:rPr>
          <w:sz w:val="23"/>
        </w:rPr>
        <w:t xml:space="preserve"> = </w:t>
      </w:r>
      <w:r>
        <w:rPr>
          <w:i/>
          <w:sz w:val="23"/>
        </w:rPr>
        <w:t>Т</w:t>
      </w:r>
      <w:r>
        <w:rPr>
          <w:sz w:val="23"/>
          <w:vertAlign w:val="subscript"/>
        </w:rPr>
        <w:t>п-з</w:t>
      </w:r>
      <w:r>
        <w:rPr>
          <w:sz w:val="23"/>
        </w:rPr>
        <w:t xml:space="preserve"> + </w:t>
      </w:r>
      <w:r>
        <w:rPr>
          <w:i/>
          <w:sz w:val="23"/>
        </w:rPr>
        <w:t>Т</w:t>
      </w:r>
      <w:r>
        <w:rPr>
          <w:sz w:val="23"/>
          <w:vertAlign w:val="subscript"/>
        </w:rPr>
        <w:t>о</w:t>
      </w:r>
      <w:r>
        <w:rPr>
          <w:sz w:val="23"/>
        </w:rPr>
        <w:t xml:space="preserve"> + </w:t>
      </w:r>
      <w:r>
        <w:rPr>
          <w:i/>
          <w:sz w:val="23"/>
        </w:rPr>
        <w:t>Т</w:t>
      </w:r>
      <w:r>
        <w:rPr>
          <w:sz w:val="23"/>
          <w:vertAlign w:val="subscript"/>
        </w:rPr>
        <w:t>д</w:t>
      </w:r>
      <w:r>
        <w:rPr>
          <w:sz w:val="23"/>
        </w:rPr>
        <w:t xml:space="preserve"> + </w:t>
      </w:r>
      <w:r>
        <w:rPr>
          <w:i/>
          <w:sz w:val="23"/>
        </w:rPr>
        <w:t>Т</w:t>
      </w:r>
      <w:r>
        <w:rPr>
          <w:sz w:val="23"/>
          <w:vertAlign w:val="subscript"/>
        </w:rPr>
        <w:t>орг</w:t>
      </w:r>
      <w:r>
        <w:rPr>
          <w:sz w:val="23"/>
        </w:rPr>
        <w:t xml:space="preserve"> + </w:t>
      </w:r>
      <w:r>
        <w:rPr>
          <w:i/>
          <w:sz w:val="23"/>
        </w:rPr>
        <w:t>Т</w:t>
      </w:r>
      <w:r>
        <w:rPr>
          <w:sz w:val="23"/>
          <w:vertAlign w:val="subscript"/>
        </w:rPr>
        <w:t>тех</w:t>
      </w:r>
      <w:r>
        <w:rPr>
          <w:sz w:val="23"/>
        </w:rPr>
        <w:t xml:space="preserve"> + </w:t>
      </w:r>
      <w:r>
        <w:rPr>
          <w:i/>
          <w:sz w:val="23"/>
        </w:rPr>
        <w:t>Т</w:t>
      </w:r>
      <w:r>
        <w:rPr>
          <w:sz w:val="23"/>
          <w:vertAlign w:val="subscript"/>
        </w:rPr>
        <w:t>в</w:t>
      </w:r>
      <w:r>
        <w:rPr>
          <w:sz w:val="23"/>
        </w:rPr>
        <w:t xml:space="preserve"> + </w:t>
      </w:r>
      <w:r>
        <w:rPr>
          <w:i/>
          <w:sz w:val="23"/>
        </w:rPr>
        <w:t>Т</w:t>
      </w:r>
      <w:r>
        <w:rPr>
          <w:sz w:val="23"/>
          <w:vertAlign w:val="subscript"/>
        </w:rPr>
        <w:t>ос</w:t>
      </w:r>
      <w:r>
        <w:rPr>
          <w:sz w:val="23"/>
        </w:rPr>
        <w:t xml:space="preserve"> + </w:t>
      </w:r>
      <w:r>
        <w:rPr>
          <w:i/>
          <w:sz w:val="23"/>
        </w:rPr>
        <w:t>Т</w:t>
      </w:r>
      <w:r>
        <w:rPr>
          <w:sz w:val="23"/>
          <w:vertAlign w:val="subscript"/>
        </w:rPr>
        <w:t>пт</w:t>
      </w:r>
      <w:r>
        <w:rPr>
          <w:sz w:val="23"/>
        </w:rPr>
        <w:t>,</w:t>
      </w:r>
    </w:p>
    <w:p w:rsidR="00257793" w:rsidRDefault="00257793" w:rsidP="00257793">
      <w:pPr>
        <w:pStyle w:val="32"/>
        <w:ind w:firstLine="0"/>
      </w:pPr>
      <w:r>
        <w:t xml:space="preserve">де </w:t>
      </w:r>
      <w:r>
        <w:rPr>
          <w:i w:val="0"/>
        </w:rPr>
        <w:t>Т</w:t>
      </w:r>
      <w:r>
        <w:rPr>
          <w:vertAlign w:val="subscript"/>
        </w:rPr>
        <w:t>п-з</w:t>
      </w:r>
      <w:r>
        <w:t xml:space="preserve"> — норма підготовчо</w:t>
      </w:r>
      <w:r w:rsidRPr="00792F33">
        <w:rPr>
          <w:lang w:val="ru-RU"/>
        </w:rPr>
        <w:t>-</w:t>
      </w:r>
      <w:r>
        <w:t>завершального часу, яка встановл</w:t>
      </w:r>
      <w:r>
        <w:t>ю</w:t>
      </w:r>
      <w:r>
        <w:t>ється в одиничному і дрібносерійному виробництві на одну д</w:t>
      </w:r>
      <w:r>
        <w:t>е</w:t>
      </w:r>
      <w:r>
        <w:t>таль (виріб), у серійному — на партію деталей (виробів), у мас</w:t>
      </w:r>
      <w:r>
        <w:t>о</w:t>
      </w:r>
      <w:r>
        <w:t xml:space="preserve">вому додається до часу </w:t>
      </w:r>
      <w:r>
        <w:lastRenderedPageBreak/>
        <w:t>обслуговування робочого місця;</w:t>
      </w:r>
    </w:p>
    <w:p w:rsidR="00257793" w:rsidRDefault="00257793" w:rsidP="00257793">
      <w:pPr>
        <w:pStyle w:val="32"/>
      </w:pPr>
      <w:r>
        <w:rPr>
          <w:i w:val="0"/>
        </w:rPr>
        <w:t>Т</w:t>
      </w:r>
      <w:r>
        <w:rPr>
          <w:vertAlign w:val="subscript"/>
        </w:rPr>
        <w:t>о</w:t>
      </w:r>
      <w:r>
        <w:t xml:space="preserve"> — норма основного часу;</w:t>
      </w:r>
    </w:p>
    <w:p w:rsidR="00257793" w:rsidRDefault="00257793" w:rsidP="00257793">
      <w:pPr>
        <w:pStyle w:val="32"/>
      </w:pPr>
      <w:r>
        <w:rPr>
          <w:i w:val="0"/>
        </w:rPr>
        <w:t>Т</w:t>
      </w:r>
      <w:r>
        <w:rPr>
          <w:vertAlign w:val="subscript"/>
        </w:rPr>
        <w:t>д</w:t>
      </w:r>
      <w:r>
        <w:t xml:space="preserve"> — норма допоміжного часу;</w:t>
      </w:r>
    </w:p>
    <w:p w:rsidR="00257793" w:rsidRDefault="00257793" w:rsidP="00257793">
      <w:pPr>
        <w:pStyle w:val="32"/>
      </w:pPr>
      <w:r>
        <w:rPr>
          <w:i w:val="0"/>
        </w:rPr>
        <w:t>Т</w:t>
      </w:r>
      <w:r>
        <w:rPr>
          <w:vertAlign w:val="subscript"/>
        </w:rPr>
        <w:t>орг</w:t>
      </w:r>
      <w:r>
        <w:t xml:space="preserve"> та </w:t>
      </w:r>
      <w:r>
        <w:rPr>
          <w:i w:val="0"/>
        </w:rPr>
        <w:t>Т</w:t>
      </w:r>
      <w:r>
        <w:rPr>
          <w:vertAlign w:val="subscript"/>
        </w:rPr>
        <w:t>тех</w:t>
      </w:r>
      <w:r>
        <w:t xml:space="preserve"> — норма часу відповідно на організаційне та техн</w:t>
      </w:r>
      <w:r>
        <w:t>і</w:t>
      </w:r>
      <w:r>
        <w:t>чне обслуговування робочого місця;</w:t>
      </w:r>
    </w:p>
    <w:p w:rsidR="00257793" w:rsidRDefault="00257793" w:rsidP="00257793">
      <w:pPr>
        <w:pStyle w:val="32"/>
      </w:pPr>
      <w:r>
        <w:rPr>
          <w:i w:val="0"/>
        </w:rPr>
        <w:t>Т</w:t>
      </w:r>
      <w:r>
        <w:rPr>
          <w:vertAlign w:val="subscript"/>
        </w:rPr>
        <w:t>в</w:t>
      </w:r>
      <w:r>
        <w:t xml:space="preserve"> — норма часу на регламентований відпочинок;</w:t>
      </w:r>
    </w:p>
    <w:p w:rsidR="00257793" w:rsidRDefault="00257793" w:rsidP="00257793">
      <w:pPr>
        <w:pStyle w:val="32"/>
      </w:pPr>
      <w:r>
        <w:rPr>
          <w:i w:val="0"/>
        </w:rPr>
        <w:t>Т</w:t>
      </w:r>
      <w:r>
        <w:rPr>
          <w:vertAlign w:val="subscript"/>
        </w:rPr>
        <w:t>ос</w:t>
      </w:r>
      <w:r>
        <w:t xml:space="preserve"> — норма часу на регламентовані особисті потреби;</w:t>
      </w:r>
    </w:p>
    <w:p w:rsidR="00257793" w:rsidRDefault="00257793" w:rsidP="00257793">
      <w:pPr>
        <w:pStyle w:val="32"/>
      </w:pPr>
      <w:r>
        <w:rPr>
          <w:i w:val="0"/>
        </w:rPr>
        <w:t>Т</w:t>
      </w:r>
      <w:r>
        <w:rPr>
          <w:vertAlign w:val="subscript"/>
        </w:rPr>
        <w:t>пт</w:t>
      </w:r>
      <w:r>
        <w:t xml:space="preserve"> — норма часу на регламентовані перерви з організаційно-технічних пр</w:t>
      </w:r>
      <w:r>
        <w:t>и</w:t>
      </w:r>
      <w:r>
        <w:t>чин.</w:t>
      </w:r>
    </w:p>
    <w:p w:rsidR="00257793" w:rsidRDefault="00257793" w:rsidP="00257793">
      <w:pPr>
        <w:spacing w:line="233" w:lineRule="exact"/>
        <w:ind w:firstLine="301"/>
        <w:jc w:val="both"/>
        <w:rPr>
          <w:sz w:val="23"/>
        </w:rPr>
      </w:pPr>
      <w:r>
        <w:rPr>
          <w:sz w:val="23"/>
        </w:rPr>
        <w:t xml:space="preserve">На практиці часто об’єднують основний і допоміжний час, час організаційного і технічного обслуговування, час на відпочинок та особисті потреби. У серійному та одиничному виробництвах час регламентованих перерв </w:t>
      </w:r>
      <w:r>
        <w:rPr>
          <w:i/>
          <w:sz w:val="23"/>
        </w:rPr>
        <w:t>Т</w:t>
      </w:r>
      <w:r>
        <w:rPr>
          <w:sz w:val="23"/>
          <w:vertAlign w:val="subscript"/>
        </w:rPr>
        <w:t>пр</w:t>
      </w:r>
      <w:r>
        <w:rPr>
          <w:sz w:val="23"/>
        </w:rPr>
        <w:t>, як правило, відсутній. У такому разі формула штучно-калькуляційного часу набуває спрощеного вигляду:</w:t>
      </w:r>
    </w:p>
    <w:p w:rsidR="00257793" w:rsidRDefault="00257793" w:rsidP="00257793">
      <w:pPr>
        <w:spacing w:before="120" w:after="120" w:line="233" w:lineRule="exact"/>
        <w:jc w:val="center"/>
        <w:rPr>
          <w:sz w:val="23"/>
        </w:rPr>
      </w:pPr>
      <w:r>
        <w:rPr>
          <w:i/>
          <w:sz w:val="23"/>
        </w:rPr>
        <w:t>Т</w:t>
      </w:r>
      <w:r>
        <w:rPr>
          <w:sz w:val="23"/>
          <w:vertAlign w:val="subscript"/>
        </w:rPr>
        <w:t>шк</w:t>
      </w:r>
      <w:r>
        <w:rPr>
          <w:sz w:val="23"/>
        </w:rPr>
        <w:t xml:space="preserve"> = </w:t>
      </w:r>
      <w:r>
        <w:rPr>
          <w:i/>
          <w:sz w:val="23"/>
        </w:rPr>
        <w:t>Т</w:t>
      </w:r>
      <w:r>
        <w:rPr>
          <w:sz w:val="23"/>
          <w:vertAlign w:val="subscript"/>
        </w:rPr>
        <w:t>п-з</w:t>
      </w:r>
      <w:r>
        <w:rPr>
          <w:sz w:val="23"/>
        </w:rPr>
        <w:t xml:space="preserve"> + </w:t>
      </w:r>
      <w:r>
        <w:rPr>
          <w:i/>
          <w:sz w:val="23"/>
        </w:rPr>
        <w:t>Т</w:t>
      </w:r>
      <w:r>
        <w:rPr>
          <w:sz w:val="23"/>
          <w:vertAlign w:val="subscript"/>
        </w:rPr>
        <w:t>оп</w:t>
      </w:r>
      <w:r>
        <w:rPr>
          <w:sz w:val="23"/>
        </w:rPr>
        <w:t xml:space="preserve"> + </w:t>
      </w:r>
      <w:r>
        <w:rPr>
          <w:i/>
          <w:sz w:val="23"/>
        </w:rPr>
        <w:t>Т</w:t>
      </w:r>
      <w:r>
        <w:rPr>
          <w:sz w:val="23"/>
          <w:vertAlign w:val="subscript"/>
        </w:rPr>
        <w:t>об</w:t>
      </w:r>
      <w:r>
        <w:rPr>
          <w:sz w:val="23"/>
        </w:rPr>
        <w:t xml:space="preserve"> + </w:t>
      </w:r>
      <w:r>
        <w:rPr>
          <w:i/>
          <w:sz w:val="23"/>
        </w:rPr>
        <w:t>Т</w:t>
      </w:r>
      <w:r>
        <w:rPr>
          <w:sz w:val="23"/>
          <w:vertAlign w:val="subscript"/>
        </w:rPr>
        <w:t>воп</w:t>
      </w:r>
      <w:r>
        <w:rPr>
          <w:sz w:val="23"/>
        </w:rPr>
        <w:t>,</w:t>
      </w:r>
    </w:p>
    <w:p w:rsidR="00257793" w:rsidRDefault="00257793" w:rsidP="00257793">
      <w:pPr>
        <w:spacing w:line="233" w:lineRule="exact"/>
        <w:jc w:val="both"/>
        <w:rPr>
          <w:sz w:val="23"/>
        </w:rPr>
      </w:pPr>
      <w:r>
        <w:rPr>
          <w:sz w:val="23"/>
        </w:rPr>
        <w:t xml:space="preserve">де </w:t>
      </w:r>
      <w:r>
        <w:rPr>
          <w:i/>
          <w:sz w:val="23"/>
        </w:rPr>
        <w:t>Т</w:t>
      </w:r>
      <w:r>
        <w:rPr>
          <w:sz w:val="23"/>
          <w:vertAlign w:val="subscript"/>
        </w:rPr>
        <w:t>оп</w:t>
      </w:r>
      <w:r>
        <w:rPr>
          <w:sz w:val="23"/>
        </w:rPr>
        <w:t xml:space="preserve"> — норма оперативного часу </w:t>
      </w:r>
      <w:r>
        <w:t>(</w:t>
      </w:r>
      <w:r>
        <w:rPr>
          <w:i/>
          <w:sz w:val="23"/>
        </w:rPr>
        <w:t>Т</w:t>
      </w:r>
      <w:r>
        <w:rPr>
          <w:sz w:val="23"/>
          <w:vertAlign w:val="subscript"/>
        </w:rPr>
        <w:t>о</w:t>
      </w:r>
      <w:r>
        <w:rPr>
          <w:sz w:val="23"/>
        </w:rPr>
        <w:t xml:space="preserve"> + </w:t>
      </w:r>
      <w:r>
        <w:rPr>
          <w:i/>
          <w:sz w:val="23"/>
        </w:rPr>
        <w:t>Т</w:t>
      </w:r>
      <w:r>
        <w:rPr>
          <w:sz w:val="23"/>
          <w:vertAlign w:val="subscript"/>
        </w:rPr>
        <w:t>д</w:t>
      </w:r>
      <w:r>
        <w:t>)</w:t>
      </w:r>
      <w:r>
        <w:rPr>
          <w:sz w:val="23"/>
        </w:rPr>
        <w:t>;</w:t>
      </w:r>
    </w:p>
    <w:p w:rsidR="00257793" w:rsidRDefault="00257793" w:rsidP="00257793">
      <w:pPr>
        <w:spacing w:line="233" w:lineRule="exact"/>
        <w:ind w:firstLine="301"/>
        <w:jc w:val="both"/>
        <w:rPr>
          <w:spacing w:val="-4"/>
          <w:sz w:val="23"/>
        </w:rPr>
      </w:pPr>
      <w:r>
        <w:rPr>
          <w:i/>
          <w:spacing w:val="-4"/>
          <w:sz w:val="23"/>
        </w:rPr>
        <w:t>Т</w:t>
      </w:r>
      <w:r>
        <w:rPr>
          <w:spacing w:val="-4"/>
          <w:sz w:val="23"/>
          <w:vertAlign w:val="subscript"/>
        </w:rPr>
        <w:t>об</w:t>
      </w:r>
      <w:r>
        <w:rPr>
          <w:spacing w:val="-4"/>
          <w:sz w:val="23"/>
        </w:rPr>
        <w:t xml:space="preserve"> — норма часу на обслуговування робочого місця </w:t>
      </w:r>
      <w:r>
        <w:rPr>
          <w:spacing w:val="-4"/>
        </w:rPr>
        <w:t>(</w:t>
      </w:r>
      <w:r>
        <w:rPr>
          <w:i/>
          <w:spacing w:val="-4"/>
          <w:sz w:val="23"/>
        </w:rPr>
        <w:t>Т</w:t>
      </w:r>
      <w:r>
        <w:rPr>
          <w:spacing w:val="-4"/>
          <w:sz w:val="23"/>
          <w:vertAlign w:val="subscript"/>
        </w:rPr>
        <w:t>орг</w:t>
      </w:r>
      <w:r>
        <w:rPr>
          <w:spacing w:val="-4"/>
          <w:sz w:val="23"/>
        </w:rPr>
        <w:t xml:space="preserve"> + </w:t>
      </w:r>
      <w:r>
        <w:rPr>
          <w:i/>
          <w:spacing w:val="-4"/>
          <w:sz w:val="23"/>
        </w:rPr>
        <w:t>Т</w:t>
      </w:r>
      <w:r>
        <w:rPr>
          <w:spacing w:val="-4"/>
          <w:sz w:val="23"/>
          <w:vertAlign w:val="subscript"/>
        </w:rPr>
        <w:t>тех</w:t>
      </w:r>
      <w:r>
        <w:rPr>
          <w:spacing w:val="-4"/>
        </w:rPr>
        <w:t>)</w:t>
      </w:r>
      <w:r>
        <w:rPr>
          <w:spacing w:val="-4"/>
          <w:sz w:val="23"/>
        </w:rPr>
        <w:t>;</w:t>
      </w:r>
    </w:p>
    <w:p w:rsidR="00257793" w:rsidRDefault="00257793" w:rsidP="00257793">
      <w:pPr>
        <w:spacing w:line="233" w:lineRule="exact"/>
        <w:ind w:firstLine="301"/>
        <w:jc w:val="both"/>
        <w:rPr>
          <w:sz w:val="23"/>
        </w:rPr>
      </w:pPr>
      <w:r>
        <w:rPr>
          <w:i/>
          <w:spacing w:val="-4"/>
          <w:sz w:val="23"/>
        </w:rPr>
        <w:t>Т</w:t>
      </w:r>
      <w:r>
        <w:rPr>
          <w:spacing w:val="-4"/>
          <w:sz w:val="23"/>
          <w:vertAlign w:val="subscript"/>
        </w:rPr>
        <w:t>воп</w:t>
      </w:r>
      <w:r>
        <w:rPr>
          <w:spacing w:val="-4"/>
          <w:sz w:val="23"/>
        </w:rPr>
        <w:t xml:space="preserve"> — норма часу на відпочинок та особисті потреби (</w:t>
      </w:r>
      <w:r>
        <w:rPr>
          <w:i/>
          <w:spacing w:val="-4"/>
          <w:sz w:val="23"/>
        </w:rPr>
        <w:t>Т</w:t>
      </w:r>
      <w:r>
        <w:rPr>
          <w:spacing w:val="-4"/>
          <w:sz w:val="23"/>
          <w:vertAlign w:val="subscript"/>
        </w:rPr>
        <w:t>в</w:t>
      </w:r>
      <w:r>
        <w:rPr>
          <w:spacing w:val="-4"/>
          <w:sz w:val="23"/>
        </w:rPr>
        <w:t xml:space="preserve"> +</w:t>
      </w:r>
      <w:r>
        <w:rPr>
          <w:sz w:val="23"/>
        </w:rPr>
        <w:t xml:space="preserve"> </w:t>
      </w:r>
      <w:r>
        <w:rPr>
          <w:i/>
          <w:sz w:val="23"/>
        </w:rPr>
        <w:t>Т</w:t>
      </w:r>
      <w:r>
        <w:rPr>
          <w:sz w:val="23"/>
          <w:vertAlign w:val="subscript"/>
        </w:rPr>
        <w:t>ос</w:t>
      </w:r>
      <w:r>
        <w:rPr>
          <w:sz w:val="23"/>
        </w:rPr>
        <w:t>).</w:t>
      </w:r>
    </w:p>
    <w:p w:rsidR="00257793" w:rsidRDefault="00257793" w:rsidP="00257793">
      <w:pPr>
        <w:spacing w:line="233" w:lineRule="exact"/>
        <w:jc w:val="center"/>
        <w:rPr>
          <w:sz w:val="23"/>
        </w:rPr>
        <w:sectPr w:rsidR="00257793">
          <w:pgSz w:w="7921" w:h="12242" w:code="6"/>
          <w:pgMar w:top="1134" w:right="567" w:bottom="1276" w:left="851" w:header="720" w:footer="851" w:gutter="0"/>
          <w:cols w:space="60"/>
          <w:noEndnote/>
        </w:sectPr>
      </w:pPr>
    </w:p>
    <w:p w:rsidR="00257793" w:rsidRDefault="00257793" w:rsidP="00257793">
      <w:pPr>
        <w:jc w:val="center"/>
        <w:rPr>
          <w:sz w:val="23"/>
        </w:rPr>
      </w:pPr>
      <w:r>
        <w:rPr>
          <w:noProof/>
          <w:sz w:val="21"/>
        </w:rPr>
        <w:lastRenderedPageBreak/>
        <w:pict>
          <v:group id="_x0000_s1125" style="position:absolute;left:0;text-align:left;margin-left:-19.7pt;margin-top:-1.6pt;width:18pt;height:326.4pt;z-index:251746304" coordorigin="882,819" coordsize="360,6528" o:allowincell="f">
            <v:shape id="_x0000_s1126" type="#_x0000_t202" style="position:absolute;left:882;top:819;width:360;height:6528" filled="f" stroked="f">
              <v:textbox style="layout-flow:vertical" inset="0,0,3mm,0">
                <w:txbxContent>
                  <w:p w:rsidR="00257793" w:rsidRDefault="00257793" w:rsidP="00257793">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151</w:t>
                    </w:r>
                  </w:p>
                </w:txbxContent>
              </v:textbox>
            </v:shape>
            <v:line id="_x0000_s1127" style="position:absolute" from="978,3214" to="978,6786" strokeweight="1pt"/>
          </v:group>
        </w:pict>
      </w:r>
      <w:bookmarkStart w:id="401" w:name="_MON_1096965790"/>
      <w:bookmarkStart w:id="402" w:name="_MON_1096965828"/>
      <w:bookmarkStart w:id="403" w:name="_MON_1096965835"/>
      <w:bookmarkStart w:id="404" w:name="_MON_1096965843"/>
      <w:bookmarkStart w:id="405" w:name="_MON_1096965847"/>
      <w:bookmarkStart w:id="406" w:name="_MON_1096965961"/>
      <w:bookmarkStart w:id="407" w:name="_MON_1096966134"/>
      <w:bookmarkStart w:id="408" w:name="_MON_1096966860"/>
      <w:bookmarkStart w:id="409" w:name="_MON_1097499198"/>
      <w:bookmarkStart w:id="410" w:name="_MON_1107603471"/>
      <w:bookmarkStart w:id="411" w:name="_MON_1107603703"/>
      <w:bookmarkStart w:id="412" w:name="_MON_1107604767"/>
      <w:bookmarkEnd w:id="401"/>
      <w:bookmarkEnd w:id="402"/>
      <w:bookmarkEnd w:id="403"/>
      <w:bookmarkEnd w:id="404"/>
      <w:bookmarkEnd w:id="405"/>
      <w:bookmarkEnd w:id="406"/>
      <w:bookmarkEnd w:id="407"/>
      <w:bookmarkEnd w:id="408"/>
      <w:bookmarkEnd w:id="409"/>
      <w:bookmarkEnd w:id="410"/>
      <w:bookmarkEnd w:id="411"/>
      <w:bookmarkEnd w:id="412"/>
      <w:r>
        <w:rPr>
          <w:sz w:val="23"/>
        </w:rPr>
        <w:object w:dxaOrig="9705" w:dyaOrig="4590">
          <v:shape id="_x0000_i1085" type="#_x0000_t75" style="width:485.5pt;height:229.6pt" o:ole="" fillcolor="window">
            <v:imagedata r:id="rId134" o:title=""/>
          </v:shape>
          <o:OLEObject Type="Embed" ProgID="Word.Picture.8" ShapeID="_x0000_i1085" DrawAspect="Content" ObjectID="_1427018135" r:id="rId135"/>
        </w:object>
      </w:r>
    </w:p>
    <w:p w:rsidR="00257793" w:rsidRDefault="00257793" w:rsidP="00257793">
      <w:pPr>
        <w:spacing w:before="200" w:line="170" w:lineRule="exact"/>
        <w:jc w:val="both"/>
        <w:rPr>
          <w:spacing w:val="-4"/>
          <w:sz w:val="17"/>
        </w:rPr>
      </w:pPr>
      <w:r>
        <w:rPr>
          <w:i/>
          <w:spacing w:val="-4"/>
          <w:sz w:val="17"/>
        </w:rPr>
        <w:t>Т</w:t>
      </w:r>
      <w:r>
        <w:rPr>
          <w:spacing w:val="-4"/>
          <w:sz w:val="17"/>
          <w:vertAlign w:val="subscript"/>
        </w:rPr>
        <w:t>шт</w:t>
      </w:r>
      <w:r>
        <w:rPr>
          <w:spacing w:val="-4"/>
          <w:sz w:val="17"/>
        </w:rPr>
        <w:t xml:space="preserve"> = </w:t>
      </w:r>
      <w:r>
        <w:rPr>
          <w:i/>
          <w:spacing w:val="-4"/>
          <w:sz w:val="17"/>
        </w:rPr>
        <w:t>Т</w:t>
      </w:r>
      <w:r>
        <w:rPr>
          <w:spacing w:val="-4"/>
          <w:sz w:val="17"/>
          <w:vertAlign w:val="subscript"/>
        </w:rPr>
        <w:t>оп</w:t>
      </w:r>
      <w:r>
        <w:rPr>
          <w:spacing w:val="-4"/>
          <w:sz w:val="17"/>
        </w:rPr>
        <w:t xml:space="preserve"> + </w:t>
      </w:r>
      <w:r>
        <w:rPr>
          <w:i/>
          <w:spacing w:val="-4"/>
          <w:sz w:val="17"/>
        </w:rPr>
        <w:t>Т</w:t>
      </w:r>
      <w:r>
        <w:rPr>
          <w:spacing w:val="-4"/>
          <w:sz w:val="17"/>
          <w:vertAlign w:val="subscript"/>
        </w:rPr>
        <w:t>об</w:t>
      </w:r>
      <w:r>
        <w:rPr>
          <w:spacing w:val="-4"/>
          <w:sz w:val="17"/>
        </w:rPr>
        <w:t xml:space="preserve"> + </w:t>
      </w:r>
      <w:r>
        <w:rPr>
          <w:i/>
          <w:spacing w:val="-4"/>
          <w:sz w:val="17"/>
        </w:rPr>
        <w:t>Т</w:t>
      </w:r>
      <w:r>
        <w:rPr>
          <w:spacing w:val="-4"/>
          <w:sz w:val="17"/>
          <w:vertAlign w:val="subscript"/>
        </w:rPr>
        <w:t>воп</w:t>
      </w:r>
      <w:r>
        <w:rPr>
          <w:spacing w:val="-4"/>
          <w:sz w:val="17"/>
        </w:rPr>
        <w:t xml:space="preserve"> = </w:t>
      </w:r>
      <w:r>
        <w:rPr>
          <w:i/>
          <w:spacing w:val="-4"/>
          <w:sz w:val="17"/>
        </w:rPr>
        <w:t>Т</w:t>
      </w:r>
      <w:r>
        <w:rPr>
          <w:spacing w:val="-4"/>
          <w:sz w:val="17"/>
          <w:vertAlign w:val="subscript"/>
        </w:rPr>
        <w:t>о</w:t>
      </w:r>
      <w:r>
        <w:rPr>
          <w:spacing w:val="-4"/>
          <w:sz w:val="17"/>
        </w:rPr>
        <w:t xml:space="preserve"> + </w:t>
      </w:r>
      <w:r>
        <w:rPr>
          <w:i/>
          <w:spacing w:val="-4"/>
          <w:sz w:val="17"/>
        </w:rPr>
        <w:t>Т</w:t>
      </w:r>
      <w:r>
        <w:rPr>
          <w:spacing w:val="-4"/>
          <w:sz w:val="17"/>
          <w:vertAlign w:val="subscript"/>
        </w:rPr>
        <w:t>д</w:t>
      </w:r>
      <w:r>
        <w:rPr>
          <w:spacing w:val="-4"/>
          <w:sz w:val="17"/>
        </w:rPr>
        <w:t xml:space="preserve"> + </w:t>
      </w:r>
      <w:r>
        <w:rPr>
          <w:i/>
          <w:spacing w:val="-4"/>
          <w:sz w:val="17"/>
        </w:rPr>
        <w:t>Т</w:t>
      </w:r>
      <w:r>
        <w:rPr>
          <w:spacing w:val="-4"/>
          <w:sz w:val="17"/>
          <w:vertAlign w:val="subscript"/>
        </w:rPr>
        <w:t>орг</w:t>
      </w:r>
      <w:r>
        <w:rPr>
          <w:spacing w:val="-4"/>
          <w:sz w:val="17"/>
        </w:rPr>
        <w:t xml:space="preserve"> + </w:t>
      </w:r>
      <w:r>
        <w:rPr>
          <w:i/>
          <w:spacing w:val="-4"/>
          <w:sz w:val="17"/>
        </w:rPr>
        <w:t>Т</w:t>
      </w:r>
      <w:r>
        <w:rPr>
          <w:spacing w:val="-4"/>
          <w:sz w:val="17"/>
          <w:vertAlign w:val="subscript"/>
        </w:rPr>
        <w:t>тех</w:t>
      </w:r>
      <w:r>
        <w:rPr>
          <w:spacing w:val="-4"/>
          <w:sz w:val="17"/>
        </w:rPr>
        <w:t xml:space="preserve"> + </w:t>
      </w:r>
      <w:r>
        <w:rPr>
          <w:i/>
          <w:spacing w:val="-4"/>
          <w:sz w:val="17"/>
        </w:rPr>
        <w:t>Т</w:t>
      </w:r>
      <w:r>
        <w:rPr>
          <w:spacing w:val="-4"/>
          <w:sz w:val="17"/>
          <w:vertAlign w:val="subscript"/>
        </w:rPr>
        <w:t>в</w:t>
      </w:r>
      <w:r>
        <w:rPr>
          <w:spacing w:val="-4"/>
          <w:sz w:val="17"/>
        </w:rPr>
        <w:t xml:space="preserve"> + </w:t>
      </w:r>
      <w:r>
        <w:rPr>
          <w:i/>
          <w:spacing w:val="-4"/>
          <w:sz w:val="17"/>
        </w:rPr>
        <w:t>Т</w:t>
      </w:r>
      <w:r>
        <w:rPr>
          <w:spacing w:val="-4"/>
          <w:sz w:val="17"/>
          <w:vertAlign w:val="subscript"/>
        </w:rPr>
        <w:t>ос</w:t>
      </w:r>
      <w:r>
        <w:rPr>
          <w:spacing w:val="-4"/>
          <w:sz w:val="17"/>
        </w:rPr>
        <w:t xml:space="preserve"> (норма штучного ч</w:t>
      </w:r>
      <w:r>
        <w:rPr>
          <w:spacing w:val="-4"/>
          <w:sz w:val="17"/>
        </w:rPr>
        <w:t>а</w:t>
      </w:r>
      <w:r>
        <w:rPr>
          <w:spacing w:val="-4"/>
          <w:sz w:val="17"/>
        </w:rPr>
        <w:t>су);</w:t>
      </w:r>
    </w:p>
    <w:p w:rsidR="00257793" w:rsidRDefault="00257793" w:rsidP="00257793">
      <w:pPr>
        <w:spacing w:before="60" w:line="204" w:lineRule="auto"/>
        <w:jc w:val="both"/>
        <w:rPr>
          <w:sz w:val="17"/>
        </w:rPr>
      </w:pPr>
      <w:r>
        <w:rPr>
          <w:i/>
          <w:sz w:val="17"/>
        </w:rPr>
        <w:t>Т</w:t>
      </w:r>
      <w:r>
        <w:rPr>
          <w:sz w:val="17"/>
          <w:vertAlign w:val="subscript"/>
        </w:rPr>
        <w:t>шк</w:t>
      </w:r>
      <w:r>
        <w:rPr>
          <w:sz w:val="17"/>
        </w:rPr>
        <w:t xml:space="preserve"> = </w:t>
      </w:r>
      <w:r>
        <w:rPr>
          <w:i/>
          <w:sz w:val="17"/>
        </w:rPr>
        <w:t>Т</w:t>
      </w:r>
      <w:r>
        <w:rPr>
          <w:sz w:val="17"/>
          <w:vertAlign w:val="subscript"/>
        </w:rPr>
        <w:t>п-з</w:t>
      </w:r>
      <w:r>
        <w:rPr>
          <w:sz w:val="17"/>
        </w:rPr>
        <w:t xml:space="preserve"> + </w:t>
      </w:r>
      <w:r>
        <w:rPr>
          <w:i/>
          <w:sz w:val="17"/>
        </w:rPr>
        <w:t>Т</w:t>
      </w:r>
      <w:r>
        <w:rPr>
          <w:sz w:val="17"/>
          <w:vertAlign w:val="subscript"/>
        </w:rPr>
        <w:t>о</w:t>
      </w:r>
      <w:r>
        <w:rPr>
          <w:sz w:val="17"/>
        </w:rPr>
        <w:t xml:space="preserve"> + </w:t>
      </w:r>
      <w:r>
        <w:rPr>
          <w:i/>
          <w:sz w:val="17"/>
        </w:rPr>
        <w:t>Т</w:t>
      </w:r>
      <w:r>
        <w:rPr>
          <w:sz w:val="17"/>
          <w:vertAlign w:val="subscript"/>
        </w:rPr>
        <w:t>д</w:t>
      </w:r>
      <w:r>
        <w:rPr>
          <w:sz w:val="17"/>
        </w:rPr>
        <w:t xml:space="preserve"> + </w:t>
      </w:r>
      <w:r>
        <w:rPr>
          <w:i/>
          <w:sz w:val="17"/>
        </w:rPr>
        <w:t>Т</w:t>
      </w:r>
      <w:r>
        <w:rPr>
          <w:sz w:val="17"/>
          <w:vertAlign w:val="subscript"/>
        </w:rPr>
        <w:t>орг</w:t>
      </w:r>
      <w:r>
        <w:rPr>
          <w:sz w:val="17"/>
        </w:rPr>
        <w:t xml:space="preserve"> + </w:t>
      </w:r>
      <w:r>
        <w:rPr>
          <w:i/>
          <w:sz w:val="17"/>
        </w:rPr>
        <w:t>Т</w:t>
      </w:r>
      <w:r>
        <w:rPr>
          <w:sz w:val="17"/>
          <w:vertAlign w:val="subscript"/>
        </w:rPr>
        <w:t>тех</w:t>
      </w:r>
      <w:r>
        <w:rPr>
          <w:sz w:val="17"/>
        </w:rPr>
        <w:t xml:space="preserve"> + </w:t>
      </w:r>
      <w:r>
        <w:rPr>
          <w:i/>
          <w:sz w:val="17"/>
        </w:rPr>
        <w:t>Т</w:t>
      </w:r>
      <w:r>
        <w:rPr>
          <w:sz w:val="17"/>
          <w:vertAlign w:val="subscript"/>
        </w:rPr>
        <w:t>в</w:t>
      </w:r>
      <w:r>
        <w:rPr>
          <w:sz w:val="17"/>
        </w:rPr>
        <w:t xml:space="preserve"> + </w:t>
      </w:r>
      <w:r>
        <w:rPr>
          <w:i/>
          <w:sz w:val="17"/>
        </w:rPr>
        <w:t>Т</w:t>
      </w:r>
      <w:r>
        <w:rPr>
          <w:sz w:val="17"/>
          <w:vertAlign w:val="subscript"/>
        </w:rPr>
        <w:t>ос</w:t>
      </w:r>
      <w:r>
        <w:rPr>
          <w:sz w:val="17"/>
        </w:rPr>
        <w:t xml:space="preserve"> + </w:t>
      </w:r>
      <w:r>
        <w:rPr>
          <w:i/>
          <w:sz w:val="17"/>
        </w:rPr>
        <w:t>Т</w:t>
      </w:r>
      <w:r>
        <w:rPr>
          <w:sz w:val="17"/>
          <w:vertAlign w:val="subscript"/>
        </w:rPr>
        <w:t>пр</w:t>
      </w:r>
      <w:r>
        <w:rPr>
          <w:sz w:val="17"/>
        </w:rPr>
        <w:t xml:space="preserve"> (повна норма штучно-калькуляційного часу);</w:t>
      </w:r>
    </w:p>
    <w:p w:rsidR="00257793" w:rsidRDefault="00257793" w:rsidP="00257793">
      <w:pPr>
        <w:spacing w:line="204" w:lineRule="auto"/>
        <w:jc w:val="both"/>
        <w:rPr>
          <w:sz w:val="17"/>
        </w:rPr>
      </w:pPr>
      <w:r>
        <w:rPr>
          <w:position w:val="-10"/>
          <w:sz w:val="17"/>
        </w:rPr>
        <w:object w:dxaOrig="2000" w:dyaOrig="300">
          <v:shape id="_x0000_i1086" type="#_x0000_t75" style="width:100.2pt;height:14.6pt" o:ole="" fillcolor="window">
            <v:imagedata r:id="rId136" o:title=""/>
          </v:shape>
          <o:OLEObject Type="Embed" ProgID="Equation.3" ShapeID="_x0000_i1086" DrawAspect="Content" ObjectID="_1427018136" r:id="rId137"/>
        </w:object>
      </w:r>
      <w:r>
        <w:rPr>
          <w:sz w:val="17"/>
        </w:rPr>
        <w:t xml:space="preserve"> (норма штучно-калькуляційного часу в серійному та одиничному виробниц</w:t>
      </w:r>
      <w:r>
        <w:rPr>
          <w:sz w:val="17"/>
        </w:rPr>
        <w:t>т</w:t>
      </w:r>
      <w:r>
        <w:rPr>
          <w:sz w:val="17"/>
        </w:rPr>
        <w:t>вах);</w:t>
      </w:r>
    </w:p>
    <w:p w:rsidR="00257793" w:rsidRDefault="00257793" w:rsidP="00257793">
      <w:pPr>
        <w:pStyle w:val="3"/>
        <w:keepNext w:val="0"/>
        <w:spacing w:line="204" w:lineRule="auto"/>
        <w:rPr>
          <w:sz w:val="17"/>
        </w:rPr>
      </w:pPr>
      <w:r>
        <w:rPr>
          <w:position w:val="-18"/>
          <w:sz w:val="17"/>
        </w:rPr>
        <w:object w:dxaOrig="1219" w:dyaOrig="499">
          <v:shape id="_x0000_i1087" type="#_x0000_t75" style="width:61.3pt;height:25.3pt" o:ole="" fillcolor="window">
            <v:imagedata r:id="rId138" o:title=""/>
          </v:shape>
          <o:OLEObject Type="Embed" ProgID="Equation.3" ShapeID="_x0000_i1087" DrawAspect="Content" ObjectID="_1427018137" r:id="rId139"/>
        </w:object>
      </w:r>
      <w:r>
        <w:rPr>
          <w:sz w:val="17"/>
        </w:rPr>
        <w:t xml:space="preserve">, коли підготовчо-завершальний час </w:t>
      </w:r>
      <w:r>
        <w:rPr>
          <w:position w:val="-10"/>
          <w:sz w:val="17"/>
        </w:rPr>
        <w:object w:dxaOrig="300" w:dyaOrig="300">
          <v:shape id="_x0000_i1088" type="#_x0000_t75" style="width:14.6pt;height:14.6pt" o:ole="" fillcolor="window">
            <v:imagedata r:id="rId140" o:title=""/>
          </v:shape>
          <o:OLEObject Type="Embed" ProgID="Equation.3" ShapeID="_x0000_i1088" DrawAspect="Content" ObjectID="_1427018138" r:id="rId141"/>
        </w:object>
      </w:r>
      <w:r>
        <w:rPr>
          <w:sz w:val="17"/>
        </w:rPr>
        <w:t xml:space="preserve"> дається на партію виробів (пв).</w:t>
      </w:r>
    </w:p>
    <w:p w:rsidR="00257793" w:rsidRDefault="00257793" w:rsidP="00257793">
      <w:pPr>
        <w:spacing w:before="240" w:line="210" w:lineRule="exact"/>
        <w:jc w:val="center"/>
        <w:rPr>
          <w:sz w:val="21"/>
        </w:rPr>
      </w:pPr>
      <w:r>
        <w:rPr>
          <w:noProof/>
          <w:sz w:val="21"/>
        </w:rPr>
        <w:pict>
          <v:shape id="_x0000_s1124" type="#_x0000_t202" style="position:absolute;left:0;text-align:left;margin-left:-.8pt;margin-top:27.15pt;width:494.1pt;height:21.9pt;z-index:251745280" o:allowincell="f" stroked="f">
            <v:textbox style="layout-flow:vertical" inset="0,0,0,0">
              <w:txbxContent>
                <w:p w:rsidR="00257793" w:rsidRDefault="00257793" w:rsidP="00257793"/>
              </w:txbxContent>
            </v:textbox>
          </v:shape>
        </w:pict>
      </w:r>
      <w:r>
        <w:rPr>
          <w:sz w:val="21"/>
        </w:rPr>
        <w:t>Рис. 5.8. Структура штучно-калькуляційного часу</w:t>
      </w:r>
    </w:p>
    <w:p w:rsidR="00257793" w:rsidRDefault="00257793" w:rsidP="00257793">
      <w:pPr>
        <w:spacing w:line="233" w:lineRule="exact"/>
        <w:jc w:val="center"/>
        <w:rPr>
          <w:sz w:val="21"/>
        </w:rPr>
        <w:sectPr w:rsidR="00257793">
          <w:type w:val="oddPage"/>
          <w:pgSz w:w="12242" w:h="7921" w:orient="landscape" w:code="6"/>
          <w:pgMar w:top="851" w:right="1134" w:bottom="567" w:left="1276" w:header="720" w:footer="284" w:gutter="0"/>
          <w:cols w:space="60"/>
          <w:noEndnote/>
        </w:sectPr>
      </w:pPr>
    </w:p>
    <w:p w:rsidR="00257793" w:rsidRDefault="00257793" w:rsidP="00257793">
      <w:pPr>
        <w:pStyle w:val="32"/>
      </w:pPr>
      <w:r>
        <w:lastRenderedPageBreak/>
        <w:t>У середині повної (штучно-калькуляційної) норми виділяють так звану норму штучного часу, яка відображає сумарні затрати часу (за винятком підготовчо-завершального) на виготовлення окремої одиниці продукції (виконання операції) за певних орган</w:t>
      </w:r>
      <w:r>
        <w:t>і</w:t>
      </w:r>
      <w:r>
        <w:t>заційно-технічних умов:</w:t>
      </w:r>
    </w:p>
    <w:p w:rsidR="00257793" w:rsidRDefault="00257793" w:rsidP="00257793">
      <w:pPr>
        <w:spacing w:before="80" w:after="80" w:line="233" w:lineRule="exact"/>
        <w:jc w:val="center"/>
        <w:rPr>
          <w:sz w:val="23"/>
        </w:rPr>
      </w:pPr>
      <w:r>
        <w:rPr>
          <w:i/>
          <w:sz w:val="23"/>
        </w:rPr>
        <w:t>Т</w:t>
      </w:r>
      <w:r>
        <w:rPr>
          <w:sz w:val="23"/>
          <w:vertAlign w:val="subscript"/>
        </w:rPr>
        <w:t>шт</w:t>
      </w:r>
      <w:r>
        <w:rPr>
          <w:sz w:val="23"/>
        </w:rPr>
        <w:t xml:space="preserve"> = </w:t>
      </w:r>
      <w:r>
        <w:rPr>
          <w:i/>
          <w:sz w:val="23"/>
        </w:rPr>
        <w:t>Т</w:t>
      </w:r>
      <w:r>
        <w:rPr>
          <w:sz w:val="23"/>
          <w:vertAlign w:val="subscript"/>
        </w:rPr>
        <w:t>оп</w:t>
      </w:r>
      <w:r>
        <w:rPr>
          <w:sz w:val="23"/>
        </w:rPr>
        <w:t xml:space="preserve"> + </w:t>
      </w:r>
      <w:r>
        <w:rPr>
          <w:i/>
          <w:sz w:val="23"/>
        </w:rPr>
        <w:t>Т</w:t>
      </w:r>
      <w:r>
        <w:rPr>
          <w:sz w:val="23"/>
          <w:vertAlign w:val="subscript"/>
        </w:rPr>
        <w:t>об</w:t>
      </w:r>
      <w:r>
        <w:rPr>
          <w:sz w:val="23"/>
        </w:rPr>
        <w:t xml:space="preserve"> + </w:t>
      </w:r>
      <w:r>
        <w:rPr>
          <w:i/>
          <w:sz w:val="23"/>
        </w:rPr>
        <w:t>Т</w:t>
      </w:r>
      <w:r>
        <w:rPr>
          <w:sz w:val="23"/>
          <w:vertAlign w:val="subscript"/>
        </w:rPr>
        <w:t>воп</w:t>
      </w:r>
      <w:r>
        <w:rPr>
          <w:sz w:val="23"/>
        </w:rPr>
        <w:t xml:space="preserve"> = </w:t>
      </w:r>
      <w:r>
        <w:rPr>
          <w:i/>
          <w:sz w:val="23"/>
        </w:rPr>
        <w:t>Т</w:t>
      </w:r>
      <w:r>
        <w:rPr>
          <w:sz w:val="23"/>
          <w:vertAlign w:val="subscript"/>
        </w:rPr>
        <w:t>о</w:t>
      </w:r>
      <w:r>
        <w:rPr>
          <w:sz w:val="23"/>
        </w:rPr>
        <w:t xml:space="preserve"> + </w:t>
      </w:r>
      <w:r>
        <w:rPr>
          <w:i/>
          <w:sz w:val="23"/>
        </w:rPr>
        <w:t>Т</w:t>
      </w:r>
      <w:r>
        <w:rPr>
          <w:sz w:val="23"/>
          <w:vertAlign w:val="subscript"/>
        </w:rPr>
        <w:t>д</w:t>
      </w:r>
      <w:r>
        <w:rPr>
          <w:sz w:val="23"/>
        </w:rPr>
        <w:t xml:space="preserve"> + </w:t>
      </w:r>
      <w:r>
        <w:rPr>
          <w:i/>
          <w:sz w:val="23"/>
        </w:rPr>
        <w:t>Т</w:t>
      </w:r>
      <w:r>
        <w:rPr>
          <w:sz w:val="23"/>
          <w:vertAlign w:val="subscript"/>
        </w:rPr>
        <w:t>орг</w:t>
      </w:r>
      <w:r>
        <w:rPr>
          <w:sz w:val="23"/>
        </w:rPr>
        <w:t xml:space="preserve"> + </w:t>
      </w:r>
      <w:r>
        <w:rPr>
          <w:i/>
          <w:sz w:val="23"/>
        </w:rPr>
        <w:t>Т</w:t>
      </w:r>
      <w:r>
        <w:rPr>
          <w:sz w:val="23"/>
          <w:vertAlign w:val="subscript"/>
        </w:rPr>
        <w:t>тех</w:t>
      </w:r>
      <w:r>
        <w:rPr>
          <w:sz w:val="23"/>
        </w:rPr>
        <w:t xml:space="preserve"> + </w:t>
      </w:r>
      <w:r>
        <w:rPr>
          <w:i/>
          <w:sz w:val="23"/>
        </w:rPr>
        <w:t>Т</w:t>
      </w:r>
      <w:r>
        <w:rPr>
          <w:sz w:val="23"/>
          <w:vertAlign w:val="subscript"/>
        </w:rPr>
        <w:t>в</w:t>
      </w:r>
      <w:r>
        <w:rPr>
          <w:sz w:val="23"/>
        </w:rPr>
        <w:t xml:space="preserve"> + </w:t>
      </w:r>
      <w:r>
        <w:rPr>
          <w:i/>
          <w:sz w:val="23"/>
        </w:rPr>
        <w:t>Т</w:t>
      </w:r>
      <w:r>
        <w:rPr>
          <w:sz w:val="23"/>
          <w:vertAlign w:val="subscript"/>
        </w:rPr>
        <w:t>ос</w:t>
      </w:r>
      <w:r>
        <w:rPr>
          <w:sz w:val="23"/>
        </w:rPr>
        <w:t>.</w:t>
      </w:r>
    </w:p>
    <w:p w:rsidR="00257793" w:rsidRDefault="00257793" w:rsidP="00257793">
      <w:pPr>
        <w:spacing w:line="204" w:lineRule="auto"/>
        <w:ind w:firstLine="301"/>
        <w:jc w:val="both"/>
        <w:rPr>
          <w:sz w:val="23"/>
        </w:rPr>
      </w:pPr>
      <w:r>
        <w:rPr>
          <w:sz w:val="23"/>
        </w:rPr>
        <w:t>У разі запуску деталей у виробництво партіями (п), підгото</w:t>
      </w:r>
      <w:r>
        <w:rPr>
          <w:sz w:val="23"/>
        </w:rPr>
        <w:t>в</w:t>
      </w:r>
      <w:r>
        <w:rPr>
          <w:sz w:val="23"/>
        </w:rPr>
        <w:t>чо-завершальний час дається на всю партію (</w:t>
      </w:r>
      <w:r>
        <w:rPr>
          <w:position w:val="-10"/>
          <w:sz w:val="17"/>
        </w:rPr>
        <w:object w:dxaOrig="400" w:dyaOrig="360">
          <v:shape id="_x0000_i1089" type="#_x0000_t75" style="width:20.45pt;height:18.5pt" o:ole="" fillcolor="window">
            <v:imagedata r:id="rId142" o:title=""/>
          </v:shape>
          <o:OLEObject Type="Embed" ProgID="Equation.3" ShapeID="_x0000_i1089" DrawAspect="Content" ObjectID="_1427018139" r:id="rId143"/>
        </w:object>
      </w:r>
      <w:r>
        <w:rPr>
          <w:sz w:val="23"/>
        </w:rPr>
        <w:t>).Тоді, відпові</w:t>
      </w:r>
      <w:r>
        <w:rPr>
          <w:sz w:val="23"/>
        </w:rPr>
        <w:t>д</w:t>
      </w:r>
      <w:r>
        <w:rPr>
          <w:sz w:val="23"/>
        </w:rPr>
        <w:t>но, норма штучно-калькуляційного часу буде</w:t>
      </w:r>
    </w:p>
    <w:p w:rsidR="00257793" w:rsidRDefault="00257793" w:rsidP="00257793">
      <w:pPr>
        <w:spacing w:before="60" w:after="60" w:line="204" w:lineRule="auto"/>
        <w:jc w:val="center"/>
        <w:rPr>
          <w:sz w:val="23"/>
        </w:rPr>
      </w:pPr>
      <w:r>
        <w:rPr>
          <w:position w:val="-22"/>
          <w:sz w:val="23"/>
        </w:rPr>
        <w:object w:dxaOrig="1500" w:dyaOrig="600">
          <v:shape id="_x0000_i1090" type="#_x0000_t75" style="width:74.9pt;height:30.15pt" o:ole="" fillcolor="window">
            <v:imagedata r:id="rId144" o:title=""/>
          </v:shape>
          <o:OLEObject Type="Embed" ProgID="Equation.3" ShapeID="_x0000_i1090" DrawAspect="Content" ObjectID="_1427018140" r:id="rId145"/>
        </w:object>
      </w:r>
    </w:p>
    <w:p w:rsidR="00257793" w:rsidRDefault="00257793" w:rsidP="00257793">
      <w:pPr>
        <w:spacing w:line="233" w:lineRule="exact"/>
        <w:ind w:firstLine="301"/>
        <w:jc w:val="both"/>
        <w:rPr>
          <w:sz w:val="23"/>
        </w:rPr>
      </w:pPr>
      <w:r>
        <w:rPr>
          <w:sz w:val="23"/>
        </w:rPr>
        <w:t xml:space="preserve">У серійному виробництві, коли вироби запускаються в роботу не поштучно, а партіями, уживається </w:t>
      </w:r>
      <w:r>
        <w:rPr>
          <w:i/>
          <w:sz w:val="23"/>
        </w:rPr>
        <w:t>норма часу на партію виробів</w:t>
      </w:r>
      <w:r>
        <w:rPr>
          <w:sz w:val="23"/>
        </w:rPr>
        <w:t xml:space="preserve"> (</w:t>
      </w:r>
      <w:r>
        <w:rPr>
          <w:i/>
          <w:sz w:val="23"/>
        </w:rPr>
        <w:t>Т</w:t>
      </w:r>
      <w:r>
        <w:rPr>
          <w:sz w:val="23"/>
          <w:vertAlign w:val="subscript"/>
        </w:rPr>
        <w:t>пар</w:t>
      </w:r>
      <w:r>
        <w:rPr>
          <w:sz w:val="23"/>
        </w:rPr>
        <w:t>) — сумарний час виготовлення партії виробів за пе</w:t>
      </w:r>
      <w:r>
        <w:rPr>
          <w:sz w:val="23"/>
        </w:rPr>
        <w:t>в</w:t>
      </w:r>
      <w:r>
        <w:rPr>
          <w:sz w:val="23"/>
        </w:rPr>
        <w:t>них організаційно-технічних умов.</w:t>
      </w:r>
    </w:p>
    <w:p w:rsidR="00257793" w:rsidRDefault="00257793" w:rsidP="00257793">
      <w:pPr>
        <w:spacing w:before="60" w:after="60" w:line="204" w:lineRule="auto"/>
        <w:jc w:val="center"/>
        <w:rPr>
          <w:sz w:val="23"/>
        </w:rPr>
      </w:pPr>
      <w:r>
        <w:rPr>
          <w:position w:val="-24"/>
          <w:sz w:val="23"/>
        </w:rPr>
        <w:object w:dxaOrig="3660" w:dyaOrig="660">
          <v:shape id="_x0000_i1091" type="#_x0000_t75" style="width:182.9pt;height:33.1pt" o:ole="" fillcolor="window">
            <v:imagedata r:id="rId146" o:title=""/>
          </v:shape>
          <o:OLEObject Type="Embed" ProgID="Equation.3" ShapeID="_x0000_i1091" DrawAspect="Content" ObjectID="_1427018141" r:id="rId147"/>
        </w:object>
      </w:r>
    </w:p>
    <w:p w:rsidR="00257793" w:rsidRDefault="00257793" w:rsidP="00257793">
      <w:pPr>
        <w:spacing w:line="233" w:lineRule="exact"/>
        <w:ind w:firstLine="301"/>
        <w:jc w:val="both"/>
        <w:rPr>
          <w:sz w:val="23"/>
        </w:rPr>
      </w:pPr>
      <w:r>
        <w:rPr>
          <w:b/>
          <w:i/>
          <w:sz w:val="23"/>
        </w:rPr>
        <w:t>Методи аналізу затрат робочого часу.</w:t>
      </w:r>
      <w:r>
        <w:rPr>
          <w:sz w:val="23"/>
        </w:rPr>
        <w:t xml:space="preserve"> Залежно від способу проведення й оброблення спостережень розрізняють два основні методи вивчення затрат робочого часу: метод безпосередніх вимірів і метод моментних сп</w:t>
      </w:r>
      <w:r>
        <w:rPr>
          <w:sz w:val="23"/>
        </w:rPr>
        <w:t>о</w:t>
      </w:r>
      <w:r>
        <w:rPr>
          <w:sz w:val="23"/>
        </w:rPr>
        <w:t>стережень.</w:t>
      </w:r>
    </w:p>
    <w:p w:rsidR="00257793" w:rsidRDefault="00257793" w:rsidP="00257793">
      <w:pPr>
        <w:spacing w:line="233" w:lineRule="exact"/>
        <w:ind w:firstLine="301"/>
        <w:jc w:val="both"/>
        <w:rPr>
          <w:sz w:val="23"/>
        </w:rPr>
      </w:pPr>
      <w:r>
        <w:rPr>
          <w:i/>
          <w:sz w:val="23"/>
        </w:rPr>
        <w:t>Метод безпосередніх вимірів</w:t>
      </w:r>
      <w:r>
        <w:rPr>
          <w:sz w:val="23"/>
        </w:rPr>
        <w:t xml:space="preserve"> полягає в безпосередній реєс</w:t>
      </w:r>
      <w:r>
        <w:rPr>
          <w:sz w:val="23"/>
        </w:rPr>
        <w:t>т</w:t>
      </w:r>
      <w:r>
        <w:rPr>
          <w:sz w:val="23"/>
        </w:rPr>
        <w:t>рації тривалості затрат часу за елементами операції, що спостер</w:t>
      </w:r>
      <w:r>
        <w:rPr>
          <w:sz w:val="23"/>
        </w:rPr>
        <w:t>і</w:t>
      </w:r>
      <w:r>
        <w:rPr>
          <w:sz w:val="23"/>
        </w:rPr>
        <w:t xml:space="preserve">гається. За допомогою </w:t>
      </w:r>
      <w:r>
        <w:rPr>
          <w:i/>
          <w:sz w:val="23"/>
        </w:rPr>
        <w:t>методу моментних спостережень</w:t>
      </w:r>
      <w:r>
        <w:rPr>
          <w:sz w:val="23"/>
        </w:rPr>
        <w:t xml:space="preserve"> у різні проміжки фіксується стан об’єктів, що спостерігаються: праці</w:t>
      </w:r>
      <w:r>
        <w:rPr>
          <w:sz w:val="23"/>
        </w:rPr>
        <w:t>в</w:t>
      </w:r>
      <w:r>
        <w:rPr>
          <w:sz w:val="23"/>
        </w:rPr>
        <w:t>ників, верстатів, машин. При цьому структура затрат часу вст</w:t>
      </w:r>
      <w:r>
        <w:rPr>
          <w:sz w:val="23"/>
        </w:rPr>
        <w:t>а</w:t>
      </w:r>
      <w:r>
        <w:rPr>
          <w:sz w:val="23"/>
        </w:rPr>
        <w:t>новлюється залежно від кількості моментів, коли спостерігалися відповідні стани.</w:t>
      </w:r>
    </w:p>
    <w:p w:rsidR="00257793" w:rsidRDefault="00257793" w:rsidP="00257793">
      <w:pPr>
        <w:spacing w:line="233" w:lineRule="exact"/>
        <w:ind w:firstLine="301"/>
        <w:jc w:val="both"/>
        <w:rPr>
          <w:color w:val="000000"/>
          <w:sz w:val="23"/>
        </w:rPr>
      </w:pPr>
      <w:r>
        <w:rPr>
          <w:color w:val="000000"/>
          <w:sz w:val="23"/>
        </w:rPr>
        <w:t xml:space="preserve">На </w:t>
      </w:r>
      <w:r>
        <w:rPr>
          <w:i/>
          <w:color w:val="000000"/>
          <w:sz w:val="23"/>
        </w:rPr>
        <w:t>етапі підготовки</w:t>
      </w:r>
      <w:r>
        <w:rPr>
          <w:color w:val="000000"/>
          <w:sz w:val="23"/>
        </w:rPr>
        <w:t xml:space="preserve"> до спостереження складають докладний опис роботи устаткування, матеріалів, організації робочого місця, </w:t>
      </w:r>
      <w:r>
        <w:rPr>
          <w:color w:val="000000"/>
          <w:sz w:val="23"/>
        </w:rPr>
        <w:lastRenderedPageBreak/>
        <w:t>фіксують інформацію про робітника, намічають пункт або мар</w:t>
      </w:r>
      <w:r>
        <w:rPr>
          <w:color w:val="000000"/>
          <w:sz w:val="23"/>
        </w:rPr>
        <w:t>ш</w:t>
      </w:r>
      <w:r>
        <w:rPr>
          <w:color w:val="000000"/>
          <w:sz w:val="23"/>
        </w:rPr>
        <w:t>рут спостереження.</w:t>
      </w:r>
    </w:p>
    <w:p w:rsidR="00257793" w:rsidRDefault="00257793" w:rsidP="00257793">
      <w:pPr>
        <w:spacing w:line="233" w:lineRule="exact"/>
        <w:ind w:firstLine="301"/>
        <w:jc w:val="both"/>
        <w:rPr>
          <w:color w:val="000000"/>
          <w:sz w:val="23"/>
        </w:rPr>
      </w:pPr>
      <w:r>
        <w:rPr>
          <w:i/>
          <w:color w:val="000000"/>
          <w:sz w:val="23"/>
        </w:rPr>
        <w:t>Етап безпосереднього</w:t>
      </w:r>
      <w:r>
        <w:rPr>
          <w:color w:val="000000"/>
          <w:sz w:val="23"/>
        </w:rPr>
        <w:t xml:space="preserve"> спостереження полягає у фіксації в спостережливому листі всіх без винятку видів затрат і втрат робочого часу з визначенням початку і закінчення кожного елеме</w:t>
      </w:r>
      <w:r>
        <w:rPr>
          <w:color w:val="000000"/>
          <w:sz w:val="23"/>
        </w:rPr>
        <w:t>н</w:t>
      </w:r>
      <w:r>
        <w:rPr>
          <w:color w:val="000000"/>
          <w:sz w:val="23"/>
        </w:rPr>
        <w:t>та операції.</w:t>
      </w:r>
    </w:p>
    <w:p w:rsidR="00257793" w:rsidRDefault="00257793" w:rsidP="00257793">
      <w:pPr>
        <w:spacing w:line="233" w:lineRule="exact"/>
        <w:ind w:firstLine="301"/>
        <w:jc w:val="both"/>
        <w:rPr>
          <w:color w:val="000000"/>
          <w:sz w:val="23"/>
        </w:rPr>
      </w:pPr>
      <w:r>
        <w:rPr>
          <w:color w:val="000000"/>
          <w:sz w:val="23"/>
        </w:rPr>
        <w:t xml:space="preserve">На етапах </w:t>
      </w:r>
      <w:r>
        <w:rPr>
          <w:i/>
          <w:color w:val="000000"/>
          <w:sz w:val="23"/>
        </w:rPr>
        <w:t>опрацювання й аналізу</w:t>
      </w:r>
      <w:r>
        <w:rPr>
          <w:color w:val="000000"/>
          <w:sz w:val="23"/>
        </w:rPr>
        <w:t xml:space="preserve"> даних спостереження визн</w:t>
      </w:r>
      <w:r>
        <w:rPr>
          <w:color w:val="000000"/>
          <w:sz w:val="23"/>
        </w:rPr>
        <w:t>а</w:t>
      </w:r>
      <w:r>
        <w:rPr>
          <w:color w:val="000000"/>
          <w:sz w:val="23"/>
        </w:rPr>
        <w:t>чається фактична тривалість кожного зафіксованого елемента р</w:t>
      </w:r>
      <w:r>
        <w:rPr>
          <w:color w:val="000000"/>
          <w:sz w:val="23"/>
        </w:rPr>
        <w:t>о</w:t>
      </w:r>
      <w:r>
        <w:rPr>
          <w:color w:val="000000"/>
          <w:sz w:val="23"/>
        </w:rPr>
        <w:t>боти. Дані по елементах групуються і підсумовуються відповідно до прийнятої схеми класифікації затрат робочого часу (основний, допоміжний, відпочинок, утрати з організаційних причин і т. д.). Таким чином складається фактичний баланс робочого часу за зміну.</w:t>
      </w:r>
    </w:p>
    <w:p w:rsidR="00257793" w:rsidRDefault="00257793" w:rsidP="00257793">
      <w:pPr>
        <w:spacing w:line="233" w:lineRule="exact"/>
        <w:ind w:firstLine="301"/>
        <w:jc w:val="both"/>
        <w:rPr>
          <w:sz w:val="23"/>
        </w:rPr>
      </w:pPr>
      <w:r>
        <w:rPr>
          <w:sz w:val="23"/>
        </w:rPr>
        <w:t>До основних методів вивчення з використанням спеціальних приладів (секундомірів, хронометрів, годинників, хронографів) фактичних затрат робочого часу протягом зміни або за коротший період належать: хронометраж, фотографія робочого часу, фот</w:t>
      </w:r>
      <w:r>
        <w:rPr>
          <w:sz w:val="23"/>
        </w:rPr>
        <w:t>о</w:t>
      </w:r>
      <w:r>
        <w:rPr>
          <w:sz w:val="23"/>
        </w:rPr>
        <w:t>хронометраж.</w:t>
      </w:r>
    </w:p>
    <w:p w:rsidR="00257793" w:rsidRDefault="00257793" w:rsidP="00257793">
      <w:pPr>
        <w:spacing w:line="233" w:lineRule="exact"/>
        <w:ind w:firstLine="301"/>
        <w:jc w:val="both"/>
        <w:rPr>
          <w:sz w:val="23"/>
        </w:rPr>
      </w:pPr>
      <w:r>
        <w:rPr>
          <w:i/>
          <w:sz w:val="23"/>
        </w:rPr>
        <w:t>Під хронометражем у нормуванні праці розуміють вивчення будь-якої операції шляхом спостереження та вимірювання роб</w:t>
      </w:r>
      <w:r>
        <w:rPr>
          <w:i/>
          <w:sz w:val="23"/>
        </w:rPr>
        <w:t>о</w:t>
      </w:r>
      <w:r>
        <w:rPr>
          <w:i/>
          <w:sz w:val="23"/>
        </w:rPr>
        <w:t>чого часу, що йде на виконання окремих її елементів.</w:t>
      </w:r>
      <w:r>
        <w:rPr>
          <w:sz w:val="23"/>
        </w:rPr>
        <w:t xml:space="preserve"> </w:t>
      </w:r>
    </w:p>
    <w:p w:rsidR="00257793" w:rsidRDefault="00257793" w:rsidP="00257793">
      <w:pPr>
        <w:spacing w:line="233" w:lineRule="exact"/>
        <w:ind w:firstLine="301"/>
        <w:jc w:val="both"/>
        <w:rPr>
          <w:color w:val="000000"/>
          <w:spacing w:val="4"/>
          <w:sz w:val="23"/>
        </w:rPr>
      </w:pPr>
      <w:r>
        <w:rPr>
          <w:i/>
          <w:color w:val="000000"/>
          <w:spacing w:val="4"/>
          <w:sz w:val="23"/>
        </w:rPr>
        <w:t>Мета хронометражу — виявлення чинників, що впливають на тривалість кожного елемента операції, циклічно повт</w:t>
      </w:r>
      <w:r>
        <w:rPr>
          <w:i/>
          <w:color w:val="000000"/>
          <w:spacing w:val="4"/>
          <w:sz w:val="23"/>
        </w:rPr>
        <w:t>о</w:t>
      </w:r>
      <w:r>
        <w:rPr>
          <w:i/>
          <w:color w:val="000000"/>
          <w:spacing w:val="4"/>
          <w:sz w:val="23"/>
        </w:rPr>
        <w:t>рюючись</w:t>
      </w:r>
      <w:r>
        <w:rPr>
          <w:color w:val="000000"/>
          <w:spacing w:val="4"/>
          <w:sz w:val="23"/>
        </w:rPr>
        <w:t>.</w:t>
      </w:r>
    </w:p>
    <w:p w:rsidR="00257793" w:rsidRDefault="00257793" w:rsidP="00257793">
      <w:pPr>
        <w:spacing w:line="233" w:lineRule="exact"/>
        <w:ind w:firstLine="301"/>
        <w:jc w:val="both"/>
        <w:rPr>
          <w:sz w:val="23"/>
        </w:rPr>
      </w:pPr>
      <w:r>
        <w:rPr>
          <w:sz w:val="23"/>
        </w:rPr>
        <w:t>Реалізація мети хронометражу передбачає виконання таких основних завдань:</w:t>
      </w:r>
    </w:p>
    <w:p w:rsidR="00257793" w:rsidRDefault="00257793" w:rsidP="00F43049">
      <w:pPr>
        <w:numPr>
          <w:ilvl w:val="0"/>
          <w:numId w:val="56"/>
        </w:numPr>
        <w:tabs>
          <w:tab w:val="clear" w:pos="661"/>
          <w:tab w:val="num" w:pos="482"/>
        </w:tabs>
        <w:spacing w:line="233" w:lineRule="exact"/>
        <w:jc w:val="both"/>
        <w:rPr>
          <w:sz w:val="23"/>
        </w:rPr>
      </w:pPr>
      <w:r>
        <w:rPr>
          <w:sz w:val="23"/>
        </w:rPr>
        <w:t>визначення кількості часу, необхідного для виконання рі</w:t>
      </w:r>
      <w:r>
        <w:rPr>
          <w:sz w:val="23"/>
        </w:rPr>
        <w:t>з</w:t>
      </w:r>
      <w:r>
        <w:rPr>
          <w:sz w:val="23"/>
        </w:rPr>
        <w:t>ними методами тієї або іншої роботи з метою порівняння резул</w:t>
      </w:r>
      <w:r>
        <w:rPr>
          <w:sz w:val="23"/>
        </w:rPr>
        <w:t>ь</w:t>
      </w:r>
      <w:r>
        <w:rPr>
          <w:sz w:val="23"/>
        </w:rPr>
        <w:t>татів;</w:t>
      </w:r>
    </w:p>
    <w:p w:rsidR="00257793" w:rsidRDefault="00257793" w:rsidP="00F43049">
      <w:pPr>
        <w:numPr>
          <w:ilvl w:val="0"/>
          <w:numId w:val="56"/>
        </w:numPr>
        <w:tabs>
          <w:tab w:val="clear" w:pos="661"/>
          <w:tab w:val="num" w:pos="482"/>
        </w:tabs>
        <w:spacing w:line="233" w:lineRule="exact"/>
        <w:jc w:val="both"/>
        <w:rPr>
          <w:sz w:val="23"/>
        </w:rPr>
      </w:pPr>
      <w:r>
        <w:rPr>
          <w:spacing w:val="-2"/>
          <w:sz w:val="23"/>
        </w:rPr>
        <w:t>визначення потрібної кількості робітників для виконання ті</w:t>
      </w:r>
      <w:r>
        <w:rPr>
          <w:sz w:val="23"/>
        </w:rPr>
        <w:t>єї або іншої операції;</w:t>
      </w:r>
    </w:p>
    <w:p w:rsidR="00257793" w:rsidRDefault="00257793" w:rsidP="00F43049">
      <w:pPr>
        <w:numPr>
          <w:ilvl w:val="0"/>
          <w:numId w:val="56"/>
        </w:numPr>
        <w:tabs>
          <w:tab w:val="clear" w:pos="661"/>
          <w:tab w:val="num" w:pos="482"/>
        </w:tabs>
        <w:spacing w:line="233" w:lineRule="exact"/>
        <w:jc w:val="both"/>
        <w:rPr>
          <w:sz w:val="23"/>
        </w:rPr>
      </w:pPr>
      <w:r>
        <w:rPr>
          <w:sz w:val="23"/>
        </w:rPr>
        <w:t>здійснення реалістичних розрахунків, графіків роботи і робочого навант</w:t>
      </w:r>
      <w:r>
        <w:rPr>
          <w:sz w:val="23"/>
        </w:rPr>
        <w:t>а</w:t>
      </w:r>
      <w:r>
        <w:rPr>
          <w:sz w:val="23"/>
        </w:rPr>
        <w:t>ження;</w:t>
      </w:r>
    </w:p>
    <w:p w:rsidR="00257793" w:rsidRDefault="00257793" w:rsidP="00F43049">
      <w:pPr>
        <w:numPr>
          <w:ilvl w:val="0"/>
          <w:numId w:val="56"/>
        </w:numPr>
        <w:tabs>
          <w:tab w:val="clear" w:pos="661"/>
          <w:tab w:val="num" w:pos="482"/>
        </w:tabs>
        <w:spacing w:line="233" w:lineRule="exact"/>
        <w:jc w:val="both"/>
        <w:rPr>
          <w:sz w:val="23"/>
        </w:rPr>
      </w:pPr>
      <w:r>
        <w:rPr>
          <w:sz w:val="23"/>
        </w:rPr>
        <w:t>формування справедливої системи стимулювання; розрах</w:t>
      </w:r>
      <w:r>
        <w:rPr>
          <w:sz w:val="23"/>
        </w:rPr>
        <w:t>у</w:t>
      </w:r>
      <w:r>
        <w:rPr>
          <w:sz w:val="23"/>
        </w:rPr>
        <w:t>н</w:t>
      </w:r>
      <w:r>
        <w:rPr>
          <w:sz w:val="23"/>
        </w:rPr>
        <w:softHyphen/>
        <w:t>ки трудов</w:t>
      </w:r>
      <w:r>
        <w:rPr>
          <w:sz w:val="23"/>
        </w:rPr>
        <w:t>и</w:t>
      </w:r>
      <w:r>
        <w:rPr>
          <w:sz w:val="23"/>
        </w:rPr>
        <w:t>трат і фонду заробітної плати;</w:t>
      </w:r>
    </w:p>
    <w:p w:rsidR="00257793" w:rsidRDefault="00257793" w:rsidP="00F43049">
      <w:pPr>
        <w:numPr>
          <w:ilvl w:val="0"/>
          <w:numId w:val="56"/>
        </w:numPr>
        <w:tabs>
          <w:tab w:val="clear" w:pos="661"/>
          <w:tab w:val="num" w:pos="482"/>
        </w:tabs>
        <w:spacing w:line="233" w:lineRule="exact"/>
        <w:jc w:val="both"/>
        <w:rPr>
          <w:sz w:val="23"/>
        </w:rPr>
      </w:pPr>
      <w:r>
        <w:rPr>
          <w:sz w:val="23"/>
        </w:rPr>
        <w:t>забезпечення необхідних даних для прогнозування показників діяльн</w:t>
      </w:r>
      <w:r>
        <w:rPr>
          <w:sz w:val="23"/>
        </w:rPr>
        <w:t>о</w:t>
      </w:r>
      <w:r>
        <w:rPr>
          <w:sz w:val="23"/>
        </w:rPr>
        <w:t>сті.</w:t>
      </w:r>
    </w:p>
    <w:p w:rsidR="00257793" w:rsidRDefault="00257793" w:rsidP="00257793">
      <w:pPr>
        <w:spacing w:line="233" w:lineRule="exact"/>
        <w:ind w:firstLine="301"/>
        <w:jc w:val="both"/>
        <w:rPr>
          <w:spacing w:val="2"/>
          <w:sz w:val="23"/>
        </w:rPr>
      </w:pPr>
      <w:r>
        <w:rPr>
          <w:spacing w:val="2"/>
          <w:sz w:val="23"/>
        </w:rPr>
        <w:t>При цьому вибираються найекономічніші прийоми і рухи для проектування на їх основі раціональної структури операції в цілому при нормальній тривалості виконання окремих її елем</w:t>
      </w:r>
      <w:r>
        <w:rPr>
          <w:spacing w:val="2"/>
          <w:sz w:val="23"/>
        </w:rPr>
        <w:t>е</w:t>
      </w:r>
      <w:r>
        <w:rPr>
          <w:spacing w:val="2"/>
          <w:sz w:val="23"/>
        </w:rPr>
        <w:t xml:space="preserve">нтів. Це дає змогу поширити передові прийоми і методи роботи серед широкого кола робітників. У процесі </w:t>
      </w:r>
      <w:r>
        <w:rPr>
          <w:spacing w:val="2"/>
          <w:sz w:val="23"/>
        </w:rPr>
        <w:lastRenderedPageBreak/>
        <w:t>хронометражу пер</w:t>
      </w:r>
      <w:r>
        <w:rPr>
          <w:spacing w:val="2"/>
          <w:sz w:val="23"/>
        </w:rPr>
        <w:t>е</w:t>
      </w:r>
      <w:r>
        <w:rPr>
          <w:spacing w:val="2"/>
          <w:sz w:val="23"/>
        </w:rPr>
        <w:t>віряються й уточнюються норми, отримані вихідні дані для ро</w:t>
      </w:r>
      <w:r>
        <w:rPr>
          <w:spacing w:val="2"/>
          <w:sz w:val="23"/>
        </w:rPr>
        <w:t>з</w:t>
      </w:r>
      <w:r>
        <w:rPr>
          <w:spacing w:val="2"/>
          <w:sz w:val="23"/>
        </w:rPr>
        <w:t>роблення нормативів основного і допоміжного часу. Під час в</w:t>
      </w:r>
      <w:r>
        <w:rPr>
          <w:spacing w:val="2"/>
          <w:sz w:val="23"/>
        </w:rPr>
        <w:t>и</w:t>
      </w:r>
      <w:r>
        <w:rPr>
          <w:spacing w:val="2"/>
          <w:sz w:val="23"/>
        </w:rPr>
        <w:t xml:space="preserve">конання елементів виробничої операції працівник застосовує певні трудові рухи, дії, прийоми та операції, які є </w:t>
      </w:r>
      <w:r>
        <w:rPr>
          <w:i/>
          <w:spacing w:val="2"/>
          <w:sz w:val="23"/>
        </w:rPr>
        <w:t>об’єктами хронометр</w:t>
      </w:r>
      <w:r>
        <w:rPr>
          <w:i/>
          <w:spacing w:val="2"/>
          <w:sz w:val="23"/>
        </w:rPr>
        <w:t>а</w:t>
      </w:r>
      <w:r>
        <w:rPr>
          <w:i/>
          <w:spacing w:val="2"/>
          <w:sz w:val="23"/>
        </w:rPr>
        <w:t>жу.</w:t>
      </w:r>
    </w:p>
    <w:p w:rsidR="00257793" w:rsidRDefault="00257793" w:rsidP="00257793">
      <w:pPr>
        <w:spacing w:line="233" w:lineRule="exact"/>
        <w:ind w:firstLine="301"/>
        <w:jc w:val="both"/>
        <w:rPr>
          <w:color w:val="000000"/>
          <w:sz w:val="23"/>
        </w:rPr>
      </w:pPr>
      <w:r>
        <w:rPr>
          <w:color w:val="000000"/>
          <w:sz w:val="23"/>
        </w:rPr>
        <w:t xml:space="preserve">Перед початком виміру затрат часу дані про окремі елементи трудової операції заносяться в спеціальний хронометражний лист спостережень (хронокарту). Залежно від тривалості і характеру елементів операції визначають кількість вимірів щодо кожного елемента. Проводячи хронометраж, спостерігач записує </w:t>
      </w:r>
      <w:r>
        <w:rPr>
          <w:color w:val="000000"/>
          <w:spacing w:val="-4"/>
          <w:sz w:val="23"/>
        </w:rPr>
        <w:t>трив</w:t>
      </w:r>
      <w:r>
        <w:rPr>
          <w:color w:val="000000"/>
          <w:spacing w:val="-4"/>
          <w:sz w:val="23"/>
        </w:rPr>
        <w:t>а</w:t>
      </w:r>
      <w:r>
        <w:rPr>
          <w:color w:val="000000"/>
          <w:spacing w:val="2"/>
          <w:sz w:val="23"/>
        </w:rPr>
        <w:t>лість окремих елементів операцій, а також усі перерви в хрон</w:t>
      </w:r>
      <w:r>
        <w:rPr>
          <w:color w:val="000000"/>
          <w:spacing w:val="2"/>
          <w:sz w:val="23"/>
        </w:rPr>
        <w:t>о</w:t>
      </w:r>
      <w:r>
        <w:rPr>
          <w:color w:val="000000"/>
          <w:spacing w:val="2"/>
          <w:sz w:val="23"/>
        </w:rPr>
        <w:t>кар</w:t>
      </w:r>
      <w:r>
        <w:rPr>
          <w:color w:val="000000"/>
          <w:spacing w:val="-4"/>
          <w:sz w:val="23"/>
        </w:rPr>
        <w:t>ту.</w:t>
      </w:r>
      <w:r>
        <w:rPr>
          <w:color w:val="000000"/>
          <w:sz w:val="23"/>
        </w:rPr>
        <w:t xml:space="preserve"> Під час виконання кожного елемента операції звичайно робиться 10—20 вимірів, а у випадку короткочасних операцій — 30—60. Опрацьовуючи й аналізуючи хронометражні спостер</w:t>
      </w:r>
      <w:r>
        <w:rPr>
          <w:color w:val="000000"/>
          <w:sz w:val="23"/>
        </w:rPr>
        <w:t>е</w:t>
      </w:r>
      <w:r>
        <w:rPr>
          <w:color w:val="000000"/>
          <w:sz w:val="23"/>
        </w:rPr>
        <w:t>ження, спочатку виключають помилкові виміри, а потім розрах</w:t>
      </w:r>
      <w:r>
        <w:rPr>
          <w:color w:val="000000"/>
          <w:sz w:val="23"/>
        </w:rPr>
        <w:t>о</w:t>
      </w:r>
      <w:r>
        <w:rPr>
          <w:color w:val="000000"/>
          <w:sz w:val="23"/>
        </w:rPr>
        <w:t>вують середню тривалість виконання кожного елемента. Напр</w:t>
      </w:r>
      <w:r>
        <w:rPr>
          <w:color w:val="000000"/>
          <w:sz w:val="23"/>
        </w:rPr>
        <w:t>и</w:t>
      </w:r>
      <w:r>
        <w:rPr>
          <w:color w:val="000000"/>
          <w:sz w:val="23"/>
        </w:rPr>
        <w:t>клад, якщо затрати часу на виконання якої-небудь операції при різних вимірах становили 10, 13, 11, 10, 11, 10, 10, 10, 10 і 11 с, то середня величина часу виконання даного елемента визначається як середнє арифметичне:</w:t>
      </w:r>
    </w:p>
    <w:p w:rsidR="00257793" w:rsidRDefault="00257793" w:rsidP="00257793">
      <w:pPr>
        <w:spacing w:before="80" w:after="80" w:line="204" w:lineRule="auto"/>
        <w:jc w:val="center"/>
        <w:rPr>
          <w:color w:val="000000"/>
          <w:sz w:val="23"/>
        </w:rPr>
      </w:pPr>
      <w:r>
        <w:rPr>
          <w:color w:val="000000"/>
          <w:position w:val="-22"/>
          <w:sz w:val="23"/>
        </w:rPr>
        <w:object w:dxaOrig="4740" w:dyaOrig="560">
          <v:shape id="_x0000_i1092" type="#_x0000_t75" style="width:237.4pt;height:28.2pt" o:ole="" fillcolor="window">
            <v:imagedata r:id="rId148" o:title=""/>
          </v:shape>
          <o:OLEObject Type="Embed" ProgID="Equation.3" ShapeID="_x0000_i1092" DrawAspect="Content" ObjectID="_1427018142" r:id="rId149"/>
        </w:object>
      </w:r>
    </w:p>
    <w:p w:rsidR="00257793" w:rsidRDefault="00257793" w:rsidP="00257793">
      <w:pPr>
        <w:spacing w:line="233" w:lineRule="exact"/>
        <w:ind w:firstLine="301"/>
        <w:jc w:val="both"/>
        <w:rPr>
          <w:color w:val="000000"/>
          <w:sz w:val="23"/>
        </w:rPr>
      </w:pPr>
      <w:r>
        <w:rPr>
          <w:color w:val="000000"/>
          <w:sz w:val="23"/>
        </w:rPr>
        <w:t>Сума середніх затрат за всіма елементами операції покаже сере</w:t>
      </w:r>
      <w:r>
        <w:rPr>
          <w:color w:val="000000"/>
          <w:sz w:val="23"/>
        </w:rPr>
        <w:t>д</w:t>
      </w:r>
      <w:r>
        <w:rPr>
          <w:color w:val="000000"/>
          <w:sz w:val="23"/>
        </w:rPr>
        <w:t>ній час на виконання операції в цілому.</w:t>
      </w:r>
    </w:p>
    <w:p w:rsidR="00257793" w:rsidRDefault="00257793" w:rsidP="00257793">
      <w:pPr>
        <w:pStyle w:val="32"/>
        <w:rPr>
          <w:spacing w:val="-2"/>
        </w:rPr>
      </w:pPr>
      <w:r>
        <w:rPr>
          <w:spacing w:val="-2"/>
        </w:rPr>
        <w:t>Робота вимірюється не тільки за допомогою хронометражу, а й на основі затвердженої системи нормативів часу на трудові р</w:t>
      </w:r>
      <w:r>
        <w:rPr>
          <w:spacing w:val="-2"/>
        </w:rPr>
        <w:t>у</w:t>
      </w:r>
      <w:r>
        <w:rPr>
          <w:spacing w:val="-2"/>
        </w:rPr>
        <w:t>хи.</w:t>
      </w:r>
    </w:p>
    <w:p w:rsidR="00257793" w:rsidRDefault="00257793" w:rsidP="00257793">
      <w:pPr>
        <w:spacing w:line="233" w:lineRule="exact"/>
        <w:ind w:firstLine="301"/>
        <w:jc w:val="both"/>
        <w:rPr>
          <w:color w:val="000000"/>
          <w:sz w:val="23"/>
        </w:rPr>
      </w:pPr>
      <w:r>
        <w:rPr>
          <w:color w:val="000000"/>
          <w:sz w:val="23"/>
        </w:rPr>
        <w:t>Для глибшого вивчення трудового процесу широко викори</w:t>
      </w:r>
      <w:r>
        <w:rPr>
          <w:color w:val="000000"/>
          <w:sz w:val="23"/>
        </w:rPr>
        <w:t>с</w:t>
      </w:r>
      <w:r>
        <w:rPr>
          <w:color w:val="000000"/>
          <w:sz w:val="23"/>
        </w:rPr>
        <w:t xml:space="preserve">товується метод </w:t>
      </w:r>
      <w:r>
        <w:rPr>
          <w:i/>
          <w:color w:val="000000"/>
          <w:sz w:val="23"/>
        </w:rPr>
        <w:t>мікроелементного аналізу</w:t>
      </w:r>
      <w:r>
        <w:rPr>
          <w:color w:val="000000"/>
          <w:sz w:val="23"/>
        </w:rPr>
        <w:t>, коли операція ро</w:t>
      </w:r>
      <w:r>
        <w:rPr>
          <w:color w:val="000000"/>
          <w:sz w:val="23"/>
        </w:rPr>
        <w:t>з</w:t>
      </w:r>
      <w:r>
        <w:rPr>
          <w:color w:val="000000"/>
          <w:sz w:val="23"/>
        </w:rPr>
        <w:t>членовується на найпростіші рухи, такі як «простягнути руку», «натиснути», «рух очей», «рух ніг». Так типизовано 19 мікрор</w:t>
      </w:r>
      <w:r>
        <w:rPr>
          <w:color w:val="000000"/>
          <w:sz w:val="23"/>
        </w:rPr>
        <w:t>у</w:t>
      </w:r>
      <w:r>
        <w:rPr>
          <w:color w:val="000000"/>
          <w:sz w:val="23"/>
        </w:rPr>
        <w:t>хів, у тому числі 10, що виконуються руками, 7 для ніг і тулуба та 2 для очей. Усього система містить 22 види та 50 різновидів мі</w:t>
      </w:r>
      <w:r>
        <w:rPr>
          <w:color w:val="000000"/>
          <w:sz w:val="23"/>
        </w:rPr>
        <w:t>к</w:t>
      </w:r>
      <w:r>
        <w:rPr>
          <w:color w:val="000000"/>
          <w:sz w:val="23"/>
        </w:rPr>
        <w:t>рорухів, на які розроблені мікроелементні нормативи.</w:t>
      </w:r>
    </w:p>
    <w:p w:rsidR="00257793" w:rsidRDefault="00257793" w:rsidP="00257793">
      <w:pPr>
        <w:spacing w:line="233" w:lineRule="exact"/>
        <w:ind w:firstLine="301"/>
        <w:jc w:val="both"/>
        <w:rPr>
          <w:sz w:val="23"/>
        </w:rPr>
      </w:pPr>
      <w:r>
        <w:rPr>
          <w:color w:val="000000"/>
          <w:spacing w:val="-2"/>
          <w:sz w:val="23"/>
        </w:rPr>
        <w:t>За допомогою аналізу виконання кожного такого мікроелеме</w:t>
      </w:r>
      <w:r>
        <w:rPr>
          <w:color w:val="000000"/>
          <w:spacing w:val="-2"/>
          <w:sz w:val="23"/>
        </w:rPr>
        <w:t>н</w:t>
      </w:r>
      <w:r>
        <w:rPr>
          <w:color w:val="000000"/>
          <w:spacing w:val="-2"/>
          <w:sz w:val="23"/>
        </w:rPr>
        <w:t>та</w:t>
      </w:r>
      <w:r>
        <w:rPr>
          <w:color w:val="000000"/>
          <w:sz w:val="23"/>
        </w:rPr>
        <w:t xml:space="preserve"> в часі й у просторі можна моделювати ручні прийоми і розр</w:t>
      </w:r>
      <w:r>
        <w:rPr>
          <w:color w:val="000000"/>
          <w:sz w:val="23"/>
        </w:rPr>
        <w:t>а</w:t>
      </w:r>
      <w:r>
        <w:rPr>
          <w:color w:val="000000"/>
          <w:sz w:val="23"/>
        </w:rPr>
        <w:t>ховувати час, необхідний для їх виконання.</w:t>
      </w:r>
    </w:p>
    <w:p w:rsidR="00257793" w:rsidRDefault="00257793" w:rsidP="00257793">
      <w:pPr>
        <w:spacing w:line="233" w:lineRule="exact"/>
        <w:ind w:firstLine="301"/>
        <w:jc w:val="both"/>
        <w:rPr>
          <w:sz w:val="23"/>
        </w:rPr>
      </w:pPr>
      <w:r>
        <w:rPr>
          <w:spacing w:val="-4"/>
          <w:sz w:val="23"/>
        </w:rPr>
        <w:lastRenderedPageBreak/>
        <w:t>Розрізняють три способи проведення хронометражу: безпер</w:t>
      </w:r>
      <w:r>
        <w:rPr>
          <w:spacing w:val="-4"/>
          <w:sz w:val="23"/>
        </w:rPr>
        <w:t>е</w:t>
      </w:r>
      <w:r>
        <w:rPr>
          <w:spacing w:val="-4"/>
          <w:sz w:val="23"/>
        </w:rPr>
        <w:t>рв</w:t>
      </w:r>
      <w:r>
        <w:rPr>
          <w:spacing w:val="-4"/>
          <w:sz w:val="23"/>
        </w:rPr>
        <w:softHyphen/>
        <w:t>ний</w:t>
      </w:r>
      <w:r>
        <w:rPr>
          <w:sz w:val="23"/>
        </w:rPr>
        <w:t xml:space="preserve"> </w:t>
      </w:r>
      <w:r>
        <w:rPr>
          <w:spacing w:val="-2"/>
          <w:sz w:val="23"/>
        </w:rPr>
        <w:t xml:space="preserve">(за поточним часом), відбірковий і цикловий. За </w:t>
      </w:r>
      <w:r>
        <w:rPr>
          <w:i/>
          <w:spacing w:val="-2"/>
          <w:sz w:val="23"/>
        </w:rPr>
        <w:t>безперервного</w:t>
      </w:r>
      <w:r>
        <w:rPr>
          <w:i/>
          <w:sz w:val="23"/>
        </w:rPr>
        <w:t xml:space="preserve"> способу</w:t>
      </w:r>
      <w:r>
        <w:rPr>
          <w:sz w:val="23"/>
        </w:rPr>
        <w:t xml:space="preserve"> всі елементи певної операції досліджують у послідовно</w:t>
      </w:r>
      <w:r>
        <w:rPr>
          <w:sz w:val="23"/>
        </w:rPr>
        <w:t>с</w:t>
      </w:r>
      <w:r>
        <w:rPr>
          <w:sz w:val="23"/>
        </w:rPr>
        <w:t xml:space="preserve">ті їх виконання. </w:t>
      </w:r>
      <w:r>
        <w:rPr>
          <w:i/>
          <w:sz w:val="23"/>
        </w:rPr>
        <w:t>Відбірковий</w:t>
      </w:r>
      <w:r>
        <w:rPr>
          <w:sz w:val="23"/>
        </w:rPr>
        <w:t xml:space="preserve"> спосіб хронометражу застосовується для вивчення окремих елементів незалежно від послідовності їх виконання. </w:t>
      </w:r>
      <w:r>
        <w:rPr>
          <w:i/>
          <w:sz w:val="23"/>
        </w:rPr>
        <w:t xml:space="preserve">Цикловий спосіб — </w:t>
      </w:r>
      <w:r>
        <w:rPr>
          <w:sz w:val="23"/>
        </w:rPr>
        <w:t>для дослідження тих елементів операції, що мають незначну тривалість (3—5 с).</w:t>
      </w:r>
    </w:p>
    <w:p w:rsidR="00257793" w:rsidRDefault="00257793" w:rsidP="00257793">
      <w:pPr>
        <w:spacing w:line="233" w:lineRule="exact"/>
        <w:ind w:firstLine="301"/>
        <w:jc w:val="both"/>
        <w:rPr>
          <w:i/>
          <w:color w:val="000000"/>
          <w:sz w:val="23"/>
        </w:rPr>
      </w:pPr>
      <w:r>
        <w:rPr>
          <w:i/>
          <w:color w:val="000000"/>
          <w:sz w:val="23"/>
        </w:rPr>
        <w:t>Фотографія робочого дня — це засіб вивчення шляхом сп</w:t>
      </w:r>
      <w:r>
        <w:rPr>
          <w:i/>
          <w:color w:val="000000"/>
          <w:sz w:val="23"/>
        </w:rPr>
        <w:t>о</w:t>
      </w:r>
      <w:r>
        <w:rPr>
          <w:i/>
          <w:color w:val="000000"/>
          <w:spacing w:val="-2"/>
          <w:sz w:val="23"/>
        </w:rPr>
        <w:t>стереження і виміру всіх без винятку затрат часу протягом по</w:t>
      </w:r>
      <w:r>
        <w:rPr>
          <w:i/>
          <w:color w:val="000000"/>
          <w:sz w:val="23"/>
        </w:rPr>
        <w:t>в</w:t>
      </w:r>
      <w:r>
        <w:rPr>
          <w:i/>
          <w:color w:val="000000"/>
          <w:sz w:val="23"/>
        </w:rPr>
        <w:t>ного робочого дня або деякої його частини.</w:t>
      </w:r>
    </w:p>
    <w:p w:rsidR="00257793" w:rsidRDefault="00257793" w:rsidP="00257793">
      <w:pPr>
        <w:spacing w:line="233" w:lineRule="exact"/>
        <w:ind w:firstLine="301"/>
        <w:jc w:val="both"/>
        <w:rPr>
          <w:color w:val="000000"/>
          <w:sz w:val="23"/>
        </w:rPr>
      </w:pPr>
      <w:r>
        <w:rPr>
          <w:color w:val="000000"/>
          <w:sz w:val="23"/>
        </w:rPr>
        <w:t>Головне завдання фотографії робочого дня полягає у</w:t>
      </w:r>
      <w:r>
        <w:rPr>
          <w:smallCaps/>
          <w:color w:val="000000"/>
          <w:sz w:val="23"/>
        </w:rPr>
        <w:t xml:space="preserve"> </w:t>
      </w:r>
      <w:r>
        <w:rPr>
          <w:color w:val="000000"/>
          <w:sz w:val="23"/>
        </w:rPr>
        <w:t>виявле</w:t>
      </w:r>
      <w:r>
        <w:rPr>
          <w:color w:val="000000"/>
          <w:sz w:val="23"/>
        </w:rPr>
        <w:t>н</w:t>
      </w:r>
      <w:r>
        <w:rPr>
          <w:color w:val="000000"/>
          <w:sz w:val="23"/>
        </w:rPr>
        <w:t>ні втрат робочого часу протягом зміни, визначенні причин, що викликають ці втрати, і розробленні необхідних організаці</w:t>
      </w:r>
      <w:r>
        <w:rPr>
          <w:color w:val="000000"/>
          <w:sz w:val="23"/>
        </w:rPr>
        <w:t>й</w:t>
      </w:r>
      <w:r>
        <w:rPr>
          <w:color w:val="000000"/>
          <w:sz w:val="23"/>
        </w:rPr>
        <w:t xml:space="preserve">но-технічних заходів для їх усунення. </w:t>
      </w:r>
    </w:p>
    <w:p w:rsidR="00257793" w:rsidRDefault="00257793" w:rsidP="00257793">
      <w:pPr>
        <w:spacing w:line="233" w:lineRule="exact"/>
        <w:ind w:firstLine="301"/>
        <w:jc w:val="both"/>
        <w:rPr>
          <w:color w:val="000000"/>
          <w:sz w:val="23"/>
        </w:rPr>
      </w:pPr>
      <w:r>
        <w:rPr>
          <w:color w:val="000000"/>
          <w:sz w:val="23"/>
        </w:rPr>
        <w:t>На підставі матеріалів фотографії робочого дня проектується раціональна організація обслуговування робочих місць, норм</w:t>
      </w:r>
      <w:r>
        <w:rPr>
          <w:color w:val="000000"/>
          <w:sz w:val="23"/>
        </w:rPr>
        <w:t>у</w:t>
      </w:r>
      <w:r>
        <w:rPr>
          <w:color w:val="000000"/>
          <w:sz w:val="23"/>
        </w:rPr>
        <w:t>ється підготовчо-заключний час, час перерв на відпочинок і ос</w:t>
      </w:r>
      <w:r>
        <w:rPr>
          <w:color w:val="000000"/>
          <w:sz w:val="23"/>
        </w:rPr>
        <w:t>о</w:t>
      </w:r>
      <w:r>
        <w:rPr>
          <w:color w:val="000000"/>
          <w:sz w:val="23"/>
        </w:rPr>
        <w:t>бисті потреби робітника, визначаються склад бригади і поділ р</w:t>
      </w:r>
      <w:r>
        <w:rPr>
          <w:color w:val="000000"/>
          <w:sz w:val="23"/>
        </w:rPr>
        <w:t>о</w:t>
      </w:r>
      <w:r>
        <w:rPr>
          <w:color w:val="000000"/>
          <w:sz w:val="23"/>
        </w:rPr>
        <w:t>боти всередині бригади.</w:t>
      </w:r>
    </w:p>
    <w:p w:rsidR="00257793" w:rsidRDefault="00257793" w:rsidP="00257793">
      <w:pPr>
        <w:spacing w:line="233" w:lineRule="exact"/>
        <w:ind w:firstLine="301"/>
        <w:jc w:val="both"/>
        <w:rPr>
          <w:sz w:val="23"/>
        </w:rPr>
      </w:pPr>
      <w:r>
        <w:rPr>
          <w:sz w:val="23"/>
        </w:rPr>
        <w:t xml:space="preserve">Залежно від об’єкта спостереження розрізняють такі </w:t>
      </w:r>
      <w:r>
        <w:rPr>
          <w:i/>
          <w:sz w:val="23"/>
        </w:rPr>
        <w:t>фот</w:t>
      </w:r>
      <w:r>
        <w:rPr>
          <w:i/>
          <w:sz w:val="23"/>
        </w:rPr>
        <w:t>о</w:t>
      </w:r>
      <w:r>
        <w:rPr>
          <w:i/>
          <w:sz w:val="23"/>
        </w:rPr>
        <w:t>графії:</w:t>
      </w:r>
    </w:p>
    <w:p w:rsidR="00257793" w:rsidRDefault="00257793" w:rsidP="00F43049">
      <w:pPr>
        <w:numPr>
          <w:ilvl w:val="0"/>
          <w:numId w:val="57"/>
        </w:numPr>
        <w:tabs>
          <w:tab w:val="clear" w:pos="661"/>
          <w:tab w:val="num" w:pos="482"/>
        </w:tabs>
        <w:spacing w:line="233" w:lineRule="exact"/>
        <w:jc w:val="both"/>
        <w:rPr>
          <w:sz w:val="23"/>
        </w:rPr>
      </w:pPr>
      <w:r>
        <w:rPr>
          <w:sz w:val="23"/>
        </w:rPr>
        <w:t>фотографія використання часу працівників (індивідуальна, групова, самофотографія);</w:t>
      </w:r>
    </w:p>
    <w:p w:rsidR="00257793" w:rsidRDefault="00257793" w:rsidP="00F43049">
      <w:pPr>
        <w:numPr>
          <w:ilvl w:val="0"/>
          <w:numId w:val="57"/>
        </w:numPr>
        <w:tabs>
          <w:tab w:val="clear" w:pos="661"/>
          <w:tab w:val="num" w:pos="482"/>
        </w:tabs>
        <w:spacing w:line="233" w:lineRule="exact"/>
        <w:jc w:val="both"/>
        <w:rPr>
          <w:sz w:val="23"/>
        </w:rPr>
      </w:pPr>
      <w:r>
        <w:rPr>
          <w:sz w:val="23"/>
        </w:rPr>
        <w:t>фотографія часу роботи устаткування;</w:t>
      </w:r>
    </w:p>
    <w:p w:rsidR="00257793" w:rsidRDefault="00257793" w:rsidP="00F43049">
      <w:pPr>
        <w:numPr>
          <w:ilvl w:val="0"/>
          <w:numId w:val="57"/>
        </w:numPr>
        <w:tabs>
          <w:tab w:val="clear" w:pos="661"/>
          <w:tab w:val="num" w:pos="482"/>
        </w:tabs>
        <w:spacing w:line="233" w:lineRule="exact"/>
        <w:jc w:val="both"/>
        <w:rPr>
          <w:sz w:val="23"/>
        </w:rPr>
      </w:pPr>
      <w:r>
        <w:rPr>
          <w:sz w:val="23"/>
        </w:rPr>
        <w:t>фотографія виробничого процесу.</w:t>
      </w:r>
    </w:p>
    <w:p w:rsidR="00257793" w:rsidRDefault="00257793" w:rsidP="00257793">
      <w:pPr>
        <w:spacing w:line="233" w:lineRule="exact"/>
        <w:ind w:firstLine="301"/>
        <w:jc w:val="both"/>
        <w:rPr>
          <w:sz w:val="23"/>
        </w:rPr>
      </w:pPr>
      <w:r>
        <w:rPr>
          <w:sz w:val="23"/>
        </w:rPr>
        <w:t xml:space="preserve">За </w:t>
      </w:r>
      <w:r>
        <w:rPr>
          <w:i/>
          <w:sz w:val="23"/>
        </w:rPr>
        <w:t>індивідуальною фотографією</w:t>
      </w:r>
      <w:r>
        <w:rPr>
          <w:sz w:val="23"/>
        </w:rPr>
        <w:t xml:space="preserve"> спостерігач визначає викор</w:t>
      </w:r>
      <w:r>
        <w:rPr>
          <w:sz w:val="23"/>
        </w:rPr>
        <w:t>и</w:t>
      </w:r>
      <w:r>
        <w:rPr>
          <w:sz w:val="23"/>
        </w:rPr>
        <w:t>стання часу одним працівником протягом робочої зміни або і</w:t>
      </w:r>
      <w:r>
        <w:rPr>
          <w:sz w:val="23"/>
        </w:rPr>
        <w:t>н</w:t>
      </w:r>
      <w:r>
        <w:rPr>
          <w:sz w:val="23"/>
        </w:rPr>
        <w:t>шого періоду.</w:t>
      </w:r>
    </w:p>
    <w:p w:rsidR="00257793" w:rsidRDefault="00257793" w:rsidP="00257793">
      <w:pPr>
        <w:spacing w:line="233" w:lineRule="exact"/>
        <w:ind w:firstLine="301"/>
        <w:jc w:val="both"/>
        <w:rPr>
          <w:sz w:val="23"/>
        </w:rPr>
      </w:pPr>
      <w:r>
        <w:rPr>
          <w:i/>
          <w:sz w:val="23"/>
        </w:rPr>
        <w:t xml:space="preserve">Групове фотографування робочого часу </w:t>
      </w:r>
      <w:r>
        <w:rPr>
          <w:sz w:val="23"/>
        </w:rPr>
        <w:t xml:space="preserve">робиться тоді, коли робота виконується кількома робітниками, зокрема, за бригадної організації праці. </w:t>
      </w:r>
    </w:p>
    <w:p w:rsidR="00257793" w:rsidRDefault="00257793" w:rsidP="00257793">
      <w:pPr>
        <w:spacing w:line="233" w:lineRule="exact"/>
        <w:ind w:firstLine="301"/>
        <w:jc w:val="both"/>
        <w:rPr>
          <w:sz w:val="23"/>
        </w:rPr>
      </w:pPr>
      <w:r>
        <w:rPr>
          <w:i/>
          <w:color w:val="000000"/>
          <w:sz w:val="23"/>
        </w:rPr>
        <w:t>Масова фотографія</w:t>
      </w:r>
      <w:r>
        <w:rPr>
          <w:color w:val="000000"/>
          <w:sz w:val="23"/>
        </w:rPr>
        <w:t xml:space="preserve"> використовується з метою вивчення з</w:t>
      </w:r>
      <w:r>
        <w:rPr>
          <w:color w:val="000000"/>
          <w:sz w:val="23"/>
        </w:rPr>
        <w:t>а</w:t>
      </w:r>
      <w:r>
        <w:rPr>
          <w:color w:val="000000"/>
          <w:sz w:val="23"/>
        </w:rPr>
        <w:t>трат робочого часу великої кількості робітників</w:t>
      </w:r>
      <w:r>
        <w:rPr>
          <w:sz w:val="23"/>
        </w:rPr>
        <w:t xml:space="preserve">. </w:t>
      </w:r>
    </w:p>
    <w:p w:rsidR="00257793" w:rsidRDefault="00257793" w:rsidP="00257793">
      <w:pPr>
        <w:spacing w:line="233" w:lineRule="exact"/>
        <w:ind w:firstLine="301"/>
        <w:jc w:val="both"/>
        <w:rPr>
          <w:sz w:val="23"/>
        </w:rPr>
      </w:pPr>
      <w:r>
        <w:rPr>
          <w:i/>
          <w:sz w:val="23"/>
        </w:rPr>
        <w:t xml:space="preserve">Маршрутне фотографування </w:t>
      </w:r>
      <w:r>
        <w:rPr>
          <w:sz w:val="23"/>
        </w:rPr>
        <w:t>проводиться, коли за характером роботи</w:t>
      </w:r>
      <w:r>
        <w:rPr>
          <w:i/>
          <w:sz w:val="23"/>
        </w:rPr>
        <w:t xml:space="preserve"> </w:t>
      </w:r>
      <w:r>
        <w:rPr>
          <w:sz w:val="23"/>
        </w:rPr>
        <w:t>викон</w:t>
      </w:r>
      <w:r>
        <w:rPr>
          <w:sz w:val="23"/>
        </w:rPr>
        <w:t>а</w:t>
      </w:r>
      <w:r>
        <w:rPr>
          <w:sz w:val="23"/>
        </w:rPr>
        <w:t>вець перебуває в русі.</w:t>
      </w:r>
    </w:p>
    <w:p w:rsidR="00257793" w:rsidRDefault="00257793" w:rsidP="00257793">
      <w:pPr>
        <w:spacing w:line="233" w:lineRule="exact"/>
        <w:ind w:firstLine="301"/>
        <w:jc w:val="both"/>
        <w:rPr>
          <w:sz w:val="23"/>
        </w:rPr>
      </w:pPr>
      <w:r>
        <w:rPr>
          <w:i/>
          <w:sz w:val="23"/>
        </w:rPr>
        <w:t>Самофотографування</w:t>
      </w:r>
      <w:r>
        <w:rPr>
          <w:sz w:val="23"/>
        </w:rPr>
        <w:t xml:space="preserve"> здійснює сам працівник, фіксуючи в</w:t>
      </w:r>
      <w:r>
        <w:rPr>
          <w:sz w:val="23"/>
        </w:rPr>
        <w:t>е</w:t>
      </w:r>
      <w:r>
        <w:rPr>
          <w:sz w:val="23"/>
        </w:rPr>
        <w:t>личину втрат робочого часу, а також причини їх виникнення. Це сприяє залученню всіх працівників до активної участі у виявле</w:t>
      </w:r>
      <w:r>
        <w:rPr>
          <w:sz w:val="23"/>
        </w:rPr>
        <w:t>н</w:t>
      </w:r>
      <w:r>
        <w:rPr>
          <w:sz w:val="23"/>
        </w:rPr>
        <w:t>ні й усуненні втрат робочого часу.</w:t>
      </w:r>
    </w:p>
    <w:p w:rsidR="00257793" w:rsidRDefault="00257793" w:rsidP="00257793">
      <w:pPr>
        <w:spacing w:line="233" w:lineRule="exact"/>
        <w:ind w:firstLine="301"/>
        <w:jc w:val="both"/>
        <w:rPr>
          <w:sz w:val="23"/>
        </w:rPr>
      </w:pPr>
      <w:r>
        <w:rPr>
          <w:i/>
          <w:sz w:val="23"/>
        </w:rPr>
        <w:t>Фотографія часу використання устаткування —</w:t>
      </w:r>
      <w:r>
        <w:rPr>
          <w:sz w:val="23"/>
        </w:rPr>
        <w:t xml:space="preserve"> це спост</w:t>
      </w:r>
      <w:r>
        <w:rPr>
          <w:sz w:val="23"/>
        </w:rPr>
        <w:t>е</w:t>
      </w:r>
      <w:r>
        <w:rPr>
          <w:sz w:val="23"/>
        </w:rPr>
        <w:t xml:space="preserve">реження за його роботою і перервами в ній з метою </w:t>
      </w:r>
      <w:r>
        <w:rPr>
          <w:sz w:val="23"/>
        </w:rPr>
        <w:lastRenderedPageBreak/>
        <w:t>одержання даних для обґрунтування затрат часу на обслуговування (одним р</w:t>
      </w:r>
      <w:r>
        <w:rPr>
          <w:sz w:val="23"/>
        </w:rPr>
        <w:t>о</w:t>
      </w:r>
      <w:r>
        <w:rPr>
          <w:sz w:val="23"/>
        </w:rPr>
        <w:t>бітником або кількома).</w:t>
      </w:r>
    </w:p>
    <w:p w:rsidR="00257793" w:rsidRDefault="00257793" w:rsidP="00257793">
      <w:pPr>
        <w:spacing w:line="233" w:lineRule="exact"/>
        <w:ind w:firstLine="301"/>
        <w:jc w:val="both"/>
        <w:rPr>
          <w:sz w:val="23"/>
        </w:rPr>
      </w:pPr>
      <w:r>
        <w:rPr>
          <w:i/>
          <w:sz w:val="23"/>
        </w:rPr>
        <w:t>Фотографія виробничого процесу —</w:t>
      </w:r>
      <w:r>
        <w:rPr>
          <w:sz w:val="23"/>
        </w:rPr>
        <w:t xml:space="preserve"> це одночасне вивчення затрат робочого часу виконавців, часу використання устаткува</w:t>
      </w:r>
      <w:r>
        <w:rPr>
          <w:sz w:val="23"/>
        </w:rPr>
        <w:t>н</w:t>
      </w:r>
      <w:r>
        <w:rPr>
          <w:sz w:val="23"/>
        </w:rPr>
        <w:t xml:space="preserve">ня і режимів його роботи. </w:t>
      </w:r>
    </w:p>
    <w:p w:rsidR="00257793" w:rsidRDefault="00257793" w:rsidP="00257793">
      <w:pPr>
        <w:spacing w:line="233" w:lineRule="exact"/>
        <w:ind w:firstLine="301"/>
        <w:jc w:val="both"/>
        <w:rPr>
          <w:sz w:val="23"/>
        </w:rPr>
      </w:pPr>
      <w:r>
        <w:rPr>
          <w:color w:val="000000"/>
          <w:sz w:val="23"/>
        </w:rPr>
        <w:t>На заключному етапі проводиться опрацювання даних фот</w:t>
      </w:r>
      <w:r>
        <w:rPr>
          <w:color w:val="000000"/>
          <w:sz w:val="23"/>
        </w:rPr>
        <w:t>о</w:t>
      </w:r>
      <w:r>
        <w:rPr>
          <w:color w:val="000000"/>
          <w:sz w:val="23"/>
        </w:rPr>
        <w:t>графій робочого дня (а їх має бути проведено не менше трьох), їх аналіз, розробляються організаційно-технічні заходи щодо ус</w:t>
      </w:r>
      <w:r>
        <w:rPr>
          <w:color w:val="000000"/>
          <w:sz w:val="23"/>
        </w:rPr>
        <w:t>у</w:t>
      </w:r>
      <w:r>
        <w:rPr>
          <w:color w:val="000000"/>
          <w:sz w:val="23"/>
        </w:rPr>
        <w:t>нення затрат робочого часу і проектується раціональний (норм</w:t>
      </w:r>
      <w:r>
        <w:rPr>
          <w:color w:val="000000"/>
          <w:sz w:val="23"/>
        </w:rPr>
        <w:t>а</w:t>
      </w:r>
      <w:r>
        <w:rPr>
          <w:color w:val="000000"/>
          <w:sz w:val="23"/>
        </w:rPr>
        <w:t>тивний) баланс робочого часу за зміну.</w:t>
      </w:r>
      <w:r>
        <w:rPr>
          <w:sz w:val="23"/>
        </w:rPr>
        <w:t xml:space="preserve"> </w:t>
      </w:r>
    </w:p>
    <w:p w:rsidR="00257793" w:rsidRDefault="00257793" w:rsidP="00257793">
      <w:pPr>
        <w:spacing w:line="233" w:lineRule="exact"/>
        <w:ind w:firstLine="301"/>
        <w:jc w:val="both"/>
        <w:rPr>
          <w:i/>
          <w:sz w:val="23"/>
        </w:rPr>
      </w:pPr>
      <w:r>
        <w:rPr>
          <w:i/>
          <w:spacing w:val="-4"/>
          <w:sz w:val="23"/>
        </w:rPr>
        <w:t>Фотохронометраж</w:t>
      </w:r>
      <w:r>
        <w:rPr>
          <w:spacing w:val="-4"/>
          <w:sz w:val="23"/>
        </w:rPr>
        <w:t xml:space="preserve"> застосовується для досліджень нестабі</w:t>
      </w:r>
      <w:r>
        <w:rPr>
          <w:sz w:val="23"/>
        </w:rPr>
        <w:t>л</w:t>
      </w:r>
      <w:r>
        <w:rPr>
          <w:sz w:val="23"/>
        </w:rPr>
        <w:t>ь</w:t>
      </w:r>
      <w:r>
        <w:rPr>
          <w:sz w:val="23"/>
        </w:rPr>
        <w:t>них трудових процесів в індивідуальному та дрібносерійному в</w:t>
      </w:r>
      <w:r>
        <w:rPr>
          <w:sz w:val="23"/>
        </w:rPr>
        <w:t>и</w:t>
      </w:r>
      <w:r>
        <w:rPr>
          <w:sz w:val="23"/>
        </w:rPr>
        <w:t>робництвах з тривалістю окремих операцій понад 0,25 год. Фот</w:t>
      </w:r>
      <w:r>
        <w:rPr>
          <w:sz w:val="23"/>
        </w:rPr>
        <w:t>о</w:t>
      </w:r>
      <w:r>
        <w:rPr>
          <w:sz w:val="23"/>
        </w:rPr>
        <w:t>хронометраж звичайно здійснюється методом прямих вимірів за поточним часом із застосуванням цифрової або графічної форми запису. В окремих випадках доцільно застосовувати момен</w:t>
      </w:r>
      <w:r>
        <w:rPr>
          <w:sz w:val="23"/>
        </w:rPr>
        <w:t>т</w:t>
      </w:r>
      <w:r>
        <w:rPr>
          <w:sz w:val="23"/>
        </w:rPr>
        <w:t>но-</w:t>
      </w:r>
      <w:r>
        <w:rPr>
          <w:spacing w:val="-4"/>
          <w:sz w:val="23"/>
        </w:rPr>
        <w:t>безперервний метод спостереження. Затрати часу встановлюються</w:t>
      </w:r>
      <w:r>
        <w:rPr>
          <w:sz w:val="23"/>
        </w:rPr>
        <w:t xml:space="preserve"> в основному</w:t>
      </w:r>
      <w:r>
        <w:rPr>
          <w:i/>
          <w:sz w:val="23"/>
        </w:rPr>
        <w:t xml:space="preserve"> шляхом обліку частоти повторювання конкретних трудових прийомів.</w:t>
      </w:r>
    </w:p>
    <w:p w:rsidR="00257793" w:rsidRDefault="00257793" w:rsidP="00257793">
      <w:pPr>
        <w:spacing w:before="440" w:after="320" w:line="180" w:lineRule="exact"/>
        <w:ind w:firstLine="1021"/>
        <w:rPr>
          <w:rFonts w:ascii="Arial" w:hAnsi="Arial"/>
          <w:b/>
          <w:i/>
          <w:sz w:val="18"/>
        </w:rPr>
      </w:pPr>
      <w:r>
        <w:rPr>
          <w:rFonts w:ascii="Arial" w:hAnsi="Arial"/>
          <w:b/>
          <w:i/>
          <w:sz w:val="18"/>
        </w:rPr>
        <w:t>5.3. ВИЗНАЧЕННЯ НОРМ ПРАЦІ</w:t>
      </w:r>
    </w:p>
    <w:p w:rsidR="00257793" w:rsidRDefault="00257793" w:rsidP="00257793">
      <w:pPr>
        <w:spacing w:line="233" w:lineRule="exact"/>
        <w:ind w:firstLine="1021"/>
        <w:jc w:val="both"/>
        <w:rPr>
          <w:sz w:val="23"/>
        </w:rPr>
      </w:pPr>
      <w:r>
        <w:rPr>
          <w:b/>
          <w:i/>
          <w:sz w:val="23"/>
        </w:rPr>
        <w:t>Призначення та класифікація нормативів праці.</w:t>
      </w:r>
      <w:r>
        <w:rPr>
          <w:sz w:val="23"/>
        </w:rPr>
        <w:t xml:space="preserve"> Під час нормування праці важливим завданням є забезпечення більш-менш рівної інтенсивності праці на різних за змістом та складні</w:t>
      </w:r>
      <w:r>
        <w:rPr>
          <w:sz w:val="23"/>
        </w:rPr>
        <w:t>с</w:t>
      </w:r>
      <w:r>
        <w:rPr>
          <w:sz w:val="23"/>
        </w:rPr>
        <w:t>тю роботах. Це досягається використанням єдиної методологі</w:t>
      </w:r>
      <w:r>
        <w:rPr>
          <w:sz w:val="23"/>
        </w:rPr>
        <w:t>ч</w:t>
      </w:r>
      <w:r>
        <w:rPr>
          <w:sz w:val="23"/>
        </w:rPr>
        <w:t>ної (загальні теоретичні засади) та нормативної бази для розр</w:t>
      </w:r>
      <w:r>
        <w:rPr>
          <w:sz w:val="23"/>
        </w:rPr>
        <w:t>а</w:t>
      </w:r>
      <w:r>
        <w:rPr>
          <w:sz w:val="23"/>
        </w:rPr>
        <w:t xml:space="preserve">хунку норм затрат праці. Нормативну базу становлять </w:t>
      </w:r>
      <w:r>
        <w:rPr>
          <w:i/>
          <w:sz w:val="23"/>
        </w:rPr>
        <w:t>норма</w:t>
      </w:r>
      <w:r>
        <w:rPr>
          <w:i/>
          <w:sz w:val="23"/>
        </w:rPr>
        <w:softHyphen/>
        <w:t>тивні матеріали</w:t>
      </w:r>
      <w:r>
        <w:rPr>
          <w:sz w:val="23"/>
        </w:rPr>
        <w:t xml:space="preserve"> для нормування праці, які охоплюють </w:t>
      </w:r>
      <w:r>
        <w:rPr>
          <w:i/>
          <w:sz w:val="23"/>
        </w:rPr>
        <w:t>технол</w:t>
      </w:r>
      <w:r>
        <w:rPr>
          <w:i/>
          <w:sz w:val="23"/>
        </w:rPr>
        <w:t>о</w:t>
      </w:r>
      <w:r>
        <w:rPr>
          <w:i/>
          <w:sz w:val="23"/>
        </w:rPr>
        <w:t>гічні режими роботи устаткування та трудові нормативи</w:t>
      </w:r>
      <w:r>
        <w:rPr>
          <w:sz w:val="23"/>
        </w:rPr>
        <w:t xml:space="preserve"> (з</w:t>
      </w:r>
      <w:r>
        <w:rPr>
          <w:sz w:val="23"/>
        </w:rPr>
        <w:t>а</w:t>
      </w:r>
      <w:r>
        <w:rPr>
          <w:sz w:val="23"/>
        </w:rPr>
        <w:t>трат робочого часу на певні повторювальні елементи трудового процесу та часу тривалості перерв на відпочинок і особисті потреби зал</w:t>
      </w:r>
      <w:r>
        <w:rPr>
          <w:sz w:val="23"/>
        </w:rPr>
        <w:t>е</w:t>
      </w:r>
      <w:r>
        <w:rPr>
          <w:sz w:val="23"/>
        </w:rPr>
        <w:t>жно від конкретних умов праці).</w:t>
      </w:r>
    </w:p>
    <w:p w:rsidR="00257793" w:rsidRDefault="00257793" w:rsidP="00257793">
      <w:pPr>
        <w:spacing w:line="233" w:lineRule="exact"/>
        <w:ind w:firstLine="301"/>
        <w:jc w:val="both"/>
        <w:rPr>
          <w:sz w:val="23"/>
        </w:rPr>
      </w:pPr>
      <w:r>
        <w:rPr>
          <w:i/>
          <w:sz w:val="23"/>
        </w:rPr>
        <w:t xml:space="preserve">Нормативні матеріали </w:t>
      </w:r>
      <w:r>
        <w:rPr>
          <w:sz w:val="23"/>
        </w:rPr>
        <w:t xml:space="preserve">призначені для встановлення норм праці </w:t>
      </w:r>
      <w:r w:rsidRPr="00792F33">
        <w:rPr>
          <w:sz w:val="23"/>
        </w:rPr>
        <w:t>і</w:t>
      </w:r>
      <w:r>
        <w:rPr>
          <w:sz w:val="23"/>
        </w:rPr>
        <w:t xml:space="preserve"> відбивають залежності між необхідними затратами праці та чинники, що на них впливають. Таким чином, поняття «норма праці» та «трудовий норматив» треба розрізняти, виходячи з т</w:t>
      </w:r>
      <w:r>
        <w:rPr>
          <w:sz w:val="23"/>
        </w:rPr>
        <w:t>о</w:t>
      </w:r>
      <w:r>
        <w:rPr>
          <w:sz w:val="23"/>
        </w:rPr>
        <w:t>го, що первинним, вихідним є трудовий норматив, а вторинним, похідним від нормативу є норма праці, яка визначається на осн</w:t>
      </w:r>
      <w:r>
        <w:rPr>
          <w:sz w:val="23"/>
        </w:rPr>
        <w:t>о</w:t>
      </w:r>
      <w:r>
        <w:rPr>
          <w:sz w:val="23"/>
        </w:rPr>
        <w:t xml:space="preserve">ві одного або кількох трудових нормативів. </w:t>
      </w:r>
      <w:r>
        <w:rPr>
          <w:sz w:val="23"/>
        </w:rPr>
        <w:lastRenderedPageBreak/>
        <w:t>Нормативи показ</w:t>
      </w:r>
      <w:r>
        <w:rPr>
          <w:sz w:val="23"/>
        </w:rPr>
        <w:t>у</w:t>
      </w:r>
      <w:r>
        <w:rPr>
          <w:sz w:val="23"/>
        </w:rPr>
        <w:t>ють нормативні залежності для встановлення складових частин норм часу, норм чисельності. Норми праці являють собою зале</w:t>
      </w:r>
      <w:r>
        <w:rPr>
          <w:sz w:val="23"/>
        </w:rPr>
        <w:t>ж</w:t>
      </w:r>
      <w:r>
        <w:rPr>
          <w:sz w:val="23"/>
        </w:rPr>
        <w:t>ності безпосередньо між величиною норми (часу, виробітки, о</w:t>
      </w:r>
      <w:r>
        <w:rPr>
          <w:sz w:val="23"/>
        </w:rPr>
        <w:t>б</w:t>
      </w:r>
      <w:r>
        <w:rPr>
          <w:sz w:val="23"/>
        </w:rPr>
        <w:t>слуговування, керованості) і чинниками, що впливають на неї. Основна різниця між нормативами та нормами полягає в ступені диференціації елементів виробничого процесу.</w:t>
      </w:r>
    </w:p>
    <w:p w:rsidR="00257793" w:rsidRDefault="00257793" w:rsidP="00257793">
      <w:pPr>
        <w:spacing w:line="233" w:lineRule="exact"/>
        <w:ind w:firstLine="301"/>
        <w:jc w:val="both"/>
        <w:rPr>
          <w:spacing w:val="-4"/>
          <w:sz w:val="23"/>
        </w:rPr>
      </w:pPr>
      <w:r>
        <w:rPr>
          <w:i/>
          <w:spacing w:val="-4"/>
          <w:sz w:val="23"/>
        </w:rPr>
        <w:t>Норма праці</w:t>
      </w:r>
      <w:r>
        <w:rPr>
          <w:spacing w:val="-4"/>
          <w:sz w:val="23"/>
        </w:rPr>
        <w:t xml:space="preserve"> встановлюється на конкретний вид робіт або відп</w:t>
      </w:r>
      <w:r>
        <w:rPr>
          <w:spacing w:val="-4"/>
          <w:sz w:val="23"/>
        </w:rPr>
        <w:t>о</w:t>
      </w:r>
      <w:r>
        <w:rPr>
          <w:spacing w:val="-4"/>
          <w:sz w:val="23"/>
        </w:rPr>
        <w:t xml:space="preserve">чинок </w:t>
      </w:r>
      <w:r>
        <w:rPr>
          <w:i/>
          <w:spacing w:val="-4"/>
          <w:sz w:val="23"/>
        </w:rPr>
        <w:t>в абсолютних величинах</w:t>
      </w:r>
      <w:r>
        <w:rPr>
          <w:spacing w:val="-4"/>
          <w:sz w:val="23"/>
        </w:rPr>
        <w:t xml:space="preserve"> залежно від конкретних умов виро</w:t>
      </w:r>
      <w:r>
        <w:rPr>
          <w:spacing w:val="-4"/>
          <w:sz w:val="23"/>
        </w:rPr>
        <w:t>б</w:t>
      </w:r>
      <w:r>
        <w:rPr>
          <w:spacing w:val="-4"/>
          <w:sz w:val="23"/>
        </w:rPr>
        <w:t xml:space="preserve">ництва. </w:t>
      </w:r>
      <w:r>
        <w:rPr>
          <w:i/>
          <w:spacing w:val="-4"/>
          <w:sz w:val="23"/>
        </w:rPr>
        <w:t>Трудові нормативи</w:t>
      </w:r>
      <w:r>
        <w:rPr>
          <w:spacing w:val="-4"/>
          <w:sz w:val="23"/>
        </w:rPr>
        <w:t xml:space="preserve"> мають, як правило, універсальний хар</w:t>
      </w:r>
      <w:r>
        <w:rPr>
          <w:spacing w:val="-4"/>
          <w:sz w:val="23"/>
        </w:rPr>
        <w:t>а</w:t>
      </w:r>
      <w:r>
        <w:rPr>
          <w:spacing w:val="-4"/>
          <w:sz w:val="23"/>
        </w:rPr>
        <w:t xml:space="preserve">ктер і часто встановлюються </w:t>
      </w:r>
      <w:r>
        <w:rPr>
          <w:i/>
          <w:spacing w:val="-4"/>
          <w:sz w:val="23"/>
        </w:rPr>
        <w:t>у відносних величинах</w:t>
      </w:r>
      <w:r>
        <w:rPr>
          <w:spacing w:val="-4"/>
          <w:sz w:val="23"/>
        </w:rPr>
        <w:t>. Наприклад, норматив часу на відпочинок для машинно-ручних та ручних процесів задається у відсотках від величини часу опер</w:t>
      </w:r>
      <w:r>
        <w:rPr>
          <w:spacing w:val="-4"/>
          <w:sz w:val="23"/>
        </w:rPr>
        <w:t>а</w:t>
      </w:r>
      <w:r>
        <w:rPr>
          <w:spacing w:val="-4"/>
          <w:sz w:val="23"/>
        </w:rPr>
        <w:t>тивної роботи.</w:t>
      </w:r>
    </w:p>
    <w:p w:rsidR="00257793" w:rsidRDefault="00257793" w:rsidP="00257793">
      <w:pPr>
        <w:spacing w:line="233" w:lineRule="exact"/>
        <w:ind w:firstLine="301"/>
        <w:jc w:val="both"/>
        <w:rPr>
          <w:sz w:val="23"/>
        </w:rPr>
      </w:pPr>
      <w:r>
        <w:rPr>
          <w:sz w:val="23"/>
        </w:rPr>
        <w:t>Трудові процеси та умови їх виконання на різних підприємс</w:t>
      </w:r>
      <w:r>
        <w:rPr>
          <w:sz w:val="23"/>
        </w:rPr>
        <w:t>т</w:t>
      </w:r>
      <w:r>
        <w:rPr>
          <w:sz w:val="23"/>
        </w:rPr>
        <w:t>вах дуже різняться, що зумовлює велику кількість нормативних матеріалів. Класифікаційна схема основних нормативних матер</w:t>
      </w:r>
      <w:r>
        <w:rPr>
          <w:sz w:val="23"/>
        </w:rPr>
        <w:t>і</w:t>
      </w:r>
      <w:r>
        <w:rPr>
          <w:sz w:val="23"/>
        </w:rPr>
        <w:t>алів наведена на рис. 5.9.</w:t>
      </w:r>
    </w:p>
    <w:p w:rsidR="00257793" w:rsidRDefault="00257793" w:rsidP="00257793">
      <w:pPr>
        <w:spacing w:line="233" w:lineRule="exact"/>
        <w:jc w:val="center"/>
        <w:rPr>
          <w:sz w:val="23"/>
        </w:rPr>
        <w:sectPr w:rsidR="00257793">
          <w:pgSz w:w="7921" w:h="12242" w:code="6"/>
          <w:pgMar w:top="1134" w:right="567" w:bottom="1276" w:left="851" w:header="720" w:footer="851" w:gutter="0"/>
          <w:cols w:space="60"/>
          <w:noEndnote/>
        </w:sectPr>
      </w:pPr>
    </w:p>
    <w:p w:rsidR="00257793" w:rsidRDefault="00257793" w:rsidP="00257793">
      <w:pPr>
        <w:jc w:val="center"/>
        <w:rPr>
          <w:sz w:val="21"/>
        </w:rPr>
      </w:pPr>
      <w:r>
        <w:rPr>
          <w:noProof/>
          <w:sz w:val="21"/>
        </w:rPr>
        <w:lastRenderedPageBreak/>
        <w:pict>
          <v:group id="_x0000_s1129" style="position:absolute;left:0;text-align:left;margin-left:-19.4pt;margin-top:.05pt;width:18pt;height:326.4pt;z-index:251748352" coordorigin="888,852" coordsize="360,6528" o:allowincell="f">
            <v:shape id="_x0000_s1130" type="#_x0000_t202" style="position:absolute;left:888;top:852;width:360;height:6528" filled="f" stroked="f">
              <v:textbox style="layout-flow:vertical" inset="0,0,3mm,0">
                <w:txbxContent>
                  <w:p w:rsidR="00257793" w:rsidRDefault="00257793" w:rsidP="00257793">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157</w:t>
                    </w:r>
                  </w:p>
                </w:txbxContent>
              </v:textbox>
            </v:shape>
            <v:line id="_x0000_s1131" style="position:absolute" from="978,3228" to="978,6800" strokeweight="1pt"/>
          </v:group>
        </w:pict>
      </w:r>
      <w:r>
        <w:rPr>
          <w:noProof/>
          <w:sz w:val="23"/>
        </w:rPr>
        <w:pict>
          <v:shape id="_x0000_s1128" type="#_x0000_t202" style="position:absolute;left:0;text-align:left;margin-left:-1.7pt;margin-top:325.55pt;width:495pt;height:17.4pt;z-index:251747328" o:allowincell="f" stroked="f">
            <v:textbox style="layout-flow:vertical" inset="0,0,0,0">
              <w:txbxContent>
                <w:p w:rsidR="00257793" w:rsidRDefault="00257793" w:rsidP="00257793"/>
              </w:txbxContent>
            </v:textbox>
          </v:shape>
        </w:pict>
      </w:r>
      <w:r>
        <w:rPr>
          <w:noProof/>
          <w:sz w:val="23"/>
        </w:rPr>
        <w:pict>
          <v:rect id="_x0000_s1113" style="position:absolute;left:0;text-align:left;margin-left:235pt;margin-top:323.45pt;width:21pt;height:18.3pt;z-index:251738112" o:allowincell="f" stroked="f">
            <v:textbox style="layout-flow:vertical" inset="0,0,0,0"/>
            <w10:anchorlock/>
          </v:rect>
        </w:pict>
      </w:r>
      <w:bookmarkStart w:id="413" w:name="_MON_1096973280"/>
      <w:bookmarkStart w:id="414" w:name="_MON_1096973315"/>
      <w:bookmarkStart w:id="415" w:name="_MON_1096973337"/>
      <w:bookmarkStart w:id="416" w:name="_MON_1096973345"/>
      <w:bookmarkStart w:id="417" w:name="_MON_1096973354"/>
      <w:bookmarkStart w:id="418" w:name="_MON_1096973365"/>
      <w:bookmarkStart w:id="419" w:name="_MON_1096973374"/>
      <w:bookmarkStart w:id="420" w:name="_MON_1096973385"/>
      <w:bookmarkStart w:id="421" w:name="_MON_1096973397"/>
      <w:bookmarkStart w:id="422" w:name="_MON_1096973409"/>
      <w:bookmarkStart w:id="423" w:name="_MON_1096975385"/>
      <w:bookmarkStart w:id="424" w:name="_MON_1097499229"/>
      <w:bookmarkStart w:id="425" w:name="_MON_1107605381"/>
      <w:bookmarkStart w:id="426" w:name="_MON_1107605472"/>
      <w:bookmarkStart w:id="427" w:name="_MON_1107605497"/>
      <w:bookmarkStart w:id="428" w:name="_MON_1107605605"/>
      <w:bookmarkStart w:id="429" w:name="_MON_1107605618"/>
      <w:bookmarkStart w:id="430" w:name="_MON_1107605629"/>
      <w:bookmarkStart w:id="431" w:name="_MON_1107605660"/>
      <w:bookmarkStart w:id="432" w:name="_MON_1107607796"/>
      <w:bookmarkStart w:id="433" w:name="_MON_110896885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sz w:val="23"/>
        </w:rPr>
        <w:object w:dxaOrig="9780" w:dyaOrig="6420">
          <v:shape id="_x0000_i1093" type="#_x0000_t75" style="width:489.4pt;height:321.1pt" o:ole="" fillcolor="window">
            <v:imagedata r:id="rId150" o:title=""/>
          </v:shape>
          <o:OLEObject Type="Embed" ProgID="Word.Picture.8" ShapeID="_x0000_i1093" DrawAspect="Content" ObjectID="_1427018143" r:id="rId151"/>
        </w:object>
      </w:r>
    </w:p>
    <w:p w:rsidR="00257793" w:rsidRDefault="00257793" w:rsidP="00257793">
      <w:pPr>
        <w:spacing w:line="233" w:lineRule="exact"/>
        <w:jc w:val="center"/>
        <w:rPr>
          <w:sz w:val="21"/>
        </w:rPr>
        <w:sectPr w:rsidR="00257793">
          <w:pgSz w:w="12242" w:h="7921" w:orient="landscape" w:code="6"/>
          <w:pgMar w:top="851" w:right="1134" w:bottom="567" w:left="1276" w:header="720" w:footer="284" w:gutter="0"/>
          <w:cols w:space="60"/>
          <w:noEndnote/>
        </w:sectPr>
      </w:pPr>
    </w:p>
    <w:p w:rsidR="00257793" w:rsidRDefault="00257793" w:rsidP="00257793">
      <w:pPr>
        <w:spacing w:line="233" w:lineRule="exact"/>
        <w:ind w:firstLine="301"/>
        <w:jc w:val="both"/>
        <w:rPr>
          <w:sz w:val="23"/>
        </w:rPr>
      </w:pPr>
      <w:r>
        <w:rPr>
          <w:sz w:val="23"/>
        </w:rPr>
        <w:lastRenderedPageBreak/>
        <w:t>До основних видів нормативних матеріалів відносяться но</w:t>
      </w:r>
      <w:r>
        <w:rPr>
          <w:sz w:val="23"/>
        </w:rPr>
        <w:t>р</w:t>
      </w:r>
      <w:r>
        <w:rPr>
          <w:sz w:val="23"/>
        </w:rPr>
        <w:t>мативи: режимів роботи устаткування, часу, обслуговування, чисельності та підп</w:t>
      </w:r>
      <w:r>
        <w:rPr>
          <w:sz w:val="23"/>
        </w:rPr>
        <w:t>о</w:t>
      </w:r>
      <w:r>
        <w:rPr>
          <w:sz w:val="23"/>
        </w:rPr>
        <w:t>рядкованості.</w:t>
      </w:r>
    </w:p>
    <w:p w:rsidR="00257793" w:rsidRDefault="00257793" w:rsidP="00257793">
      <w:pPr>
        <w:spacing w:line="233" w:lineRule="exact"/>
        <w:ind w:firstLine="301"/>
        <w:jc w:val="both"/>
        <w:rPr>
          <w:sz w:val="23"/>
        </w:rPr>
      </w:pPr>
      <w:r>
        <w:rPr>
          <w:i/>
          <w:sz w:val="23"/>
        </w:rPr>
        <w:t>Нормативи режимів роботи устаткування —</w:t>
      </w:r>
      <w:r>
        <w:rPr>
          <w:sz w:val="23"/>
        </w:rPr>
        <w:t xml:space="preserve"> це регламент</w:t>
      </w:r>
      <w:r>
        <w:rPr>
          <w:sz w:val="23"/>
        </w:rPr>
        <w:t>о</w:t>
      </w:r>
      <w:r>
        <w:rPr>
          <w:sz w:val="23"/>
        </w:rPr>
        <w:t>вані величини параметрів роботи, які забезпечують найдоцільн</w:t>
      </w:r>
      <w:r>
        <w:rPr>
          <w:sz w:val="23"/>
        </w:rPr>
        <w:t>і</w:t>
      </w:r>
      <w:r>
        <w:rPr>
          <w:sz w:val="23"/>
        </w:rPr>
        <w:t>ше його використання з урахуванням типу виробництва, виду устаткування, оброблюваних матеріалів, характеру оброблення, застосовуваних інструментів і особливостей виготовлення пр</w:t>
      </w:r>
      <w:r>
        <w:rPr>
          <w:sz w:val="23"/>
        </w:rPr>
        <w:t>о</w:t>
      </w:r>
      <w:r>
        <w:rPr>
          <w:sz w:val="23"/>
        </w:rPr>
        <w:t>дукції. Нормативи режимів роботи устаткування використов</w:t>
      </w:r>
      <w:r>
        <w:rPr>
          <w:sz w:val="23"/>
        </w:rPr>
        <w:t>у</w:t>
      </w:r>
      <w:r>
        <w:rPr>
          <w:sz w:val="23"/>
        </w:rPr>
        <w:t>ються для правильного розрахунку норми часу основної роботи при виконанні операції на різних верстатах. Наприклад, метал</w:t>
      </w:r>
      <w:r>
        <w:rPr>
          <w:sz w:val="23"/>
        </w:rPr>
        <w:t>о</w:t>
      </w:r>
      <w:r>
        <w:rPr>
          <w:sz w:val="23"/>
        </w:rPr>
        <w:t>різальні верстати мають кількісні характеристики технологічних можливостей: глибина різання, величина подачі, швидкість різання, кількість обертань шпинделя тощо. Тому завдання техн</w:t>
      </w:r>
      <w:r>
        <w:rPr>
          <w:sz w:val="23"/>
        </w:rPr>
        <w:t>о</w:t>
      </w:r>
      <w:r>
        <w:rPr>
          <w:sz w:val="23"/>
        </w:rPr>
        <w:t>лога полягає у визначенні оптимального технологічного режиму виконання операцій, який характеризується найкращим співві</w:t>
      </w:r>
      <w:r>
        <w:rPr>
          <w:sz w:val="23"/>
        </w:rPr>
        <w:t>д</w:t>
      </w:r>
      <w:r>
        <w:rPr>
          <w:sz w:val="23"/>
        </w:rPr>
        <w:t>ношенням швидкості різання, витрачання електричної енергії та зношування інструментів і верстатів. За таких умов нормувал</w:t>
      </w:r>
      <w:r>
        <w:rPr>
          <w:sz w:val="23"/>
        </w:rPr>
        <w:t>ь</w:t>
      </w:r>
      <w:r>
        <w:rPr>
          <w:sz w:val="23"/>
        </w:rPr>
        <w:t>ник встановлює технічно обґрунтовану норму затрат часу.</w:t>
      </w:r>
    </w:p>
    <w:p w:rsidR="00257793" w:rsidRDefault="00257793" w:rsidP="00257793">
      <w:pPr>
        <w:spacing w:line="233" w:lineRule="exact"/>
        <w:ind w:firstLine="301"/>
        <w:jc w:val="both"/>
        <w:rPr>
          <w:spacing w:val="2"/>
          <w:sz w:val="23"/>
        </w:rPr>
      </w:pPr>
      <w:r>
        <w:rPr>
          <w:i/>
          <w:spacing w:val="2"/>
          <w:sz w:val="23"/>
        </w:rPr>
        <w:t xml:space="preserve">Нормативи часу — </w:t>
      </w:r>
      <w:r>
        <w:rPr>
          <w:spacing w:val="2"/>
          <w:sz w:val="23"/>
        </w:rPr>
        <w:t>найпоширеніший вид регламентованих затрат робочого часу для конкретних умов виконання трудового процесу. Вони призначені для нормування машинних і ручних робіт, окремих прийомів ручної роботи, пов’язаних з управлі</w:t>
      </w:r>
      <w:r>
        <w:rPr>
          <w:spacing w:val="2"/>
          <w:sz w:val="23"/>
        </w:rPr>
        <w:t>н</w:t>
      </w:r>
      <w:r>
        <w:rPr>
          <w:spacing w:val="2"/>
          <w:sz w:val="23"/>
        </w:rPr>
        <w:t>ням та обслуговуванням обладнання, а також елементів опер</w:t>
      </w:r>
      <w:r>
        <w:rPr>
          <w:spacing w:val="2"/>
          <w:sz w:val="23"/>
        </w:rPr>
        <w:t>а</w:t>
      </w:r>
      <w:r>
        <w:rPr>
          <w:sz w:val="23"/>
        </w:rPr>
        <w:t>цій, що виконуються на різному устаткуванні. У практиці техн</w:t>
      </w:r>
      <w:r>
        <w:rPr>
          <w:sz w:val="23"/>
        </w:rPr>
        <w:t>і</w:t>
      </w:r>
      <w:r>
        <w:rPr>
          <w:spacing w:val="2"/>
          <w:sz w:val="23"/>
        </w:rPr>
        <w:t>ч</w:t>
      </w:r>
      <w:r>
        <w:rPr>
          <w:spacing w:val="2"/>
          <w:sz w:val="23"/>
        </w:rPr>
        <w:softHyphen/>
      </w:r>
      <w:r>
        <w:rPr>
          <w:spacing w:val="4"/>
          <w:sz w:val="23"/>
        </w:rPr>
        <w:t>ного нормування праці використовуються нормативи підго</w:t>
      </w:r>
      <w:r w:rsidRPr="00792F33">
        <w:rPr>
          <w:spacing w:val="4"/>
          <w:sz w:val="23"/>
        </w:rPr>
        <w:softHyphen/>
      </w:r>
      <w:r>
        <w:rPr>
          <w:spacing w:val="2"/>
          <w:sz w:val="23"/>
        </w:rPr>
        <w:t>товчо-завершального часу, основного, допоміжного часу, часу обслуговування робочого місця і часу перерв на відпочинок та особисті п</w:t>
      </w:r>
      <w:r>
        <w:rPr>
          <w:spacing w:val="2"/>
          <w:sz w:val="23"/>
        </w:rPr>
        <w:t>о</w:t>
      </w:r>
      <w:r>
        <w:rPr>
          <w:spacing w:val="2"/>
          <w:sz w:val="23"/>
        </w:rPr>
        <w:t>треби.</w:t>
      </w:r>
    </w:p>
    <w:p w:rsidR="00257793" w:rsidRDefault="00257793" w:rsidP="00257793">
      <w:pPr>
        <w:spacing w:line="233" w:lineRule="exact"/>
        <w:ind w:firstLine="301"/>
        <w:jc w:val="both"/>
        <w:rPr>
          <w:sz w:val="23"/>
        </w:rPr>
      </w:pPr>
      <w:r>
        <w:rPr>
          <w:i/>
          <w:sz w:val="23"/>
        </w:rPr>
        <w:t>Нормативи темпу</w:t>
      </w:r>
      <w:r>
        <w:rPr>
          <w:sz w:val="23"/>
        </w:rPr>
        <w:t xml:space="preserve"> встановлюють регламентований темп в</w:t>
      </w:r>
      <w:r>
        <w:rPr>
          <w:sz w:val="23"/>
        </w:rPr>
        <w:t>и</w:t>
      </w:r>
      <w:r>
        <w:rPr>
          <w:sz w:val="23"/>
        </w:rPr>
        <w:t>конання роботи. Темп роботи характеризується кількістю трудових рухів за один</w:t>
      </w:r>
      <w:r>
        <w:rPr>
          <w:sz w:val="23"/>
        </w:rPr>
        <w:t>и</w:t>
      </w:r>
      <w:r>
        <w:rPr>
          <w:sz w:val="23"/>
        </w:rPr>
        <w:t>цю часу або швидкістю рухів.</w:t>
      </w:r>
    </w:p>
    <w:p w:rsidR="00257793" w:rsidRDefault="00257793" w:rsidP="00257793">
      <w:pPr>
        <w:spacing w:line="233" w:lineRule="exact"/>
        <w:ind w:firstLine="301"/>
        <w:jc w:val="both"/>
        <w:rPr>
          <w:sz w:val="23"/>
        </w:rPr>
      </w:pPr>
      <w:r>
        <w:rPr>
          <w:i/>
          <w:sz w:val="23"/>
        </w:rPr>
        <w:t>Нормативами обслуговування</w:t>
      </w:r>
      <w:r>
        <w:rPr>
          <w:sz w:val="23"/>
        </w:rPr>
        <w:t xml:space="preserve"> називаються регламентовані величини затрат праці на обслуговування одиниць устаткування, </w:t>
      </w:r>
      <w:r>
        <w:rPr>
          <w:spacing w:val="-4"/>
          <w:sz w:val="23"/>
        </w:rPr>
        <w:t>робочого місця, робочої бригади. Вони визначають необхідну кіль</w:t>
      </w:r>
      <w:r>
        <w:rPr>
          <w:spacing w:val="-4"/>
          <w:sz w:val="23"/>
        </w:rPr>
        <w:softHyphen/>
        <w:t>кість</w:t>
      </w:r>
      <w:r>
        <w:rPr>
          <w:sz w:val="23"/>
        </w:rPr>
        <w:t xml:space="preserve"> верстатів, робочих місць, одиниць виробничої площі та інших об’єктів, які закріплені для обслуговування за одним </w:t>
      </w:r>
      <w:r>
        <w:rPr>
          <w:spacing w:val="-2"/>
          <w:sz w:val="23"/>
        </w:rPr>
        <w:t>праці</w:t>
      </w:r>
      <w:r>
        <w:rPr>
          <w:spacing w:val="-2"/>
          <w:sz w:val="23"/>
        </w:rPr>
        <w:t>в</w:t>
      </w:r>
      <w:r>
        <w:rPr>
          <w:spacing w:val="-2"/>
          <w:sz w:val="23"/>
        </w:rPr>
        <w:t>ником або їх групою (бригадою) і застосовуються при нормуванні</w:t>
      </w:r>
      <w:r>
        <w:rPr>
          <w:sz w:val="23"/>
        </w:rPr>
        <w:t xml:space="preserve"> </w:t>
      </w:r>
      <w:r>
        <w:rPr>
          <w:spacing w:val="-2"/>
          <w:sz w:val="23"/>
        </w:rPr>
        <w:t>чисельності багатоверстатників, наладчиків устаткування, ремон</w:t>
      </w:r>
      <w:r>
        <w:rPr>
          <w:sz w:val="23"/>
        </w:rPr>
        <w:t>т</w:t>
      </w:r>
      <w:r>
        <w:rPr>
          <w:sz w:val="23"/>
        </w:rPr>
        <w:t xml:space="preserve">ного персоналу, прибиральників тощо. </w:t>
      </w:r>
    </w:p>
    <w:p w:rsidR="00257793" w:rsidRDefault="00257793" w:rsidP="00257793">
      <w:pPr>
        <w:spacing w:line="233" w:lineRule="exact"/>
        <w:ind w:firstLine="301"/>
        <w:jc w:val="both"/>
        <w:rPr>
          <w:sz w:val="23"/>
        </w:rPr>
      </w:pPr>
      <w:r>
        <w:rPr>
          <w:i/>
          <w:sz w:val="23"/>
        </w:rPr>
        <w:lastRenderedPageBreak/>
        <w:t>Нормативи чисельності —</w:t>
      </w:r>
      <w:r>
        <w:rPr>
          <w:sz w:val="23"/>
        </w:rPr>
        <w:t xml:space="preserve"> це регламентована кількість робі</w:t>
      </w:r>
      <w:r>
        <w:rPr>
          <w:sz w:val="23"/>
        </w:rPr>
        <w:t>т</w:t>
      </w:r>
      <w:r>
        <w:rPr>
          <w:spacing w:val="-2"/>
          <w:sz w:val="23"/>
        </w:rPr>
        <w:t>ників, службовців, допоміжного персоналу, яка потрібна для які</w:t>
      </w:r>
      <w:r>
        <w:rPr>
          <w:spacing w:val="-2"/>
          <w:sz w:val="23"/>
        </w:rPr>
        <w:t>с</w:t>
      </w:r>
      <w:r>
        <w:rPr>
          <w:spacing w:val="-2"/>
          <w:sz w:val="23"/>
        </w:rPr>
        <w:t>ного виконання певного обсягу робіт або функцій. За нормативами</w:t>
      </w:r>
      <w:r>
        <w:rPr>
          <w:sz w:val="23"/>
        </w:rPr>
        <w:t xml:space="preserve"> чисельності розраховують потрібну кількість персоналу з обсл</w:t>
      </w:r>
      <w:r>
        <w:rPr>
          <w:sz w:val="23"/>
        </w:rPr>
        <w:t>у</w:t>
      </w:r>
      <w:r>
        <w:rPr>
          <w:sz w:val="23"/>
        </w:rPr>
        <w:t>говування великих технологічних, енергетичних, транспортних комплексів, а також спеціалістів (конструкторів, технологів, ек</w:t>
      </w:r>
      <w:r>
        <w:rPr>
          <w:sz w:val="23"/>
        </w:rPr>
        <w:t>о</w:t>
      </w:r>
      <w:r>
        <w:rPr>
          <w:sz w:val="23"/>
        </w:rPr>
        <w:t>номістів, нормувальників).</w:t>
      </w:r>
    </w:p>
    <w:p w:rsidR="00257793" w:rsidRDefault="00257793" w:rsidP="00257793">
      <w:pPr>
        <w:spacing w:line="233" w:lineRule="exact"/>
        <w:ind w:firstLine="301"/>
        <w:jc w:val="both"/>
        <w:rPr>
          <w:sz w:val="23"/>
        </w:rPr>
      </w:pPr>
      <w:r>
        <w:rPr>
          <w:i/>
          <w:spacing w:val="-2"/>
          <w:sz w:val="23"/>
        </w:rPr>
        <w:t>Нормативи керованості</w:t>
      </w:r>
      <w:r>
        <w:rPr>
          <w:spacing w:val="-2"/>
          <w:sz w:val="23"/>
        </w:rPr>
        <w:t xml:space="preserve"> (</w:t>
      </w:r>
      <w:r>
        <w:rPr>
          <w:i/>
          <w:spacing w:val="-2"/>
          <w:sz w:val="23"/>
        </w:rPr>
        <w:t>кількості підлеглих</w:t>
      </w:r>
      <w:r>
        <w:rPr>
          <w:spacing w:val="-2"/>
          <w:sz w:val="23"/>
        </w:rPr>
        <w:t>) визначають к</w:t>
      </w:r>
      <w:r>
        <w:rPr>
          <w:spacing w:val="-2"/>
          <w:sz w:val="23"/>
        </w:rPr>
        <w:t>і</w:t>
      </w:r>
      <w:r>
        <w:rPr>
          <w:sz w:val="23"/>
        </w:rPr>
        <w:t>ль</w:t>
      </w:r>
      <w:r>
        <w:rPr>
          <w:sz w:val="23"/>
        </w:rPr>
        <w:softHyphen/>
        <w:t>кість працівників, які повинні бути безпосередньо підпорядковані одному кері</w:t>
      </w:r>
      <w:r>
        <w:rPr>
          <w:sz w:val="23"/>
        </w:rPr>
        <w:t>в</w:t>
      </w:r>
      <w:r>
        <w:rPr>
          <w:sz w:val="23"/>
        </w:rPr>
        <w:t>нику.</w:t>
      </w:r>
    </w:p>
    <w:p w:rsidR="00257793" w:rsidRDefault="00257793" w:rsidP="00257793">
      <w:pPr>
        <w:spacing w:line="233" w:lineRule="exact"/>
        <w:ind w:firstLine="301"/>
        <w:jc w:val="both"/>
        <w:rPr>
          <w:sz w:val="23"/>
        </w:rPr>
      </w:pPr>
      <w:r>
        <w:rPr>
          <w:sz w:val="23"/>
        </w:rPr>
        <w:t>За призначенням і сферою застосування нормативи поділ</w:t>
      </w:r>
      <w:r>
        <w:rPr>
          <w:sz w:val="23"/>
        </w:rPr>
        <w:t>я</w:t>
      </w:r>
      <w:r>
        <w:rPr>
          <w:sz w:val="23"/>
        </w:rPr>
        <w:t>ються на міжгалузеві, галузеві та місцеві.</w:t>
      </w:r>
    </w:p>
    <w:p w:rsidR="00257793" w:rsidRDefault="00257793" w:rsidP="00257793">
      <w:pPr>
        <w:spacing w:line="233" w:lineRule="exact"/>
        <w:ind w:firstLine="301"/>
        <w:jc w:val="both"/>
        <w:rPr>
          <w:sz w:val="23"/>
        </w:rPr>
      </w:pPr>
      <w:r>
        <w:rPr>
          <w:i/>
          <w:sz w:val="23"/>
        </w:rPr>
        <w:t>Міжгалузеві</w:t>
      </w:r>
      <w:r>
        <w:rPr>
          <w:sz w:val="23"/>
        </w:rPr>
        <w:t xml:space="preserve"> нормативи призначені для нормування однак</w:t>
      </w:r>
      <w:r>
        <w:rPr>
          <w:sz w:val="23"/>
        </w:rPr>
        <w:t>о</w:t>
      </w:r>
      <w:r>
        <w:rPr>
          <w:sz w:val="23"/>
        </w:rPr>
        <w:t>вих трудових процесів, які виконуються робітниками одних і тих самих професій на підприємствах різних галузей виробництва (наприклад, верстатні, слюса</w:t>
      </w:r>
      <w:r>
        <w:rPr>
          <w:sz w:val="23"/>
        </w:rPr>
        <w:t>р</w:t>
      </w:r>
      <w:r>
        <w:rPr>
          <w:sz w:val="23"/>
        </w:rPr>
        <w:t xml:space="preserve">ні, ремонтні роботи). </w:t>
      </w:r>
    </w:p>
    <w:p w:rsidR="00257793" w:rsidRDefault="00257793" w:rsidP="00257793">
      <w:pPr>
        <w:spacing w:line="233" w:lineRule="exact"/>
        <w:ind w:firstLine="301"/>
        <w:jc w:val="both"/>
        <w:rPr>
          <w:sz w:val="23"/>
        </w:rPr>
      </w:pPr>
      <w:r>
        <w:rPr>
          <w:i/>
          <w:sz w:val="23"/>
        </w:rPr>
        <w:t>Галузеві</w:t>
      </w:r>
      <w:r>
        <w:rPr>
          <w:sz w:val="23"/>
        </w:rPr>
        <w:t xml:space="preserve"> нормативи поширюються на специфічні види робіт, </w:t>
      </w:r>
      <w:r>
        <w:rPr>
          <w:spacing w:val="-2"/>
          <w:sz w:val="23"/>
        </w:rPr>
        <w:t>які властиві тільки підприємствам певної галузі (наприклад, хімі</w:t>
      </w:r>
      <w:r>
        <w:rPr>
          <w:sz w:val="23"/>
        </w:rPr>
        <w:t>чної, металу</w:t>
      </w:r>
      <w:r>
        <w:rPr>
          <w:sz w:val="23"/>
        </w:rPr>
        <w:t>р</w:t>
      </w:r>
      <w:r>
        <w:rPr>
          <w:sz w:val="23"/>
        </w:rPr>
        <w:t>гійної та ін.).</w:t>
      </w:r>
    </w:p>
    <w:p w:rsidR="00257793" w:rsidRDefault="00257793" w:rsidP="00257793">
      <w:pPr>
        <w:spacing w:line="233" w:lineRule="exact"/>
        <w:ind w:firstLine="301"/>
        <w:jc w:val="both"/>
        <w:rPr>
          <w:sz w:val="23"/>
        </w:rPr>
      </w:pPr>
      <w:r>
        <w:rPr>
          <w:i/>
          <w:sz w:val="23"/>
        </w:rPr>
        <w:t>Місцеві</w:t>
      </w:r>
      <w:r>
        <w:rPr>
          <w:sz w:val="23"/>
        </w:rPr>
        <w:t xml:space="preserve"> нормативи розробляються самими підприємствами на спеціалізовані роботи, на які немає галузевих та міжгалузевих нормативів, або коли діючі організаційно-технічні умови не д</w:t>
      </w:r>
      <w:r>
        <w:rPr>
          <w:sz w:val="23"/>
        </w:rPr>
        <w:t>о</w:t>
      </w:r>
      <w:r>
        <w:rPr>
          <w:sz w:val="23"/>
        </w:rPr>
        <w:t>зволяють користуватися ними.</w:t>
      </w:r>
    </w:p>
    <w:p w:rsidR="00257793" w:rsidRDefault="00257793" w:rsidP="00257793">
      <w:pPr>
        <w:pStyle w:val="32"/>
        <w:rPr>
          <w:spacing w:val="6"/>
        </w:rPr>
      </w:pPr>
      <w:r>
        <w:rPr>
          <w:spacing w:val="6"/>
        </w:rPr>
        <w:t>За складністю структури (ступенем укрупнення) розрізн</w:t>
      </w:r>
      <w:r>
        <w:rPr>
          <w:spacing w:val="6"/>
        </w:rPr>
        <w:t>я</w:t>
      </w:r>
      <w:r>
        <w:rPr>
          <w:spacing w:val="6"/>
        </w:rPr>
        <w:t>ють дві групи нормативів: диференційовані (елементні) та ук</w:t>
      </w:r>
      <w:r w:rsidRPr="00792F33">
        <w:rPr>
          <w:spacing w:val="6"/>
          <w:lang w:val="ru-RU"/>
        </w:rPr>
        <w:softHyphen/>
      </w:r>
      <w:r>
        <w:rPr>
          <w:spacing w:val="6"/>
        </w:rPr>
        <w:t>рупнені.</w:t>
      </w:r>
    </w:p>
    <w:p w:rsidR="00257793" w:rsidRDefault="00257793" w:rsidP="00257793">
      <w:pPr>
        <w:spacing w:line="233" w:lineRule="exact"/>
        <w:ind w:firstLine="301"/>
        <w:jc w:val="both"/>
        <w:rPr>
          <w:sz w:val="23"/>
        </w:rPr>
      </w:pPr>
      <w:r>
        <w:rPr>
          <w:i/>
          <w:sz w:val="23"/>
        </w:rPr>
        <w:t xml:space="preserve">Диференційовані </w:t>
      </w:r>
      <w:r>
        <w:rPr>
          <w:sz w:val="23"/>
        </w:rPr>
        <w:t>нормативи характерні для масового і велик</w:t>
      </w:r>
      <w:r>
        <w:rPr>
          <w:sz w:val="23"/>
        </w:rPr>
        <w:t>о</w:t>
      </w:r>
      <w:r>
        <w:rPr>
          <w:sz w:val="23"/>
        </w:rPr>
        <w:t>серійного виробництв, де потрібна висока точність нормування праці, коли працівники виконують одну-дві короткострокові оп</w:t>
      </w:r>
      <w:r>
        <w:rPr>
          <w:sz w:val="23"/>
        </w:rPr>
        <w:t>е</w:t>
      </w:r>
      <w:r>
        <w:rPr>
          <w:sz w:val="23"/>
        </w:rPr>
        <w:t>рації і тому необхідне детальне розчленування трудового процесу та встановлення тривалості кожного його елемента. Нормативи, за якими можна визначити норми часу для виконання трудових рухів і тривалість яких дуже мала (десяті, соті частки хвилини), називають мікроелементними нормативами. Такі нормативи в</w:t>
      </w:r>
      <w:r>
        <w:rPr>
          <w:sz w:val="23"/>
        </w:rPr>
        <w:t>и</w:t>
      </w:r>
      <w:r>
        <w:rPr>
          <w:sz w:val="23"/>
        </w:rPr>
        <w:t>користовуються під час організації робочого місця, установлення норм на операції, а також розроблення нормативів більш висок</w:t>
      </w:r>
      <w:r>
        <w:rPr>
          <w:sz w:val="23"/>
        </w:rPr>
        <w:t>о</w:t>
      </w:r>
      <w:r>
        <w:rPr>
          <w:sz w:val="23"/>
        </w:rPr>
        <w:t xml:space="preserve">го ступеня укрупнення. До останніх належать так звані </w:t>
      </w:r>
      <w:r>
        <w:rPr>
          <w:i/>
          <w:sz w:val="23"/>
        </w:rPr>
        <w:t>нормалі часу</w:t>
      </w:r>
      <w:r>
        <w:rPr>
          <w:sz w:val="23"/>
        </w:rPr>
        <w:t xml:space="preserve"> — </w:t>
      </w:r>
      <w:r>
        <w:rPr>
          <w:sz w:val="23"/>
        </w:rPr>
        <w:lastRenderedPageBreak/>
        <w:t>нормативи на окремі трудові дії. Універсальність мікр</w:t>
      </w:r>
      <w:r>
        <w:rPr>
          <w:sz w:val="23"/>
        </w:rPr>
        <w:t>о</w:t>
      </w:r>
      <w:r>
        <w:rPr>
          <w:sz w:val="23"/>
        </w:rPr>
        <w:t>елементних нормативів та нормалей часу дає змогу пронормувати пра</w:t>
      </w:r>
      <w:r>
        <w:rPr>
          <w:sz w:val="23"/>
        </w:rPr>
        <w:t>к</w:t>
      </w:r>
      <w:r>
        <w:rPr>
          <w:sz w:val="23"/>
        </w:rPr>
        <w:t>тично всі роботи.</w:t>
      </w:r>
    </w:p>
    <w:p w:rsidR="00257793" w:rsidRDefault="00257793" w:rsidP="00257793">
      <w:pPr>
        <w:spacing w:line="233" w:lineRule="exact"/>
        <w:ind w:firstLine="301"/>
        <w:jc w:val="both"/>
        <w:rPr>
          <w:sz w:val="23"/>
        </w:rPr>
      </w:pPr>
      <w:r>
        <w:rPr>
          <w:i/>
          <w:sz w:val="23"/>
        </w:rPr>
        <w:t>Укрупнені</w:t>
      </w:r>
      <w:r>
        <w:rPr>
          <w:sz w:val="23"/>
        </w:rPr>
        <w:t xml:space="preserve"> нормативи — це регламентовані затрати часу на виконання сталого комплексу трудових прийомів. Вони також ефективно використовуються в масовому та великосерійному вир</w:t>
      </w:r>
      <w:r>
        <w:rPr>
          <w:sz w:val="23"/>
        </w:rPr>
        <w:t>о</w:t>
      </w:r>
      <w:r>
        <w:rPr>
          <w:sz w:val="23"/>
        </w:rPr>
        <w:t>бництвах.</w:t>
      </w:r>
    </w:p>
    <w:p w:rsidR="00257793" w:rsidRDefault="00257793" w:rsidP="00257793">
      <w:pPr>
        <w:spacing w:line="233" w:lineRule="exact"/>
        <w:ind w:firstLine="301"/>
        <w:jc w:val="both"/>
        <w:rPr>
          <w:sz w:val="23"/>
        </w:rPr>
      </w:pPr>
      <w:r>
        <w:rPr>
          <w:sz w:val="23"/>
        </w:rPr>
        <w:t>За умов одиничного та дрібносерійного виробництв доцільна типізація технологічних процесів і, відповідно, створення тип</w:t>
      </w:r>
      <w:r>
        <w:rPr>
          <w:sz w:val="23"/>
        </w:rPr>
        <w:t>о</w:t>
      </w:r>
      <w:r>
        <w:rPr>
          <w:sz w:val="23"/>
        </w:rPr>
        <w:t>вих нормативів, що забезпечує єдність норм та підвищення якості н</w:t>
      </w:r>
      <w:r>
        <w:rPr>
          <w:sz w:val="23"/>
        </w:rPr>
        <w:t>о</w:t>
      </w:r>
      <w:r>
        <w:rPr>
          <w:sz w:val="23"/>
        </w:rPr>
        <w:t>рмування.</w:t>
      </w:r>
    </w:p>
    <w:p w:rsidR="00257793" w:rsidRDefault="00257793" w:rsidP="00257793">
      <w:pPr>
        <w:spacing w:line="233" w:lineRule="exact"/>
        <w:ind w:firstLine="301"/>
        <w:jc w:val="both"/>
        <w:rPr>
          <w:sz w:val="23"/>
        </w:rPr>
      </w:pPr>
      <w:r>
        <w:rPr>
          <w:sz w:val="23"/>
        </w:rPr>
        <w:t>З погляду структури затрат часу розрізняють нормативи оперативн</w:t>
      </w:r>
      <w:r>
        <w:rPr>
          <w:sz w:val="23"/>
        </w:rPr>
        <w:t>о</w:t>
      </w:r>
      <w:r>
        <w:rPr>
          <w:sz w:val="23"/>
        </w:rPr>
        <w:t xml:space="preserve">го, штучного та неповного штучного часу. </w:t>
      </w:r>
    </w:p>
    <w:p w:rsidR="00257793" w:rsidRDefault="00257793" w:rsidP="00257793">
      <w:pPr>
        <w:spacing w:line="233" w:lineRule="exact"/>
        <w:ind w:firstLine="301"/>
        <w:jc w:val="both"/>
        <w:rPr>
          <w:spacing w:val="-2"/>
          <w:sz w:val="23"/>
        </w:rPr>
      </w:pPr>
      <w:r>
        <w:rPr>
          <w:spacing w:val="-2"/>
          <w:sz w:val="23"/>
        </w:rPr>
        <w:t>Нормативи неповного штучного часу серед укрупнених норм</w:t>
      </w:r>
      <w:r>
        <w:rPr>
          <w:spacing w:val="-2"/>
          <w:sz w:val="23"/>
        </w:rPr>
        <w:t>а</w:t>
      </w:r>
      <w:r>
        <w:rPr>
          <w:spacing w:val="-2"/>
          <w:sz w:val="23"/>
        </w:rPr>
        <w:t>тивів найпоширеніші в одиничному та дрібносерійному виробни</w:t>
      </w:r>
      <w:r>
        <w:rPr>
          <w:spacing w:val="-2"/>
          <w:sz w:val="23"/>
        </w:rPr>
        <w:t>ц</w:t>
      </w:r>
      <w:r>
        <w:rPr>
          <w:spacing w:val="-2"/>
          <w:sz w:val="23"/>
        </w:rPr>
        <w:t>твах, де їх точність уважається допустимою в межах 85—90</w:t>
      </w:r>
      <w:r>
        <w:rPr>
          <w:spacing w:val="-2"/>
          <w:sz w:val="23"/>
          <w:lang w:val="en-US"/>
        </w:rPr>
        <w:t> </w:t>
      </w:r>
      <w:r>
        <w:rPr>
          <w:spacing w:val="-2"/>
          <w:sz w:val="23"/>
        </w:rPr>
        <w:t>%.</w:t>
      </w:r>
    </w:p>
    <w:p w:rsidR="00257793" w:rsidRDefault="00257793" w:rsidP="00257793">
      <w:pPr>
        <w:spacing w:line="233" w:lineRule="exact"/>
        <w:ind w:firstLine="301"/>
        <w:jc w:val="both"/>
        <w:rPr>
          <w:sz w:val="23"/>
        </w:rPr>
      </w:pPr>
      <w:r>
        <w:rPr>
          <w:sz w:val="23"/>
        </w:rPr>
        <w:t>До нормативних матеріалів для нормування праці відносяться також єдині і типові норми часу, виробітку, обслуговування.</w:t>
      </w:r>
    </w:p>
    <w:p w:rsidR="00257793" w:rsidRDefault="00257793" w:rsidP="00257793">
      <w:pPr>
        <w:spacing w:line="233" w:lineRule="exact"/>
        <w:ind w:firstLine="301"/>
        <w:jc w:val="both"/>
        <w:rPr>
          <w:sz w:val="23"/>
        </w:rPr>
      </w:pPr>
      <w:r>
        <w:rPr>
          <w:i/>
          <w:sz w:val="23"/>
        </w:rPr>
        <w:t>Єдині</w:t>
      </w:r>
      <w:r>
        <w:rPr>
          <w:sz w:val="23"/>
        </w:rPr>
        <w:t xml:space="preserve"> норми часу розробляються на роботи, що виконуються за однаковою технологією (наприклад: будівельні, монтажні, в</w:t>
      </w:r>
      <w:r>
        <w:rPr>
          <w:sz w:val="23"/>
        </w:rPr>
        <w:t>а</w:t>
      </w:r>
      <w:r>
        <w:rPr>
          <w:sz w:val="23"/>
        </w:rPr>
        <w:t>н</w:t>
      </w:r>
      <w:r>
        <w:rPr>
          <w:sz w:val="23"/>
        </w:rPr>
        <w:softHyphen/>
        <w:t>тажно-розвантажувальні роботи).</w:t>
      </w:r>
    </w:p>
    <w:p w:rsidR="00257793" w:rsidRDefault="00257793" w:rsidP="00257793">
      <w:pPr>
        <w:spacing w:line="233" w:lineRule="exact"/>
        <w:ind w:firstLine="301"/>
        <w:jc w:val="both"/>
        <w:rPr>
          <w:sz w:val="23"/>
        </w:rPr>
      </w:pPr>
      <w:r>
        <w:rPr>
          <w:i/>
          <w:sz w:val="23"/>
        </w:rPr>
        <w:t>Типові</w:t>
      </w:r>
      <w:r>
        <w:rPr>
          <w:sz w:val="23"/>
        </w:rPr>
        <w:t xml:space="preserve"> норми часу розробляються за нормативами на типові деталі, що характерно для машинобудування (наприклад, вали, шестерні, втулки, крепільні деталі). Суть нормування полягає у виборі типового представника деталі, на які є типова норма з наступним коригуванням її за співвідношенням головних параме</w:t>
      </w:r>
      <w:r>
        <w:rPr>
          <w:sz w:val="23"/>
        </w:rPr>
        <w:t>т</w:t>
      </w:r>
      <w:r>
        <w:rPr>
          <w:sz w:val="23"/>
        </w:rPr>
        <w:t>рів, що впливають на норму часу (діаметр, довжина, площа, глибина р</w:t>
      </w:r>
      <w:r>
        <w:rPr>
          <w:sz w:val="23"/>
        </w:rPr>
        <w:t>і</w:t>
      </w:r>
      <w:r>
        <w:rPr>
          <w:sz w:val="23"/>
        </w:rPr>
        <w:t>зання тощо).</w:t>
      </w:r>
    </w:p>
    <w:p w:rsidR="00257793" w:rsidRDefault="00257793" w:rsidP="00257793">
      <w:pPr>
        <w:spacing w:line="233" w:lineRule="exact"/>
        <w:ind w:firstLine="301"/>
        <w:jc w:val="both"/>
        <w:rPr>
          <w:sz w:val="23"/>
        </w:rPr>
      </w:pPr>
      <w:r>
        <w:rPr>
          <w:sz w:val="23"/>
        </w:rPr>
        <w:t>За формою подання нормативні матеріали поділяють на анал</w:t>
      </w:r>
      <w:r>
        <w:rPr>
          <w:sz w:val="23"/>
        </w:rPr>
        <w:t>і</w:t>
      </w:r>
      <w:r>
        <w:rPr>
          <w:sz w:val="23"/>
        </w:rPr>
        <w:t>тичні, графічні і табличні.</w:t>
      </w:r>
    </w:p>
    <w:p w:rsidR="00257793" w:rsidRDefault="00257793" w:rsidP="00257793">
      <w:pPr>
        <w:spacing w:line="233" w:lineRule="exact"/>
        <w:ind w:firstLine="301"/>
        <w:jc w:val="both"/>
        <w:rPr>
          <w:i/>
          <w:sz w:val="23"/>
        </w:rPr>
      </w:pPr>
      <w:r>
        <w:rPr>
          <w:i/>
          <w:spacing w:val="-2"/>
          <w:sz w:val="23"/>
        </w:rPr>
        <w:t>Аналітична</w:t>
      </w:r>
      <w:r>
        <w:rPr>
          <w:spacing w:val="-2"/>
          <w:sz w:val="23"/>
        </w:rPr>
        <w:t xml:space="preserve"> форма, яка характеризується математичною </w:t>
      </w:r>
      <w:r>
        <w:rPr>
          <w:spacing w:val="-4"/>
          <w:sz w:val="23"/>
        </w:rPr>
        <w:t>зал</w:t>
      </w:r>
      <w:r>
        <w:rPr>
          <w:spacing w:val="-4"/>
          <w:sz w:val="23"/>
        </w:rPr>
        <w:t>е</w:t>
      </w:r>
      <w:r>
        <w:rPr>
          <w:spacing w:val="-4"/>
          <w:sz w:val="23"/>
        </w:rPr>
        <w:t>ж</w:t>
      </w:r>
      <w:r>
        <w:rPr>
          <w:spacing w:val="-4"/>
          <w:sz w:val="23"/>
        </w:rPr>
        <w:softHyphen/>
        <w:t>ністю, компактна та зручна при використанні електронно-обчис</w:t>
      </w:r>
      <w:r>
        <w:rPr>
          <w:spacing w:val="-4"/>
          <w:sz w:val="23"/>
        </w:rPr>
        <w:softHyphen/>
        <w:t>лювальної</w:t>
      </w:r>
      <w:r>
        <w:rPr>
          <w:sz w:val="23"/>
        </w:rPr>
        <w:t xml:space="preserve"> техніки. </w:t>
      </w:r>
      <w:r>
        <w:rPr>
          <w:i/>
          <w:sz w:val="23"/>
        </w:rPr>
        <w:t>Таблична</w:t>
      </w:r>
      <w:r>
        <w:rPr>
          <w:sz w:val="23"/>
        </w:rPr>
        <w:t xml:space="preserve"> форма більш проста і доступна для розуміння всіх працюючих. У практичній діяльності дуже рідко трапляються нормативи, що мають </w:t>
      </w:r>
      <w:r>
        <w:rPr>
          <w:i/>
          <w:sz w:val="23"/>
        </w:rPr>
        <w:t>графічну</w:t>
      </w:r>
      <w:r>
        <w:rPr>
          <w:sz w:val="23"/>
        </w:rPr>
        <w:t xml:space="preserve"> форму у вигляді графіків, номограм.</w:t>
      </w:r>
    </w:p>
    <w:p w:rsidR="00257793" w:rsidRDefault="00257793" w:rsidP="00257793">
      <w:pPr>
        <w:spacing w:line="233" w:lineRule="exact"/>
        <w:ind w:firstLine="301"/>
        <w:jc w:val="both"/>
        <w:rPr>
          <w:sz w:val="23"/>
        </w:rPr>
      </w:pPr>
      <w:r>
        <w:rPr>
          <w:sz w:val="23"/>
        </w:rPr>
        <w:t>Розглянуті нормативні матеріали мають відповідати вимогам прогресивності, комплексності, обґрунтованості, забезпечувати необхідний рівень точності норм праці, які визначаються на їх основі. Ступінь точності залежить від типу виробництва, хара</w:t>
      </w:r>
      <w:r>
        <w:rPr>
          <w:sz w:val="23"/>
        </w:rPr>
        <w:t>к</w:t>
      </w:r>
      <w:r>
        <w:rPr>
          <w:sz w:val="23"/>
        </w:rPr>
        <w:t xml:space="preserve">теру робіт і він має бути економічно обґрунтованим. </w:t>
      </w:r>
      <w:r>
        <w:rPr>
          <w:sz w:val="23"/>
        </w:rPr>
        <w:lastRenderedPageBreak/>
        <w:t>Наприклад, точність трудових нормативів уважається достатньою для: мас</w:t>
      </w:r>
      <w:r>
        <w:rPr>
          <w:sz w:val="23"/>
        </w:rPr>
        <w:t>о</w:t>
      </w:r>
      <w:r>
        <w:rPr>
          <w:sz w:val="23"/>
        </w:rPr>
        <w:t>вого і великосерійного виробництва ±5—7 %; серійного ±10 %; др</w:t>
      </w:r>
      <w:r>
        <w:rPr>
          <w:sz w:val="23"/>
        </w:rPr>
        <w:t>і</w:t>
      </w:r>
      <w:r>
        <w:rPr>
          <w:sz w:val="23"/>
        </w:rPr>
        <w:t>бносерійного і одиничного ±15—20 %.</w:t>
      </w:r>
    </w:p>
    <w:p w:rsidR="00257793" w:rsidRDefault="00257793" w:rsidP="00257793">
      <w:pPr>
        <w:spacing w:line="233" w:lineRule="exact"/>
        <w:ind w:firstLine="301"/>
        <w:jc w:val="both"/>
        <w:rPr>
          <w:sz w:val="23"/>
        </w:rPr>
      </w:pPr>
      <w:r>
        <w:rPr>
          <w:sz w:val="23"/>
        </w:rPr>
        <w:t>Залежно від характеру робіт передбачають межі допустимих відхилень у виконанні норм виробітку за цими нормативами. Н</w:t>
      </w:r>
      <w:r>
        <w:rPr>
          <w:sz w:val="23"/>
        </w:rPr>
        <w:t>а</w:t>
      </w:r>
      <w:r>
        <w:rPr>
          <w:sz w:val="23"/>
        </w:rPr>
        <w:t>приклад, для машинних робіт точність розрахункових норм може коливатися в межах 5 %. Для машинно-ручних робіт — до 10 % і для ручних — до 15 %.</w:t>
      </w:r>
    </w:p>
    <w:p w:rsidR="00257793" w:rsidRDefault="00257793" w:rsidP="00257793">
      <w:pPr>
        <w:spacing w:line="233" w:lineRule="exact"/>
        <w:ind w:firstLine="301"/>
        <w:jc w:val="both"/>
        <w:rPr>
          <w:sz w:val="23"/>
        </w:rPr>
      </w:pPr>
      <w:r>
        <w:rPr>
          <w:sz w:val="23"/>
        </w:rPr>
        <w:t>Норми затрат робочого часу за ступенем обґрунтованості п</w:t>
      </w:r>
      <w:r>
        <w:rPr>
          <w:sz w:val="23"/>
        </w:rPr>
        <w:t>о</w:t>
      </w:r>
      <w:r>
        <w:rPr>
          <w:sz w:val="23"/>
        </w:rPr>
        <w:t xml:space="preserve">діляються на технічно обґрунтовані та дослідно-статистичні. </w:t>
      </w:r>
    </w:p>
    <w:p w:rsidR="00257793" w:rsidRDefault="00257793" w:rsidP="00257793">
      <w:pPr>
        <w:spacing w:line="233" w:lineRule="exact"/>
        <w:ind w:firstLine="301"/>
        <w:jc w:val="both"/>
        <w:rPr>
          <w:sz w:val="23"/>
        </w:rPr>
      </w:pPr>
      <w:r>
        <w:rPr>
          <w:i/>
          <w:sz w:val="23"/>
        </w:rPr>
        <w:t>Технічно обґрунтовані норми праці</w:t>
      </w:r>
      <w:r>
        <w:rPr>
          <w:sz w:val="23"/>
        </w:rPr>
        <w:t xml:space="preserve"> є прогресивнішими і відповідають сучасному рівню розвитку виробництва, їх розробл</w:t>
      </w:r>
      <w:r>
        <w:rPr>
          <w:sz w:val="23"/>
        </w:rPr>
        <w:t>я</w:t>
      </w:r>
      <w:r>
        <w:rPr>
          <w:sz w:val="23"/>
        </w:rPr>
        <w:t>ють після ретельного вивчення елементів виробничого процесу, затрат часу</w:t>
      </w:r>
      <w:r>
        <w:rPr>
          <w:smallCaps/>
          <w:sz w:val="23"/>
        </w:rPr>
        <w:t xml:space="preserve"> </w:t>
      </w:r>
      <w:r>
        <w:rPr>
          <w:sz w:val="23"/>
        </w:rPr>
        <w:t>з</w:t>
      </w:r>
      <w:r>
        <w:rPr>
          <w:smallCaps/>
          <w:sz w:val="23"/>
        </w:rPr>
        <w:t xml:space="preserve"> </w:t>
      </w:r>
      <w:r>
        <w:rPr>
          <w:sz w:val="23"/>
        </w:rPr>
        <w:t>урахуванням раціонального використання виробничих можливостей робочого місця і пер</w:t>
      </w:r>
      <w:r>
        <w:rPr>
          <w:sz w:val="23"/>
        </w:rPr>
        <w:t>е</w:t>
      </w:r>
      <w:r>
        <w:rPr>
          <w:sz w:val="23"/>
        </w:rPr>
        <w:t>дових методів праці.</w:t>
      </w:r>
    </w:p>
    <w:p w:rsidR="00257793" w:rsidRDefault="00257793" w:rsidP="00257793">
      <w:pPr>
        <w:spacing w:line="233" w:lineRule="exact"/>
        <w:ind w:firstLine="301"/>
        <w:jc w:val="both"/>
        <w:rPr>
          <w:sz w:val="23"/>
        </w:rPr>
      </w:pPr>
      <w:r>
        <w:rPr>
          <w:i/>
          <w:sz w:val="23"/>
        </w:rPr>
        <w:t>Дослідно-статистичні норми</w:t>
      </w:r>
      <w:r>
        <w:rPr>
          <w:sz w:val="23"/>
        </w:rPr>
        <w:t xml:space="preserve"> визначають на підставі досвіду і статистичних звітних даних. Ці норми не виявляють виробничих можливостей устаткування, відбивають уже пройдений етап в</w:t>
      </w:r>
      <w:r>
        <w:rPr>
          <w:sz w:val="23"/>
        </w:rPr>
        <w:t>и</w:t>
      </w:r>
      <w:r>
        <w:rPr>
          <w:sz w:val="23"/>
        </w:rPr>
        <w:t>робництва.</w:t>
      </w:r>
    </w:p>
    <w:p w:rsidR="00257793" w:rsidRDefault="00257793" w:rsidP="00257793">
      <w:pPr>
        <w:spacing w:line="233" w:lineRule="exact"/>
        <w:ind w:firstLine="301"/>
        <w:jc w:val="both"/>
        <w:rPr>
          <w:sz w:val="23"/>
        </w:rPr>
      </w:pPr>
      <w:r>
        <w:rPr>
          <w:spacing w:val="-2"/>
          <w:sz w:val="23"/>
        </w:rPr>
        <w:t>Під впливом технологічного прогресу із удосконаленням орг</w:t>
      </w:r>
      <w:r>
        <w:rPr>
          <w:spacing w:val="-2"/>
          <w:sz w:val="23"/>
        </w:rPr>
        <w:t>а</w:t>
      </w:r>
      <w:r>
        <w:rPr>
          <w:spacing w:val="-2"/>
          <w:sz w:val="23"/>
        </w:rPr>
        <w:t>нізації виробництва та праці, ураховуючи організаційно-технічні,</w:t>
      </w:r>
      <w:r>
        <w:rPr>
          <w:sz w:val="23"/>
        </w:rPr>
        <w:t xml:space="preserve"> санітарно-гігієнічні зміни у виробництві, а також зростання пр</w:t>
      </w:r>
      <w:r>
        <w:rPr>
          <w:sz w:val="23"/>
        </w:rPr>
        <w:t>о</w:t>
      </w:r>
      <w:r>
        <w:rPr>
          <w:sz w:val="23"/>
        </w:rPr>
        <w:t xml:space="preserve">фесійної майстерності і виробничих навичок виконавців, трудові </w:t>
      </w:r>
      <w:r>
        <w:rPr>
          <w:spacing w:val="-4"/>
          <w:sz w:val="23"/>
        </w:rPr>
        <w:t>нормативи підлягають систематичному перегляду та коригува</w:t>
      </w:r>
      <w:r>
        <w:rPr>
          <w:spacing w:val="-4"/>
          <w:sz w:val="23"/>
        </w:rPr>
        <w:t>н</w:t>
      </w:r>
      <w:r>
        <w:rPr>
          <w:spacing w:val="-4"/>
          <w:sz w:val="23"/>
        </w:rPr>
        <w:t>ню.</w:t>
      </w:r>
    </w:p>
    <w:p w:rsidR="00257793" w:rsidRDefault="00257793" w:rsidP="00257793">
      <w:pPr>
        <w:spacing w:line="233" w:lineRule="exact"/>
        <w:ind w:firstLine="301"/>
        <w:jc w:val="both"/>
        <w:rPr>
          <w:sz w:val="23"/>
        </w:rPr>
      </w:pPr>
      <w:r>
        <w:rPr>
          <w:b/>
          <w:i/>
          <w:sz w:val="23"/>
        </w:rPr>
        <w:t>Методи створення трудових нормативів.</w:t>
      </w:r>
      <w:r>
        <w:rPr>
          <w:i/>
          <w:sz w:val="23"/>
        </w:rPr>
        <w:t xml:space="preserve"> </w:t>
      </w:r>
      <w:r>
        <w:rPr>
          <w:sz w:val="23"/>
        </w:rPr>
        <w:t>Розроблення нор</w:t>
      </w:r>
      <w:r>
        <w:rPr>
          <w:sz w:val="23"/>
        </w:rPr>
        <w:softHyphen/>
        <w:t>м</w:t>
      </w:r>
      <w:r>
        <w:rPr>
          <w:sz w:val="23"/>
        </w:rPr>
        <w:t>а</w:t>
      </w:r>
      <w:r>
        <w:rPr>
          <w:sz w:val="23"/>
        </w:rPr>
        <w:t>тивів потребує врахування великої кількості організаційно-технічних чинників, здійснення складних розрахунків і залучення висококваліфікованих фахівців, обізнаних у тонкощах технології, організації, нормування, економіки виробниц</w:t>
      </w:r>
      <w:r>
        <w:rPr>
          <w:sz w:val="23"/>
        </w:rPr>
        <w:t>т</w:t>
      </w:r>
      <w:r>
        <w:rPr>
          <w:sz w:val="23"/>
        </w:rPr>
        <w:t>ва.</w:t>
      </w:r>
    </w:p>
    <w:p w:rsidR="00257793" w:rsidRDefault="00257793" w:rsidP="00257793">
      <w:pPr>
        <w:spacing w:line="233" w:lineRule="exact"/>
        <w:ind w:firstLine="301"/>
        <w:jc w:val="both"/>
        <w:rPr>
          <w:sz w:val="23"/>
        </w:rPr>
      </w:pPr>
      <w:r>
        <w:rPr>
          <w:sz w:val="23"/>
        </w:rPr>
        <w:t>Для розроблення трудових нормативів використовують:</w:t>
      </w:r>
    </w:p>
    <w:p w:rsidR="00257793" w:rsidRDefault="00257793" w:rsidP="00F43049">
      <w:pPr>
        <w:numPr>
          <w:ilvl w:val="0"/>
          <w:numId w:val="58"/>
        </w:numPr>
        <w:tabs>
          <w:tab w:val="clear" w:pos="661"/>
          <w:tab w:val="left" w:pos="567"/>
        </w:tabs>
        <w:spacing w:line="233" w:lineRule="exact"/>
        <w:jc w:val="both"/>
        <w:rPr>
          <w:sz w:val="23"/>
        </w:rPr>
      </w:pPr>
      <w:r>
        <w:rPr>
          <w:sz w:val="23"/>
        </w:rPr>
        <w:t>результати хронометражних спостережень на робочих місцях, матер</w:t>
      </w:r>
      <w:r>
        <w:rPr>
          <w:sz w:val="23"/>
        </w:rPr>
        <w:t>і</w:t>
      </w:r>
      <w:r>
        <w:rPr>
          <w:sz w:val="23"/>
        </w:rPr>
        <w:t>али фотографій робочого часу, кіно- і відеозйомок;</w:t>
      </w:r>
    </w:p>
    <w:p w:rsidR="00257793" w:rsidRDefault="00257793" w:rsidP="00F43049">
      <w:pPr>
        <w:numPr>
          <w:ilvl w:val="0"/>
          <w:numId w:val="58"/>
        </w:numPr>
        <w:tabs>
          <w:tab w:val="clear" w:pos="661"/>
          <w:tab w:val="left" w:pos="567"/>
        </w:tabs>
        <w:spacing w:line="233" w:lineRule="exact"/>
        <w:jc w:val="both"/>
        <w:rPr>
          <w:sz w:val="23"/>
        </w:rPr>
      </w:pPr>
      <w:r>
        <w:rPr>
          <w:sz w:val="23"/>
        </w:rPr>
        <w:t>режими роботи і технічні характеристики обладнання, параметри ап</w:t>
      </w:r>
      <w:r>
        <w:rPr>
          <w:sz w:val="23"/>
        </w:rPr>
        <w:t>а</w:t>
      </w:r>
      <w:r>
        <w:rPr>
          <w:sz w:val="23"/>
        </w:rPr>
        <w:t>ратурних процесів, типові технологічні процеси;</w:t>
      </w:r>
    </w:p>
    <w:p w:rsidR="00257793" w:rsidRDefault="00257793" w:rsidP="00F43049">
      <w:pPr>
        <w:numPr>
          <w:ilvl w:val="0"/>
          <w:numId w:val="58"/>
        </w:numPr>
        <w:tabs>
          <w:tab w:val="clear" w:pos="661"/>
          <w:tab w:val="left" w:pos="567"/>
        </w:tabs>
        <w:spacing w:line="233" w:lineRule="exact"/>
        <w:jc w:val="both"/>
        <w:rPr>
          <w:sz w:val="23"/>
        </w:rPr>
      </w:pPr>
      <w:r>
        <w:rPr>
          <w:sz w:val="23"/>
        </w:rPr>
        <w:t>чисельність працівників, що залучені для дослідження оп</w:t>
      </w:r>
      <w:r>
        <w:rPr>
          <w:sz w:val="23"/>
        </w:rPr>
        <w:t>е</w:t>
      </w:r>
      <w:r>
        <w:rPr>
          <w:sz w:val="23"/>
        </w:rPr>
        <w:t>рацій за умов досконалої організації праці;</w:t>
      </w:r>
    </w:p>
    <w:p w:rsidR="00257793" w:rsidRDefault="00257793" w:rsidP="00F43049">
      <w:pPr>
        <w:numPr>
          <w:ilvl w:val="0"/>
          <w:numId w:val="58"/>
        </w:numPr>
        <w:tabs>
          <w:tab w:val="clear" w:pos="661"/>
          <w:tab w:val="left" w:pos="567"/>
        </w:tabs>
        <w:spacing w:line="233" w:lineRule="exact"/>
        <w:jc w:val="both"/>
        <w:rPr>
          <w:spacing w:val="-6"/>
          <w:sz w:val="23"/>
        </w:rPr>
      </w:pPr>
      <w:r>
        <w:rPr>
          <w:spacing w:val="-6"/>
          <w:sz w:val="23"/>
        </w:rPr>
        <w:t>діючі нормативи на аналогічні трудові процеси та їх елеме</w:t>
      </w:r>
      <w:r>
        <w:rPr>
          <w:spacing w:val="-6"/>
          <w:sz w:val="23"/>
        </w:rPr>
        <w:t>н</w:t>
      </w:r>
      <w:r>
        <w:rPr>
          <w:spacing w:val="-6"/>
          <w:sz w:val="23"/>
        </w:rPr>
        <w:t>ти;</w:t>
      </w:r>
    </w:p>
    <w:p w:rsidR="00257793" w:rsidRDefault="00257793" w:rsidP="00F43049">
      <w:pPr>
        <w:numPr>
          <w:ilvl w:val="0"/>
          <w:numId w:val="58"/>
        </w:numPr>
        <w:tabs>
          <w:tab w:val="clear" w:pos="661"/>
          <w:tab w:val="left" w:pos="567"/>
        </w:tabs>
        <w:spacing w:line="233" w:lineRule="exact"/>
        <w:jc w:val="both"/>
        <w:rPr>
          <w:sz w:val="23"/>
        </w:rPr>
      </w:pPr>
      <w:r>
        <w:rPr>
          <w:sz w:val="23"/>
        </w:rPr>
        <w:t>міжнародні, державні стандарти, технічні умови тощо.</w:t>
      </w:r>
    </w:p>
    <w:p w:rsidR="00257793" w:rsidRDefault="00257793" w:rsidP="00257793">
      <w:pPr>
        <w:spacing w:line="233" w:lineRule="exact"/>
        <w:ind w:firstLine="301"/>
        <w:jc w:val="both"/>
        <w:rPr>
          <w:sz w:val="23"/>
        </w:rPr>
      </w:pPr>
      <w:r>
        <w:rPr>
          <w:sz w:val="23"/>
        </w:rPr>
        <w:t>Процес розроблення трудових нормативів має такі етапи:</w:t>
      </w:r>
    </w:p>
    <w:p w:rsidR="00257793" w:rsidRDefault="00257793" w:rsidP="00F43049">
      <w:pPr>
        <w:numPr>
          <w:ilvl w:val="0"/>
          <w:numId w:val="59"/>
        </w:numPr>
        <w:tabs>
          <w:tab w:val="clear" w:pos="661"/>
          <w:tab w:val="num" w:pos="567"/>
        </w:tabs>
        <w:spacing w:line="233" w:lineRule="exact"/>
        <w:jc w:val="both"/>
        <w:rPr>
          <w:sz w:val="23"/>
        </w:rPr>
      </w:pPr>
      <w:r>
        <w:rPr>
          <w:sz w:val="23"/>
        </w:rPr>
        <w:lastRenderedPageBreak/>
        <w:t>підготовча організаційно-методична робота (аналіз діючих нормативів; вибір типового змісту трудового процесу і чинників впливу організаційно-технічних умов виробництва на параметри нормативів; дослідження технологічного процесу; проектування макетів нормативних таблиць; складання робочого плану розро</w:t>
      </w:r>
      <w:r>
        <w:rPr>
          <w:sz w:val="23"/>
        </w:rPr>
        <w:t>б</w:t>
      </w:r>
      <w:r>
        <w:rPr>
          <w:sz w:val="23"/>
        </w:rPr>
        <w:t>лення нормативів; створення і доведення до виконавців єдиної роб</w:t>
      </w:r>
      <w:r>
        <w:rPr>
          <w:sz w:val="23"/>
        </w:rPr>
        <w:t>о</w:t>
      </w:r>
      <w:r>
        <w:rPr>
          <w:sz w:val="23"/>
        </w:rPr>
        <w:t>чої методики проведення досліджень);</w:t>
      </w:r>
    </w:p>
    <w:p w:rsidR="00257793" w:rsidRDefault="00257793" w:rsidP="00F43049">
      <w:pPr>
        <w:numPr>
          <w:ilvl w:val="0"/>
          <w:numId w:val="59"/>
        </w:numPr>
        <w:tabs>
          <w:tab w:val="clear" w:pos="661"/>
          <w:tab w:val="num" w:pos="567"/>
        </w:tabs>
        <w:spacing w:line="233" w:lineRule="exact"/>
        <w:jc w:val="both"/>
        <w:rPr>
          <w:sz w:val="23"/>
        </w:rPr>
      </w:pPr>
      <w:r>
        <w:rPr>
          <w:sz w:val="23"/>
        </w:rPr>
        <w:t>збирання первинної інформації, проведення полігонних спостережень і лабораторних досліджень (вивчення та аналіз зм</w:t>
      </w:r>
      <w:r>
        <w:rPr>
          <w:sz w:val="23"/>
        </w:rPr>
        <w:t>і</w:t>
      </w:r>
      <w:r>
        <w:rPr>
          <w:sz w:val="23"/>
        </w:rPr>
        <w:t>сту трудового процесу, організації праці, якості обслуговування робочих місць, кваліфікації працівників, паспортних даних пар</w:t>
      </w:r>
      <w:r>
        <w:rPr>
          <w:sz w:val="23"/>
        </w:rPr>
        <w:t>а</w:t>
      </w:r>
      <w:r>
        <w:rPr>
          <w:sz w:val="23"/>
        </w:rPr>
        <w:t>метрів роботи устаткування, його технічного стану, характери</w:t>
      </w:r>
      <w:r>
        <w:rPr>
          <w:sz w:val="23"/>
        </w:rPr>
        <w:t>с</w:t>
      </w:r>
      <w:r>
        <w:rPr>
          <w:sz w:val="23"/>
        </w:rPr>
        <w:t>тик інструментальних наладок та ін.; установлення раціонального порядку виконання трудового процесу, впливу об’єктивних чи</w:t>
      </w:r>
      <w:r>
        <w:rPr>
          <w:sz w:val="23"/>
        </w:rPr>
        <w:t>н</w:t>
      </w:r>
      <w:r>
        <w:rPr>
          <w:sz w:val="23"/>
        </w:rPr>
        <w:t>ників);</w:t>
      </w:r>
    </w:p>
    <w:p w:rsidR="00257793" w:rsidRDefault="00257793" w:rsidP="00F43049">
      <w:pPr>
        <w:numPr>
          <w:ilvl w:val="0"/>
          <w:numId w:val="59"/>
        </w:numPr>
        <w:tabs>
          <w:tab w:val="clear" w:pos="661"/>
          <w:tab w:val="num" w:pos="567"/>
        </w:tabs>
        <w:spacing w:line="233" w:lineRule="exact"/>
        <w:jc w:val="both"/>
        <w:rPr>
          <w:sz w:val="23"/>
        </w:rPr>
      </w:pPr>
      <w:r>
        <w:rPr>
          <w:sz w:val="23"/>
        </w:rPr>
        <w:t>аналіз і опрацювання результатів досліджень, складання нормативних таблиць, графіків, формул, оформлення проекту збірника нормативних м</w:t>
      </w:r>
      <w:r>
        <w:rPr>
          <w:sz w:val="23"/>
        </w:rPr>
        <w:t>а</w:t>
      </w:r>
      <w:r>
        <w:rPr>
          <w:sz w:val="23"/>
        </w:rPr>
        <w:t>теріалів;</w:t>
      </w:r>
    </w:p>
    <w:p w:rsidR="00257793" w:rsidRDefault="00257793" w:rsidP="00F43049">
      <w:pPr>
        <w:numPr>
          <w:ilvl w:val="0"/>
          <w:numId w:val="59"/>
        </w:numPr>
        <w:tabs>
          <w:tab w:val="clear" w:pos="661"/>
          <w:tab w:val="num" w:pos="567"/>
        </w:tabs>
        <w:spacing w:line="233" w:lineRule="exact"/>
        <w:jc w:val="both"/>
        <w:rPr>
          <w:sz w:val="23"/>
        </w:rPr>
      </w:pPr>
      <w:r>
        <w:rPr>
          <w:sz w:val="23"/>
        </w:rPr>
        <w:t>експериментальна перевірка проекту трудових нормативів на підприємствах (усунення недоліків у нормативах або розбі</w:t>
      </w:r>
      <w:r>
        <w:rPr>
          <w:sz w:val="23"/>
        </w:rPr>
        <w:t>ж</w:t>
      </w:r>
      <w:r>
        <w:rPr>
          <w:sz w:val="23"/>
        </w:rPr>
        <w:t>ностей між умовами виконання трудових процесів у проекті норм</w:t>
      </w:r>
      <w:r>
        <w:rPr>
          <w:sz w:val="23"/>
        </w:rPr>
        <w:t>а</w:t>
      </w:r>
      <w:r>
        <w:rPr>
          <w:sz w:val="23"/>
        </w:rPr>
        <w:t>тивів і на практиці);</w:t>
      </w:r>
    </w:p>
    <w:p w:rsidR="00257793" w:rsidRDefault="00257793" w:rsidP="00F43049">
      <w:pPr>
        <w:numPr>
          <w:ilvl w:val="0"/>
          <w:numId w:val="59"/>
        </w:numPr>
        <w:tabs>
          <w:tab w:val="clear" w:pos="661"/>
          <w:tab w:val="num" w:pos="567"/>
        </w:tabs>
        <w:spacing w:line="233" w:lineRule="exact"/>
        <w:jc w:val="both"/>
        <w:rPr>
          <w:sz w:val="23"/>
        </w:rPr>
      </w:pPr>
      <w:r>
        <w:rPr>
          <w:sz w:val="23"/>
        </w:rPr>
        <w:t>коригування нормативних матеріалів за наслідками експ</w:t>
      </w:r>
      <w:r>
        <w:rPr>
          <w:sz w:val="23"/>
        </w:rPr>
        <w:t>е</w:t>
      </w:r>
      <w:r>
        <w:rPr>
          <w:sz w:val="23"/>
        </w:rPr>
        <w:t>риментальної перевірки;</w:t>
      </w:r>
    </w:p>
    <w:p w:rsidR="00257793" w:rsidRDefault="00257793" w:rsidP="00F43049">
      <w:pPr>
        <w:numPr>
          <w:ilvl w:val="0"/>
          <w:numId w:val="59"/>
        </w:numPr>
        <w:tabs>
          <w:tab w:val="clear" w:pos="661"/>
          <w:tab w:val="num" w:pos="567"/>
        </w:tabs>
        <w:spacing w:line="233" w:lineRule="exact"/>
        <w:jc w:val="both"/>
        <w:rPr>
          <w:sz w:val="23"/>
        </w:rPr>
      </w:pPr>
      <w:r>
        <w:rPr>
          <w:sz w:val="23"/>
        </w:rPr>
        <w:t>узгодження з профспілками, затвердження, тиражування і п</w:t>
      </w:r>
      <w:r>
        <w:rPr>
          <w:sz w:val="23"/>
        </w:rPr>
        <w:t>е</w:t>
      </w:r>
      <w:r>
        <w:rPr>
          <w:sz w:val="23"/>
        </w:rPr>
        <w:t>редання для використання на виробництві.</w:t>
      </w:r>
    </w:p>
    <w:p w:rsidR="00257793" w:rsidRDefault="00257793" w:rsidP="00257793">
      <w:pPr>
        <w:spacing w:line="233" w:lineRule="exact"/>
        <w:ind w:firstLine="301"/>
        <w:jc w:val="both"/>
        <w:rPr>
          <w:sz w:val="23"/>
        </w:rPr>
      </w:pPr>
      <w:r>
        <w:rPr>
          <w:i/>
          <w:sz w:val="23"/>
        </w:rPr>
        <w:t xml:space="preserve">Робоча методика </w:t>
      </w:r>
      <w:r>
        <w:rPr>
          <w:sz w:val="23"/>
        </w:rPr>
        <w:t>є основним документом, що визначає обсяг, зміст, порядок, способи розроблення і випробування нормативних м</w:t>
      </w:r>
      <w:r>
        <w:rPr>
          <w:sz w:val="23"/>
        </w:rPr>
        <w:t>а</w:t>
      </w:r>
      <w:r>
        <w:rPr>
          <w:sz w:val="23"/>
        </w:rPr>
        <w:t>теріалів. Вона регламентує:</w:t>
      </w:r>
    </w:p>
    <w:p w:rsidR="00257793" w:rsidRDefault="00257793" w:rsidP="00F43049">
      <w:pPr>
        <w:numPr>
          <w:ilvl w:val="0"/>
          <w:numId w:val="60"/>
        </w:numPr>
        <w:tabs>
          <w:tab w:val="clear" w:pos="661"/>
          <w:tab w:val="num" w:pos="482"/>
        </w:tabs>
        <w:spacing w:line="233" w:lineRule="exact"/>
        <w:jc w:val="both"/>
        <w:rPr>
          <w:sz w:val="23"/>
        </w:rPr>
      </w:pPr>
      <w:r>
        <w:rPr>
          <w:sz w:val="23"/>
        </w:rPr>
        <w:t>номенклатуру елементів затрат робочого часу, для яких розробляют</w:t>
      </w:r>
      <w:r>
        <w:rPr>
          <w:sz w:val="23"/>
        </w:rPr>
        <w:t>ь</w:t>
      </w:r>
      <w:r>
        <w:rPr>
          <w:sz w:val="23"/>
        </w:rPr>
        <w:t>ся нормативи;</w:t>
      </w:r>
    </w:p>
    <w:p w:rsidR="00257793" w:rsidRDefault="00257793" w:rsidP="00F43049">
      <w:pPr>
        <w:numPr>
          <w:ilvl w:val="0"/>
          <w:numId w:val="60"/>
        </w:numPr>
        <w:tabs>
          <w:tab w:val="clear" w:pos="661"/>
          <w:tab w:val="num" w:pos="482"/>
        </w:tabs>
        <w:spacing w:line="233" w:lineRule="exact"/>
        <w:jc w:val="both"/>
        <w:rPr>
          <w:sz w:val="23"/>
        </w:rPr>
      </w:pPr>
      <w:r>
        <w:rPr>
          <w:sz w:val="23"/>
        </w:rPr>
        <w:t>ступінь диференціації елементів затрат робочого часу;</w:t>
      </w:r>
    </w:p>
    <w:p w:rsidR="00257793" w:rsidRDefault="00257793" w:rsidP="00F43049">
      <w:pPr>
        <w:numPr>
          <w:ilvl w:val="0"/>
          <w:numId w:val="60"/>
        </w:numPr>
        <w:tabs>
          <w:tab w:val="clear" w:pos="661"/>
          <w:tab w:val="num" w:pos="482"/>
        </w:tabs>
        <w:spacing w:line="233" w:lineRule="exact"/>
        <w:jc w:val="both"/>
        <w:rPr>
          <w:sz w:val="23"/>
        </w:rPr>
      </w:pPr>
      <w:r>
        <w:rPr>
          <w:sz w:val="23"/>
        </w:rPr>
        <w:t>чинники, що впливають на тривалість трудового процесу чи окремих його елементів;</w:t>
      </w:r>
    </w:p>
    <w:p w:rsidR="00257793" w:rsidRDefault="00257793" w:rsidP="00F43049">
      <w:pPr>
        <w:numPr>
          <w:ilvl w:val="0"/>
          <w:numId w:val="60"/>
        </w:numPr>
        <w:tabs>
          <w:tab w:val="clear" w:pos="661"/>
          <w:tab w:val="num" w:pos="482"/>
        </w:tabs>
        <w:spacing w:line="233" w:lineRule="exact"/>
        <w:jc w:val="both"/>
        <w:rPr>
          <w:sz w:val="23"/>
        </w:rPr>
      </w:pPr>
      <w:r>
        <w:rPr>
          <w:sz w:val="23"/>
        </w:rPr>
        <w:t>кількість необхідних спостережень та способи їх проведення й опр</w:t>
      </w:r>
      <w:r>
        <w:rPr>
          <w:sz w:val="23"/>
        </w:rPr>
        <w:t>а</w:t>
      </w:r>
      <w:r>
        <w:rPr>
          <w:sz w:val="23"/>
        </w:rPr>
        <w:t>цювання результатів;</w:t>
      </w:r>
    </w:p>
    <w:p w:rsidR="00257793" w:rsidRDefault="00257793" w:rsidP="00F43049">
      <w:pPr>
        <w:numPr>
          <w:ilvl w:val="0"/>
          <w:numId w:val="60"/>
        </w:numPr>
        <w:tabs>
          <w:tab w:val="clear" w:pos="661"/>
          <w:tab w:val="num" w:pos="482"/>
        </w:tabs>
        <w:spacing w:line="233" w:lineRule="exact"/>
        <w:jc w:val="both"/>
        <w:rPr>
          <w:i/>
          <w:sz w:val="23"/>
        </w:rPr>
      </w:pPr>
      <w:r>
        <w:rPr>
          <w:sz w:val="23"/>
        </w:rPr>
        <w:t>макети нормативних таблиць.</w:t>
      </w:r>
    </w:p>
    <w:p w:rsidR="00257793" w:rsidRDefault="00257793" w:rsidP="00257793">
      <w:pPr>
        <w:spacing w:line="233" w:lineRule="exact"/>
        <w:ind w:firstLine="301"/>
        <w:jc w:val="both"/>
        <w:rPr>
          <w:sz w:val="23"/>
        </w:rPr>
      </w:pPr>
      <w:r>
        <w:rPr>
          <w:sz w:val="23"/>
        </w:rPr>
        <w:t>Розрізняють такі методи нормування: сумарний (дослідно-статистичний), розрахунково-аналітичний, укрупнення, мікр</w:t>
      </w:r>
      <w:r>
        <w:rPr>
          <w:sz w:val="23"/>
        </w:rPr>
        <w:t>о</w:t>
      </w:r>
      <w:r>
        <w:rPr>
          <w:sz w:val="23"/>
        </w:rPr>
        <w:t>еле</w:t>
      </w:r>
      <w:r>
        <w:rPr>
          <w:sz w:val="23"/>
        </w:rPr>
        <w:softHyphen/>
        <w:t>ментний.</w:t>
      </w:r>
    </w:p>
    <w:p w:rsidR="00257793" w:rsidRDefault="00257793" w:rsidP="00257793">
      <w:pPr>
        <w:spacing w:line="233" w:lineRule="exact"/>
        <w:ind w:firstLine="301"/>
        <w:jc w:val="both"/>
        <w:rPr>
          <w:spacing w:val="4"/>
          <w:sz w:val="23"/>
        </w:rPr>
      </w:pPr>
      <w:r>
        <w:rPr>
          <w:i/>
          <w:spacing w:val="4"/>
          <w:sz w:val="23"/>
        </w:rPr>
        <w:t xml:space="preserve">Сумарний </w:t>
      </w:r>
      <w:r>
        <w:rPr>
          <w:spacing w:val="4"/>
          <w:sz w:val="23"/>
        </w:rPr>
        <w:t>(</w:t>
      </w:r>
      <w:r>
        <w:rPr>
          <w:i/>
          <w:spacing w:val="4"/>
          <w:sz w:val="23"/>
        </w:rPr>
        <w:t>дослідно-статистичний</w:t>
      </w:r>
      <w:r>
        <w:rPr>
          <w:spacing w:val="4"/>
          <w:sz w:val="23"/>
        </w:rPr>
        <w:t>)</w:t>
      </w:r>
      <w:r>
        <w:rPr>
          <w:i/>
          <w:spacing w:val="4"/>
          <w:sz w:val="23"/>
        </w:rPr>
        <w:t xml:space="preserve"> метод</w:t>
      </w:r>
      <w:r>
        <w:rPr>
          <w:spacing w:val="4"/>
          <w:sz w:val="23"/>
        </w:rPr>
        <w:t xml:space="preserve"> дає змогу в</w:t>
      </w:r>
      <w:r>
        <w:rPr>
          <w:spacing w:val="4"/>
          <w:sz w:val="23"/>
        </w:rPr>
        <w:t>и</w:t>
      </w:r>
      <w:r>
        <w:rPr>
          <w:spacing w:val="4"/>
          <w:sz w:val="23"/>
        </w:rPr>
        <w:t xml:space="preserve">значати норми на підставі статистичних даних про фактичні </w:t>
      </w:r>
      <w:r>
        <w:rPr>
          <w:spacing w:val="4"/>
          <w:sz w:val="23"/>
        </w:rPr>
        <w:lastRenderedPageBreak/>
        <w:t>затрати часу за минулий період або порівняння якоїсь операції з аналогічними операціями загалом без розчленування її на складові елем</w:t>
      </w:r>
      <w:r>
        <w:rPr>
          <w:spacing w:val="4"/>
          <w:sz w:val="23"/>
        </w:rPr>
        <w:t>е</w:t>
      </w:r>
      <w:r>
        <w:rPr>
          <w:spacing w:val="4"/>
          <w:sz w:val="23"/>
        </w:rPr>
        <w:t>нти.</w:t>
      </w:r>
    </w:p>
    <w:p w:rsidR="00257793" w:rsidRDefault="00257793" w:rsidP="00257793">
      <w:pPr>
        <w:spacing w:line="233" w:lineRule="exact"/>
        <w:ind w:firstLine="301"/>
        <w:jc w:val="both"/>
        <w:rPr>
          <w:sz w:val="23"/>
        </w:rPr>
      </w:pPr>
      <w:r>
        <w:rPr>
          <w:sz w:val="23"/>
        </w:rPr>
        <w:t xml:space="preserve">За </w:t>
      </w:r>
      <w:r>
        <w:rPr>
          <w:i/>
          <w:sz w:val="23"/>
        </w:rPr>
        <w:t>розрахунково-аналітичним методом</w:t>
      </w:r>
      <w:r>
        <w:rPr>
          <w:sz w:val="23"/>
        </w:rPr>
        <w:t xml:space="preserve"> норму часу встано</w:t>
      </w:r>
      <w:r>
        <w:rPr>
          <w:sz w:val="23"/>
        </w:rPr>
        <w:t>в</w:t>
      </w:r>
      <w:r>
        <w:rPr>
          <w:sz w:val="23"/>
        </w:rPr>
        <w:t>люють на кожний елемент операції, яку попередньо розчленов</w:t>
      </w:r>
      <w:r>
        <w:rPr>
          <w:sz w:val="23"/>
        </w:rPr>
        <w:t>у</w:t>
      </w:r>
      <w:r>
        <w:rPr>
          <w:sz w:val="23"/>
        </w:rPr>
        <w:t>ють. Цей метод нормування дає значно точніші результати, ніж сумарний дослідно-статистичний. Він характерний для масового, великосерійного і серійного типів виробництва, де операція п</w:t>
      </w:r>
      <w:r>
        <w:rPr>
          <w:sz w:val="23"/>
        </w:rPr>
        <w:t>о</w:t>
      </w:r>
      <w:r>
        <w:rPr>
          <w:sz w:val="23"/>
        </w:rPr>
        <w:t>вторюється багато разів. В умовах індивідуального і дрібносері</w:t>
      </w:r>
      <w:r>
        <w:rPr>
          <w:sz w:val="23"/>
        </w:rPr>
        <w:t>й</w:t>
      </w:r>
      <w:r>
        <w:rPr>
          <w:sz w:val="23"/>
        </w:rPr>
        <w:t>ного виробництва застосування його обмежене, тільки для розр</w:t>
      </w:r>
      <w:r>
        <w:rPr>
          <w:sz w:val="23"/>
        </w:rPr>
        <w:t>а</w:t>
      </w:r>
      <w:r>
        <w:rPr>
          <w:sz w:val="23"/>
        </w:rPr>
        <w:t>хунку норм на дуже складні операції.</w:t>
      </w:r>
    </w:p>
    <w:p w:rsidR="00257793" w:rsidRDefault="00257793" w:rsidP="00257793">
      <w:pPr>
        <w:pStyle w:val="32"/>
        <w:rPr>
          <w:spacing w:val="-2"/>
        </w:rPr>
      </w:pPr>
      <w:r>
        <w:rPr>
          <w:spacing w:val="-2"/>
        </w:rPr>
        <w:t>Складовими аналітичного методу є: аналіз застосовуваного технологічного процесу та існуючих форм організації праці на р</w:t>
      </w:r>
      <w:r>
        <w:rPr>
          <w:spacing w:val="-2"/>
        </w:rPr>
        <w:t>о</w:t>
      </w:r>
      <w:r>
        <w:rPr>
          <w:spacing w:val="-2"/>
        </w:rPr>
        <w:t>бочому місці; проектування найраціональнішого складу, послідо</w:t>
      </w:r>
      <w:r>
        <w:rPr>
          <w:spacing w:val="-2"/>
        </w:rPr>
        <w:t>в</w:t>
      </w:r>
      <w:r>
        <w:rPr>
          <w:spacing w:val="-2"/>
        </w:rPr>
        <w:t>ності і тривалості виконання елементів операцій, які нормують; розроблення оптимальних режимів роботи устаткування, перед</w:t>
      </w:r>
      <w:r>
        <w:rPr>
          <w:spacing w:val="-2"/>
        </w:rPr>
        <w:t>о</w:t>
      </w:r>
      <w:r>
        <w:rPr>
          <w:spacing w:val="-2"/>
        </w:rPr>
        <w:t>вих прийомів праці та раціональної організації робочого м</w:t>
      </w:r>
      <w:r>
        <w:rPr>
          <w:spacing w:val="-2"/>
        </w:rPr>
        <w:t>і</w:t>
      </w:r>
      <w:r>
        <w:rPr>
          <w:spacing w:val="-2"/>
        </w:rPr>
        <w:t>сця.</w:t>
      </w:r>
    </w:p>
    <w:p w:rsidR="00257793" w:rsidRPr="00257793" w:rsidRDefault="00257793" w:rsidP="00257793">
      <w:pPr>
        <w:spacing w:line="233" w:lineRule="exact"/>
        <w:ind w:firstLine="301"/>
        <w:jc w:val="both"/>
        <w:rPr>
          <w:sz w:val="23"/>
          <w:lang w:val="uk-UA"/>
        </w:rPr>
      </w:pPr>
      <w:r w:rsidRPr="00257793">
        <w:rPr>
          <w:sz w:val="23"/>
          <w:lang w:val="uk-UA"/>
        </w:rPr>
        <w:t>На підприємствах з індивідуальним і дрібносерійним типами виробництва</w:t>
      </w:r>
      <w:r w:rsidRPr="00257793">
        <w:rPr>
          <w:i/>
          <w:sz w:val="23"/>
          <w:lang w:val="uk-UA"/>
        </w:rPr>
        <w:t xml:space="preserve"> </w:t>
      </w:r>
      <w:r w:rsidRPr="00257793">
        <w:rPr>
          <w:sz w:val="23"/>
          <w:lang w:val="uk-UA"/>
        </w:rPr>
        <w:t xml:space="preserve">доцільніше визначати норми </w:t>
      </w:r>
      <w:r w:rsidRPr="00257793">
        <w:rPr>
          <w:i/>
          <w:sz w:val="23"/>
          <w:lang w:val="uk-UA"/>
        </w:rPr>
        <w:t>методом</w:t>
      </w:r>
      <w:r w:rsidRPr="00257793">
        <w:rPr>
          <w:sz w:val="23"/>
          <w:lang w:val="uk-UA"/>
        </w:rPr>
        <w:t xml:space="preserve"> </w:t>
      </w:r>
      <w:r w:rsidRPr="00257793">
        <w:rPr>
          <w:i/>
          <w:sz w:val="23"/>
          <w:lang w:val="uk-UA"/>
        </w:rPr>
        <w:t xml:space="preserve">укрупнення </w:t>
      </w:r>
      <w:r w:rsidRPr="00257793">
        <w:rPr>
          <w:sz w:val="23"/>
          <w:lang w:val="uk-UA"/>
        </w:rPr>
        <w:t xml:space="preserve">на основі попередньо розрахованих укрупнених величин затрат робочого часу на типові операції, деталі або види робіт. </w:t>
      </w:r>
    </w:p>
    <w:p w:rsidR="00257793" w:rsidRDefault="00257793" w:rsidP="00257793">
      <w:pPr>
        <w:spacing w:line="233" w:lineRule="exact"/>
        <w:ind w:firstLine="301"/>
        <w:jc w:val="both"/>
        <w:rPr>
          <w:sz w:val="23"/>
        </w:rPr>
      </w:pPr>
      <w:r>
        <w:rPr>
          <w:sz w:val="23"/>
        </w:rPr>
        <w:t xml:space="preserve">Велике значення має </w:t>
      </w:r>
      <w:r>
        <w:rPr>
          <w:i/>
          <w:sz w:val="23"/>
        </w:rPr>
        <w:t>мікроелементний метод</w:t>
      </w:r>
      <w:r>
        <w:rPr>
          <w:sz w:val="23"/>
        </w:rPr>
        <w:t xml:space="preserve"> нормування </w:t>
      </w:r>
      <w:r>
        <w:rPr>
          <w:spacing w:val="-4"/>
          <w:sz w:val="23"/>
        </w:rPr>
        <w:t>праці (для нормування ручних і деяких машинно-ручних процесів).</w:t>
      </w:r>
      <w:r>
        <w:rPr>
          <w:sz w:val="23"/>
        </w:rPr>
        <w:t xml:space="preserve"> За допомогою цього методу виділяють і вивчають найпростіші елементи, так звані мікроелементи, з яких складаються складні і різноманітні за своїм характером трудові операції. Ці мікроел</w:t>
      </w:r>
      <w:r>
        <w:rPr>
          <w:sz w:val="23"/>
        </w:rPr>
        <w:t>е</w:t>
      </w:r>
      <w:r>
        <w:rPr>
          <w:sz w:val="23"/>
        </w:rPr>
        <w:t>менти визначають норми затрат часу залежно від найважливіших чинників, які впливають на їхню структуру.</w:t>
      </w:r>
    </w:p>
    <w:p w:rsidR="00257793" w:rsidRDefault="00257793" w:rsidP="00257793">
      <w:pPr>
        <w:spacing w:line="233" w:lineRule="exact"/>
        <w:ind w:firstLine="301"/>
        <w:jc w:val="both"/>
        <w:rPr>
          <w:sz w:val="23"/>
        </w:rPr>
      </w:pPr>
      <w:r>
        <w:rPr>
          <w:sz w:val="23"/>
        </w:rPr>
        <w:t xml:space="preserve">Переваги цього методу полягають у тому, що ще до початку трудового процесу можна конструювати ручні прийоми різних </w:t>
      </w:r>
      <w:r>
        <w:rPr>
          <w:sz w:val="23"/>
        </w:rPr>
        <w:lastRenderedPageBreak/>
        <w:t>трудових процесів, створивши системи мікроелементів, які визначаються характером і методом виконання роботи, схемою організації робочого місця і трудовими навичками робітника. За т</w:t>
      </w:r>
      <w:r>
        <w:rPr>
          <w:sz w:val="23"/>
        </w:rPr>
        <w:t>а</w:t>
      </w:r>
      <w:r>
        <w:rPr>
          <w:sz w:val="23"/>
        </w:rPr>
        <w:t>кою системою можна встановити раціональність затрат часу виконання окремих елементів операції.</w:t>
      </w:r>
    </w:p>
    <w:p w:rsidR="00257793" w:rsidRDefault="00257793" w:rsidP="00257793">
      <w:pPr>
        <w:spacing w:line="233" w:lineRule="exact"/>
        <w:ind w:firstLine="301"/>
        <w:jc w:val="both"/>
        <w:rPr>
          <w:sz w:val="23"/>
        </w:rPr>
      </w:pPr>
      <w:r>
        <w:rPr>
          <w:sz w:val="23"/>
        </w:rPr>
        <w:t>Аналітичним методом, методом укрупнення, а також мікр</w:t>
      </w:r>
      <w:r>
        <w:rPr>
          <w:sz w:val="23"/>
        </w:rPr>
        <w:t>о</w:t>
      </w:r>
      <w:r>
        <w:rPr>
          <w:sz w:val="23"/>
        </w:rPr>
        <w:t>елементного нормування визначаються технічно обґрунтовані норми.</w:t>
      </w:r>
    </w:p>
    <w:p w:rsidR="00257793" w:rsidRDefault="00257793" w:rsidP="00257793">
      <w:pPr>
        <w:spacing w:line="233" w:lineRule="exact"/>
        <w:ind w:firstLine="301"/>
        <w:jc w:val="both"/>
        <w:rPr>
          <w:sz w:val="23"/>
        </w:rPr>
      </w:pPr>
      <w:r>
        <w:rPr>
          <w:sz w:val="23"/>
        </w:rPr>
        <w:t xml:space="preserve">Для нормування трудового процесу важливо безпомилково вибирати потрібний різновид норми. </w:t>
      </w:r>
    </w:p>
    <w:p w:rsidR="00257793" w:rsidRDefault="00257793" w:rsidP="00257793">
      <w:pPr>
        <w:spacing w:line="233" w:lineRule="exact"/>
        <w:ind w:firstLine="301"/>
        <w:jc w:val="both"/>
        <w:rPr>
          <w:sz w:val="23"/>
        </w:rPr>
      </w:pPr>
      <w:r>
        <w:rPr>
          <w:b/>
          <w:i/>
          <w:sz w:val="23"/>
        </w:rPr>
        <w:t>Трудомісткість продукції.</w:t>
      </w:r>
      <w:r>
        <w:rPr>
          <w:i/>
          <w:sz w:val="23"/>
        </w:rPr>
        <w:t xml:space="preserve"> </w:t>
      </w:r>
      <w:r>
        <w:rPr>
          <w:sz w:val="23"/>
        </w:rPr>
        <w:t>До основних показників діяльно</w:t>
      </w:r>
      <w:r>
        <w:rPr>
          <w:sz w:val="23"/>
        </w:rPr>
        <w:t>с</w:t>
      </w:r>
      <w:r>
        <w:rPr>
          <w:sz w:val="23"/>
        </w:rPr>
        <w:t>ті підприємства і його підрозділів належить трудомісткість пр</w:t>
      </w:r>
      <w:r>
        <w:rPr>
          <w:sz w:val="23"/>
        </w:rPr>
        <w:t>о</w:t>
      </w:r>
      <w:r>
        <w:rPr>
          <w:sz w:val="23"/>
        </w:rPr>
        <w:t>дукції, яка виражає величину затрат живої праці (робочого часу) на виробництво продукції в натуральному виразі.</w:t>
      </w:r>
    </w:p>
    <w:p w:rsidR="00257793" w:rsidRDefault="00257793" w:rsidP="00257793">
      <w:pPr>
        <w:spacing w:line="233" w:lineRule="exact"/>
        <w:ind w:firstLine="301"/>
        <w:jc w:val="both"/>
        <w:rPr>
          <w:sz w:val="23"/>
        </w:rPr>
      </w:pPr>
      <w:r>
        <w:rPr>
          <w:sz w:val="23"/>
        </w:rPr>
        <w:t>Між показниками виробітку і трудомісткості продукції існує обернено пропорційна залежність:</w:t>
      </w:r>
    </w:p>
    <w:p w:rsidR="00257793" w:rsidRDefault="00257793" w:rsidP="00257793">
      <w:pPr>
        <w:spacing w:before="120" w:after="120" w:line="233" w:lineRule="exact"/>
        <w:jc w:val="center"/>
        <w:rPr>
          <w:sz w:val="23"/>
        </w:rPr>
      </w:pPr>
      <w:r>
        <w:rPr>
          <w:sz w:val="23"/>
        </w:rPr>
        <w:t>В = 1 : Т; Т = 1 : В,</w:t>
      </w:r>
    </w:p>
    <w:p w:rsidR="00257793" w:rsidRDefault="00257793" w:rsidP="00257793">
      <w:pPr>
        <w:spacing w:line="233" w:lineRule="exact"/>
        <w:jc w:val="both"/>
        <w:rPr>
          <w:sz w:val="23"/>
        </w:rPr>
      </w:pPr>
      <w:r>
        <w:rPr>
          <w:sz w:val="23"/>
        </w:rPr>
        <w:t>де В — виробіток продукції за одиницю часу;</w:t>
      </w:r>
    </w:p>
    <w:p w:rsidR="00257793" w:rsidRDefault="00257793" w:rsidP="00257793">
      <w:pPr>
        <w:spacing w:line="233" w:lineRule="exact"/>
        <w:ind w:firstLine="301"/>
        <w:jc w:val="both"/>
        <w:rPr>
          <w:sz w:val="23"/>
        </w:rPr>
      </w:pPr>
      <w:r>
        <w:rPr>
          <w:sz w:val="23"/>
        </w:rPr>
        <w:t>Т — трудоміс</w:t>
      </w:r>
      <w:r>
        <w:rPr>
          <w:sz w:val="23"/>
        </w:rPr>
        <w:t>т</w:t>
      </w:r>
      <w:r>
        <w:rPr>
          <w:sz w:val="23"/>
        </w:rPr>
        <w:t>кість одиниці продукції.</w:t>
      </w:r>
    </w:p>
    <w:p w:rsidR="00257793" w:rsidRDefault="00257793" w:rsidP="00257793">
      <w:pPr>
        <w:spacing w:line="233" w:lineRule="exact"/>
        <w:ind w:firstLine="301"/>
        <w:jc w:val="both"/>
        <w:rPr>
          <w:sz w:val="23"/>
        </w:rPr>
      </w:pPr>
      <w:r>
        <w:rPr>
          <w:sz w:val="23"/>
        </w:rPr>
        <w:t>Показник трудомісткості дає змогу встановити пряму зале</w:t>
      </w:r>
      <w:r>
        <w:rPr>
          <w:sz w:val="23"/>
        </w:rPr>
        <w:t>ж</w:t>
      </w:r>
      <w:r>
        <w:rPr>
          <w:sz w:val="23"/>
        </w:rPr>
        <w:t>ність між обсягом виробництва і трудовими затратами, об’єктив</w:t>
      </w:r>
      <w:r>
        <w:rPr>
          <w:sz w:val="23"/>
        </w:rPr>
        <w:softHyphen/>
        <w:t>но врахувати рівень трудових затрат та їх економію. Тому існує широкий спектр практичного застосування такого показника: планування виробничих потужностей за видами продукції та пі</w:t>
      </w:r>
      <w:r>
        <w:rPr>
          <w:sz w:val="23"/>
        </w:rPr>
        <w:t>д</w:t>
      </w:r>
      <w:r>
        <w:rPr>
          <w:sz w:val="23"/>
        </w:rPr>
        <w:t xml:space="preserve">розділами; розроблення планів виготовлення продукції; </w:t>
      </w:r>
      <w:r>
        <w:rPr>
          <w:spacing w:val="-2"/>
          <w:sz w:val="23"/>
        </w:rPr>
        <w:t>визн</w:t>
      </w:r>
      <w:r>
        <w:rPr>
          <w:spacing w:val="-2"/>
          <w:sz w:val="23"/>
        </w:rPr>
        <w:t>а</w:t>
      </w:r>
      <w:r>
        <w:rPr>
          <w:spacing w:val="-2"/>
          <w:sz w:val="23"/>
        </w:rPr>
        <w:t>чення обсягів незавершеного виробництва, потреб в устаткуванні,</w:t>
      </w:r>
      <w:r>
        <w:rPr>
          <w:sz w:val="23"/>
        </w:rPr>
        <w:t xml:space="preserve"> </w:t>
      </w:r>
      <w:r>
        <w:rPr>
          <w:spacing w:val="-2"/>
          <w:sz w:val="23"/>
        </w:rPr>
        <w:t>робочій силі, фонду заробітної плати; аналізу продуктивності праці;</w:t>
      </w:r>
      <w:r>
        <w:rPr>
          <w:sz w:val="23"/>
        </w:rPr>
        <w:t xml:space="preserve"> обґрунт</w:t>
      </w:r>
      <w:r>
        <w:rPr>
          <w:sz w:val="23"/>
        </w:rPr>
        <w:t>у</w:t>
      </w:r>
      <w:r>
        <w:rPr>
          <w:sz w:val="23"/>
        </w:rPr>
        <w:t>вання техніко-технологічних та організаційно-економіч</w:t>
      </w:r>
      <w:r>
        <w:rPr>
          <w:sz w:val="23"/>
        </w:rPr>
        <w:softHyphen/>
        <w:t>них заходів; вибір ефективних технологічних процесів, ціноутв</w:t>
      </w:r>
      <w:r>
        <w:rPr>
          <w:sz w:val="23"/>
        </w:rPr>
        <w:t>о</w:t>
      </w:r>
      <w:r>
        <w:rPr>
          <w:sz w:val="23"/>
        </w:rPr>
        <w:t>рення та фінансів.</w:t>
      </w:r>
    </w:p>
    <w:p w:rsidR="00257793" w:rsidRDefault="00257793" w:rsidP="00257793">
      <w:pPr>
        <w:spacing w:line="233" w:lineRule="exact"/>
        <w:ind w:firstLine="301"/>
        <w:jc w:val="both"/>
        <w:rPr>
          <w:sz w:val="23"/>
        </w:rPr>
      </w:pPr>
      <w:r>
        <w:rPr>
          <w:sz w:val="23"/>
        </w:rPr>
        <w:t>На основі даних про трудомісткість розраховується можлива економія чисельності працівників:</w:t>
      </w:r>
    </w:p>
    <w:p w:rsidR="00257793" w:rsidRDefault="00257793" w:rsidP="00257793">
      <w:pPr>
        <w:spacing w:before="80" w:after="80" w:line="233" w:lineRule="exact"/>
        <w:jc w:val="center"/>
        <w:rPr>
          <w:sz w:val="23"/>
        </w:rPr>
      </w:pPr>
      <w:r>
        <w:rPr>
          <w:sz w:val="23"/>
        </w:rPr>
        <w:t>Е</w:t>
      </w:r>
      <w:r>
        <w:rPr>
          <w:sz w:val="23"/>
          <w:vertAlign w:val="subscript"/>
        </w:rPr>
        <w:t>ч</w:t>
      </w:r>
      <w:r>
        <w:rPr>
          <w:sz w:val="23"/>
        </w:rPr>
        <w:t xml:space="preserve"> = Т</w:t>
      </w:r>
      <w:r>
        <w:rPr>
          <w:sz w:val="23"/>
          <w:vertAlign w:val="subscript"/>
        </w:rPr>
        <w:t>з</w:t>
      </w:r>
      <w:r>
        <w:rPr>
          <w:sz w:val="23"/>
        </w:rPr>
        <w:t xml:space="preserve"> / Ф</w:t>
      </w:r>
      <w:r>
        <w:rPr>
          <w:sz w:val="23"/>
          <w:vertAlign w:val="subscript"/>
        </w:rPr>
        <w:t>пл</w:t>
      </w:r>
      <w:r>
        <w:rPr>
          <w:sz w:val="23"/>
        </w:rPr>
        <w:t xml:space="preserve"> · К</w:t>
      </w:r>
      <w:r>
        <w:rPr>
          <w:sz w:val="23"/>
          <w:vertAlign w:val="subscript"/>
        </w:rPr>
        <w:t>н</w:t>
      </w:r>
      <w:r>
        <w:rPr>
          <w:sz w:val="23"/>
        </w:rPr>
        <w:t>,</w:t>
      </w:r>
    </w:p>
    <w:p w:rsidR="00257793" w:rsidRDefault="00257793" w:rsidP="00257793">
      <w:pPr>
        <w:spacing w:line="233" w:lineRule="exact"/>
        <w:jc w:val="both"/>
        <w:rPr>
          <w:sz w:val="23"/>
        </w:rPr>
      </w:pPr>
      <w:r>
        <w:rPr>
          <w:sz w:val="23"/>
        </w:rPr>
        <w:t>де Т</w:t>
      </w:r>
      <w:r>
        <w:rPr>
          <w:sz w:val="23"/>
          <w:vertAlign w:val="subscript"/>
        </w:rPr>
        <w:t>з</w:t>
      </w:r>
      <w:r>
        <w:rPr>
          <w:sz w:val="23"/>
        </w:rPr>
        <w:t xml:space="preserve"> — зменшення трудомісткості продукції, нормо-год;</w:t>
      </w:r>
    </w:p>
    <w:p w:rsidR="00257793" w:rsidRDefault="00257793" w:rsidP="00257793">
      <w:pPr>
        <w:spacing w:line="233" w:lineRule="exact"/>
        <w:ind w:firstLine="301"/>
        <w:jc w:val="both"/>
        <w:rPr>
          <w:sz w:val="23"/>
        </w:rPr>
      </w:pPr>
      <w:r>
        <w:rPr>
          <w:sz w:val="23"/>
        </w:rPr>
        <w:t>Ф</w:t>
      </w:r>
      <w:r>
        <w:rPr>
          <w:sz w:val="23"/>
          <w:vertAlign w:val="subscript"/>
        </w:rPr>
        <w:t>пл</w:t>
      </w:r>
      <w:r>
        <w:rPr>
          <w:sz w:val="23"/>
        </w:rPr>
        <w:t xml:space="preserve"> — плановий фонд робочого часу одного працівника в ро</w:t>
      </w:r>
      <w:r>
        <w:rPr>
          <w:sz w:val="23"/>
        </w:rPr>
        <w:t>з</w:t>
      </w:r>
      <w:r>
        <w:rPr>
          <w:sz w:val="23"/>
        </w:rPr>
        <w:t>рахунку на рік;</w:t>
      </w:r>
    </w:p>
    <w:p w:rsidR="00257793" w:rsidRDefault="00257793" w:rsidP="00257793">
      <w:pPr>
        <w:spacing w:line="233" w:lineRule="exact"/>
        <w:ind w:firstLine="301"/>
        <w:jc w:val="both"/>
        <w:rPr>
          <w:sz w:val="23"/>
        </w:rPr>
      </w:pPr>
      <w:r>
        <w:rPr>
          <w:sz w:val="23"/>
        </w:rPr>
        <w:t>К</w:t>
      </w:r>
      <w:r>
        <w:rPr>
          <w:sz w:val="23"/>
          <w:vertAlign w:val="subscript"/>
        </w:rPr>
        <w:t>н</w:t>
      </w:r>
      <w:r>
        <w:rPr>
          <w:sz w:val="23"/>
        </w:rPr>
        <w:t xml:space="preserve"> — коефіцієнт виконання норм часу (вир</w:t>
      </w:r>
      <w:r>
        <w:rPr>
          <w:sz w:val="23"/>
        </w:rPr>
        <w:t>о</w:t>
      </w:r>
      <w:r>
        <w:rPr>
          <w:sz w:val="23"/>
        </w:rPr>
        <w:t>бітку).</w:t>
      </w:r>
    </w:p>
    <w:p w:rsidR="00257793" w:rsidRDefault="00257793" w:rsidP="00257793">
      <w:pPr>
        <w:spacing w:line="233" w:lineRule="exact"/>
        <w:ind w:firstLine="301"/>
        <w:jc w:val="both"/>
        <w:rPr>
          <w:sz w:val="23"/>
        </w:rPr>
      </w:pPr>
      <w:r>
        <w:rPr>
          <w:sz w:val="23"/>
        </w:rPr>
        <w:t>Чисельність працівників (Ч</w:t>
      </w:r>
      <w:r>
        <w:rPr>
          <w:sz w:val="23"/>
          <w:vertAlign w:val="subscript"/>
        </w:rPr>
        <w:t>п</w:t>
      </w:r>
      <w:r>
        <w:rPr>
          <w:sz w:val="23"/>
        </w:rPr>
        <w:t xml:space="preserve">), для яких установлені норми трудових затрат, визначається на підставі планової </w:t>
      </w:r>
      <w:r>
        <w:rPr>
          <w:sz w:val="23"/>
        </w:rPr>
        <w:lastRenderedPageBreak/>
        <w:t>трудомістко</w:t>
      </w:r>
      <w:r>
        <w:rPr>
          <w:sz w:val="23"/>
        </w:rPr>
        <w:t>с</w:t>
      </w:r>
      <w:r>
        <w:rPr>
          <w:sz w:val="23"/>
        </w:rPr>
        <w:t>ті (Т</w:t>
      </w:r>
      <w:r>
        <w:rPr>
          <w:sz w:val="23"/>
          <w:vertAlign w:val="subscript"/>
        </w:rPr>
        <w:t>пл</w:t>
      </w:r>
      <w:r>
        <w:rPr>
          <w:sz w:val="23"/>
        </w:rPr>
        <w:t>) у нормо-годинах і коефіцієнта виконання встановлених норм ч</w:t>
      </w:r>
      <w:r>
        <w:rPr>
          <w:sz w:val="23"/>
        </w:rPr>
        <w:t>а</w:t>
      </w:r>
      <w:r>
        <w:rPr>
          <w:sz w:val="23"/>
        </w:rPr>
        <w:t>су (К</w:t>
      </w:r>
      <w:r>
        <w:rPr>
          <w:sz w:val="23"/>
          <w:vertAlign w:val="subscript"/>
        </w:rPr>
        <w:t>н</w:t>
      </w:r>
      <w:r>
        <w:rPr>
          <w:sz w:val="23"/>
        </w:rPr>
        <w:t>), %:</w:t>
      </w:r>
    </w:p>
    <w:p w:rsidR="00257793" w:rsidRDefault="00257793" w:rsidP="00257793">
      <w:pPr>
        <w:spacing w:before="80" w:after="80" w:line="233" w:lineRule="exact"/>
        <w:jc w:val="center"/>
        <w:rPr>
          <w:sz w:val="23"/>
        </w:rPr>
      </w:pPr>
      <w:r>
        <w:rPr>
          <w:sz w:val="23"/>
        </w:rPr>
        <w:t>Ч</w:t>
      </w:r>
      <w:r>
        <w:rPr>
          <w:sz w:val="23"/>
          <w:vertAlign w:val="subscript"/>
        </w:rPr>
        <w:t>п</w:t>
      </w:r>
      <w:r>
        <w:rPr>
          <w:sz w:val="23"/>
        </w:rPr>
        <w:t xml:space="preserve"> = Т</w:t>
      </w:r>
      <w:r>
        <w:rPr>
          <w:sz w:val="23"/>
          <w:vertAlign w:val="subscript"/>
        </w:rPr>
        <w:t>п</w:t>
      </w:r>
      <w:r>
        <w:rPr>
          <w:sz w:val="23"/>
        </w:rPr>
        <w:t xml:space="preserve"> / Ф</w:t>
      </w:r>
      <w:r>
        <w:rPr>
          <w:sz w:val="23"/>
          <w:vertAlign w:val="subscript"/>
        </w:rPr>
        <w:t>пл</w:t>
      </w:r>
      <w:r>
        <w:rPr>
          <w:sz w:val="23"/>
        </w:rPr>
        <w:t xml:space="preserve"> · К</w:t>
      </w:r>
      <w:r>
        <w:rPr>
          <w:sz w:val="23"/>
          <w:vertAlign w:val="subscript"/>
        </w:rPr>
        <w:t>н</w:t>
      </w:r>
      <w:r>
        <w:rPr>
          <w:sz w:val="23"/>
        </w:rPr>
        <w:t>.</w:t>
      </w:r>
    </w:p>
    <w:p w:rsidR="00257793" w:rsidRDefault="00257793" w:rsidP="00257793">
      <w:pPr>
        <w:spacing w:line="233" w:lineRule="exact"/>
        <w:ind w:firstLine="301"/>
        <w:jc w:val="both"/>
        <w:rPr>
          <w:sz w:val="23"/>
        </w:rPr>
      </w:pPr>
      <w:r>
        <w:rPr>
          <w:sz w:val="23"/>
        </w:rPr>
        <w:t>При визначенні потужності підприємства (підрозділу) (Т</w:t>
      </w:r>
      <w:r>
        <w:rPr>
          <w:sz w:val="23"/>
          <w:vertAlign w:val="subscript"/>
        </w:rPr>
        <w:t>вп</w:t>
      </w:r>
      <w:r>
        <w:rPr>
          <w:sz w:val="23"/>
        </w:rPr>
        <w:t xml:space="preserve">) використовуються дані про трудомісткість продукції, кількість і </w:t>
      </w:r>
      <w:r>
        <w:rPr>
          <w:spacing w:val="-2"/>
          <w:sz w:val="23"/>
        </w:rPr>
        <w:t>склад устаткування, фонд часу його роботи. При цьому трудоміс</w:t>
      </w:r>
      <w:r>
        <w:rPr>
          <w:sz w:val="23"/>
        </w:rPr>
        <w:t>т</w:t>
      </w:r>
      <w:r>
        <w:rPr>
          <w:sz w:val="23"/>
        </w:rPr>
        <w:softHyphen/>
        <w:t>кість виробу має специф</w:t>
      </w:r>
      <w:r>
        <w:rPr>
          <w:sz w:val="23"/>
        </w:rPr>
        <w:t>і</w:t>
      </w:r>
      <w:r>
        <w:rPr>
          <w:sz w:val="23"/>
        </w:rPr>
        <w:t>чний розрахунок:</w:t>
      </w:r>
    </w:p>
    <w:p w:rsidR="00257793" w:rsidRDefault="00257793" w:rsidP="00257793">
      <w:pPr>
        <w:spacing w:before="80" w:after="80" w:line="233" w:lineRule="exact"/>
        <w:jc w:val="center"/>
        <w:rPr>
          <w:sz w:val="23"/>
        </w:rPr>
      </w:pPr>
      <w:r>
        <w:rPr>
          <w:sz w:val="23"/>
        </w:rPr>
        <w:t>Т</w:t>
      </w:r>
      <w:r>
        <w:rPr>
          <w:sz w:val="23"/>
          <w:vertAlign w:val="subscript"/>
        </w:rPr>
        <w:t>вп</w:t>
      </w:r>
      <w:r>
        <w:rPr>
          <w:sz w:val="23"/>
        </w:rPr>
        <w:t xml:space="preserve"> = Т</w:t>
      </w:r>
      <w:r>
        <w:rPr>
          <w:sz w:val="23"/>
          <w:vertAlign w:val="subscript"/>
        </w:rPr>
        <w:t>д</w:t>
      </w:r>
      <w:r>
        <w:rPr>
          <w:sz w:val="23"/>
        </w:rPr>
        <w:t xml:space="preserve"> · 100 / К</w:t>
      </w:r>
      <w:r>
        <w:rPr>
          <w:sz w:val="23"/>
          <w:vertAlign w:val="subscript"/>
        </w:rPr>
        <w:t>ср</w:t>
      </w:r>
      <w:r>
        <w:rPr>
          <w:sz w:val="23"/>
        </w:rPr>
        <w:t xml:space="preserve"> · К</w:t>
      </w:r>
      <w:r>
        <w:rPr>
          <w:sz w:val="23"/>
          <w:vertAlign w:val="subscript"/>
        </w:rPr>
        <w:t>п</w:t>
      </w:r>
      <w:r>
        <w:rPr>
          <w:sz w:val="23"/>
        </w:rPr>
        <w:t>,</w:t>
      </w:r>
    </w:p>
    <w:p w:rsidR="00257793" w:rsidRDefault="00257793" w:rsidP="00257793">
      <w:pPr>
        <w:spacing w:line="233" w:lineRule="exact"/>
        <w:jc w:val="both"/>
        <w:rPr>
          <w:sz w:val="23"/>
        </w:rPr>
      </w:pPr>
      <w:r>
        <w:rPr>
          <w:sz w:val="23"/>
        </w:rPr>
        <w:t>де Т</w:t>
      </w:r>
      <w:r>
        <w:rPr>
          <w:sz w:val="23"/>
          <w:vertAlign w:val="subscript"/>
        </w:rPr>
        <w:t>д</w:t>
      </w:r>
      <w:r>
        <w:rPr>
          <w:sz w:val="23"/>
        </w:rPr>
        <w:t xml:space="preserve"> — діюча трудомісткість виробу, нормо-год;</w:t>
      </w:r>
    </w:p>
    <w:p w:rsidR="00257793" w:rsidRDefault="00257793" w:rsidP="00257793">
      <w:pPr>
        <w:spacing w:line="233" w:lineRule="exact"/>
        <w:ind w:firstLine="301"/>
        <w:jc w:val="both"/>
        <w:rPr>
          <w:sz w:val="23"/>
        </w:rPr>
      </w:pPr>
      <w:r>
        <w:rPr>
          <w:sz w:val="23"/>
        </w:rPr>
        <w:t>К</w:t>
      </w:r>
      <w:r>
        <w:rPr>
          <w:sz w:val="23"/>
          <w:vertAlign w:val="subscript"/>
        </w:rPr>
        <w:t>ср</w:t>
      </w:r>
      <w:r>
        <w:rPr>
          <w:sz w:val="23"/>
        </w:rPr>
        <w:t xml:space="preserve"> — середній відсоток виконання норм виробітку;</w:t>
      </w:r>
    </w:p>
    <w:p w:rsidR="00257793" w:rsidRDefault="00257793" w:rsidP="00257793">
      <w:pPr>
        <w:spacing w:line="233" w:lineRule="exact"/>
        <w:ind w:firstLine="301"/>
        <w:jc w:val="both"/>
        <w:rPr>
          <w:sz w:val="23"/>
        </w:rPr>
      </w:pPr>
      <w:r>
        <w:rPr>
          <w:sz w:val="23"/>
        </w:rPr>
        <w:t>К</w:t>
      </w:r>
      <w:r>
        <w:rPr>
          <w:sz w:val="23"/>
          <w:vertAlign w:val="subscript"/>
        </w:rPr>
        <w:t>п</w:t>
      </w:r>
      <w:r>
        <w:rPr>
          <w:sz w:val="23"/>
        </w:rPr>
        <w:t xml:space="preserve"> — коефіцієнт приведення норм до прогресивного рівня (дорівнює 1,1—1,15).</w:t>
      </w:r>
    </w:p>
    <w:p w:rsidR="00257793" w:rsidRDefault="00257793" w:rsidP="00257793">
      <w:pPr>
        <w:spacing w:line="233" w:lineRule="exact"/>
        <w:ind w:firstLine="301"/>
        <w:jc w:val="both"/>
        <w:rPr>
          <w:sz w:val="23"/>
        </w:rPr>
      </w:pPr>
      <w:r>
        <w:rPr>
          <w:sz w:val="23"/>
        </w:rPr>
        <w:t>Кількість одиниць необхідного устаткування конкретної те</w:t>
      </w:r>
      <w:r>
        <w:rPr>
          <w:sz w:val="23"/>
        </w:rPr>
        <w:t>х</w:t>
      </w:r>
      <w:r>
        <w:rPr>
          <w:sz w:val="23"/>
        </w:rPr>
        <w:t>нологічної групи розраховується:</w:t>
      </w:r>
    </w:p>
    <w:p w:rsidR="00257793" w:rsidRDefault="00257793" w:rsidP="00257793">
      <w:pPr>
        <w:spacing w:before="120" w:after="120" w:line="233" w:lineRule="exact"/>
        <w:jc w:val="center"/>
        <w:rPr>
          <w:sz w:val="23"/>
        </w:rPr>
      </w:pPr>
      <w:r>
        <w:rPr>
          <w:i/>
          <w:sz w:val="23"/>
        </w:rPr>
        <w:t>G</w:t>
      </w:r>
      <w:r>
        <w:rPr>
          <w:i/>
          <w:sz w:val="23"/>
          <w:vertAlign w:val="subscript"/>
        </w:rPr>
        <w:t>m</w:t>
      </w:r>
      <w:r>
        <w:rPr>
          <w:sz w:val="23"/>
        </w:rPr>
        <w:t xml:space="preserve"> = Т</w:t>
      </w:r>
      <w:r>
        <w:rPr>
          <w:sz w:val="23"/>
          <w:vertAlign w:val="subscript"/>
        </w:rPr>
        <w:t>п</w:t>
      </w:r>
      <w:r>
        <w:rPr>
          <w:sz w:val="23"/>
        </w:rPr>
        <w:t xml:space="preserve"> / Ф</w:t>
      </w:r>
      <w:r>
        <w:rPr>
          <w:i/>
          <w:sz w:val="23"/>
          <w:vertAlign w:val="subscript"/>
        </w:rPr>
        <w:t>m</w:t>
      </w:r>
      <w:r>
        <w:rPr>
          <w:sz w:val="23"/>
        </w:rPr>
        <w:t xml:space="preserve"> · К</w:t>
      </w:r>
      <w:r>
        <w:rPr>
          <w:sz w:val="23"/>
          <w:vertAlign w:val="subscript"/>
        </w:rPr>
        <w:t>н</w:t>
      </w:r>
      <w:r>
        <w:rPr>
          <w:sz w:val="23"/>
        </w:rPr>
        <w:t>,</w:t>
      </w:r>
    </w:p>
    <w:p w:rsidR="00257793" w:rsidRDefault="00257793" w:rsidP="00257793">
      <w:pPr>
        <w:pStyle w:val="32"/>
        <w:ind w:firstLine="0"/>
      </w:pPr>
      <w:r>
        <w:t>де Т</w:t>
      </w:r>
      <w:r>
        <w:rPr>
          <w:vertAlign w:val="subscript"/>
        </w:rPr>
        <w:t>п</w:t>
      </w:r>
      <w:r>
        <w:t xml:space="preserve"> — планова трудомісткість виробничої програми для даного виду робіт, нормо-год;</w:t>
      </w:r>
    </w:p>
    <w:p w:rsidR="00257793" w:rsidRDefault="00257793" w:rsidP="00257793">
      <w:pPr>
        <w:spacing w:line="233" w:lineRule="exact"/>
        <w:ind w:firstLine="301"/>
        <w:jc w:val="both"/>
        <w:rPr>
          <w:spacing w:val="-2"/>
          <w:sz w:val="23"/>
        </w:rPr>
      </w:pPr>
      <w:r>
        <w:rPr>
          <w:spacing w:val="-2"/>
          <w:sz w:val="23"/>
        </w:rPr>
        <w:t>Ф</w:t>
      </w:r>
      <w:r>
        <w:rPr>
          <w:i/>
          <w:spacing w:val="-2"/>
          <w:sz w:val="23"/>
          <w:vertAlign w:val="subscript"/>
        </w:rPr>
        <w:t>m</w:t>
      </w:r>
      <w:r>
        <w:rPr>
          <w:spacing w:val="-2"/>
          <w:sz w:val="23"/>
        </w:rPr>
        <w:t xml:space="preserve"> — фонд часу роботи устаткування в плановому періоді, год;</w:t>
      </w:r>
    </w:p>
    <w:p w:rsidR="00257793" w:rsidRDefault="00257793" w:rsidP="00257793">
      <w:pPr>
        <w:spacing w:line="233" w:lineRule="exact"/>
        <w:ind w:firstLine="301"/>
        <w:jc w:val="both"/>
        <w:rPr>
          <w:sz w:val="23"/>
        </w:rPr>
      </w:pPr>
      <w:r>
        <w:rPr>
          <w:sz w:val="23"/>
        </w:rPr>
        <w:t>К</w:t>
      </w:r>
      <w:r>
        <w:rPr>
          <w:sz w:val="23"/>
          <w:vertAlign w:val="subscript"/>
        </w:rPr>
        <w:t>н</w:t>
      </w:r>
      <w:r>
        <w:rPr>
          <w:sz w:val="23"/>
        </w:rPr>
        <w:t xml:space="preserve"> — коефіцієнт виконання встановлених норм виробітку.</w:t>
      </w:r>
    </w:p>
    <w:p w:rsidR="00257793" w:rsidRDefault="00257793" w:rsidP="00257793">
      <w:pPr>
        <w:pStyle w:val="32"/>
        <w:rPr>
          <w:spacing w:val="-2"/>
        </w:rPr>
      </w:pPr>
      <w:r>
        <w:rPr>
          <w:spacing w:val="-2"/>
        </w:rPr>
        <w:t>Таким чином, від величини трудомісткості, яка є виразом з</w:t>
      </w:r>
      <w:r>
        <w:rPr>
          <w:spacing w:val="-2"/>
        </w:rPr>
        <w:t>а</w:t>
      </w:r>
      <w:r>
        <w:rPr>
          <w:spacing w:val="-2"/>
        </w:rPr>
        <w:t>трат праці, її організації і зумовлює рівень продуктивності, зал</w:t>
      </w:r>
      <w:r>
        <w:rPr>
          <w:spacing w:val="-2"/>
        </w:rPr>
        <w:t>е</w:t>
      </w:r>
      <w:r>
        <w:rPr>
          <w:spacing w:val="-2"/>
        </w:rPr>
        <w:t>жить багато техніко-економічних показників роботи підприємс</w:t>
      </w:r>
      <w:r>
        <w:rPr>
          <w:spacing w:val="-2"/>
        </w:rPr>
        <w:t>т</w:t>
      </w:r>
      <w:r>
        <w:rPr>
          <w:spacing w:val="-2"/>
        </w:rPr>
        <w:t>ва.</w:t>
      </w:r>
    </w:p>
    <w:p w:rsidR="00257793" w:rsidRDefault="00257793" w:rsidP="00257793">
      <w:pPr>
        <w:pStyle w:val="a6"/>
        <w:pBdr>
          <w:top w:val="single" w:sz="12" w:space="6" w:color="808080"/>
          <w:bottom w:val="single" w:sz="12" w:space="6" w:color="808080"/>
        </w:pBdr>
        <w:spacing w:after="360" w:line="233" w:lineRule="exact"/>
        <w:ind w:left="1021" w:firstLine="11"/>
        <w:jc w:val="left"/>
        <w:rPr>
          <w:rFonts w:ascii="Arial" w:hAnsi="Arial"/>
          <w:b/>
          <w:i/>
          <w:sz w:val="22"/>
        </w:rPr>
      </w:pPr>
      <w:r>
        <w:rPr>
          <w:rFonts w:ascii="Arial" w:hAnsi="Arial"/>
          <w:b/>
          <w:i/>
          <w:sz w:val="22"/>
        </w:rPr>
        <w:t xml:space="preserve">Контрольні питання для самостійного </w:t>
      </w:r>
      <w:r>
        <w:rPr>
          <w:rFonts w:ascii="Arial" w:hAnsi="Arial"/>
          <w:b/>
          <w:i/>
          <w:sz w:val="22"/>
        </w:rPr>
        <w:br/>
        <w:t>погли</w:t>
      </w:r>
      <w:r>
        <w:rPr>
          <w:rFonts w:ascii="Arial" w:hAnsi="Arial"/>
          <w:b/>
          <w:i/>
          <w:sz w:val="22"/>
        </w:rPr>
        <w:t>б</w:t>
      </w:r>
      <w:r>
        <w:rPr>
          <w:rFonts w:ascii="Arial" w:hAnsi="Arial"/>
          <w:b/>
          <w:i/>
          <w:sz w:val="22"/>
        </w:rPr>
        <w:t>леного вивчення</w:t>
      </w:r>
    </w:p>
    <w:p w:rsidR="00257793" w:rsidRPr="00257793" w:rsidRDefault="00257793" w:rsidP="00F43049">
      <w:pPr>
        <w:numPr>
          <w:ilvl w:val="0"/>
          <w:numId w:val="61"/>
        </w:numPr>
        <w:tabs>
          <w:tab w:val="clear" w:pos="661"/>
          <w:tab w:val="num" w:pos="1524"/>
        </w:tabs>
        <w:spacing w:line="190" w:lineRule="exact"/>
        <w:ind w:left="1021"/>
        <w:jc w:val="both"/>
        <w:rPr>
          <w:i/>
          <w:sz w:val="19"/>
          <w:lang w:val="uk-UA"/>
        </w:rPr>
      </w:pPr>
      <w:r w:rsidRPr="00257793">
        <w:rPr>
          <w:i/>
          <w:sz w:val="19"/>
          <w:lang w:val="uk-UA"/>
        </w:rPr>
        <w:t>Що є універсальною мірою кількості живої праці і чому?</w:t>
      </w:r>
    </w:p>
    <w:p w:rsidR="00257793" w:rsidRPr="00257793" w:rsidRDefault="00257793" w:rsidP="00F43049">
      <w:pPr>
        <w:numPr>
          <w:ilvl w:val="0"/>
          <w:numId w:val="61"/>
        </w:numPr>
        <w:tabs>
          <w:tab w:val="clear" w:pos="661"/>
          <w:tab w:val="num" w:pos="1524"/>
        </w:tabs>
        <w:spacing w:line="190" w:lineRule="exact"/>
        <w:ind w:left="1021"/>
        <w:jc w:val="both"/>
        <w:rPr>
          <w:i/>
          <w:sz w:val="19"/>
          <w:lang w:val="uk-UA"/>
        </w:rPr>
      </w:pPr>
      <w:r w:rsidRPr="00257793">
        <w:rPr>
          <w:i/>
          <w:sz w:val="19"/>
          <w:lang w:val="uk-UA"/>
        </w:rPr>
        <w:t>У чому полягає суть нормування праці та його взаєм</w:t>
      </w:r>
      <w:r w:rsidRPr="00257793">
        <w:rPr>
          <w:i/>
          <w:sz w:val="19"/>
          <w:lang w:val="uk-UA"/>
        </w:rPr>
        <w:t>о</w:t>
      </w:r>
      <w:r w:rsidRPr="00257793">
        <w:rPr>
          <w:i/>
          <w:sz w:val="19"/>
          <w:lang w:val="uk-UA"/>
        </w:rPr>
        <w:t>зв’язок з організацією праці, виробництва, плануванням та упра</w:t>
      </w:r>
      <w:r w:rsidRPr="00257793">
        <w:rPr>
          <w:i/>
          <w:sz w:val="19"/>
          <w:lang w:val="uk-UA"/>
        </w:rPr>
        <w:t>в</w:t>
      </w:r>
      <w:r w:rsidRPr="00257793">
        <w:rPr>
          <w:i/>
          <w:sz w:val="19"/>
          <w:lang w:val="uk-UA"/>
        </w:rPr>
        <w:t>лінням підприємством?</w:t>
      </w:r>
    </w:p>
    <w:p w:rsidR="00257793" w:rsidRDefault="00257793" w:rsidP="00F43049">
      <w:pPr>
        <w:numPr>
          <w:ilvl w:val="0"/>
          <w:numId w:val="61"/>
        </w:numPr>
        <w:tabs>
          <w:tab w:val="clear" w:pos="661"/>
          <w:tab w:val="num" w:pos="1524"/>
        </w:tabs>
        <w:spacing w:line="190" w:lineRule="exact"/>
        <w:ind w:left="1021"/>
        <w:jc w:val="both"/>
        <w:rPr>
          <w:i/>
          <w:sz w:val="19"/>
        </w:rPr>
      </w:pPr>
      <w:r>
        <w:rPr>
          <w:i/>
          <w:sz w:val="19"/>
        </w:rPr>
        <w:lastRenderedPageBreak/>
        <w:t>Назвіть мету і основні завдання нормування праці на суча</w:t>
      </w:r>
      <w:r>
        <w:rPr>
          <w:i/>
          <w:sz w:val="19"/>
        </w:rPr>
        <w:t>с</w:t>
      </w:r>
      <w:r>
        <w:rPr>
          <w:i/>
          <w:sz w:val="19"/>
        </w:rPr>
        <w:t>ному етапі.</w:t>
      </w:r>
    </w:p>
    <w:p w:rsidR="00257793" w:rsidRDefault="00257793" w:rsidP="00F43049">
      <w:pPr>
        <w:numPr>
          <w:ilvl w:val="0"/>
          <w:numId w:val="61"/>
        </w:numPr>
        <w:tabs>
          <w:tab w:val="clear" w:pos="661"/>
          <w:tab w:val="num" w:pos="1524"/>
        </w:tabs>
        <w:spacing w:line="190" w:lineRule="exact"/>
        <w:ind w:left="1021"/>
        <w:jc w:val="both"/>
        <w:rPr>
          <w:i/>
          <w:sz w:val="19"/>
        </w:rPr>
      </w:pPr>
      <w:r>
        <w:rPr>
          <w:i/>
          <w:sz w:val="19"/>
        </w:rPr>
        <w:t>Що є об’єктом і предметом нормування праці?</w:t>
      </w:r>
    </w:p>
    <w:p w:rsidR="00257793" w:rsidRDefault="00257793" w:rsidP="00F43049">
      <w:pPr>
        <w:numPr>
          <w:ilvl w:val="0"/>
          <w:numId w:val="61"/>
        </w:numPr>
        <w:tabs>
          <w:tab w:val="clear" w:pos="661"/>
          <w:tab w:val="num" w:pos="1524"/>
        </w:tabs>
        <w:spacing w:line="190" w:lineRule="exact"/>
        <w:ind w:left="1021"/>
        <w:jc w:val="both"/>
        <w:rPr>
          <w:i/>
          <w:spacing w:val="-4"/>
          <w:sz w:val="19"/>
        </w:rPr>
      </w:pPr>
      <w:r>
        <w:rPr>
          <w:i/>
          <w:spacing w:val="-4"/>
          <w:sz w:val="19"/>
        </w:rPr>
        <w:t>Охарактеризуйте систему норм праці та сферу їх застос</w:t>
      </w:r>
      <w:r>
        <w:rPr>
          <w:i/>
          <w:spacing w:val="-4"/>
          <w:sz w:val="19"/>
        </w:rPr>
        <w:t>у</w:t>
      </w:r>
      <w:r>
        <w:rPr>
          <w:i/>
          <w:spacing w:val="-4"/>
          <w:sz w:val="19"/>
        </w:rPr>
        <w:t>вання.</w:t>
      </w:r>
    </w:p>
    <w:p w:rsidR="00257793" w:rsidRDefault="00257793" w:rsidP="00F43049">
      <w:pPr>
        <w:numPr>
          <w:ilvl w:val="0"/>
          <w:numId w:val="61"/>
        </w:numPr>
        <w:tabs>
          <w:tab w:val="clear" w:pos="661"/>
          <w:tab w:val="num" w:pos="1524"/>
        </w:tabs>
        <w:spacing w:line="190" w:lineRule="exact"/>
        <w:ind w:left="1021"/>
        <w:jc w:val="both"/>
        <w:rPr>
          <w:i/>
          <w:sz w:val="19"/>
        </w:rPr>
      </w:pPr>
      <w:r>
        <w:rPr>
          <w:i/>
          <w:sz w:val="19"/>
        </w:rPr>
        <w:t>У чому полягають завдання аналізу трудового пр</w:t>
      </w:r>
      <w:r>
        <w:rPr>
          <w:i/>
          <w:sz w:val="19"/>
        </w:rPr>
        <w:t>о</w:t>
      </w:r>
      <w:r>
        <w:rPr>
          <w:i/>
          <w:sz w:val="19"/>
        </w:rPr>
        <w:t>цесу?</w:t>
      </w:r>
    </w:p>
    <w:p w:rsidR="00257793" w:rsidRDefault="00257793" w:rsidP="00F43049">
      <w:pPr>
        <w:numPr>
          <w:ilvl w:val="0"/>
          <w:numId w:val="61"/>
        </w:numPr>
        <w:tabs>
          <w:tab w:val="clear" w:pos="661"/>
          <w:tab w:val="num" w:pos="1524"/>
        </w:tabs>
        <w:spacing w:line="190" w:lineRule="exact"/>
        <w:ind w:left="1021"/>
        <w:jc w:val="both"/>
        <w:rPr>
          <w:i/>
          <w:sz w:val="19"/>
        </w:rPr>
      </w:pPr>
      <w:r>
        <w:rPr>
          <w:i/>
          <w:sz w:val="19"/>
        </w:rPr>
        <w:t>Розкрийте технологічну та трудову структури операції.</w:t>
      </w:r>
    </w:p>
    <w:p w:rsidR="00257793" w:rsidRDefault="00257793" w:rsidP="00F43049">
      <w:pPr>
        <w:numPr>
          <w:ilvl w:val="0"/>
          <w:numId w:val="61"/>
        </w:numPr>
        <w:tabs>
          <w:tab w:val="clear" w:pos="661"/>
          <w:tab w:val="num" w:pos="1524"/>
        </w:tabs>
        <w:spacing w:line="190" w:lineRule="exact"/>
        <w:ind w:left="1021"/>
        <w:jc w:val="both"/>
        <w:rPr>
          <w:i/>
          <w:sz w:val="19"/>
        </w:rPr>
      </w:pPr>
      <w:r>
        <w:rPr>
          <w:i/>
          <w:sz w:val="19"/>
        </w:rPr>
        <w:t>Що розуміється під мікроелементом трудового процесу?</w:t>
      </w:r>
    </w:p>
    <w:p w:rsidR="00257793" w:rsidRDefault="00257793" w:rsidP="00F43049">
      <w:pPr>
        <w:numPr>
          <w:ilvl w:val="0"/>
          <w:numId w:val="61"/>
        </w:numPr>
        <w:tabs>
          <w:tab w:val="clear" w:pos="661"/>
          <w:tab w:val="num" w:pos="1524"/>
        </w:tabs>
        <w:spacing w:line="190" w:lineRule="exact"/>
        <w:ind w:left="1021"/>
        <w:jc w:val="both"/>
        <w:rPr>
          <w:i/>
          <w:sz w:val="19"/>
        </w:rPr>
      </w:pPr>
      <w:r>
        <w:rPr>
          <w:i/>
          <w:sz w:val="19"/>
        </w:rPr>
        <w:t>Як класифікуються затрати змінного робочого ч</w:t>
      </w:r>
      <w:r>
        <w:rPr>
          <w:i/>
          <w:sz w:val="19"/>
        </w:rPr>
        <w:t>а</w:t>
      </w:r>
      <w:r>
        <w:rPr>
          <w:i/>
          <w:sz w:val="19"/>
        </w:rPr>
        <w:t>су?</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Охарактеризуйте структуру затрат робочого часу та сфери застосува</w:t>
      </w:r>
      <w:r>
        <w:rPr>
          <w:i/>
          <w:sz w:val="19"/>
        </w:rPr>
        <w:t>н</w:t>
      </w:r>
      <w:r>
        <w:rPr>
          <w:i/>
          <w:sz w:val="19"/>
        </w:rPr>
        <w:t>ня з метою аналізу.</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Наведіть основні причини нерегламентованих перерв та простоїв устаткування.</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pacing w:val="-2"/>
          <w:sz w:val="19"/>
        </w:rPr>
        <w:t>Охарактеризуйте методи безпосередніх вимірів та момен</w:t>
      </w:r>
      <w:r>
        <w:rPr>
          <w:i/>
          <w:sz w:val="19"/>
        </w:rPr>
        <w:t>т</w:t>
      </w:r>
      <w:r>
        <w:rPr>
          <w:i/>
          <w:sz w:val="19"/>
        </w:rPr>
        <w:softHyphen/>
        <w:t>них сп</w:t>
      </w:r>
      <w:r>
        <w:rPr>
          <w:i/>
          <w:sz w:val="19"/>
        </w:rPr>
        <w:t>о</w:t>
      </w:r>
      <w:r>
        <w:rPr>
          <w:i/>
          <w:sz w:val="19"/>
        </w:rPr>
        <w:t>стережень.</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Що є об’єктом і метою проведення хронометражних спост</w:t>
      </w:r>
      <w:r>
        <w:rPr>
          <w:i/>
          <w:sz w:val="19"/>
        </w:rPr>
        <w:t>е</w:t>
      </w:r>
      <w:r>
        <w:rPr>
          <w:i/>
          <w:sz w:val="19"/>
        </w:rPr>
        <w:t>режень?</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Назвіть основні види і сфери застосування фотографії робоч</w:t>
      </w:r>
      <w:r>
        <w:rPr>
          <w:i/>
          <w:sz w:val="19"/>
        </w:rPr>
        <w:t>о</w:t>
      </w:r>
      <w:r>
        <w:rPr>
          <w:i/>
          <w:sz w:val="19"/>
        </w:rPr>
        <w:t>го часу.</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Які показники характеризують ефективність змінного робоч</w:t>
      </w:r>
      <w:r>
        <w:rPr>
          <w:i/>
          <w:sz w:val="19"/>
        </w:rPr>
        <w:t>о</w:t>
      </w:r>
      <w:r>
        <w:rPr>
          <w:i/>
          <w:sz w:val="19"/>
        </w:rPr>
        <w:t>го часу?</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Чим визначається загальна норма робочого часу і які осно</w:t>
      </w:r>
      <w:r>
        <w:rPr>
          <w:i/>
          <w:sz w:val="19"/>
        </w:rPr>
        <w:t>в</w:t>
      </w:r>
      <w:r>
        <w:rPr>
          <w:i/>
          <w:sz w:val="19"/>
        </w:rPr>
        <w:t>ні чинники впливають на її величину?</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Чим відрізняються і коли застосовуються норми штучного та шту</w:t>
      </w:r>
      <w:r>
        <w:rPr>
          <w:i/>
          <w:sz w:val="19"/>
        </w:rPr>
        <w:t>ч</w:t>
      </w:r>
      <w:r>
        <w:rPr>
          <w:i/>
          <w:sz w:val="19"/>
        </w:rPr>
        <w:t>но-калькуляційного часу?</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У чому різниця між «нормою праці» та «трудовим норм</w:t>
      </w:r>
      <w:r>
        <w:rPr>
          <w:i/>
          <w:sz w:val="19"/>
        </w:rPr>
        <w:t>а</w:t>
      </w:r>
      <w:r>
        <w:rPr>
          <w:i/>
          <w:sz w:val="19"/>
        </w:rPr>
        <w:t>тивом»?</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У чому полягає сутність нормативних матеріалів і яка їх роль при встановленні норм часу?</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Наведіть класифікацію норм праці і охарактер</w:t>
      </w:r>
      <w:r>
        <w:rPr>
          <w:i/>
          <w:sz w:val="19"/>
        </w:rPr>
        <w:t>и</w:t>
      </w:r>
      <w:r>
        <w:rPr>
          <w:i/>
          <w:sz w:val="19"/>
        </w:rPr>
        <w:t>зуйте її.</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Назвіть види норм затрат робочого часу за ступенем обґрунтува</w:t>
      </w:r>
      <w:r>
        <w:rPr>
          <w:i/>
          <w:sz w:val="19"/>
        </w:rPr>
        <w:t>н</w:t>
      </w:r>
      <w:r>
        <w:rPr>
          <w:i/>
          <w:sz w:val="19"/>
        </w:rPr>
        <w:t>ня.</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Назвіть методи встановлення норм і дайте їм характери</w:t>
      </w:r>
      <w:r>
        <w:rPr>
          <w:i/>
          <w:sz w:val="19"/>
        </w:rPr>
        <w:t>с</w:t>
      </w:r>
      <w:r>
        <w:rPr>
          <w:i/>
          <w:sz w:val="19"/>
        </w:rPr>
        <w:t>тику.</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Охарактеризуйте сутність і значення нормативних мат</w:t>
      </w:r>
      <w:r>
        <w:rPr>
          <w:i/>
          <w:sz w:val="19"/>
        </w:rPr>
        <w:t>е</w:t>
      </w:r>
      <w:r>
        <w:rPr>
          <w:i/>
          <w:sz w:val="19"/>
        </w:rPr>
        <w:t>ріалів.</w:t>
      </w:r>
    </w:p>
    <w:p w:rsidR="00257793" w:rsidRDefault="00257793" w:rsidP="00F43049">
      <w:pPr>
        <w:numPr>
          <w:ilvl w:val="0"/>
          <w:numId w:val="61"/>
        </w:numPr>
        <w:tabs>
          <w:tab w:val="clear" w:pos="661"/>
          <w:tab w:val="num" w:pos="1524"/>
        </w:tabs>
        <w:spacing w:line="190" w:lineRule="exact"/>
        <w:ind w:left="1021" w:firstLine="187"/>
        <w:jc w:val="both"/>
        <w:rPr>
          <w:i/>
          <w:sz w:val="19"/>
        </w:rPr>
      </w:pPr>
      <w:r>
        <w:rPr>
          <w:i/>
          <w:sz w:val="19"/>
        </w:rPr>
        <w:t>Які методики використовуються для встановлення норм праці?</w:t>
      </w:r>
    </w:p>
    <w:p w:rsidR="00257793" w:rsidRPr="00F0516D" w:rsidRDefault="00257793" w:rsidP="00F43049">
      <w:pPr>
        <w:numPr>
          <w:ilvl w:val="0"/>
          <w:numId w:val="61"/>
        </w:numPr>
        <w:tabs>
          <w:tab w:val="clear" w:pos="661"/>
          <w:tab w:val="num" w:pos="1524"/>
        </w:tabs>
        <w:spacing w:line="190" w:lineRule="exact"/>
        <w:ind w:left="1021" w:firstLine="187"/>
        <w:jc w:val="both"/>
        <w:rPr>
          <w:i/>
          <w:spacing w:val="4"/>
          <w:sz w:val="19"/>
        </w:rPr>
      </w:pPr>
      <w:r>
        <w:rPr>
          <w:i/>
          <w:spacing w:val="4"/>
          <w:sz w:val="19"/>
        </w:rPr>
        <w:t>Охарактеризуйте сутність трудомісткості та її зн</w:t>
      </w:r>
      <w:r>
        <w:rPr>
          <w:i/>
          <w:spacing w:val="4"/>
          <w:sz w:val="19"/>
        </w:rPr>
        <w:t>а</w:t>
      </w:r>
      <w:r>
        <w:rPr>
          <w:i/>
          <w:spacing w:val="4"/>
          <w:sz w:val="19"/>
        </w:rPr>
        <w:t>чення в системі техніко-економічних показників діяльності підприємс</w:t>
      </w:r>
      <w:r>
        <w:rPr>
          <w:i/>
          <w:spacing w:val="4"/>
          <w:sz w:val="19"/>
        </w:rPr>
        <w:t>т</w:t>
      </w:r>
      <w:r>
        <w:rPr>
          <w:i/>
          <w:spacing w:val="4"/>
          <w:sz w:val="19"/>
        </w:rPr>
        <w:t>ва.</w:t>
      </w:r>
    </w:p>
    <w:p w:rsidR="00F0516D" w:rsidRDefault="00F0516D" w:rsidP="00F0516D">
      <w:pPr>
        <w:tabs>
          <w:tab w:val="num" w:pos="1524"/>
        </w:tabs>
        <w:spacing w:line="190" w:lineRule="exact"/>
        <w:ind w:left="1208"/>
        <w:jc w:val="both"/>
        <w:rPr>
          <w:i/>
          <w:spacing w:val="4"/>
          <w:sz w:val="19"/>
        </w:rPr>
      </w:pPr>
    </w:p>
    <w:p w:rsidR="00F0516D" w:rsidRPr="005352EB" w:rsidRDefault="00F0516D" w:rsidP="00F0516D">
      <w:pPr>
        <w:pStyle w:val="a6"/>
        <w:spacing w:after="80" w:line="400" w:lineRule="exact"/>
        <w:ind w:right="266"/>
        <w:jc w:val="right"/>
        <w:rPr>
          <w:rFonts w:ascii="Arial" w:hAnsi="Arial"/>
          <w:b/>
          <w:color w:val="808080"/>
          <w:sz w:val="32"/>
          <w:lang w:val="ru-RU"/>
        </w:rPr>
      </w:pPr>
      <w:r>
        <w:rPr>
          <w:rFonts w:ascii="Arial" w:hAnsi="Arial"/>
          <w:b/>
          <w:noProof/>
          <w:sz w:val="32"/>
        </w:rPr>
        <w:pict>
          <v:shape id="_x0000_s1132" type="#_x0000_t202" style="position:absolute;left:0;text-align:left;margin-left:209.15pt;margin-top:-2.1pt;width:109.8pt;height:27pt;z-index:251750400" o:allowincell="f" filled="f" stroked="f">
            <v:textbox>
              <w:txbxContent>
                <w:p w:rsidR="00F0516D" w:rsidRDefault="00F0516D" w:rsidP="00F0516D">
                  <w:pPr>
                    <w:pStyle w:val="1"/>
                    <w:keepNext w:val="0"/>
                    <w:spacing w:line="360" w:lineRule="exact"/>
                    <w:jc w:val="right"/>
                    <w:rPr>
                      <w:rFonts w:ascii="Arial" w:hAnsi="Arial"/>
                      <w:b w:val="0"/>
                      <w:outline/>
                      <w:sz w:val="32"/>
                      <w:lang w:val="en-US"/>
                    </w:rPr>
                  </w:pPr>
                  <w:r>
                    <w:rPr>
                      <w:rFonts w:ascii="Arial" w:hAnsi="Arial"/>
                      <w:b w:val="0"/>
                      <w:outline/>
                      <w:sz w:val="32"/>
                    </w:rPr>
                    <w:t xml:space="preserve">РОЗДІЛ    </w:t>
                  </w:r>
                  <w:r>
                    <w:rPr>
                      <w:rFonts w:ascii="Arial" w:hAnsi="Arial"/>
                      <w:b w:val="0"/>
                      <w:outline/>
                      <w:sz w:val="40"/>
                      <w:lang w:val="en-US"/>
                    </w:rPr>
                    <w:t>6</w:t>
                  </w:r>
                </w:p>
                <w:p w:rsidR="00F0516D" w:rsidRDefault="00F0516D" w:rsidP="00F0516D"/>
              </w:txbxContent>
            </v:textbox>
          </v:shape>
        </w:pict>
      </w:r>
      <w:r>
        <w:rPr>
          <w:rFonts w:ascii="Arial" w:hAnsi="Arial"/>
          <w:b/>
          <w:color w:val="808080"/>
          <w:sz w:val="32"/>
        </w:rPr>
        <w:t xml:space="preserve">РОЗДІЛ    </w:t>
      </w:r>
      <w:r>
        <w:rPr>
          <w:rFonts w:ascii="Arial" w:hAnsi="Arial"/>
          <w:b/>
          <w:color w:val="808080"/>
          <w:sz w:val="40"/>
        </w:rPr>
        <w:t>6</w:t>
      </w:r>
    </w:p>
    <w:p w:rsidR="00F0516D" w:rsidRDefault="00F0516D" w:rsidP="00F0516D">
      <w:pPr>
        <w:pStyle w:val="a6"/>
        <w:pBdr>
          <w:top w:val="single" w:sz="18" w:space="1" w:color="808080"/>
        </w:pBdr>
        <w:spacing w:after="40" w:line="233" w:lineRule="exact"/>
        <w:ind w:left="1021"/>
        <w:jc w:val="center"/>
        <w:rPr>
          <w:rFonts w:ascii="Arial" w:hAnsi="Arial"/>
          <w:b/>
          <w:sz w:val="23"/>
        </w:rPr>
      </w:pPr>
    </w:p>
    <w:p w:rsidR="00F0516D" w:rsidRDefault="00F0516D" w:rsidP="00F0516D">
      <w:pPr>
        <w:pStyle w:val="a6"/>
        <w:spacing w:line="233" w:lineRule="exact"/>
        <w:jc w:val="right"/>
        <w:rPr>
          <w:rFonts w:ascii="Arial" w:hAnsi="Arial"/>
          <w:b/>
          <w:sz w:val="24"/>
        </w:rPr>
      </w:pPr>
      <w:r>
        <w:rPr>
          <w:rFonts w:ascii="Arial" w:hAnsi="Arial"/>
          <w:b/>
          <w:sz w:val="24"/>
        </w:rPr>
        <w:t>ОРГАНІЗАЦІЯ ВИРОБНИЧОГО</w:t>
      </w:r>
      <w:r>
        <w:rPr>
          <w:rFonts w:ascii="Arial" w:hAnsi="Arial"/>
          <w:b/>
          <w:sz w:val="24"/>
        </w:rPr>
        <w:br/>
        <w:t>ПРОЦЕСУ В ПРОСТОРІ</w:t>
      </w:r>
    </w:p>
    <w:p w:rsidR="00F0516D" w:rsidRDefault="00F0516D" w:rsidP="00F0516D">
      <w:pPr>
        <w:pStyle w:val="a6"/>
        <w:spacing w:line="360" w:lineRule="exact"/>
        <w:jc w:val="center"/>
        <w:rPr>
          <w:b/>
          <w:sz w:val="23"/>
        </w:rPr>
      </w:pPr>
    </w:p>
    <w:p w:rsidR="00F0516D" w:rsidRDefault="00F0516D" w:rsidP="00F0516D">
      <w:pPr>
        <w:pStyle w:val="a6"/>
        <w:spacing w:line="40" w:lineRule="exact"/>
        <w:jc w:val="center"/>
        <w:rPr>
          <w:b/>
          <w:sz w:val="23"/>
        </w:rPr>
      </w:pPr>
    </w:p>
    <w:p w:rsidR="00F0516D" w:rsidRDefault="00F0516D" w:rsidP="00F0516D">
      <w:pPr>
        <w:pStyle w:val="a6"/>
        <w:pBdr>
          <w:bottom w:val="single" w:sz="12" w:space="1" w:color="808080"/>
        </w:pBdr>
        <w:spacing w:line="233" w:lineRule="exact"/>
        <w:ind w:left="1021"/>
        <w:jc w:val="center"/>
        <w:rPr>
          <w:b/>
          <w:sz w:val="23"/>
        </w:rPr>
      </w:pPr>
    </w:p>
    <w:p w:rsidR="00F0516D" w:rsidRDefault="00F0516D" w:rsidP="00F0516D">
      <w:pPr>
        <w:pStyle w:val="a6"/>
        <w:spacing w:before="80" w:after="320" w:line="233" w:lineRule="exact"/>
        <w:ind w:firstLine="629"/>
        <w:rPr>
          <w:rFonts w:ascii="Arial" w:hAnsi="Arial"/>
          <w:b/>
          <w:i/>
          <w:sz w:val="18"/>
        </w:rPr>
      </w:pPr>
      <w:r>
        <w:rPr>
          <w:rFonts w:ascii="Arial" w:hAnsi="Arial"/>
          <w:b/>
          <w:i/>
          <w:sz w:val="18"/>
        </w:rPr>
        <w:t>6.1. ПРОСТОРОВІ ЗВ’ЯЗКИ У ВИРОБНИЧОМУ ПРОЦЕСІ</w:t>
      </w:r>
    </w:p>
    <w:p w:rsidR="00F0516D" w:rsidRDefault="00F0516D" w:rsidP="00F0516D">
      <w:pPr>
        <w:spacing w:line="233" w:lineRule="exact"/>
        <w:ind w:firstLine="1021"/>
        <w:jc w:val="both"/>
        <w:rPr>
          <w:sz w:val="23"/>
        </w:rPr>
      </w:pPr>
      <w:r>
        <w:rPr>
          <w:b/>
          <w:i/>
          <w:sz w:val="23"/>
        </w:rPr>
        <w:t>Структуроутворення.</w:t>
      </w:r>
      <w:r>
        <w:rPr>
          <w:b/>
          <w:sz w:val="23"/>
        </w:rPr>
        <w:t xml:space="preserve"> </w:t>
      </w:r>
      <w:r>
        <w:rPr>
          <w:sz w:val="23"/>
        </w:rPr>
        <w:t>Окремі частини і стадії суку</w:t>
      </w:r>
      <w:r>
        <w:rPr>
          <w:sz w:val="23"/>
        </w:rPr>
        <w:t>п</w:t>
      </w:r>
      <w:r>
        <w:rPr>
          <w:sz w:val="23"/>
        </w:rPr>
        <w:t>ного виробничого процесу виготовлення складної продукції зді</w:t>
      </w:r>
      <w:r>
        <w:rPr>
          <w:sz w:val="23"/>
        </w:rPr>
        <w:t>й</w:t>
      </w:r>
      <w:r>
        <w:rPr>
          <w:sz w:val="23"/>
        </w:rPr>
        <w:t>снюються в просторово відокремлених елементах та підсистемах, які мають функціональну спеціалізацію.</w:t>
      </w:r>
    </w:p>
    <w:p w:rsidR="00F0516D" w:rsidRDefault="00F0516D" w:rsidP="00F0516D">
      <w:pPr>
        <w:spacing w:line="233" w:lineRule="exact"/>
        <w:ind w:firstLine="301"/>
        <w:jc w:val="both"/>
        <w:rPr>
          <w:sz w:val="23"/>
        </w:rPr>
      </w:pPr>
      <w:r>
        <w:rPr>
          <w:sz w:val="23"/>
        </w:rPr>
        <w:t>Типовий склад елементів, підсистем виробничої системи, які спрямовані на виконання основного завдання з випуску певної кінцевої продукції, визначається технологією її виготовлення при забезпеченні максимального здійснення основних структуроу</w:t>
      </w:r>
      <w:r>
        <w:rPr>
          <w:sz w:val="23"/>
        </w:rPr>
        <w:t>т</w:t>
      </w:r>
      <w:r>
        <w:rPr>
          <w:sz w:val="23"/>
        </w:rPr>
        <w:t>ворюючих зв’язків: взаємодії, функціонування, синергізму. Такі зв’язки структурних елементів та підсистем зумовлюють існ</w:t>
      </w:r>
      <w:r>
        <w:rPr>
          <w:sz w:val="23"/>
        </w:rPr>
        <w:t>у</w:t>
      </w:r>
      <w:r>
        <w:rPr>
          <w:sz w:val="23"/>
        </w:rPr>
        <w:t>вання виробничої системи взагалі.</w:t>
      </w:r>
    </w:p>
    <w:p w:rsidR="00F0516D" w:rsidRDefault="00F0516D" w:rsidP="00F0516D">
      <w:pPr>
        <w:spacing w:line="233" w:lineRule="exact"/>
        <w:ind w:firstLine="301"/>
        <w:jc w:val="both"/>
        <w:rPr>
          <w:sz w:val="23"/>
        </w:rPr>
      </w:pPr>
      <w:r>
        <w:rPr>
          <w:i/>
          <w:sz w:val="23"/>
        </w:rPr>
        <w:t>Зв’язки взаємодії</w:t>
      </w:r>
      <w:r>
        <w:rPr>
          <w:sz w:val="23"/>
        </w:rPr>
        <w:t xml:space="preserve"> полягають у впливі один на одного матері</w:t>
      </w:r>
      <w:r>
        <w:rPr>
          <w:sz w:val="23"/>
        </w:rPr>
        <w:softHyphen/>
        <w:t>альних об’єктів, трудових колективів та окремих працівників у процесі виробництва. На основі зв’язків взаємодії будуються технологічні та виробничі процеси, їх просторова й часова орган</w:t>
      </w:r>
      <w:r>
        <w:rPr>
          <w:sz w:val="23"/>
        </w:rPr>
        <w:t>і</w:t>
      </w:r>
      <w:r>
        <w:rPr>
          <w:sz w:val="23"/>
        </w:rPr>
        <w:t>зація.</w:t>
      </w:r>
    </w:p>
    <w:p w:rsidR="00F0516D" w:rsidRDefault="00F0516D" w:rsidP="00F0516D">
      <w:pPr>
        <w:spacing w:line="233" w:lineRule="exact"/>
        <w:ind w:firstLine="301"/>
        <w:jc w:val="both"/>
        <w:rPr>
          <w:sz w:val="23"/>
        </w:rPr>
      </w:pPr>
      <w:r>
        <w:rPr>
          <w:sz w:val="23"/>
        </w:rPr>
        <w:t>Але не всі структурні частини системи однаково функціон</w:t>
      </w:r>
      <w:r>
        <w:rPr>
          <w:sz w:val="23"/>
        </w:rPr>
        <w:t>а</w:t>
      </w:r>
      <w:r>
        <w:rPr>
          <w:sz w:val="23"/>
        </w:rPr>
        <w:t>льно необхідні. Тому створенню оптимальної структури виро</w:t>
      </w:r>
      <w:r>
        <w:rPr>
          <w:sz w:val="23"/>
        </w:rPr>
        <w:t>б</w:t>
      </w:r>
      <w:r>
        <w:rPr>
          <w:sz w:val="23"/>
        </w:rPr>
        <w:t>ничої системи передує вивчення функціональних і синергійних зв’язків щільності взаємодії елементів як у межах системи (пі</w:t>
      </w:r>
      <w:r>
        <w:rPr>
          <w:sz w:val="23"/>
        </w:rPr>
        <w:t>д</w:t>
      </w:r>
      <w:r>
        <w:rPr>
          <w:sz w:val="23"/>
        </w:rPr>
        <w:t>систем), та і з зовнішнім середовищем.</w:t>
      </w:r>
    </w:p>
    <w:p w:rsidR="00F0516D" w:rsidRDefault="00F0516D" w:rsidP="00F0516D">
      <w:pPr>
        <w:spacing w:line="233" w:lineRule="exact"/>
        <w:ind w:firstLine="301"/>
        <w:jc w:val="both"/>
        <w:rPr>
          <w:i/>
          <w:sz w:val="23"/>
        </w:rPr>
      </w:pPr>
      <w:r>
        <w:rPr>
          <w:i/>
          <w:sz w:val="23"/>
        </w:rPr>
        <w:t xml:space="preserve">Функціональні зв’язки. </w:t>
      </w:r>
      <w:r>
        <w:rPr>
          <w:sz w:val="23"/>
        </w:rPr>
        <w:t>Відомо</w:t>
      </w:r>
      <w:r>
        <w:rPr>
          <w:i/>
          <w:sz w:val="23"/>
        </w:rPr>
        <w:t>,</w:t>
      </w:r>
      <w:r>
        <w:rPr>
          <w:sz w:val="23"/>
        </w:rPr>
        <w:t xml:space="preserve"> що технологічний процес визначає упорядковану сукупність послідовних дій (операцій) з п</w:t>
      </w:r>
      <w:r>
        <w:rPr>
          <w:sz w:val="23"/>
        </w:rPr>
        <w:t>е</w:t>
      </w:r>
      <w:r>
        <w:rPr>
          <w:sz w:val="23"/>
        </w:rPr>
        <w:t>ретворення предмета праці та виготовлення готового виробу. Кожна операція виконується на певному устаткуванні, яке поє</w:t>
      </w:r>
      <w:r>
        <w:rPr>
          <w:sz w:val="23"/>
        </w:rPr>
        <w:t>д</w:t>
      </w:r>
      <w:r>
        <w:rPr>
          <w:sz w:val="23"/>
        </w:rPr>
        <w:t>нується технологічною взаємодією при реалізації виробничого процесу. Така взаємодія зумовлює функціональні зв’язки елеме</w:t>
      </w:r>
      <w:r>
        <w:rPr>
          <w:sz w:val="23"/>
        </w:rPr>
        <w:t>н</w:t>
      </w:r>
      <w:r>
        <w:rPr>
          <w:sz w:val="23"/>
        </w:rPr>
        <w:t xml:space="preserve">тів, які утворюють </w:t>
      </w:r>
      <w:r>
        <w:rPr>
          <w:i/>
          <w:sz w:val="23"/>
        </w:rPr>
        <w:t>технологічну структуру</w:t>
      </w:r>
      <w:r>
        <w:rPr>
          <w:sz w:val="23"/>
        </w:rPr>
        <w:t xml:space="preserve"> виробничої системи. Таким чином, </w:t>
      </w:r>
      <w:r>
        <w:rPr>
          <w:i/>
          <w:sz w:val="23"/>
        </w:rPr>
        <w:t>функціональні зв’язки</w:t>
      </w:r>
      <w:r>
        <w:rPr>
          <w:sz w:val="23"/>
        </w:rPr>
        <w:t xml:space="preserve"> </w:t>
      </w:r>
      <w:r>
        <w:rPr>
          <w:i/>
          <w:sz w:val="23"/>
        </w:rPr>
        <w:t>структурного елемента х</w:t>
      </w:r>
      <w:r>
        <w:rPr>
          <w:i/>
          <w:sz w:val="23"/>
        </w:rPr>
        <w:t>а</w:t>
      </w:r>
      <w:r>
        <w:rPr>
          <w:i/>
          <w:sz w:val="23"/>
        </w:rPr>
        <w:t xml:space="preserve">рактеризують ступінь його виробничої орієнтації на досягнення кінцевої мети системи. </w:t>
      </w:r>
    </w:p>
    <w:p w:rsidR="00F0516D" w:rsidRDefault="00F0516D" w:rsidP="00F0516D">
      <w:pPr>
        <w:spacing w:line="233" w:lineRule="exact"/>
        <w:ind w:firstLine="301"/>
        <w:jc w:val="both"/>
        <w:rPr>
          <w:sz w:val="23"/>
        </w:rPr>
      </w:pPr>
      <w:r>
        <w:rPr>
          <w:sz w:val="23"/>
        </w:rPr>
        <w:t>Визначити рівень функціональних зв’язків структурного елемента (підрозділу) можна за допомогою коефіцієнта його оріє</w:t>
      </w:r>
      <w:r>
        <w:rPr>
          <w:sz w:val="23"/>
        </w:rPr>
        <w:t>н</w:t>
      </w:r>
      <w:r>
        <w:rPr>
          <w:sz w:val="23"/>
        </w:rPr>
        <w:t>тації (замкненості) на функціональний вихід системи:</w:t>
      </w:r>
    </w:p>
    <w:p w:rsidR="00F0516D" w:rsidRDefault="00F0516D" w:rsidP="00F0516D">
      <w:pPr>
        <w:spacing w:before="80" w:after="80" w:line="204" w:lineRule="auto"/>
        <w:jc w:val="center"/>
        <w:rPr>
          <w:sz w:val="23"/>
        </w:rPr>
      </w:pPr>
      <w:r>
        <w:rPr>
          <w:position w:val="-52"/>
          <w:sz w:val="23"/>
        </w:rPr>
        <w:object w:dxaOrig="1740" w:dyaOrig="900">
          <v:shape id="_x0000_i1094" type="#_x0000_t75" style="width:86.6pt;height:44.75pt" o:ole="" fillcolor="window">
            <v:imagedata r:id="rId152" o:title=""/>
          </v:shape>
          <o:OLEObject Type="Embed" ProgID="Equation.3" ShapeID="_x0000_i1094" DrawAspect="Content" ObjectID="_1427018144" r:id="rId153"/>
        </w:object>
      </w:r>
    </w:p>
    <w:p w:rsidR="00F0516D" w:rsidRDefault="00F0516D" w:rsidP="00F0516D">
      <w:pPr>
        <w:spacing w:line="233" w:lineRule="exact"/>
        <w:jc w:val="both"/>
        <w:rPr>
          <w:sz w:val="23"/>
        </w:rPr>
      </w:pPr>
      <w:r>
        <w:rPr>
          <w:sz w:val="23"/>
        </w:rPr>
        <w:lastRenderedPageBreak/>
        <w:t xml:space="preserve">де </w:t>
      </w:r>
      <w:r>
        <w:rPr>
          <w:i/>
          <w:sz w:val="23"/>
        </w:rPr>
        <w:t>В</w:t>
      </w:r>
      <w:r>
        <w:rPr>
          <w:sz w:val="23"/>
          <w:vertAlign w:val="subscript"/>
        </w:rPr>
        <w:t>ф</w:t>
      </w:r>
      <w:r>
        <w:rPr>
          <w:sz w:val="23"/>
        </w:rPr>
        <w:t xml:space="preserve"> — величина функціонального виходу елемента, що зад</w:t>
      </w:r>
      <w:r>
        <w:rPr>
          <w:sz w:val="23"/>
        </w:rPr>
        <w:t>а</w:t>
      </w:r>
      <w:r>
        <w:rPr>
          <w:sz w:val="23"/>
        </w:rPr>
        <w:t>ється функцією системи (у штуках, тоннах, гривнях);</w:t>
      </w:r>
    </w:p>
    <w:p w:rsidR="00F0516D" w:rsidRDefault="00F0516D" w:rsidP="00F0516D">
      <w:pPr>
        <w:spacing w:line="233" w:lineRule="exact"/>
        <w:ind w:firstLine="301"/>
        <w:jc w:val="both"/>
        <w:rPr>
          <w:sz w:val="23"/>
        </w:rPr>
      </w:pPr>
      <w:r>
        <w:rPr>
          <w:i/>
          <w:sz w:val="23"/>
          <w:lang w:val="en-US"/>
        </w:rPr>
        <w:t>B</w:t>
      </w:r>
      <w:r>
        <w:rPr>
          <w:i/>
          <w:sz w:val="23"/>
          <w:vertAlign w:val="subscript"/>
          <w:lang w:val="en-US"/>
        </w:rPr>
        <w:t>j</w:t>
      </w:r>
      <w:r w:rsidRPr="005352EB">
        <w:rPr>
          <w:sz w:val="23"/>
        </w:rPr>
        <w:t xml:space="preserve"> </w:t>
      </w:r>
      <w:r>
        <w:rPr>
          <w:sz w:val="23"/>
        </w:rPr>
        <w:t xml:space="preserve">— значення </w:t>
      </w:r>
      <w:r>
        <w:rPr>
          <w:i/>
          <w:sz w:val="23"/>
          <w:lang w:val="en-US"/>
        </w:rPr>
        <w:t>j</w:t>
      </w:r>
      <w:r w:rsidRPr="005352EB">
        <w:rPr>
          <w:sz w:val="23"/>
        </w:rPr>
        <w:t>-</w:t>
      </w:r>
      <w:r>
        <w:rPr>
          <w:sz w:val="23"/>
        </w:rPr>
        <w:t>го побічного виходу цього елемента, що не пов’язане безпосередньо з його функцією;</w:t>
      </w:r>
    </w:p>
    <w:p w:rsidR="00F0516D" w:rsidRDefault="00F0516D" w:rsidP="00F0516D">
      <w:pPr>
        <w:spacing w:line="233" w:lineRule="exact"/>
        <w:ind w:firstLine="301"/>
        <w:jc w:val="both"/>
        <w:rPr>
          <w:sz w:val="23"/>
        </w:rPr>
      </w:pPr>
      <w:r>
        <w:rPr>
          <w:i/>
          <w:sz w:val="23"/>
          <w:lang w:val="en-US"/>
        </w:rPr>
        <w:t>n</w:t>
      </w:r>
      <w:r w:rsidRPr="005352EB">
        <w:rPr>
          <w:i/>
          <w:sz w:val="23"/>
        </w:rPr>
        <w:t xml:space="preserve"> — </w:t>
      </w:r>
      <w:r>
        <w:rPr>
          <w:sz w:val="23"/>
        </w:rPr>
        <w:t>кількість побічних виходів елемента.</w:t>
      </w:r>
    </w:p>
    <w:p w:rsidR="00F0516D" w:rsidRDefault="00F0516D" w:rsidP="00F0516D">
      <w:pPr>
        <w:spacing w:line="204" w:lineRule="auto"/>
        <w:ind w:firstLine="301"/>
        <w:jc w:val="both"/>
        <w:rPr>
          <w:sz w:val="23"/>
        </w:rPr>
      </w:pPr>
      <w:r>
        <w:rPr>
          <w:sz w:val="23"/>
        </w:rPr>
        <w:t xml:space="preserve">При цьому функціональний зв’язок елемента (підсистеми, підрозділу) з системою вважається суттєвим, якщо </w:t>
      </w:r>
      <w:r>
        <w:rPr>
          <w:position w:val="-10"/>
          <w:sz w:val="23"/>
          <w:vertAlign w:val="subscript"/>
        </w:rPr>
        <w:object w:dxaOrig="440" w:dyaOrig="320">
          <v:shape id="_x0000_i1095" type="#_x0000_t75" style="width:22.4pt;height:15.55pt" o:ole="" fillcolor="window">
            <v:imagedata r:id="rId154" o:title=""/>
          </v:shape>
          <o:OLEObject Type="Embed" ProgID="Equation.3" ShapeID="_x0000_i1095" DrawAspect="Content" ObjectID="_1427018145" r:id="rId155"/>
        </w:object>
      </w:r>
      <w:r>
        <w:rPr>
          <w:sz w:val="23"/>
        </w:rPr>
        <w:t> </w:t>
      </w:r>
      <w:r>
        <w:rPr>
          <w:sz w:val="23"/>
        </w:rPr>
        <w:sym w:font="Symbol" w:char="F03E"/>
      </w:r>
      <w:r>
        <w:rPr>
          <w:sz w:val="23"/>
        </w:rPr>
        <w:t xml:space="preserve"> 0,5, при </w:t>
      </w:r>
      <w:r>
        <w:rPr>
          <w:position w:val="-10"/>
          <w:sz w:val="23"/>
          <w:vertAlign w:val="subscript"/>
        </w:rPr>
        <w:object w:dxaOrig="440" w:dyaOrig="320">
          <v:shape id="_x0000_i1096" type="#_x0000_t75" style="width:22.4pt;height:15.55pt" o:ole="" fillcolor="window">
            <v:imagedata r:id="rId154" o:title=""/>
          </v:shape>
          <o:OLEObject Type="Embed" ProgID="Equation.3" ShapeID="_x0000_i1096" DrawAspect="Content" ObjectID="_1427018146" r:id="rId156"/>
        </w:object>
      </w:r>
      <w:r>
        <w:rPr>
          <w:sz w:val="23"/>
        </w:rPr>
        <w:t> = 1 елемент повністю орієнтований на мету системи в цілому. Вимірювання ступеня зв’язку можна здійснити за доп</w:t>
      </w:r>
      <w:r>
        <w:rPr>
          <w:sz w:val="23"/>
        </w:rPr>
        <w:t>о</w:t>
      </w:r>
      <w:r>
        <w:rPr>
          <w:sz w:val="23"/>
        </w:rPr>
        <w:t>могою різних показників (у штуках, тоннах, кіловатах, гривнях та ін.). Наприклад, цех пластмас заводу виготовляє 1000 тис. корп</w:t>
      </w:r>
      <w:r>
        <w:rPr>
          <w:sz w:val="23"/>
        </w:rPr>
        <w:t>у</w:t>
      </w:r>
      <w:r>
        <w:rPr>
          <w:sz w:val="23"/>
        </w:rPr>
        <w:t>сів апаратів на рік, з них 300 тис. шт. передає складальним цехам свого підприємства, а 700 тис. шт. поставляє замовникам. У т</w:t>
      </w:r>
      <w:r>
        <w:rPr>
          <w:sz w:val="23"/>
        </w:rPr>
        <w:t>а</w:t>
      </w:r>
      <w:r>
        <w:rPr>
          <w:sz w:val="23"/>
        </w:rPr>
        <w:t xml:space="preserve">кому випадку </w:t>
      </w:r>
      <w:r>
        <w:rPr>
          <w:position w:val="-22"/>
          <w:sz w:val="23"/>
        </w:rPr>
        <w:object w:dxaOrig="2020" w:dyaOrig="560">
          <v:shape id="_x0000_i1097" type="#_x0000_t75" style="width:101.2pt;height:28.2pt" o:ole="" fillcolor="window">
            <v:imagedata r:id="rId157" o:title=""/>
          </v:shape>
          <o:OLEObject Type="Embed" ProgID="Equation.3" ShapeID="_x0000_i1097" DrawAspect="Content" ObjectID="_1427018147" r:id="rId158"/>
        </w:object>
      </w:r>
      <w:r>
        <w:rPr>
          <w:sz w:val="23"/>
        </w:rPr>
        <w:t xml:space="preserve"> що означає орієнтацію цеху переважно на зовнішні зв’язки.</w:t>
      </w:r>
    </w:p>
    <w:p w:rsidR="00F0516D" w:rsidRDefault="00F0516D" w:rsidP="00F0516D">
      <w:pPr>
        <w:spacing w:line="233" w:lineRule="exact"/>
        <w:ind w:firstLine="301"/>
        <w:jc w:val="both"/>
        <w:rPr>
          <w:i/>
          <w:sz w:val="23"/>
        </w:rPr>
      </w:pPr>
      <w:r>
        <w:rPr>
          <w:sz w:val="23"/>
        </w:rPr>
        <w:t xml:space="preserve">Висновок: </w:t>
      </w:r>
      <w:r>
        <w:rPr>
          <w:i/>
          <w:sz w:val="23"/>
        </w:rPr>
        <w:t>чим більше кожний з елементів (підрозділів) вик</w:t>
      </w:r>
      <w:r>
        <w:rPr>
          <w:i/>
          <w:sz w:val="23"/>
        </w:rPr>
        <w:t>о</w:t>
      </w:r>
      <w:r>
        <w:rPr>
          <w:i/>
          <w:sz w:val="23"/>
        </w:rPr>
        <w:t>нує функцій для системи в цілому, тим міцніші його системоу</w:t>
      </w:r>
      <w:r>
        <w:rPr>
          <w:i/>
          <w:sz w:val="23"/>
        </w:rPr>
        <w:t>т</w:t>
      </w:r>
      <w:r>
        <w:rPr>
          <w:i/>
          <w:sz w:val="23"/>
        </w:rPr>
        <w:t>ворюючі функціональні зв’язки.</w:t>
      </w:r>
    </w:p>
    <w:p w:rsidR="00F0516D" w:rsidRDefault="00F0516D" w:rsidP="00F0516D">
      <w:pPr>
        <w:spacing w:line="233" w:lineRule="exact"/>
        <w:ind w:firstLine="301"/>
        <w:jc w:val="both"/>
        <w:rPr>
          <w:sz w:val="23"/>
        </w:rPr>
      </w:pPr>
      <w:r>
        <w:rPr>
          <w:sz w:val="23"/>
        </w:rPr>
        <w:t>Рівень функціональних зв’язків елемента (підрозділу) системи за входом можна також визначити коефіцієнтом орієнтації (з</w:t>
      </w:r>
      <w:r>
        <w:rPr>
          <w:sz w:val="23"/>
        </w:rPr>
        <w:t>а</w:t>
      </w:r>
      <w:r>
        <w:rPr>
          <w:sz w:val="23"/>
        </w:rPr>
        <w:t>м</w:t>
      </w:r>
      <w:r>
        <w:rPr>
          <w:sz w:val="23"/>
        </w:rPr>
        <w:softHyphen/>
        <w:t>кненості) його на споживання внутрішніх ресурсів:</w:t>
      </w:r>
    </w:p>
    <w:p w:rsidR="00F0516D" w:rsidRDefault="00F0516D" w:rsidP="00F0516D">
      <w:pPr>
        <w:spacing w:before="80" w:after="80" w:line="204" w:lineRule="auto"/>
        <w:jc w:val="center"/>
        <w:rPr>
          <w:sz w:val="23"/>
        </w:rPr>
      </w:pPr>
      <w:r>
        <w:rPr>
          <w:position w:val="-52"/>
          <w:sz w:val="23"/>
        </w:rPr>
        <w:object w:dxaOrig="2040" w:dyaOrig="1120">
          <v:shape id="_x0000_i1098" type="#_x0000_t75" style="width:102.15pt;height:56.45pt" o:ole="" fillcolor="window">
            <v:imagedata r:id="rId159" o:title=""/>
          </v:shape>
          <o:OLEObject Type="Embed" ProgID="Equation.3" ShapeID="_x0000_i1098" DrawAspect="Content" ObjectID="_1427018148" r:id="rId160"/>
        </w:object>
      </w:r>
    </w:p>
    <w:p w:rsidR="00F0516D" w:rsidRDefault="00F0516D" w:rsidP="00F0516D">
      <w:pPr>
        <w:spacing w:line="233" w:lineRule="exact"/>
        <w:jc w:val="both"/>
        <w:rPr>
          <w:sz w:val="23"/>
        </w:rPr>
      </w:pPr>
      <w:r>
        <w:rPr>
          <w:sz w:val="23"/>
        </w:rPr>
        <w:t xml:space="preserve">де </w:t>
      </w:r>
      <w:r>
        <w:rPr>
          <w:i/>
          <w:sz w:val="23"/>
        </w:rPr>
        <w:t>В</w:t>
      </w:r>
      <w:r>
        <w:rPr>
          <w:i/>
          <w:sz w:val="23"/>
          <w:vertAlign w:val="subscript"/>
        </w:rPr>
        <w:t>хі</w:t>
      </w:r>
      <w:r>
        <w:rPr>
          <w:sz w:val="23"/>
        </w:rPr>
        <w:t xml:space="preserve"> — значення функціонального входу елемента (підрозділу), що визначається виходом </w:t>
      </w:r>
      <w:r>
        <w:rPr>
          <w:i/>
          <w:sz w:val="23"/>
        </w:rPr>
        <w:t>і-</w:t>
      </w:r>
      <w:r>
        <w:rPr>
          <w:sz w:val="23"/>
        </w:rPr>
        <w:t>го елемента системи (підприєм</w:t>
      </w:r>
      <w:r>
        <w:rPr>
          <w:sz w:val="23"/>
        </w:rPr>
        <w:t>с</w:t>
      </w:r>
      <w:r>
        <w:rPr>
          <w:sz w:val="23"/>
        </w:rPr>
        <w:t>тва);</w:t>
      </w:r>
    </w:p>
    <w:p w:rsidR="00F0516D" w:rsidRDefault="00F0516D" w:rsidP="00F0516D">
      <w:pPr>
        <w:spacing w:line="233" w:lineRule="exact"/>
        <w:ind w:firstLine="301"/>
        <w:jc w:val="both"/>
        <w:rPr>
          <w:sz w:val="23"/>
        </w:rPr>
      </w:pPr>
      <w:r>
        <w:rPr>
          <w:i/>
          <w:sz w:val="23"/>
        </w:rPr>
        <w:t xml:space="preserve">m — </w:t>
      </w:r>
      <w:r>
        <w:rPr>
          <w:sz w:val="23"/>
        </w:rPr>
        <w:t>кількість функціональних входів від підрозділів підпр</w:t>
      </w:r>
      <w:r>
        <w:rPr>
          <w:sz w:val="23"/>
        </w:rPr>
        <w:t>и</w:t>
      </w:r>
      <w:r>
        <w:rPr>
          <w:sz w:val="23"/>
        </w:rPr>
        <w:t>ємства;</w:t>
      </w:r>
    </w:p>
    <w:p w:rsidR="00F0516D" w:rsidRDefault="00F0516D" w:rsidP="00F0516D">
      <w:pPr>
        <w:spacing w:line="233" w:lineRule="exact"/>
        <w:ind w:firstLine="301"/>
        <w:jc w:val="both"/>
        <w:rPr>
          <w:spacing w:val="-6"/>
          <w:sz w:val="23"/>
        </w:rPr>
      </w:pPr>
      <w:r>
        <w:rPr>
          <w:i/>
          <w:spacing w:val="-6"/>
          <w:sz w:val="23"/>
        </w:rPr>
        <w:t xml:space="preserve">n </w:t>
      </w:r>
      <w:r>
        <w:rPr>
          <w:spacing w:val="-6"/>
          <w:sz w:val="23"/>
        </w:rPr>
        <w:t>— кількість функціональних входів із зовнішнього серед</w:t>
      </w:r>
      <w:r>
        <w:rPr>
          <w:spacing w:val="-6"/>
          <w:sz w:val="23"/>
        </w:rPr>
        <w:t>о</w:t>
      </w:r>
      <w:r>
        <w:rPr>
          <w:spacing w:val="-6"/>
          <w:sz w:val="23"/>
        </w:rPr>
        <w:t>вища;</w:t>
      </w:r>
    </w:p>
    <w:p w:rsidR="00F0516D" w:rsidRPr="005352EB" w:rsidRDefault="00F0516D" w:rsidP="00F0516D">
      <w:pPr>
        <w:spacing w:line="233" w:lineRule="exact"/>
        <w:ind w:firstLine="301"/>
        <w:jc w:val="both"/>
        <w:rPr>
          <w:spacing w:val="2"/>
          <w:sz w:val="23"/>
          <w:lang w:val="uk-UA"/>
        </w:rPr>
      </w:pPr>
      <w:r>
        <w:rPr>
          <w:i/>
          <w:spacing w:val="2"/>
          <w:sz w:val="23"/>
        </w:rPr>
        <w:t>В</w:t>
      </w:r>
      <w:r>
        <w:rPr>
          <w:i/>
          <w:spacing w:val="2"/>
          <w:sz w:val="23"/>
          <w:vertAlign w:val="subscript"/>
        </w:rPr>
        <w:t>х</w:t>
      </w:r>
      <w:r>
        <w:rPr>
          <w:i/>
          <w:spacing w:val="2"/>
          <w:sz w:val="23"/>
          <w:vertAlign w:val="subscript"/>
          <w:lang w:val="en-US"/>
        </w:rPr>
        <w:t>j</w:t>
      </w:r>
      <w:r>
        <w:rPr>
          <w:spacing w:val="2"/>
          <w:sz w:val="23"/>
        </w:rPr>
        <w:t xml:space="preserve"> — значення </w:t>
      </w:r>
      <w:r>
        <w:rPr>
          <w:i/>
          <w:spacing w:val="2"/>
          <w:sz w:val="23"/>
        </w:rPr>
        <w:t>j</w:t>
      </w:r>
      <w:r>
        <w:rPr>
          <w:spacing w:val="2"/>
          <w:sz w:val="23"/>
        </w:rPr>
        <w:t>-го входу цього підрозділу від елементів з</w:t>
      </w:r>
      <w:r>
        <w:rPr>
          <w:spacing w:val="2"/>
          <w:sz w:val="23"/>
        </w:rPr>
        <w:t>о</w:t>
      </w:r>
      <w:r>
        <w:rPr>
          <w:spacing w:val="2"/>
          <w:sz w:val="23"/>
        </w:rPr>
        <w:t>в</w:t>
      </w:r>
      <w:r>
        <w:rPr>
          <w:spacing w:val="2"/>
          <w:sz w:val="23"/>
        </w:rPr>
        <w:softHyphen/>
        <w:t>нішнього середовища. Це свідчить про те, що при збільшенні споживання матеріальних ресурсів даного елемента (підрозділу) від інших елементів (підрозділів) підвищується замкненість за вх</w:t>
      </w:r>
      <w:r>
        <w:rPr>
          <w:spacing w:val="2"/>
          <w:sz w:val="23"/>
        </w:rPr>
        <w:t>о</w:t>
      </w:r>
      <w:r>
        <w:rPr>
          <w:spacing w:val="2"/>
          <w:sz w:val="23"/>
        </w:rPr>
        <w:t>дом.</w:t>
      </w:r>
    </w:p>
    <w:p w:rsidR="00F0516D" w:rsidRDefault="00F0516D" w:rsidP="00F0516D">
      <w:pPr>
        <w:spacing w:line="233" w:lineRule="exact"/>
        <w:ind w:firstLine="301"/>
        <w:jc w:val="both"/>
        <w:rPr>
          <w:sz w:val="23"/>
        </w:rPr>
      </w:pPr>
      <w:r>
        <w:rPr>
          <w:spacing w:val="-2"/>
          <w:sz w:val="23"/>
        </w:rPr>
        <w:t>Ступінь функціональної замкненості структури виробничої системи в цілому характеризується середньоваговим коефіціє</w:t>
      </w:r>
      <w:r>
        <w:rPr>
          <w:spacing w:val="-2"/>
          <w:sz w:val="23"/>
        </w:rPr>
        <w:t>н</w:t>
      </w:r>
      <w:r>
        <w:rPr>
          <w:spacing w:val="-2"/>
          <w:sz w:val="23"/>
        </w:rPr>
        <w:t>том</w:t>
      </w:r>
      <w:r>
        <w:rPr>
          <w:sz w:val="23"/>
        </w:rPr>
        <w:t>:</w:t>
      </w:r>
    </w:p>
    <w:p w:rsidR="00F0516D" w:rsidRDefault="00F0516D" w:rsidP="00F0516D">
      <w:pPr>
        <w:spacing w:before="60" w:after="60" w:line="204" w:lineRule="auto"/>
        <w:jc w:val="center"/>
        <w:rPr>
          <w:sz w:val="23"/>
          <w:lang w:val="en-US"/>
        </w:rPr>
      </w:pPr>
      <w:r>
        <w:rPr>
          <w:position w:val="-26"/>
          <w:sz w:val="23"/>
        </w:rPr>
        <w:object w:dxaOrig="2400" w:dyaOrig="880">
          <v:shape id="_x0000_i1099" type="#_x0000_t75" style="width:119.7pt;height:43.8pt" o:ole="" fillcolor="window">
            <v:imagedata r:id="rId161" o:title=""/>
          </v:shape>
          <o:OLEObject Type="Embed" ProgID="Equation.3" ShapeID="_x0000_i1099" DrawAspect="Content" ObjectID="_1427018149" r:id="rId162"/>
        </w:object>
      </w:r>
    </w:p>
    <w:p w:rsidR="00F0516D" w:rsidRDefault="00F0516D" w:rsidP="00F0516D">
      <w:pPr>
        <w:spacing w:line="233" w:lineRule="exact"/>
        <w:jc w:val="both"/>
        <w:rPr>
          <w:sz w:val="23"/>
        </w:rPr>
      </w:pPr>
      <w:r>
        <w:rPr>
          <w:sz w:val="23"/>
        </w:rPr>
        <w:t>де ф — кількість основних фаз (стадій, переділів, сукупних оп</w:t>
      </w:r>
      <w:r>
        <w:rPr>
          <w:sz w:val="23"/>
        </w:rPr>
        <w:t>е</w:t>
      </w:r>
      <w:r>
        <w:rPr>
          <w:sz w:val="23"/>
        </w:rPr>
        <w:t xml:space="preserve">рацій) з перетворення сирих матеріалів у готовий продукт. На підставі формули можна зробити висновок: </w:t>
      </w:r>
      <w:r>
        <w:rPr>
          <w:i/>
          <w:sz w:val="23"/>
        </w:rPr>
        <w:t>функціональна замкн</w:t>
      </w:r>
      <w:r>
        <w:rPr>
          <w:i/>
          <w:sz w:val="23"/>
        </w:rPr>
        <w:t>е</w:t>
      </w:r>
      <w:r>
        <w:rPr>
          <w:i/>
          <w:sz w:val="23"/>
        </w:rPr>
        <w:t>ність виробничої системи буде найбільшою, якщо вона зосередить максимальну кількість операцій сукупного процесу.</w:t>
      </w:r>
    </w:p>
    <w:p w:rsidR="00F0516D" w:rsidRDefault="00F0516D" w:rsidP="00F0516D">
      <w:pPr>
        <w:spacing w:line="233" w:lineRule="exact"/>
        <w:ind w:firstLine="301"/>
        <w:jc w:val="both"/>
        <w:rPr>
          <w:i/>
          <w:sz w:val="23"/>
        </w:rPr>
      </w:pPr>
      <w:r>
        <w:rPr>
          <w:i/>
          <w:spacing w:val="-4"/>
          <w:sz w:val="23"/>
        </w:rPr>
        <w:t xml:space="preserve">Синергійні зв’язки. </w:t>
      </w:r>
      <w:r>
        <w:rPr>
          <w:spacing w:val="-4"/>
          <w:sz w:val="23"/>
        </w:rPr>
        <w:t>Для визначення оптимальної структури про</w:t>
      </w:r>
      <w:r>
        <w:rPr>
          <w:spacing w:val="-4"/>
          <w:sz w:val="23"/>
        </w:rPr>
        <w:t>с</w:t>
      </w:r>
      <w:r>
        <w:rPr>
          <w:spacing w:val="-4"/>
          <w:sz w:val="23"/>
        </w:rPr>
        <w:t>торового розташування виробничого процесу показників</w:t>
      </w:r>
      <w:r>
        <w:rPr>
          <w:sz w:val="23"/>
        </w:rPr>
        <w:t xml:space="preserve"> функці</w:t>
      </w:r>
      <w:r>
        <w:rPr>
          <w:sz w:val="23"/>
        </w:rPr>
        <w:t>о</w:t>
      </w:r>
      <w:r>
        <w:rPr>
          <w:sz w:val="23"/>
        </w:rPr>
        <w:t xml:space="preserve">нальної замкненості недостатньо. Для цього треба проаналізувати синергійні (системного ефекту) зв’язки елементів (підрозділів) системи (підприємства). </w:t>
      </w:r>
      <w:r>
        <w:rPr>
          <w:i/>
          <w:sz w:val="23"/>
        </w:rPr>
        <w:t xml:space="preserve">Синергійні зв’язки характеризують ступінь економічно доцільної сумісності будь-якого елемента з іншими елементами і системою в цілому. </w:t>
      </w:r>
    </w:p>
    <w:p w:rsidR="00F0516D" w:rsidRDefault="00F0516D" w:rsidP="00F0516D">
      <w:pPr>
        <w:spacing w:line="233" w:lineRule="exact"/>
        <w:ind w:firstLine="301"/>
        <w:jc w:val="both"/>
        <w:rPr>
          <w:sz w:val="23"/>
        </w:rPr>
      </w:pPr>
      <w:r>
        <w:rPr>
          <w:sz w:val="23"/>
        </w:rPr>
        <w:t>Синергійний ефект створюється від:</w:t>
      </w:r>
    </w:p>
    <w:p w:rsidR="00F0516D" w:rsidRDefault="00F0516D" w:rsidP="00F43049">
      <w:pPr>
        <w:numPr>
          <w:ilvl w:val="0"/>
          <w:numId w:val="62"/>
        </w:numPr>
        <w:tabs>
          <w:tab w:val="clear" w:pos="661"/>
          <w:tab w:val="num" w:pos="482"/>
        </w:tabs>
        <w:spacing w:line="233" w:lineRule="exact"/>
        <w:jc w:val="both"/>
        <w:rPr>
          <w:spacing w:val="2"/>
          <w:sz w:val="23"/>
        </w:rPr>
      </w:pPr>
      <w:r>
        <w:rPr>
          <w:spacing w:val="2"/>
          <w:sz w:val="23"/>
        </w:rPr>
        <w:t>перевищення виходу над входом системи при взаємодії елементів системи за даного обсягу ресурсів споживання (наприклад, глибоке перероблення і комплексне використання сиров</w:t>
      </w:r>
      <w:r>
        <w:rPr>
          <w:spacing w:val="2"/>
          <w:sz w:val="23"/>
        </w:rPr>
        <w:t>и</w:t>
      </w:r>
      <w:r>
        <w:rPr>
          <w:spacing w:val="2"/>
          <w:sz w:val="23"/>
        </w:rPr>
        <w:t>ни);</w:t>
      </w:r>
    </w:p>
    <w:p w:rsidR="00F0516D" w:rsidRDefault="00F0516D" w:rsidP="00F43049">
      <w:pPr>
        <w:numPr>
          <w:ilvl w:val="0"/>
          <w:numId w:val="62"/>
        </w:numPr>
        <w:tabs>
          <w:tab w:val="clear" w:pos="661"/>
          <w:tab w:val="num" w:pos="482"/>
        </w:tabs>
        <w:spacing w:line="233" w:lineRule="exact"/>
        <w:jc w:val="both"/>
        <w:rPr>
          <w:sz w:val="23"/>
        </w:rPr>
      </w:pPr>
      <w:r>
        <w:rPr>
          <w:sz w:val="23"/>
        </w:rPr>
        <w:t>використання відходів та викидів виробництва для вигото</w:t>
      </w:r>
      <w:r>
        <w:rPr>
          <w:sz w:val="23"/>
        </w:rPr>
        <w:t>в</w:t>
      </w:r>
      <w:r>
        <w:rPr>
          <w:sz w:val="23"/>
        </w:rPr>
        <w:t>лення основної продукції (наприклад, синергійний ефект комб</w:t>
      </w:r>
      <w:r>
        <w:rPr>
          <w:sz w:val="23"/>
        </w:rPr>
        <w:t>і</w:t>
      </w:r>
      <w:r>
        <w:rPr>
          <w:sz w:val="23"/>
        </w:rPr>
        <w:t>нування полягає у використанні супутніх газів, відходів металу, залишкового тепла, у напівфабрикатах попереднього переділу та інших відходів);</w:t>
      </w:r>
    </w:p>
    <w:p w:rsidR="00F0516D" w:rsidRDefault="00F0516D" w:rsidP="00F43049">
      <w:pPr>
        <w:numPr>
          <w:ilvl w:val="0"/>
          <w:numId w:val="62"/>
        </w:numPr>
        <w:tabs>
          <w:tab w:val="clear" w:pos="661"/>
          <w:tab w:val="num" w:pos="482"/>
        </w:tabs>
        <w:spacing w:line="233" w:lineRule="exact"/>
        <w:jc w:val="both"/>
        <w:rPr>
          <w:sz w:val="23"/>
        </w:rPr>
      </w:pPr>
      <w:r>
        <w:rPr>
          <w:sz w:val="23"/>
        </w:rPr>
        <w:t>розташування структурних елементів (підрозділів), що виконують окремі стадії процесу в одній виробничій системі (під</w:t>
      </w:r>
      <w:r>
        <w:rPr>
          <w:sz w:val="23"/>
        </w:rPr>
        <w:t>п</w:t>
      </w:r>
      <w:r>
        <w:rPr>
          <w:sz w:val="23"/>
        </w:rPr>
        <w:t>риємстві), завдяки чому скорочуються витрати на переміщення предметів від стадії до стадії;</w:t>
      </w:r>
    </w:p>
    <w:p w:rsidR="00F0516D" w:rsidRDefault="00F0516D" w:rsidP="00F43049">
      <w:pPr>
        <w:numPr>
          <w:ilvl w:val="0"/>
          <w:numId w:val="62"/>
        </w:numPr>
        <w:tabs>
          <w:tab w:val="clear" w:pos="661"/>
          <w:tab w:val="num" w:pos="482"/>
        </w:tabs>
        <w:spacing w:line="233" w:lineRule="exact"/>
        <w:jc w:val="both"/>
        <w:rPr>
          <w:sz w:val="23"/>
        </w:rPr>
      </w:pPr>
      <w:r>
        <w:rPr>
          <w:sz w:val="23"/>
        </w:rPr>
        <w:t>забезпечення безперервності процесу під час переходу від однієї стадії до іншої;</w:t>
      </w:r>
    </w:p>
    <w:p w:rsidR="00F0516D" w:rsidRDefault="00F0516D" w:rsidP="00F43049">
      <w:pPr>
        <w:numPr>
          <w:ilvl w:val="0"/>
          <w:numId w:val="62"/>
        </w:numPr>
        <w:tabs>
          <w:tab w:val="clear" w:pos="661"/>
          <w:tab w:val="num" w:pos="482"/>
        </w:tabs>
        <w:spacing w:line="233" w:lineRule="exact"/>
        <w:jc w:val="both"/>
        <w:rPr>
          <w:sz w:val="23"/>
        </w:rPr>
      </w:pPr>
      <w:r>
        <w:rPr>
          <w:sz w:val="23"/>
        </w:rPr>
        <w:t>зменшення трудових і фінансових ресурсів на управління і обслуговування за рахунок суміщення та спрощення багатьох функцій, що притаманні самостійним підрозділам, обсяг яких в</w:t>
      </w:r>
      <w:r>
        <w:rPr>
          <w:sz w:val="23"/>
        </w:rPr>
        <w:t>і</w:t>
      </w:r>
      <w:r>
        <w:rPr>
          <w:sz w:val="23"/>
        </w:rPr>
        <w:t>дносно зменшується зворотно пропорційно кількості елементів, що суміщаються в однієї системі.</w:t>
      </w:r>
    </w:p>
    <w:p w:rsidR="00F0516D" w:rsidRDefault="00F0516D" w:rsidP="00F0516D">
      <w:pPr>
        <w:spacing w:line="233" w:lineRule="exact"/>
        <w:ind w:firstLine="301"/>
        <w:jc w:val="both"/>
        <w:rPr>
          <w:sz w:val="23"/>
        </w:rPr>
      </w:pPr>
      <w:r>
        <w:rPr>
          <w:sz w:val="23"/>
        </w:rPr>
        <w:t>Синергійний ефект може бути негативним у випадках, коли в системі концентруються елементи, які не можуть функціонувати в оптимальних параметрах з причин малих обсягів, низького рівня спеціалізації і продуктивності порівняно з параметрами вис</w:t>
      </w:r>
      <w:r>
        <w:rPr>
          <w:sz w:val="23"/>
        </w:rPr>
        <w:t>о</w:t>
      </w:r>
      <w:r>
        <w:rPr>
          <w:sz w:val="23"/>
        </w:rPr>
        <w:t xml:space="preserve">коефективних виробничих систем. </w:t>
      </w:r>
    </w:p>
    <w:p w:rsidR="00F0516D" w:rsidRDefault="00F0516D" w:rsidP="00F0516D">
      <w:pPr>
        <w:spacing w:line="233" w:lineRule="exact"/>
        <w:ind w:firstLine="301"/>
        <w:jc w:val="both"/>
        <w:rPr>
          <w:spacing w:val="-2"/>
          <w:sz w:val="23"/>
        </w:rPr>
      </w:pPr>
      <w:r>
        <w:rPr>
          <w:spacing w:val="-2"/>
          <w:sz w:val="23"/>
        </w:rPr>
        <w:lastRenderedPageBreak/>
        <w:t>Такий стан характерний для підприємств, що спеціалізуються на випуску складної продукції, яка комплектується з множини рі</w:t>
      </w:r>
      <w:r>
        <w:rPr>
          <w:spacing w:val="-2"/>
          <w:sz w:val="23"/>
        </w:rPr>
        <w:t>з</w:t>
      </w:r>
      <w:r>
        <w:rPr>
          <w:spacing w:val="-2"/>
          <w:sz w:val="23"/>
        </w:rPr>
        <w:t>нопредметних, різноресурсних, різнорідних частин. При цьому с</w:t>
      </w:r>
      <w:r>
        <w:rPr>
          <w:spacing w:val="-2"/>
          <w:sz w:val="23"/>
        </w:rPr>
        <w:t>и</w:t>
      </w:r>
      <w:r>
        <w:rPr>
          <w:spacing w:val="-2"/>
          <w:sz w:val="23"/>
        </w:rPr>
        <w:t>стемний ефект частіше забезпечується за умови виготовлення цих частин як стадій отримання готового виробу в самостійних спеці</w:t>
      </w:r>
      <w:r>
        <w:rPr>
          <w:spacing w:val="-2"/>
          <w:sz w:val="23"/>
        </w:rPr>
        <w:t>а</w:t>
      </w:r>
      <w:r>
        <w:rPr>
          <w:spacing w:val="-2"/>
          <w:sz w:val="23"/>
        </w:rPr>
        <w:t xml:space="preserve">лізованих виробничих системах. Наприклад, зарубіжний досвід показує, що машинобудівному підприємству доцільно отримувати </w:t>
      </w:r>
      <w:r>
        <w:rPr>
          <w:spacing w:val="-4"/>
          <w:sz w:val="23"/>
        </w:rPr>
        <w:t>відливки та поковки від спеціалізованих підприємств, де потужно</w:t>
      </w:r>
      <w:r>
        <w:rPr>
          <w:spacing w:val="-2"/>
          <w:sz w:val="23"/>
        </w:rPr>
        <w:t>сті ливарного та кувального виробництв використовуються повн</w:t>
      </w:r>
      <w:r>
        <w:rPr>
          <w:spacing w:val="-2"/>
          <w:sz w:val="23"/>
        </w:rPr>
        <w:t>і</w:t>
      </w:r>
      <w:r>
        <w:rPr>
          <w:spacing w:val="-2"/>
          <w:sz w:val="23"/>
        </w:rPr>
        <w:t>ше.</w:t>
      </w:r>
    </w:p>
    <w:p w:rsidR="00F0516D" w:rsidRPr="005352EB" w:rsidRDefault="00F0516D" w:rsidP="00F0516D">
      <w:pPr>
        <w:pStyle w:val="24"/>
      </w:pPr>
      <w:r>
        <w:t>Аналіз синергійних зв’язків показує, що включення до складу виробничої системи максимальної кількості елементів (підрозд</w:t>
      </w:r>
      <w:r>
        <w:t>і</w:t>
      </w:r>
      <w:r>
        <w:t>лів), які мають функціональну сумісність, у багатьох випадках не тільки не забезпечує економію ресурсів, а веде до перевищення входу над виходом, тобто втрат.</w:t>
      </w:r>
    </w:p>
    <w:p w:rsidR="00F0516D" w:rsidRPr="00F0516D" w:rsidRDefault="00F0516D" w:rsidP="00F0516D">
      <w:pPr>
        <w:spacing w:line="233" w:lineRule="exact"/>
        <w:ind w:firstLine="301"/>
        <w:jc w:val="both"/>
        <w:rPr>
          <w:i/>
          <w:sz w:val="23"/>
          <w:lang w:val="uk-UA"/>
        </w:rPr>
      </w:pPr>
      <w:r w:rsidRPr="00F0516D">
        <w:rPr>
          <w:sz w:val="23"/>
          <w:lang w:val="uk-UA"/>
        </w:rPr>
        <w:t xml:space="preserve">Висновок: </w:t>
      </w:r>
      <w:r w:rsidRPr="00F0516D">
        <w:rPr>
          <w:i/>
          <w:sz w:val="23"/>
          <w:lang w:val="uk-UA"/>
        </w:rPr>
        <w:t>збільшення кількості виробничих підрозділів збіл</w:t>
      </w:r>
      <w:r w:rsidRPr="00F0516D">
        <w:rPr>
          <w:i/>
          <w:sz w:val="23"/>
          <w:lang w:val="uk-UA"/>
        </w:rPr>
        <w:t>ь</w:t>
      </w:r>
      <w:r w:rsidRPr="00F0516D">
        <w:rPr>
          <w:i/>
          <w:sz w:val="23"/>
          <w:lang w:val="uk-UA"/>
        </w:rPr>
        <w:t>шує обсяг ресурсів, що споживаються.</w:t>
      </w:r>
    </w:p>
    <w:p w:rsidR="00F0516D" w:rsidRPr="00F0516D" w:rsidRDefault="00F0516D" w:rsidP="00F0516D">
      <w:pPr>
        <w:spacing w:line="192" w:lineRule="auto"/>
        <w:ind w:firstLine="301"/>
        <w:jc w:val="both"/>
        <w:rPr>
          <w:sz w:val="23"/>
          <w:lang w:val="uk-UA"/>
        </w:rPr>
      </w:pPr>
      <w:r w:rsidRPr="00F0516D">
        <w:rPr>
          <w:sz w:val="23"/>
          <w:lang w:val="uk-UA"/>
        </w:rPr>
        <w:t>Ступінь економічної сумісності структурних елементів виро</w:t>
      </w:r>
      <w:r w:rsidRPr="00F0516D">
        <w:rPr>
          <w:sz w:val="23"/>
          <w:lang w:val="uk-UA"/>
        </w:rPr>
        <w:t>б</w:t>
      </w:r>
      <w:r w:rsidRPr="00F0516D">
        <w:rPr>
          <w:sz w:val="23"/>
          <w:lang w:val="uk-UA"/>
        </w:rPr>
        <w:t>ничої системи (підрозділів підприємства) визначається коефіці</w:t>
      </w:r>
      <w:r w:rsidRPr="005352EB">
        <w:rPr>
          <w:sz w:val="23"/>
          <w:lang w:val="uk-UA"/>
        </w:rPr>
        <w:t>-</w:t>
      </w:r>
      <w:r w:rsidRPr="005352EB">
        <w:rPr>
          <w:sz w:val="23"/>
          <w:lang w:val="uk-UA"/>
        </w:rPr>
        <w:br/>
      </w:r>
      <w:r w:rsidRPr="00F0516D">
        <w:rPr>
          <w:sz w:val="23"/>
          <w:lang w:val="uk-UA"/>
        </w:rPr>
        <w:t xml:space="preserve">єнтом синергійної замкненості системи </w:t>
      </w:r>
      <w:r>
        <w:rPr>
          <w:position w:val="-10"/>
          <w:sz w:val="23"/>
        </w:rPr>
        <w:object w:dxaOrig="360" w:dyaOrig="320">
          <v:shape id="_x0000_i1100" type="#_x0000_t75" style="width:18.5pt;height:15.55pt" o:ole="" fillcolor="window">
            <v:imagedata r:id="rId163" o:title=""/>
          </v:shape>
          <o:OLEObject Type="Embed" ProgID="Equation.3" ShapeID="_x0000_i1100" DrawAspect="Content" ObjectID="_1427018150" r:id="rId164"/>
        </w:object>
      </w:r>
      <w:r w:rsidRPr="00F0516D">
        <w:rPr>
          <w:sz w:val="23"/>
          <w:lang w:val="uk-UA"/>
        </w:rPr>
        <w:t>, який розраховується за формулою:</w:t>
      </w:r>
    </w:p>
    <w:p w:rsidR="00F0516D" w:rsidRDefault="00F0516D" w:rsidP="00F0516D">
      <w:pPr>
        <w:spacing w:before="160" w:after="160" w:line="204" w:lineRule="auto"/>
        <w:jc w:val="center"/>
        <w:rPr>
          <w:sz w:val="23"/>
        </w:rPr>
      </w:pPr>
      <w:r>
        <w:rPr>
          <w:position w:val="-30"/>
          <w:sz w:val="23"/>
        </w:rPr>
        <w:object w:dxaOrig="2560" w:dyaOrig="920">
          <v:shape id="_x0000_i1101" type="#_x0000_t75" style="width:128.45pt;height:45.75pt" o:ole="" fillcolor="window">
            <v:imagedata r:id="rId165" o:title=""/>
          </v:shape>
          <o:OLEObject Type="Embed" ProgID="Equation.3" ShapeID="_x0000_i1101" DrawAspect="Content" ObjectID="_1427018151" r:id="rId166"/>
        </w:object>
      </w:r>
    </w:p>
    <w:p w:rsidR="00F0516D" w:rsidRDefault="00F0516D" w:rsidP="00F0516D">
      <w:pPr>
        <w:spacing w:line="233" w:lineRule="exact"/>
        <w:jc w:val="both"/>
        <w:rPr>
          <w:sz w:val="23"/>
        </w:rPr>
      </w:pPr>
      <w:r>
        <w:rPr>
          <w:sz w:val="23"/>
        </w:rPr>
        <w:t xml:space="preserve">де </w:t>
      </w:r>
      <w:r>
        <w:rPr>
          <w:i/>
          <w:sz w:val="23"/>
        </w:rPr>
        <w:t>Р</w:t>
      </w:r>
      <w:r>
        <w:rPr>
          <w:i/>
          <w:sz w:val="23"/>
          <w:vertAlign w:val="subscript"/>
        </w:rPr>
        <w:t>сіj</w:t>
      </w:r>
      <w:r>
        <w:rPr>
          <w:sz w:val="23"/>
        </w:rPr>
        <w:t xml:space="preserve"> — витрати </w:t>
      </w:r>
      <w:r>
        <w:rPr>
          <w:i/>
          <w:sz w:val="23"/>
        </w:rPr>
        <w:t>і</w:t>
      </w:r>
      <w:r>
        <w:rPr>
          <w:sz w:val="23"/>
        </w:rPr>
        <w:t xml:space="preserve">-го ресурсу у </w:t>
      </w:r>
      <w:r>
        <w:rPr>
          <w:i/>
          <w:sz w:val="23"/>
        </w:rPr>
        <w:t>j</w:t>
      </w:r>
      <w:r>
        <w:rPr>
          <w:sz w:val="23"/>
        </w:rPr>
        <w:t>-му елементі системи;</w:t>
      </w:r>
    </w:p>
    <w:p w:rsidR="00F0516D" w:rsidRDefault="00F0516D" w:rsidP="00F0516D">
      <w:pPr>
        <w:spacing w:line="233" w:lineRule="exact"/>
        <w:ind w:firstLine="301"/>
        <w:jc w:val="both"/>
        <w:rPr>
          <w:sz w:val="23"/>
        </w:rPr>
      </w:pPr>
      <w:r>
        <w:rPr>
          <w:sz w:val="23"/>
        </w:rPr>
        <w:t>З</w:t>
      </w:r>
      <w:r>
        <w:rPr>
          <w:sz w:val="23"/>
          <w:vertAlign w:val="subscript"/>
        </w:rPr>
        <w:t>р</w:t>
      </w:r>
      <w:r>
        <w:rPr>
          <w:sz w:val="23"/>
        </w:rPr>
        <w:t xml:space="preserve"> — обсяг витрачених ресурсів на випуск продукції в умовах </w:t>
      </w:r>
      <w:r>
        <w:rPr>
          <w:spacing w:val="-4"/>
          <w:sz w:val="23"/>
        </w:rPr>
        <w:t>мінімальної функціональної замкненості системи (поза сист</w:t>
      </w:r>
      <w:r>
        <w:rPr>
          <w:spacing w:val="-4"/>
          <w:sz w:val="23"/>
        </w:rPr>
        <w:t>е</w:t>
      </w:r>
      <w:r>
        <w:rPr>
          <w:spacing w:val="-4"/>
          <w:sz w:val="23"/>
        </w:rPr>
        <w:t>мою);</w:t>
      </w:r>
    </w:p>
    <w:p w:rsidR="00F0516D" w:rsidRDefault="00F0516D" w:rsidP="00F0516D">
      <w:pPr>
        <w:spacing w:line="233" w:lineRule="exact"/>
        <w:ind w:firstLine="301"/>
        <w:jc w:val="both"/>
        <w:rPr>
          <w:sz w:val="23"/>
        </w:rPr>
      </w:pPr>
      <w:r>
        <w:rPr>
          <w:i/>
          <w:sz w:val="23"/>
          <w:lang w:val="en-US"/>
        </w:rPr>
        <w:t>Q</w:t>
      </w:r>
      <w:r w:rsidRPr="005352EB">
        <w:rPr>
          <w:sz w:val="23"/>
          <w:vertAlign w:val="subscript"/>
        </w:rPr>
        <w:t>п</w:t>
      </w:r>
      <w:r>
        <w:rPr>
          <w:sz w:val="23"/>
        </w:rPr>
        <w:t xml:space="preserve"> — приріст (перевищення) обсягу продукції в результаті с</w:t>
      </w:r>
      <w:r>
        <w:rPr>
          <w:sz w:val="23"/>
        </w:rPr>
        <w:t>и</w:t>
      </w:r>
      <w:r>
        <w:rPr>
          <w:sz w:val="23"/>
        </w:rPr>
        <w:t>стемного використання ресурсів;</w:t>
      </w:r>
    </w:p>
    <w:p w:rsidR="00F0516D" w:rsidRDefault="00F0516D" w:rsidP="00F0516D">
      <w:pPr>
        <w:spacing w:line="233" w:lineRule="exact"/>
        <w:ind w:firstLine="301"/>
        <w:jc w:val="both"/>
        <w:rPr>
          <w:sz w:val="23"/>
        </w:rPr>
      </w:pPr>
      <w:r>
        <w:rPr>
          <w:i/>
          <w:sz w:val="23"/>
        </w:rPr>
        <w:t>п</w:t>
      </w:r>
      <w:r>
        <w:rPr>
          <w:sz w:val="23"/>
        </w:rPr>
        <w:t xml:space="preserve"> — кількість видів ресурсів;</w:t>
      </w:r>
    </w:p>
    <w:p w:rsidR="00F0516D" w:rsidRDefault="00F0516D" w:rsidP="00F0516D">
      <w:pPr>
        <w:spacing w:line="233" w:lineRule="exact"/>
        <w:ind w:firstLine="301"/>
        <w:jc w:val="both"/>
        <w:rPr>
          <w:spacing w:val="-2"/>
          <w:sz w:val="23"/>
        </w:rPr>
      </w:pPr>
      <w:r>
        <w:rPr>
          <w:i/>
          <w:spacing w:val="-2"/>
          <w:sz w:val="23"/>
        </w:rPr>
        <w:t>m</w:t>
      </w:r>
      <w:r>
        <w:rPr>
          <w:spacing w:val="-2"/>
          <w:sz w:val="23"/>
        </w:rPr>
        <w:t xml:space="preserve"> — кількість структурних елементів, що включені до сист</w:t>
      </w:r>
      <w:r>
        <w:rPr>
          <w:spacing w:val="-2"/>
          <w:sz w:val="23"/>
        </w:rPr>
        <w:t>е</w:t>
      </w:r>
      <w:r>
        <w:rPr>
          <w:spacing w:val="-2"/>
          <w:sz w:val="23"/>
        </w:rPr>
        <w:t>ми.</w:t>
      </w:r>
    </w:p>
    <w:p w:rsidR="00F0516D" w:rsidRDefault="00F0516D" w:rsidP="00F0516D">
      <w:pPr>
        <w:pStyle w:val="24"/>
      </w:pPr>
      <w:r>
        <w:lastRenderedPageBreak/>
        <w:t>Він характеризує частку економії або перевитрат при забезп</w:t>
      </w:r>
      <w:r>
        <w:t>е</w:t>
      </w:r>
      <w:r>
        <w:t>ченні повної функціональної суміщеності елементів виробничої системи. Іншими словами, показує доцільну кількість об’єднання основних та допоміжних (обслуговуючих) елементів (підрозділів) в одну виробничу систему (підприємство).</w:t>
      </w:r>
    </w:p>
    <w:p w:rsidR="00F0516D" w:rsidRDefault="00F0516D" w:rsidP="00F0516D">
      <w:pPr>
        <w:pStyle w:val="24"/>
      </w:pPr>
      <w:r>
        <w:t>Таким чином, склад виробничої системи, її структура форм</w:t>
      </w:r>
      <w:r>
        <w:t>у</w:t>
      </w:r>
      <w:r>
        <w:t>ються з елементів, які мають функціональні і синергійні зв’язки взаємодії, безпосередньо беруть участь у виробничому процесі та у формуванні системного ефекту, забезпечуючи функціонування цілісної системи в оптимальних параметрах. Цілісність виробн</w:t>
      </w:r>
      <w:r>
        <w:t>и</w:t>
      </w:r>
      <w:r>
        <w:t>чої системи визначається міцністю зв’язків її елементів між с</w:t>
      </w:r>
      <w:r>
        <w:t>о</w:t>
      </w:r>
      <w:r>
        <w:t>бою і зовнішнім середовищем. Чим більше кожний підрозділ ор</w:t>
      </w:r>
      <w:r>
        <w:t>і</w:t>
      </w:r>
      <w:r>
        <w:t xml:space="preserve">єнтований на здійснення мети системи в цілому, тим міцніші зв’язки між ними і слабкіші з зовнішнім середовищем. </w:t>
      </w:r>
    </w:p>
    <w:p w:rsidR="00F0516D" w:rsidRPr="00F0516D" w:rsidRDefault="00F0516D" w:rsidP="00F0516D">
      <w:pPr>
        <w:spacing w:line="233" w:lineRule="exact"/>
        <w:ind w:firstLine="301"/>
        <w:jc w:val="both"/>
        <w:rPr>
          <w:sz w:val="23"/>
          <w:lang w:val="uk-UA"/>
        </w:rPr>
      </w:pPr>
      <w:r w:rsidRPr="00F0516D">
        <w:rPr>
          <w:i/>
          <w:sz w:val="23"/>
          <w:lang w:val="uk-UA"/>
        </w:rPr>
        <w:t>Просторові зв’язки.</w:t>
      </w:r>
      <w:r w:rsidRPr="00F0516D">
        <w:rPr>
          <w:sz w:val="23"/>
          <w:lang w:val="uk-UA"/>
        </w:rPr>
        <w:t xml:space="preserve"> Розглянуті зв’язки характеризують те</w:t>
      </w:r>
      <w:r w:rsidRPr="00F0516D">
        <w:rPr>
          <w:sz w:val="23"/>
          <w:lang w:val="uk-UA"/>
        </w:rPr>
        <w:t>х</w:t>
      </w:r>
      <w:r w:rsidRPr="00F0516D">
        <w:rPr>
          <w:sz w:val="23"/>
          <w:lang w:val="uk-UA"/>
        </w:rPr>
        <w:t>но</w:t>
      </w:r>
      <w:r w:rsidRPr="00F0516D">
        <w:rPr>
          <w:sz w:val="23"/>
          <w:lang w:val="uk-UA"/>
        </w:rPr>
        <w:softHyphen/>
        <w:t>логічну єдність та економічну доцільність елементного складу системи, але для забезпечення ефективного перетину виробнич</w:t>
      </w:r>
      <w:r w:rsidRPr="00F0516D">
        <w:rPr>
          <w:sz w:val="23"/>
          <w:lang w:val="uk-UA"/>
        </w:rPr>
        <w:t>о</w:t>
      </w:r>
      <w:r w:rsidRPr="00F0516D">
        <w:rPr>
          <w:sz w:val="23"/>
          <w:lang w:val="uk-UA"/>
        </w:rPr>
        <w:t xml:space="preserve">го процесу дуже важливим є його просторове розташування і всіх необхідних компонентів та підсистем. </w:t>
      </w:r>
    </w:p>
    <w:p w:rsidR="00F0516D" w:rsidRDefault="00F0516D" w:rsidP="00F0516D">
      <w:pPr>
        <w:pStyle w:val="24"/>
      </w:pPr>
      <w:r>
        <w:rPr>
          <w:spacing w:val="-4"/>
        </w:rPr>
        <w:t>Організація виробничого процесу значною мірою забезпечується</w:t>
      </w:r>
      <w:r>
        <w:t xml:space="preserve"> просторовими зв’язками, визначаючи склад, </w:t>
      </w:r>
      <w:r>
        <w:lastRenderedPageBreak/>
        <w:t>взаємне розташува</w:t>
      </w:r>
      <w:r>
        <w:t>н</w:t>
      </w:r>
      <w:r>
        <w:t>ня і взаємодію елементів системи (підрозділів підприємства). Пр</w:t>
      </w:r>
      <w:r>
        <w:t>о</w:t>
      </w:r>
      <w:r>
        <w:t>сторові зв’язки істотно впливають на результати функціонування елементів та системи в цілому. Найбільша ефективність досягаєт</w:t>
      </w:r>
      <w:r>
        <w:t>ь</w:t>
      </w:r>
      <w:r>
        <w:t>ся за умови забезпечення просторовими зв’язками максимального рівня прямоточності, пропорційності, безперервності та спеціал</w:t>
      </w:r>
      <w:r>
        <w:t>і</w:t>
      </w:r>
      <w:r>
        <w:t>зації сукупного виробничого процесу і його окремих операцій, що оптимально відображається в поточному виробни</w:t>
      </w:r>
      <w:r>
        <w:t>ц</w:t>
      </w:r>
      <w:r>
        <w:t xml:space="preserve">тві. </w:t>
      </w:r>
    </w:p>
    <w:p w:rsidR="00F0516D" w:rsidRDefault="00F0516D" w:rsidP="00F0516D">
      <w:pPr>
        <w:pStyle w:val="24"/>
      </w:pPr>
      <w:r>
        <w:t>Раціональні просторові функціональні зв’язки у виробничому процесі забезпечуються спеціалізацією і взаємним розташуванням елементів (верстатів, робочих місць, підрозділів) на певній площі.</w:t>
      </w:r>
    </w:p>
    <w:p w:rsidR="00F0516D" w:rsidRPr="00F0516D" w:rsidRDefault="00F0516D" w:rsidP="00F0516D">
      <w:pPr>
        <w:spacing w:line="233" w:lineRule="exact"/>
        <w:ind w:firstLine="301"/>
        <w:jc w:val="both"/>
        <w:rPr>
          <w:sz w:val="23"/>
          <w:lang w:val="uk-UA"/>
        </w:rPr>
      </w:pPr>
      <w:r w:rsidRPr="00F0516D">
        <w:rPr>
          <w:sz w:val="23"/>
          <w:lang w:val="uk-UA"/>
        </w:rPr>
        <w:t>Внутрішні функціональні взаємозв’язки виробничого процесу підпорядковуються вимогам таких принципів: максимального скорочення переміщень предметів праці, робочої сили, забезп</w:t>
      </w:r>
      <w:r w:rsidRPr="00F0516D">
        <w:rPr>
          <w:sz w:val="23"/>
          <w:lang w:val="uk-UA"/>
        </w:rPr>
        <w:t>е</w:t>
      </w:r>
      <w:r w:rsidRPr="00F0516D">
        <w:rPr>
          <w:sz w:val="23"/>
          <w:lang w:val="uk-UA"/>
        </w:rPr>
        <w:t>чення сприятливих умов праці, безперебійності процесів, мінім</w:t>
      </w:r>
      <w:r w:rsidRPr="00F0516D">
        <w:rPr>
          <w:sz w:val="23"/>
          <w:lang w:val="uk-UA"/>
        </w:rPr>
        <w:t>і</w:t>
      </w:r>
      <w:r w:rsidRPr="00F0516D">
        <w:rPr>
          <w:sz w:val="23"/>
          <w:lang w:val="uk-UA"/>
        </w:rPr>
        <w:t xml:space="preserve">зації площі їх реалізації. </w:t>
      </w:r>
    </w:p>
    <w:p w:rsidR="00F0516D" w:rsidRDefault="00F0516D" w:rsidP="00F0516D">
      <w:pPr>
        <w:spacing w:before="400" w:after="320" w:line="233" w:lineRule="exact"/>
        <w:ind w:firstLine="629"/>
        <w:jc w:val="both"/>
        <w:rPr>
          <w:rFonts w:ascii="Arial" w:hAnsi="Arial"/>
          <w:b/>
          <w:i/>
          <w:sz w:val="18"/>
        </w:rPr>
      </w:pPr>
      <w:r>
        <w:rPr>
          <w:rFonts w:ascii="Arial" w:hAnsi="Arial"/>
          <w:b/>
          <w:i/>
          <w:sz w:val="18"/>
        </w:rPr>
        <w:t>6.2. ВИРОБНИЧА СТРУКТУРА ТА ЇЇ ВИДИ</w:t>
      </w:r>
    </w:p>
    <w:p w:rsidR="00F0516D" w:rsidRDefault="00F0516D" w:rsidP="00F0516D">
      <w:pPr>
        <w:spacing w:line="233" w:lineRule="exact"/>
        <w:ind w:firstLine="1021"/>
        <w:jc w:val="both"/>
        <w:rPr>
          <w:sz w:val="23"/>
        </w:rPr>
      </w:pPr>
      <w:r>
        <w:rPr>
          <w:b/>
          <w:i/>
          <w:sz w:val="23"/>
        </w:rPr>
        <w:t>Сутність та елементний склад структури.</w:t>
      </w:r>
      <w:r>
        <w:rPr>
          <w:i/>
          <w:sz w:val="23"/>
        </w:rPr>
        <w:t xml:space="preserve"> </w:t>
      </w:r>
      <w:r>
        <w:rPr>
          <w:sz w:val="23"/>
        </w:rPr>
        <w:t>Перві</w:t>
      </w:r>
      <w:r>
        <w:rPr>
          <w:sz w:val="23"/>
        </w:rPr>
        <w:t>с</w:t>
      </w:r>
      <w:r>
        <w:rPr>
          <w:sz w:val="23"/>
        </w:rPr>
        <w:t xml:space="preserve">ним ланцюгом в організації виробничого процесу та базовим осередком (елементом) виробничої системи є </w:t>
      </w:r>
      <w:r>
        <w:rPr>
          <w:i/>
          <w:sz w:val="23"/>
        </w:rPr>
        <w:t>робочі місця</w:t>
      </w:r>
      <w:r>
        <w:rPr>
          <w:sz w:val="23"/>
        </w:rPr>
        <w:t>, на яких виконуються робітниками (групою робітників) певні опер</w:t>
      </w:r>
      <w:r>
        <w:rPr>
          <w:sz w:val="23"/>
        </w:rPr>
        <w:t>а</w:t>
      </w:r>
      <w:r>
        <w:rPr>
          <w:sz w:val="23"/>
        </w:rPr>
        <w:t xml:space="preserve">ції з виготовлення продукції чи обслуговування виробничого процесу за допомогою необхідного устаткування, </w:t>
      </w:r>
      <w:r>
        <w:rPr>
          <w:sz w:val="23"/>
        </w:rPr>
        <w:lastRenderedPageBreak/>
        <w:t>інструменту, пристроїв, розташованих на відведеній частині площі.</w:t>
      </w:r>
    </w:p>
    <w:p w:rsidR="00F0516D" w:rsidRDefault="00F0516D" w:rsidP="00F0516D">
      <w:pPr>
        <w:spacing w:line="233" w:lineRule="exact"/>
        <w:ind w:firstLine="301"/>
        <w:jc w:val="both"/>
        <w:rPr>
          <w:sz w:val="23"/>
        </w:rPr>
      </w:pPr>
      <w:r>
        <w:rPr>
          <w:i/>
          <w:sz w:val="23"/>
        </w:rPr>
        <w:t>Сукупність територіально відокремлених робочих місць</w:t>
      </w:r>
      <w:r>
        <w:rPr>
          <w:sz w:val="23"/>
        </w:rPr>
        <w:t xml:space="preserve">, на </w:t>
      </w:r>
      <w:r>
        <w:rPr>
          <w:spacing w:val="-2"/>
          <w:sz w:val="23"/>
        </w:rPr>
        <w:t xml:space="preserve">яких виконується технологічно однорідна робота або різні операції </w:t>
      </w:r>
      <w:r>
        <w:rPr>
          <w:spacing w:val="-4"/>
          <w:sz w:val="23"/>
        </w:rPr>
        <w:t xml:space="preserve">з виготовлення однорідної продукції, </w:t>
      </w:r>
      <w:r>
        <w:rPr>
          <w:i/>
          <w:spacing w:val="-4"/>
          <w:sz w:val="23"/>
        </w:rPr>
        <w:t>створює виробничу дільн</w:t>
      </w:r>
      <w:r>
        <w:rPr>
          <w:i/>
          <w:spacing w:val="-4"/>
          <w:sz w:val="23"/>
        </w:rPr>
        <w:t>и</w:t>
      </w:r>
      <w:r>
        <w:rPr>
          <w:i/>
          <w:spacing w:val="-4"/>
          <w:sz w:val="23"/>
        </w:rPr>
        <w:t>цю</w:t>
      </w:r>
      <w:r>
        <w:rPr>
          <w:sz w:val="23"/>
          <w:lang w:val="en-US"/>
        </w:rPr>
        <w:t> </w:t>
      </w:r>
      <w:r>
        <w:rPr>
          <w:sz w:val="23"/>
        </w:rPr>
        <w:t>— окрему адміністративну одиницю, очолювану майстром за н</w:t>
      </w:r>
      <w:r>
        <w:rPr>
          <w:sz w:val="23"/>
        </w:rPr>
        <w:t>а</w:t>
      </w:r>
      <w:r>
        <w:rPr>
          <w:sz w:val="23"/>
        </w:rPr>
        <w:t>явності в зміну не менш 25 робітників.</w:t>
      </w:r>
    </w:p>
    <w:p w:rsidR="00F0516D" w:rsidRPr="005352EB" w:rsidRDefault="00F0516D" w:rsidP="00F0516D">
      <w:pPr>
        <w:spacing w:line="233" w:lineRule="exact"/>
        <w:ind w:firstLine="301"/>
        <w:jc w:val="both"/>
        <w:rPr>
          <w:spacing w:val="4"/>
          <w:sz w:val="23"/>
          <w:lang w:val="uk-UA"/>
        </w:rPr>
      </w:pPr>
      <w:r>
        <w:rPr>
          <w:i/>
          <w:spacing w:val="4"/>
          <w:sz w:val="23"/>
        </w:rPr>
        <w:t>Цех являє собою територіально та адміністративно від</w:t>
      </w:r>
      <w:r>
        <w:rPr>
          <w:i/>
          <w:spacing w:val="4"/>
          <w:sz w:val="23"/>
        </w:rPr>
        <w:t>о</w:t>
      </w:r>
      <w:r>
        <w:rPr>
          <w:i/>
          <w:spacing w:val="4"/>
          <w:sz w:val="23"/>
        </w:rPr>
        <w:t>кремлений підрозділ підприємства, в якому основні виробничі і допоміжні дільниці та обслуговуючі служби виконують певний комплекс робіт відповідно до внутрішньозаводської спеціал</w:t>
      </w:r>
      <w:r>
        <w:rPr>
          <w:i/>
          <w:spacing w:val="4"/>
          <w:sz w:val="23"/>
        </w:rPr>
        <w:t>і</w:t>
      </w:r>
      <w:r>
        <w:rPr>
          <w:i/>
          <w:spacing w:val="4"/>
          <w:sz w:val="23"/>
        </w:rPr>
        <w:t>зації та кооперування праці</w:t>
      </w:r>
      <w:r>
        <w:rPr>
          <w:spacing w:val="4"/>
          <w:sz w:val="23"/>
        </w:rPr>
        <w:t>. Кількість цехів залежить від конструктив</w:t>
      </w:r>
      <w:r>
        <w:rPr>
          <w:spacing w:val="4"/>
          <w:sz w:val="23"/>
        </w:rPr>
        <w:softHyphen/>
        <w:t>них і технологічних характеристик продукції, що виготовляється, її обсягів та рівня спеціалізації підприємства. Сукупність однорідних цехів на великих підприємствах становить виробни</w:t>
      </w:r>
      <w:r>
        <w:rPr>
          <w:spacing w:val="4"/>
          <w:sz w:val="23"/>
        </w:rPr>
        <w:t>ц</w:t>
      </w:r>
      <w:r>
        <w:rPr>
          <w:spacing w:val="4"/>
          <w:sz w:val="23"/>
        </w:rPr>
        <w:t>тво.</w:t>
      </w:r>
    </w:p>
    <w:p w:rsidR="00F0516D" w:rsidRDefault="00F0516D" w:rsidP="00F0516D">
      <w:pPr>
        <w:spacing w:line="233" w:lineRule="exact"/>
        <w:ind w:firstLine="301"/>
        <w:jc w:val="both"/>
        <w:rPr>
          <w:spacing w:val="-2"/>
          <w:sz w:val="23"/>
        </w:rPr>
      </w:pPr>
      <w:r>
        <w:rPr>
          <w:sz w:val="23"/>
        </w:rPr>
        <w:t xml:space="preserve">Виходячи з викладеного, можна дати загальне визначення: </w:t>
      </w:r>
      <w:r>
        <w:rPr>
          <w:sz w:val="23"/>
        </w:rPr>
        <w:br/>
      </w:r>
      <w:r>
        <w:rPr>
          <w:i/>
          <w:spacing w:val="-2"/>
          <w:sz w:val="23"/>
        </w:rPr>
        <w:t>виробничою структурою називається група робочих місць, пі</w:t>
      </w:r>
      <w:r>
        <w:rPr>
          <w:i/>
          <w:spacing w:val="-2"/>
          <w:sz w:val="23"/>
        </w:rPr>
        <w:t>д</w:t>
      </w:r>
      <w:r>
        <w:rPr>
          <w:i/>
          <w:spacing w:val="-2"/>
          <w:sz w:val="23"/>
        </w:rPr>
        <w:t>роз</w:t>
      </w:r>
      <w:r>
        <w:rPr>
          <w:i/>
          <w:spacing w:val="-2"/>
          <w:sz w:val="23"/>
        </w:rPr>
        <w:softHyphen/>
        <w:t>ділів, господарств виробничого призначення, яка має технологічні та (або)</w:t>
      </w:r>
      <w:r>
        <w:rPr>
          <w:spacing w:val="-2"/>
          <w:sz w:val="23"/>
        </w:rPr>
        <w:t xml:space="preserve"> </w:t>
      </w:r>
      <w:r>
        <w:rPr>
          <w:i/>
          <w:spacing w:val="-2"/>
          <w:sz w:val="23"/>
        </w:rPr>
        <w:t>коопераційні взаємозв’язки і розташована на певній пл</w:t>
      </w:r>
      <w:r>
        <w:rPr>
          <w:i/>
          <w:spacing w:val="-2"/>
          <w:sz w:val="23"/>
        </w:rPr>
        <w:t>о</w:t>
      </w:r>
      <w:r>
        <w:rPr>
          <w:i/>
          <w:spacing w:val="-2"/>
          <w:sz w:val="23"/>
        </w:rPr>
        <w:t>щі</w:t>
      </w:r>
      <w:r>
        <w:rPr>
          <w:spacing w:val="-2"/>
          <w:sz w:val="23"/>
        </w:rPr>
        <w:t>. Можна виділити різні структурні побудови підприємств: цех</w:t>
      </w:r>
      <w:r>
        <w:rPr>
          <w:spacing w:val="-2"/>
          <w:sz w:val="23"/>
        </w:rPr>
        <w:t>о</w:t>
      </w:r>
      <w:r>
        <w:rPr>
          <w:spacing w:val="-2"/>
          <w:sz w:val="23"/>
        </w:rPr>
        <w:t>ву, безцехову, корпусну та комбінатську (рис. 6.1).</w:t>
      </w:r>
    </w:p>
    <w:p w:rsidR="00F0516D" w:rsidRDefault="00F0516D" w:rsidP="00F0516D">
      <w:pPr>
        <w:spacing w:line="280" w:lineRule="exact"/>
        <w:jc w:val="center"/>
        <w:rPr>
          <w:sz w:val="23"/>
        </w:rPr>
      </w:pPr>
    </w:p>
    <w:bookmarkStart w:id="434" w:name="_MON_1096980332"/>
    <w:bookmarkStart w:id="435" w:name="_MON_1096980356"/>
    <w:bookmarkStart w:id="436" w:name="_MON_1097040241"/>
    <w:bookmarkStart w:id="437" w:name="_MON_1097041298"/>
    <w:bookmarkStart w:id="438" w:name="_MON_1097041305"/>
    <w:bookmarkStart w:id="439" w:name="_MON_1097041311"/>
    <w:bookmarkStart w:id="440" w:name="_MON_1097041321"/>
    <w:bookmarkStart w:id="441" w:name="_MON_1097041372"/>
    <w:bookmarkStart w:id="442" w:name="_MON_1097041405"/>
    <w:bookmarkStart w:id="443" w:name="_MON_1097041465"/>
    <w:bookmarkStart w:id="444" w:name="_MON_1097041480"/>
    <w:bookmarkStart w:id="445" w:name="_MON_1097042121"/>
    <w:bookmarkStart w:id="446" w:name="_MON_1097059197"/>
    <w:bookmarkStart w:id="447" w:name="_MON_1097064176"/>
    <w:bookmarkStart w:id="448" w:name="_MON_1107666926"/>
    <w:bookmarkStart w:id="449" w:name="_MON_1107667659"/>
    <w:bookmarkStart w:id="450" w:name="_MON_1107667684"/>
    <w:bookmarkStart w:id="451" w:name="_MON_1107667727"/>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rsidR="00F0516D" w:rsidRDefault="00F0516D" w:rsidP="00F0516D">
      <w:pPr>
        <w:jc w:val="center"/>
        <w:rPr>
          <w:sz w:val="21"/>
        </w:rPr>
      </w:pPr>
      <w:r>
        <w:rPr>
          <w:sz w:val="23"/>
        </w:rPr>
        <w:object w:dxaOrig="6420" w:dyaOrig="4305">
          <v:shape id="_x0000_i1102" type="#_x0000_t75" style="width:321.1pt;height:215.05pt" o:ole="" fillcolor="window">
            <v:imagedata r:id="rId167" o:title=""/>
          </v:shape>
          <o:OLEObject Type="Embed" ProgID="Word.Picture.8" ShapeID="_x0000_i1102" DrawAspect="Content" ObjectID="_1427018152" r:id="rId168"/>
        </w:object>
      </w:r>
    </w:p>
    <w:p w:rsidR="00F0516D" w:rsidRDefault="00F0516D" w:rsidP="00F0516D">
      <w:pPr>
        <w:spacing w:before="160" w:line="210" w:lineRule="exact"/>
        <w:jc w:val="center"/>
        <w:rPr>
          <w:sz w:val="17"/>
        </w:rPr>
      </w:pPr>
      <w:r>
        <w:rPr>
          <w:sz w:val="21"/>
        </w:rPr>
        <w:lastRenderedPageBreak/>
        <w:t>Рис. 6.1. Види виробничих структур підприємств:</w:t>
      </w:r>
      <w:r>
        <w:rPr>
          <w:sz w:val="21"/>
        </w:rPr>
        <w:br/>
      </w:r>
      <w:r>
        <w:rPr>
          <w:sz w:val="17"/>
        </w:rPr>
        <w:t>А — цехова, Б — безцехова, В — корпусна, Г — комбінатс</w:t>
      </w:r>
      <w:r>
        <w:rPr>
          <w:sz w:val="17"/>
        </w:rPr>
        <w:t>ь</w:t>
      </w:r>
      <w:r>
        <w:rPr>
          <w:sz w:val="17"/>
        </w:rPr>
        <w:t>ка</w:t>
      </w:r>
    </w:p>
    <w:p w:rsidR="00F0516D" w:rsidRDefault="00F0516D" w:rsidP="00F0516D">
      <w:pPr>
        <w:spacing w:line="233" w:lineRule="exact"/>
        <w:ind w:firstLine="301"/>
        <w:jc w:val="both"/>
        <w:rPr>
          <w:sz w:val="23"/>
        </w:rPr>
      </w:pPr>
      <w:r>
        <w:rPr>
          <w:sz w:val="23"/>
        </w:rPr>
        <w:t>Виходячи із сутності і змісту виробничого процесу як суку</w:t>
      </w:r>
      <w:r>
        <w:rPr>
          <w:sz w:val="23"/>
        </w:rPr>
        <w:t>п</w:t>
      </w:r>
      <w:r>
        <w:rPr>
          <w:sz w:val="23"/>
        </w:rPr>
        <w:t>ності основних, допоміжних і обслуговуючих процесів виробн</w:t>
      </w:r>
      <w:r>
        <w:rPr>
          <w:sz w:val="23"/>
        </w:rPr>
        <w:t>и</w:t>
      </w:r>
      <w:r>
        <w:rPr>
          <w:sz w:val="23"/>
        </w:rPr>
        <w:t>чого призначення, а також ураховуючи призначення та характер продукції, яка виготовляється, або робіт, що виконуються на пі</w:t>
      </w:r>
      <w:r>
        <w:rPr>
          <w:sz w:val="23"/>
        </w:rPr>
        <w:t>д</w:t>
      </w:r>
      <w:r>
        <w:rPr>
          <w:spacing w:val="-2"/>
          <w:sz w:val="23"/>
        </w:rPr>
        <w:t>приємстві, розрізняють основне, допоміжне, обслуговуюче, побі</w:t>
      </w:r>
      <w:r>
        <w:rPr>
          <w:sz w:val="23"/>
        </w:rPr>
        <w:t>ч</w:t>
      </w:r>
      <w:r>
        <w:rPr>
          <w:sz w:val="23"/>
        </w:rPr>
        <w:t>не та підсобне виробництва, на базі яких створюються відповідні д</w:t>
      </w:r>
      <w:r>
        <w:rPr>
          <w:sz w:val="23"/>
        </w:rPr>
        <w:t>і</w:t>
      </w:r>
      <w:r>
        <w:rPr>
          <w:sz w:val="23"/>
        </w:rPr>
        <w:t xml:space="preserve">льниці, цехи та господарства. </w:t>
      </w:r>
    </w:p>
    <w:p w:rsidR="00F0516D" w:rsidRDefault="00F0516D" w:rsidP="00F0516D">
      <w:pPr>
        <w:spacing w:line="233" w:lineRule="exact"/>
        <w:ind w:firstLine="301"/>
        <w:jc w:val="both"/>
        <w:rPr>
          <w:sz w:val="23"/>
        </w:rPr>
      </w:pPr>
      <w:r>
        <w:rPr>
          <w:i/>
          <w:sz w:val="23"/>
        </w:rPr>
        <w:t>Цехи основного виробництва</w:t>
      </w:r>
      <w:r>
        <w:rPr>
          <w:sz w:val="23"/>
        </w:rPr>
        <w:t xml:space="preserve"> спеціалізуються на виготовленні профільної продукції підприємства, що призначена для задов</w:t>
      </w:r>
      <w:r>
        <w:rPr>
          <w:sz w:val="23"/>
        </w:rPr>
        <w:t>о</w:t>
      </w:r>
      <w:r>
        <w:rPr>
          <w:spacing w:val="-2"/>
          <w:sz w:val="23"/>
        </w:rPr>
        <w:t>лення потреб зовнішніх споживачів. Наприклад, на машинобуді</w:t>
      </w:r>
      <w:r>
        <w:rPr>
          <w:sz w:val="23"/>
        </w:rPr>
        <w:t>в</w:t>
      </w:r>
      <w:r>
        <w:rPr>
          <w:sz w:val="23"/>
        </w:rPr>
        <w:t xml:space="preserve">них підприємствах до них належать ливарні, ковальсько-пресові, </w:t>
      </w:r>
      <w:r>
        <w:rPr>
          <w:spacing w:val="-4"/>
          <w:sz w:val="23"/>
        </w:rPr>
        <w:t>механічні, складальні; на металургійних — доменні, сталеплав</w:t>
      </w:r>
      <w:r>
        <w:rPr>
          <w:spacing w:val="-4"/>
          <w:sz w:val="23"/>
        </w:rPr>
        <w:t>и</w:t>
      </w:r>
      <w:r>
        <w:rPr>
          <w:sz w:val="23"/>
        </w:rPr>
        <w:t>ль</w:t>
      </w:r>
      <w:r>
        <w:rPr>
          <w:sz w:val="23"/>
        </w:rPr>
        <w:softHyphen/>
        <w:t>ні, прокатні цехи; на взуттєвих та швейних підприємствах — з</w:t>
      </w:r>
      <w:r>
        <w:rPr>
          <w:sz w:val="23"/>
        </w:rPr>
        <w:t>а</w:t>
      </w:r>
      <w:r>
        <w:rPr>
          <w:sz w:val="23"/>
        </w:rPr>
        <w:t>крійні та швейні. На великих підприємствах для побудови коро</w:t>
      </w:r>
      <w:r>
        <w:rPr>
          <w:sz w:val="23"/>
        </w:rPr>
        <w:t>т</w:t>
      </w:r>
      <w:r>
        <w:rPr>
          <w:sz w:val="23"/>
        </w:rPr>
        <w:t xml:space="preserve">кого шляху матеріального потоку та забезпечення ефективності виробничих процесів однорідні за профілем </w:t>
      </w:r>
      <w:r>
        <w:rPr>
          <w:i/>
          <w:sz w:val="23"/>
        </w:rPr>
        <w:t>цехи об’єднуються в корпуси.</w:t>
      </w:r>
    </w:p>
    <w:p w:rsidR="00F0516D" w:rsidRDefault="00F0516D" w:rsidP="00F0516D">
      <w:pPr>
        <w:spacing w:line="233" w:lineRule="exact"/>
        <w:ind w:firstLine="301"/>
        <w:jc w:val="both"/>
        <w:rPr>
          <w:sz w:val="23"/>
        </w:rPr>
      </w:pPr>
      <w:r>
        <w:rPr>
          <w:sz w:val="23"/>
        </w:rPr>
        <w:t xml:space="preserve">На підприємствах з невеликим обсягом і відносно простими </w:t>
      </w:r>
      <w:r>
        <w:rPr>
          <w:spacing w:val="-2"/>
          <w:sz w:val="23"/>
        </w:rPr>
        <w:t xml:space="preserve">виробничими процесами доцільно обмежитися </w:t>
      </w:r>
      <w:r>
        <w:rPr>
          <w:i/>
          <w:spacing w:val="-2"/>
          <w:sz w:val="23"/>
        </w:rPr>
        <w:t>дільничною стр</w:t>
      </w:r>
      <w:r>
        <w:rPr>
          <w:i/>
          <w:spacing w:val="-2"/>
          <w:sz w:val="23"/>
        </w:rPr>
        <w:t>у</w:t>
      </w:r>
      <w:r>
        <w:rPr>
          <w:i/>
          <w:sz w:val="23"/>
        </w:rPr>
        <w:t>к</w:t>
      </w:r>
      <w:r>
        <w:rPr>
          <w:i/>
          <w:sz w:val="23"/>
        </w:rPr>
        <w:softHyphen/>
        <w:t>турою підрозділів</w:t>
      </w:r>
      <w:r>
        <w:rPr>
          <w:sz w:val="23"/>
        </w:rPr>
        <w:t xml:space="preserve">, не створюючи цехів. </w:t>
      </w:r>
    </w:p>
    <w:p w:rsidR="00F0516D" w:rsidRDefault="00F0516D" w:rsidP="00F0516D">
      <w:pPr>
        <w:spacing w:line="233" w:lineRule="exact"/>
        <w:ind w:firstLine="301"/>
        <w:jc w:val="both"/>
        <w:rPr>
          <w:sz w:val="23"/>
        </w:rPr>
      </w:pPr>
      <w:r>
        <w:rPr>
          <w:sz w:val="23"/>
        </w:rPr>
        <w:t xml:space="preserve">Основне виробництво, як правило, складається з окремих фаз або стадій, за якими класифікуються відповідні цехи: заготівельні (ливарні, ковальські, пресові, металоконструкцій та ін.); обробні </w:t>
      </w:r>
      <w:r>
        <w:rPr>
          <w:spacing w:val="-2"/>
          <w:sz w:val="23"/>
        </w:rPr>
        <w:t>(механічні, деревообробні, термічні, гальванічні тощо); складальні</w:t>
      </w:r>
      <w:r>
        <w:rPr>
          <w:sz w:val="23"/>
        </w:rPr>
        <w:t xml:space="preserve"> (цехи вузлового складання та загального складання, випробува</w:t>
      </w:r>
      <w:r>
        <w:rPr>
          <w:sz w:val="23"/>
        </w:rPr>
        <w:t>н</w:t>
      </w:r>
      <w:r>
        <w:rPr>
          <w:sz w:val="23"/>
        </w:rPr>
        <w:t>ня, фарбування готових виробів і т. ін.).</w:t>
      </w:r>
    </w:p>
    <w:p w:rsidR="00F0516D" w:rsidRDefault="00F0516D" w:rsidP="00F0516D">
      <w:pPr>
        <w:spacing w:line="233" w:lineRule="exact"/>
        <w:ind w:firstLine="301"/>
        <w:jc w:val="both"/>
        <w:rPr>
          <w:spacing w:val="4"/>
          <w:sz w:val="23"/>
        </w:rPr>
      </w:pPr>
      <w:r>
        <w:rPr>
          <w:i/>
          <w:spacing w:val="4"/>
          <w:sz w:val="23"/>
        </w:rPr>
        <w:t>Допоміжні цехи</w:t>
      </w:r>
      <w:r>
        <w:rPr>
          <w:spacing w:val="4"/>
          <w:sz w:val="23"/>
        </w:rPr>
        <w:t xml:space="preserve"> сприяють випуску основної продукції, ви</w:t>
      </w:r>
      <w:r>
        <w:rPr>
          <w:spacing w:val="2"/>
          <w:sz w:val="23"/>
        </w:rPr>
        <w:t>готовляють допоміжні види виробів, які необхідні для норм</w:t>
      </w:r>
      <w:r>
        <w:rPr>
          <w:spacing w:val="2"/>
          <w:sz w:val="23"/>
        </w:rPr>
        <w:t>а</w:t>
      </w:r>
      <w:r>
        <w:rPr>
          <w:spacing w:val="4"/>
          <w:sz w:val="23"/>
        </w:rPr>
        <w:t>ль</w:t>
      </w:r>
      <w:r>
        <w:rPr>
          <w:spacing w:val="4"/>
          <w:sz w:val="23"/>
        </w:rPr>
        <w:softHyphen/>
      </w:r>
      <w:r>
        <w:rPr>
          <w:spacing w:val="2"/>
          <w:sz w:val="23"/>
        </w:rPr>
        <w:t>ної роботи основних цехів (наприклад, виготовлення інструм</w:t>
      </w:r>
      <w:r>
        <w:rPr>
          <w:spacing w:val="2"/>
          <w:sz w:val="23"/>
        </w:rPr>
        <w:t>е</w:t>
      </w:r>
      <w:r>
        <w:rPr>
          <w:spacing w:val="4"/>
          <w:sz w:val="23"/>
        </w:rPr>
        <w:t>н</w:t>
      </w:r>
      <w:r>
        <w:rPr>
          <w:spacing w:val="4"/>
          <w:sz w:val="23"/>
        </w:rPr>
        <w:softHyphen/>
        <w:t>тів, запчастин для ремонту устаткування, виробництво енергії, надання ремонтних та енергетичних послуг). Важливішими з цих цехів уважаються інструментальні, ремонтно-механічні, ремонтно-енергетичні, ремонтно-будівельні, модельні, шта</w:t>
      </w:r>
      <w:r>
        <w:rPr>
          <w:spacing w:val="4"/>
          <w:sz w:val="23"/>
        </w:rPr>
        <w:t>м</w:t>
      </w:r>
      <w:r>
        <w:rPr>
          <w:spacing w:val="4"/>
          <w:sz w:val="23"/>
        </w:rPr>
        <w:t>пові та ін.</w:t>
      </w:r>
    </w:p>
    <w:p w:rsidR="00F0516D" w:rsidRDefault="00F0516D" w:rsidP="00F0516D">
      <w:pPr>
        <w:spacing w:line="233" w:lineRule="exact"/>
        <w:ind w:firstLine="301"/>
        <w:jc w:val="both"/>
        <w:rPr>
          <w:sz w:val="23"/>
        </w:rPr>
      </w:pPr>
      <w:r>
        <w:rPr>
          <w:i/>
          <w:sz w:val="23"/>
        </w:rPr>
        <w:t>Побічні цехи</w:t>
      </w:r>
      <w:r>
        <w:rPr>
          <w:sz w:val="23"/>
        </w:rPr>
        <w:t xml:space="preserve"> переробляють відходи основного та допоміжного виробництв і виготовляють непрофільну продукцію або відно</w:t>
      </w:r>
      <w:r>
        <w:rPr>
          <w:sz w:val="23"/>
        </w:rPr>
        <w:t>в</w:t>
      </w:r>
      <w:r>
        <w:rPr>
          <w:sz w:val="23"/>
        </w:rPr>
        <w:t>люють допоміжні матеріали для потреб виробництва. Наприклад, цех виробництва товарів широкого вжитку, цех регенерації фо</w:t>
      </w:r>
      <w:r>
        <w:rPr>
          <w:sz w:val="23"/>
        </w:rPr>
        <w:t>р</w:t>
      </w:r>
      <w:r>
        <w:rPr>
          <w:sz w:val="23"/>
        </w:rPr>
        <w:t>мовочної суміші, мастил, обтиральних матеріалів тощо.</w:t>
      </w:r>
    </w:p>
    <w:p w:rsidR="00F0516D" w:rsidRDefault="00F0516D" w:rsidP="00F0516D">
      <w:pPr>
        <w:spacing w:line="233" w:lineRule="exact"/>
        <w:ind w:firstLine="301"/>
        <w:jc w:val="both"/>
        <w:rPr>
          <w:sz w:val="23"/>
        </w:rPr>
      </w:pPr>
      <w:r>
        <w:rPr>
          <w:i/>
          <w:sz w:val="23"/>
        </w:rPr>
        <w:lastRenderedPageBreak/>
        <w:t>Підсобні</w:t>
      </w:r>
      <w:r>
        <w:rPr>
          <w:sz w:val="23"/>
        </w:rPr>
        <w:t xml:space="preserve"> цехи здійснюють підготовку основних матеріалів для основних цехів, а також виготовляють тару для упакування пр</w:t>
      </w:r>
      <w:r>
        <w:rPr>
          <w:sz w:val="23"/>
        </w:rPr>
        <w:t>о</w:t>
      </w:r>
      <w:r>
        <w:rPr>
          <w:sz w:val="23"/>
        </w:rPr>
        <w:t>дукції.</w:t>
      </w:r>
    </w:p>
    <w:p w:rsidR="00F0516D" w:rsidRDefault="00F0516D" w:rsidP="00F0516D">
      <w:pPr>
        <w:spacing w:line="233" w:lineRule="exact"/>
        <w:ind w:firstLine="301"/>
        <w:jc w:val="both"/>
        <w:rPr>
          <w:sz w:val="23"/>
        </w:rPr>
      </w:pPr>
      <w:r>
        <w:rPr>
          <w:i/>
          <w:sz w:val="23"/>
        </w:rPr>
        <w:t>Обслуговуючі цехи і господарства</w:t>
      </w:r>
      <w:r>
        <w:rPr>
          <w:sz w:val="23"/>
        </w:rPr>
        <w:t xml:space="preserve"> виробничого призначення забезпечують нормальну роботу основних та допоміжних цехів шляхом транспортування і збереження сировини, </w:t>
      </w:r>
      <w:r>
        <w:rPr>
          <w:spacing w:val="-2"/>
          <w:sz w:val="23"/>
        </w:rPr>
        <w:t>напівфабрик</w:t>
      </w:r>
      <w:r>
        <w:rPr>
          <w:spacing w:val="-2"/>
          <w:sz w:val="23"/>
        </w:rPr>
        <w:t>а</w:t>
      </w:r>
      <w:r>
        <w:rPr>
          <w:spacing w:val="-2"/>
          <w:sz w:val="23"/>
        </w:rPr>
        <w:t>тів, готової продукції, проведення необхідних санітарно-технічних</w:t>
      </w:r>
      <w:r>
        <w:rPr>
          <w:sz w:val="23"/>
        </w:rPr>
        <w:t xml:space="preserve"> заходів, підтримання благоустрою їх приміщень і території тощо. </w:t>
      </w:r>
      <w:r>
        <w:rPr>
          <w:spacing w:val="-2"/>
          <w:sz w:val="23"/>
        </w:rPr>
        <w:t>До категорії обслуговуючих господарств належать: складське г</w:t>
      </w:r>
      <w:r>
        <w:rPr>
          <w:spacing w:val="-2"/>
          <w:sz w:val="23"/>
        </w:rPr>
        <w:t>о</w:t>
      </w:r>
      <w:r>
        <w:rPr>
          <w:sz w:val="23"/>
        </w:rPr>
        <w:t>с</w:t>
      </w:r>
      <w:r>
        <w:rPr>
          <w:sz w:val="23"/>
        </w:rPr>
        <w:softHyphen/>
        <w:t xml:space="preserve">подарство, у складі якого різноманітні склади та комори; </w:t>
      </w:r>
      <w:r>
        <w:rPr>
          <w:spacing w:val="-2"/>
          <w:sz w:val="23"/>
        </w:rPr>
        <w:t>тран</w:t>
      </w:r>
      <w:r>
        <w:rPr>
          <w:spacing w:val="-2"/>
          <w:sz w:val="23"/>
        </w:rPr>
        <w:t>с</w:t>
      </w:r>
      <w:r>
        <w:rPr>
          <w:spacing w:val="-4"/>
          <w:sz w:val="23"/>
        </w:rPr>
        <w:t>портне господарство, яке формується на базі депо, гаражів, ремо</w:t>
      </w:r>
      <w:r>
        <w:rPr>
          <w:spacing w:val="-4"/>
          <w:sz w:val="23"/>
        </w:rPr>
        <w:t>н</w:t>
      </w:r>
      <w:r>
        <w:rPr>
          <w:spacing w:val="-2"/>
          <w:sz w:val="23"/>
        </w:rPr>
        <w:t>т</w:t>
      </w:r>
      <w:r>
        <w:rPr>
          <w:spacing w:val="-2"/>
          <w:sz w:val="23"/>
        </w:rPr>
        <w:softHyphen/>
        <w:t>них</w:t>
      </w:r>
      <w:r>
        <w:rPr>
          <w:sz w:val="23"/>
        </w:rPr>
        <w:t xml:space="preserve"> майстерень, транспортних та вантажно-розвантажувальних засобів; санітарно-технічне господарство, що об’єднує водопр</w:t>
      </w:r>
      <w:r>
        <w:rPr>
          <w:sz w:val="23"/>
        </w:rPr>
        <w:t>о</w:t>
      </w:r>
      <w:r>
        <w:rPr>
          <w:sz w:val="23"/>
        </w:rPr>
        <w:t>відні, каналізаційні, вентиляційні та опалювальні пристрої; цен</w:t>
      </w:r>
      <w:r>
        <w:rPr>
          <w:sz w:val="23"/>
        </w:rPr>
        <w:softHyphen/>
        <w:t>тральна заводська лабораторія, яка складається з відповідних л</w:t>
      </w:r>
      <w:r>
        <w:rPr>
          <w:sz w:val="23"/>
        </w:rPr>
        <w:t>а</w:t>
      </w:r>
      <w:r>
        <w:rPr>
          <w:sz w:val="23"/>
        </w:rPr>
        <w:t>бораторій механічної, металографічної, хімічної, пірометричної, рентгенівської тощо.</w:t>
      </w:r>
    </w:p>
    <w:p w:rsidR="00F0516D" w:rsidRDefault="00F0516D" w:rsidP="00F0516D">
      <w:pPr>
        <w:pStyle w:val="24"/>
        <w:rPr>
          <w:spacing w:val="4"/>
        </w:rPr>
      </w:pPr>
      <w:r>
        <w:rPr>
          <w:spacing w:val="4"/>
        </w:rPr>
        <w:t>У виробничу структуру не входять різні загальнозаводські служби, а також господарства і підрозділи капітального буді</w:t>
      </w:r>
      <w:r>
        <w:rPr>
          <w:spacing w:val="4"/>
        </w:rPr>
        <w:t>в</w:t>
      </w:r>
      <w:r>
        <w:rPr>
          <w:spacing w:val="4"/>
        </w:rPr>
        <w:t>ництва, охорони довкілля, культурно-побутового обслугов</w:t>
      </w:r>
      <w:r>
        <w:rPr>
          <w:spacing w:val="4"/>
        </w:rPr>
        <w:t>у</w:t>
      </w:r>
      <w:r>
        <w:rPr>
          <w:spacing w:val="4"/>
        </w:rPr>
        <w:t>вання працівників, наприклад, житлово-комунальне господар</w:t>
      </w:r>
      <w:r>
        <w:rPr>
          <w:spacing w:val="4"/>
        </w:rPr>
        <w:t>с</w:t>
      </w:r>
      <w:r>
        <w:rPr>
          <w:spacing w:val="4"/>
        </w:rPr>
        <w:t>тво, підсобне господарство, їдальні, профілакторії, медичні установи, дитячі ясла, садки, клуби, спортивні та оздоровчі підрозділи т</w:t>
      </w:r>
      <w:r>
        <w:rPr>
          <w:spacing w:val="4"/>
        </w:rPr>
        <w:t>о</w:t>
      </w:r>
      <w:r>
        <w:rPr>
          <w:spacing w:val="4"/>
        </w:rPr>
        <w:t>що.</w:t>
      </w:r>
    </w:p>
    <w:p w:rsidR="00F0516D" w:rsidRDefault="00F0516D" w:rsidP="00F0516D">
      <w:pPr>
        <w:spacing w:line="233" w:lineRule="exact"/>
        <w:ind w:firstLine="301"/>
        <w:jc w:val="both"/>
        <w:rPr>
          <w:i/>
          <w:spacing w:val="4"/>
          <w:sz w:val="23"/>
        </w:rPr>
      </w:pPr>
      <w:r>
        <w:rPr>
          <w:b/>
          <w:i/>
          <w:spacing w:val="4"/>
          <w:sz w:val="23"/>
        </w:rPr>
        <w:t>Чинники виробничої структури.</w:t>
      </w:r>
      <w:r>
        <w:rPr>
          <w:spacing w:val="4"/>
          <w:sz w:val="23"/>
        </w:rPr>
        <w:t xml:space="preserve"> У практичній діяльності </w:t>
      </w:r>
      <w:r>
        <w:rPr>
          <w:spacing w:val="2"/>
          <w:sz w:val="23"/>
        </w:rPr>
        <w:t>фахівці, використовуючи термін «виробнича структура під</w:t>
      </w:r>
      <w:r>
        <w:rPr>
          <w:spacing w:val="4"/>
          <w:sz w:val="23"/>
        </w:rPr>
        <w:t>пр</w:t>
      </w:r>
      <w:r>
        <w:rPr>
          <w:spacing w:val="4"/>
          <w:sz w:val="23"/>
        </w:rPr>
        <w:t>и</w:t>
      </w:r>
      <w:r>
        <w:rPr>
          <w:spacing w:val="4"/>
          <w:sz w:val="23"/>
        </w:rPr>
        <w:t>ємства»,</w:t>
      </w:r>
      <w:r>
        <w:rPr>
          <w:i/>
          <w:spacing w:val="4"/>
          <w:sz w:val="23"/>
        </w:rPr>
        <w:t xml:space="preserve"> </w:t>
      </w:r>
      <w:r>
        <w:rPr>
          <w:spacing w:val="4"/>
          <w:sz w:val="23"/>
        </w:rPr>
        <w:t xml:space="preserve">вкладають у нього дещо глибший зміст. </w:t>
      </w:r>
      <w:r>
        <w:rPr>
          <w:i/>
          <w:spacing w:val="4"/>
          <w:sz w:val="23"/>
        </w:rPr>
        <w:t>Виробнича структура підприємства являє собою склад виробництв, цехів та господарств, їх технологічну взаємодію, порядок і фор-</w:t>
      </w:r>
      <w:r>
        <w:rPr>
          <w:i/>
          <w:spacing w:val="4"/>
          <w:sz w:val="23"/>
        </w:rPr>
        <w:br/>
        <w:t>ми кооперування, співвідношення за кількістю робітників, в</w:t>
      </w:r>
      <w:r>
        <w:rPr>
          <w:i/>
          <w:spacing w:val="4"/>
          <w:sz w:val="23"/>
        </w:rPr>
        <w:t>а</w:t>
      </w:r>
      <w:r>
        <w:rPr>
          <w:i/>
          <w:spacing w:val="4"/>
          <w:sz w:val="23"/>
        </w:rPr>
        <w:t>р</w:t>
      </w:r>
      <w:r>
        <w:rPr>
          <w:i/>
          <w:spacing w:val="4"/>
          <w:sz w:val="23"/>
        </w:rPr>
        <w:softHyphen/>
        <w:t>тістю устаткування, площею і територіальним розташу-</w:t>
      </w:r>
      <w:r>
        <w:rPr>
          <w:i/>
          <w:spacing w:val="4"/>
          <w:sz w:val="23"/>
        </w:rPr>
        <w:br/>
        <w:t>ва</w:t>
      </w:r>
      <w:r>
        <w:rPr>
          <w:i/>
          <w:spacing w:val="4"/>
          <w:sz w:val="23"/>
        </w:rPr>
        <w:t>н</w:t>
      </w:r>
      <w:r>
        <w:rPr>
          <w:i/>
          <w:spacing w:val="4"/>
          <w:sz w:val="23"/>
        </w:rPr>
        <w:t>ням.</w:t>
      </w:r>
    </w:p>
    <w:p w:rsidR="00F0516D" w:rsidRDefault="00F0516D" w:rsidP="00F0516D">
      <w:pPr>
        <w:spacing w:line="233" w:lineRule="exact"/>
        <w:ind w:firstLine="301"/>
        <w:jc w:val="both"/>
        <w:rPr>
          <w:sz w:val="23"/>
        </w:rPr>
      </w:pPr>
      <w:r>
        <w:rPr>
          <w:sz w:val="23"/>
        </w:rPr>
        <w:lastRenderedPageBreak/>
        <w:t>Організаційне формування виробничої структури підприємс</w:t>
      </w:r>
      <w:r>
        <w:rPr>
          <w:sz w:val="23"/>
        </w:rPr>
        <w:t>т</w:t>
      </w:r>
      <w:r>
        <w:rPr>
          <w:sz w:val="23"/>
        </w:rPr>
        <w:t>ва базується на взаємозв’язках та відносинах певного складу о</w:t>
      </w:r>
      <w:r>
        <w:rPr>
          <w:sz w:val="23"/>
        </w:rPr>
        <w:t>с</w:t>
      </w:r>
      <w:r>
        <w:rPr>
          <w:sz w:val="23"/>
        </w:rPr>
        <w:t>новних, допоміжних цехів та обслуговуючих господарств виро</w:t>
      </w:r>
      <w:r>
        <w:rPr>
          <w:sz w:val="23"/>
        </w:rPr>
        <w:t>б</w:t>
      </w:r>
      <w:r>
        <w:rPr>
          <w:sz w:val="23"/>
        </w:rPr>
        <w:t>ничого призначення, що зумовлені технологією виготовлення продукції або надання послуг (рис. 6.2).</w:t>
      </w:r>
    </w:p>
    <w:p w:rsidR="00F0516D" w:rsidRDefault="00F0516D" w:rsidP="00F0516D">
      <w:pPr>
        <w:pStyle w:val="24"/>
        <w:rPr>
          <w:spacing w:val="4"/>
        </w:rPr>
      </w:pPr>
      <w:r>
        <w:rPr>
          <w:spacing w:val="4"/>
        </w:rPr>
        <w:t>Виробнича структура підприємства залежить від таких чи</w:t>
      </w:r>
      <w:r>
        <w:rPr>
          <w:spacing w:val="4"/>
        </w:rPr>
        <w:t>н</w:t>
      </w:r>
      <w:r>
        <w:rPr>
          <w:spacing w:val="4"/>
        </w:rPr>
        <w:t>ників:</w:t>
      </w:r>
    </w:p>
    <w:p w:rsidR="00F0516D" w:rsidRDefault="00F0516D" w:rsidP="00F0516D">
      <w:pPr>
        <w:spacing w:line="233" w:lineRule="exact"/>
        <w:ind w:firstLine="301"/>
        <w:jc w:val="both"/>
        <w:rPr>
          <w:sz w:val="23"/>
        </w:rPr>
      </w:pPr>
      <w:r>
        <w:rPr>
          <w:sz w:val="23"/>
        </w:rPr>
        <w:t>1. </w:t>
      </w:r>
      <w:r>
        <w:rPr>
          <w:i/>
          <w:sz w:val="23"/>
        </w:rPr>
        <w:t>Конструктивні і технологічні особливості продукції</w:t>
      </w:r>
      <w:r>
        <w:rPr>
          <w:sz w:val="23"/>
        </w:rPr>
        <w:t>. Вид продукції визначає характер виробничих процесів, які, у свою чергу, впливають на склад основних цехів, обсяг виготовлення продукції. Складність конструкції та технології виготовлення в</w:t>
      </w:r>
      <w:r>
        <w:rPr>
          <w:sz w:val="23"/>
        </w:rPr>
        <w:t>и</w:t>
      </w:r>
      <w:r>
        <w:rPr>
          <w:spacing w:val="-2"/>
          <w:sz w:val="23"/>
        </w:rPr>
        <w:t>робів визначає відповідний рівень різноманіття виробничих</w:t>
      </w:r>
      <w:r>
        <w:rPr>
          <w:sz w:val="23"/>
        </w:rPr>
        <w:t xml:space="preserve"> зв’яз</w:t>
      </w:r>
      <w:r>
        <w:rPr>
          <w:sz w:val="23"/>
        </w:rPr>
        <w:softHyphen/>
        <w:t>ків та залежності, розгалуженість структури.</w:t>
      </w:r>
    </w:p>
    <w:p w:rsidR="00F0516D" w:rsidRDefault="00F0516D" w:rsidP="00F0516D">
      <w:pPr>
        <w:spacing w:line="233" w:lineRule="exact"/>
        <w:ind w:firstLine="301"/>
        <w:jc w:val="both"/>
        <w:rPr>
          <w:sz w:val="23"/>
        </w:rPr>
        <w:sectPr w:rsidR="00F0516D">
          <w:footerReference w:type="even" r:id="rId169"/>
          <w:footerReference w:type="default" r:id="rId170"/>
          <w:pgSz w:w="7921" w:h="12242" w:code="6"/>
          <w:pgMar w:top="1134" w:right="567" w:bottom="1276" w:left="851" w:header="720" w:footer="851" w:gutter="0"/>
          <w:pgNumType w:start="166"/>
          <w:cols w:space="720"/>
        </w:sectPr>
      </w:pPr>
    </w:p>
    <w:p w:rsidR="00F0516D" w:rsidRDefault="00F0516D" w:rsidP="00F0516D">
      <w:pPr>
        <w:jc w:val="center"/>
        <w:rPr>
          <w:sz w:val="23"/>
        </w:rPr>
      </w:pPr>
      <w:r>
        <w:rPr>
          <w:noProof/>
          <w:sz w:val="21"/>
        </w:rPr>
        <w:lastRenderedPageBreak/>
        <w:pict>
          <v:group id="_x0000_s1134" style="position:absolute;left:0;text-align:left;margin-left:-20.3pt;margin-top:-.25pt;width:18pt;height:326.4pt;z-index:251752448" coordorigin="870,876" coordsize="360,6528" o:allowincell="f">
            <v:shape id="_x0000_s1135" type="#_x0000_t202" style="position:absolute;left:870;top:876;width:360;height:6528" filled="f" stroked="f">
              <v:textbox style="layout-flow:vertical" inset="0,0,3mm,0">
                <w:txbxContent>
                  <w:p w:rsidR="00F0516D" w:rsidRDefault="00F0516D" w:rsidP="00F0516D">
                    <w:pPr>
                      <w:pStyle w:val="Normal"/>
                      <w:widowControl/>
                      <w:rPr>
                        <w:rFonts w:ascii="Arial" w:hAnsi="Arial"/>
                        <w:b w:val="0"/>
                        <w:i/>
                        <w:snapToGrid/>
                        <w:sz w:val="16"/>
                      </w:rPr>
                    </w:pPr>
                    <w:r>
                      <w:rPr>
                        <w:rFonts w:ascii="Arial" w:hAnsi="Arial"/>
                        <w:b w:val="0"/>
                        <w:i/>
                        <w:snapToGrid/>
                        <w:sz w:val="18"/>
                      </w:rPr>
                      <w:t>174</w:t>
                    </w:r>
                    <w:r>
                      <w:rPr>
                        <w:snapToGrid/>
                      </w:rPr>
                      <w:t xml:space="preserve">                                                                                                   </w:t>
                    </w:r>
                    <w:r>
                      <w:rPr>
                        <w:rFonts w:ascii="Arial" w:hAnsi="Arial"/>
                        <w:b w:val="0"/>
                        <w:i/>
                        <w:snapToGrid/>
                        <w:sz w:val="16"/>
                      </w:rPr>
                      <w:t>В. Г. Васил</w:t>
                    </w:r>
                    <w:r>
                      <w:rPr>
                        <w:rFonts w:ascii="Arial" w:hAnsi="Arial"/>
                        <w:b w:val="0"/>
                        <w:i/>
                        <w:snapToGrid/>
                        <w:sz w:val="16"/>
                      </w:rPr>
                      <w:t>ь</w:t>
                    </w:r>
                    <w:r>
                      <w:rPr>
                        <w:rFonts w:ascii="Arial" w:hAnsi="Arial"/>
                        <w:b w:val="0"/>
                        <w:i/>
                        <w:snapToGrid/>
                        <w:sz w:val="16"/>
                      </w:rPr>
                      <w:t>ков</w:t>
                    </w:r>
                  </w:p>
                </w:txbxContent>
              </v:textbox>
            </v:shape>
            <v:line id="_x0000_s1136" style="position:absolute" from="954,1270" to="954,5976" strokeweight="1pt"/>
          </v:group>
        </w:pict>
      </w:r>
      <w:bookmarkStart w:id="452" w:name="_MON_1097046960"/>
      <w:bookmarkStart w:id="453" w:name="_MON_1097046971"/>
      <w:bookmarkStart w:id="454" w:name="_MON_1097046983"/>
      <w:bookmarkStart w:id="455" w:name="_MON_1097046996"/>
      <w:bookmarkStart w:id="456" w:name="_MON_1097047279"/>
      <w:bookmarkStart w:id="457" w:name="_MON_1097051049"/>
      <w:bookmarkStart w:id="458" w:name="_MON_1097051520"/>
      <w:bookmarkStart w:id="459" w:name="_MON_1097051730"/>
      <w:bookmarkStart w:id="460" w:name="_MON_1097051953"/>
      <w:bookmarkStart w:id="461" w:name="_MON_1097051975"/>
      <w:bookmarkStart w:id="462" w:name="_MON_1097052215"/>
      <w:bookmarkStart w:id="463" w:name="_MON_1097052413"/>
      <w:bookmarkStart w:id="464" w:name="_MON_1097059198"/>
      <w:bookmarkStart w:id="465" w:name="_MON_1097499517"/>
      <w:bookmarkStart w:id="466" w:name="_MON_1100420437"/>
      <w:bookmarkStart w:id="467" w:name="_MON_1107668229"/>
      <w:bookmarkStart w:id="468" w:name="_MON_1107668264"/>
      <w:bookmarkStart w:id="469" w:name="_MON_1107668277"/>
      <w:bookmarkStart w:id="470" w:name="_MON_1107668931"/>
      <w:bookmarkStart w:id="471" w:name="_MON_1108273900"/>
      <w:bookmarkStart w:id="472" w:name="_MON_1108274318"/>
      <w:bookmarkStart w:id="473" w:name="_MON_1108274567"/>
      <w:bookmarkStart w:id="474" w:name="_MON_110827457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Pr>
          <w:sz w:val="23"/>
        </w:rPr>
        <w:object w:dxaOrig="9675" w:dyaOrig="6075">
          <v:shape id="_x0000_i1103" type="#_x0000_t75" style="width:483.55pt;height:303.55pt" o:ole="" fillcolor="window">
            <v:imagedata r:id="rId171" o:title=""/>
          </v:shape>
          <o:OLEObject Type="Embed" ProgID="Word.Picture.8" ShapeID="_x0000_i1103" DrawAspect="Content" ObjectID="_1427018153" r:id="rId172"/>
        </w:object>
      </w:r>
    </w:p>
    <w:p w:rsidR="00F0516D" w:rsidRDefault="00F0516D" w:rsidP="00F0516D">
      <w:pPr>
        <w:spacing w:before="160" w:line="210" w:lineRule="exact"/>
        <w:jc w:val="center"/>
        <w:rPr>
          <w:sz w:val="23"/>
        </w:rPr>
      </w:pPr>
      <w:r>
        <w:rPr>
          <w:noProof/>
          <w:sz w:val="21"/>
        </w:rPr>
        <w:pict>
          <v:shape id="_x0000_s1133" type="#_x0000_t202" style="position:absolute;left:0;text-align:left;margin-left:-4.7pt;margin-top:21.2pt;width:500.4pt;height:17.1pt;z-index:251751424" o:allowincell="f" stroked="f">
            <v:textbox>
              <w:txbxContent>
                <w:p w:rsidR="00F0516D" w:rsidRDefault="00F0516D" w:rsidP="00F0516D"/>
              </w:txbxContent>
            </v:textbox>
          </v:shape>
        </w:pict>
      </w:r>
      <w:r>
        <w:rPr>
          <w:sz w:val="21"/>
        </w:rPr>
        <w:t>Рис. 6.2. Схема виробничої структури машинобудівного підприємства</w:t>
      </w:r>
    </w:p>
    <w:p w:rsidR="00F0516D" w:rsidRDefault="00F0516D" w:rsidP="00F0516D">
      <w:pPr>
        <w:spacing w:line="233" w:lineRule="exact"/>
        <w:ind w:firstLine="301"/>
        <w:jc w:val="both"/>
        <w:rPr>
          <w:i/>
          <w:sz w:val="23"/>
        </w:rPr>
        <w:sectPr w:rsidR="00F0516D">
          <w:pgSz w:w="12242" w:h="7921" w:orient="landscape" w:code="6"/>
          <w:pgMar w:top="851" w:right="1134" w:bottom="567" w:left="1276" w:header="720" w:footer="284" w:gutter="0"/>
          <w:cols w:space="720"/>
        </w:sectPr>
      </w:pPr>
    </w:p>
    <w:p w:rsidR="00F0516D" w:rsidRDefault="00F0516D" w:rsidP="00F0516D">
      <w:pPr>
        <w:spacing w:line="233" w:lineRule="exact"/>
        <w:ind w:firstLine="301"/>
        <w:jc w:val="both"/>
        <w:rPr>
          <w:sz w:val="23"/>
        </w:rPr>
      </w:pPr>
      <w:r>
        <w:rPr>
          <w:sz w:val="23"/>
        </w:rPr>
        <w:lastRenderedPageBreak/>
        <w:t>2. </w:t>
      </w:r>
      <w:r>
        <w:rPr>
          <w:i/>
          <w:sz w:val="23"/>
        </w:rPr>
        <w:t xml:space="preserve">Обсяг випуску продукції. </w:t>
      </w:r>
      <w:r>
        <w:rPr>
          <w:sz w:val="23"/>
        </w:rPr>
        <w:t>Кількість виробів певного н</w:t>
      </w:r>
      <w:r>
        <w:rPr>
          <w:sz w:val="23"/>
        </w:rPr>
        <w:t>а</w:t>
      </w:r>
      <w:r>
        <w:rPr>
          <w:sz w:val="23"/>
        </w:rPr>
        <w:t>й</w:t>
      </w:r>
      <w:r w:rsidRPr="005352EB">
        <w:rPr>
          <w:sz w:val="23"/>
          <w:lang w:val="uk-UA"/>
        </w:rPr>
        <w:softHyphen/>
      </w:r>
      <w:r>
        <w:rPr>
          <w:sz w:val="23"/>
        </w:rPr>
        <w:t>менування, типорозміру та виконання, що виготовляються чи ремонтуються підприємством або його підрозділами протягом пл</w:t>
      </w:r>
      <w:r>
        <w:rPr>
          <w:sz w:val="23"/>
        </w:rPr>
        <w:t>а</w:t>
      </w:r>
      <w:r>
        <w:rPr>
          <w:sz w:val="23"/>
        </w:rPr>
        <w:t>нового періоду визначає формування відповідних за спеціалізацією та потужністю структурних утворень. Збільшення обсягів продукції впливає на диференціацію виробничої структури, ускладнює внутрішньовиробничі зв’язки. Так, на великих п</w:t>
      </w:r>
      <w:r>
        <w:rPr>
          <w:sz w:val="23"/>
        </w:rPr>
        <w:t>і</w:t>
      </w:r>
      <w:r>
        <w:rPr>
          <w:sz w:val="23"/>
        </w:rPr>
        <w:t>дприємствах можуть створюватися кілька однорідних цехів.</w:t>
      </w:r>
    </w:p>
    <w:p w:rsidR="00F0516D" w:rsidRDefault="00F0516D" w:rsidP="00F0516D">
      <w:pPr>
        <w:spacing w:line="233" w:lineRule="exact"/>
        <w:ind w:firstLine="301"/>
        <w:jc w:val="both"/>
        <w:rPr>
          <w:sz w:val="23"/>
        </w:rPr>
      </w:pPr>
      <w:r>
        <w:rPr>
          <w:sz w:val="23"/>
        </w:rPr>
        <w:t>3</w:t>
      </w:r>
      <w:r>
        <w:rPr>
          <w:i/>
          <w:sz w:val="23"/>
        </w:rPr>
        <w:t>. Номенклатура продукції.</w:t>
      </w:r>
      <w:r>
        <w:rPr>
          <w:sz w:val="23"/>
        </w:rPr>
        <w:t xml:space="preserve"> Від неї залежить можливість пр</w:t>
      </w:r>
      <w:r>
        <w:rPr>
          <w:sz w:val="23"/>
        </w:rPr>
        <w:t>и</w:t>
      </w:r>
      <w:r>
        <w:rPr>
          <w:sz w:val="23"/>
        </w:rPr>
        <w:t>стосування цехів та дільниць для виробництва тільки певної пр</w:t>
      </w:r>
      <w:r>
        <w:rPr>
          <w:sz w:val="23"/>
        </w:rPr>
        <w:t>о</w:t>
      </w:r>
      <w:r>
        <w:rPr>
          <w:sz w:val="23"/>
        </w:rPr>
        <w:t>дукції або більш різноманітної. Вузька номенклатура відносно спрощує виробничу структуру, а широка значно її ускладнює.</w:t>
      </w:r>
    </w:p>
    <w:p w:rsidR="00F0516D" w:rsidRDefault="00F0516D" w:rsidP="00F0516D">
      <w:pPr>
        <w:spacing w:line="233" w:lineRule="exact"/>
        <w:ind w:firstLine="301"/>
        <w:jc w:val="both"/>
        <w:rPr>
          <w:sz w:val="23"/>
        </w:rPr>
      </w:pPr>
      <w:r>
        <w:rPr>
          <w:sz w:val="23"/>
        </w:rPr>
        <w:t>4</w:t>
      </w:r>
      <w:r>
        <w:rPr>
          <w:i/>
          <w:sz w:val="23"/>
        </w:rPr>
        <w:t>. Рівень і форма спеціалізації та кооперування</w:t>
      </w:r>
      <w:r>
        <w:rPr>
          <w:sz w:val="23"/>
        </w:rPr>
        <w:t xml:space="preserve"> </w:t>
      </w:r>
      <w:r>
        <w:rPr>
          <w:i/>
          <w:sz w:val="23"/>
        </w:rPr>
        <w:t>з іншими пі</w:t>
      </w:r>
      <w:r>
        <w:rPr>
          <w:i/>
          <w:sz w:val="23"/>
        </w:rPr>
        <w:t>д</w:t>
      </w:r>
      <w:r>
        <w:rPr>
          <w:i/>
          <w:sz w:val="23"/>
        </w:rPr>
        <w:t>приємствами.</w:t>
      </w:r>
      <w:r>
        <w:rPr>
          <w:sz w:val="23"/>
        </w:rPr>
        <w:t xml:space="preserve"> Збільшення рівня спеціалізації сприяє однорідно</w:t>
      </w:r>
      <w:r>
        <w:rPr>
          <w:sz w:val="23"/>
        </w:rPr>
        <w:t>с</w:t>
      </w:r>
      <w:r>
        <w:rPr>
          <w:sz w:val="23"/>
        </w:rPr>
        <w:t>ті випуску продукції, зменшенню різноманітності цехів, спр</w:t>
      </w:r>
      <w:r>
        <w:rPr>
          <w:sz w:val="23"/>
        </w:rPr>
        <w:t>о</w:t>
      </w:r>
      <w:r>
        <w:rPr>
          <w:sz w:val="23"/>
        </w:rPr>
        <w:t>щенню виробничої структури. Навпаки, універсальність вироб</w:t>
      </w:r>
      <w:r w:rsidRPr="005352EB">
        <w:rPr>
          <w:sz w:val="23"/>
          <w:lang w:val="uk-UA"/>
        </w:rPr>
        <w:softHyphen/>
      </w:r>
      <w:r>
        <w:rPr>
          <w:sz w:val="23"/>
        </w:rPr>
        <w:t>ництва ускладнює структуру. Кооперування з іншими підприєм</w:t>
      </w:r>
      <w:r>
        <w:rPr>
          <w:sz w:val="23"/>
        </w:rPr>
        <w:softHyphen/>
        <w:t>ствами зменшує різноманітність виробничих процесів, що скорочує склад цехів і спрощує зв’язки.</w:t>
      </w:r>
    </w:p>
    <w:p w:rsidR="00F0516D" w:rsidRDefault="00F0516D" w:rsidP="00F0516D">
      <w:pPr>
        <w:spacing w:line="233" w:lineRule="exact"/>
        <w:ind w:firstLine="301"/>
        <w:jc w:val="both"/>
        <w:rPr>
          <w:sz w:val="23"/>
        </w:rPr>
      </w:pPr>
      <w:r>
        <w:rPr>
          <w:sz w:val="23"/>
        </w:rPr>
        <w:t>5</w:t>
      </w:r>
      <w:r>
        <w:rPr>
          <w:i/>
          <w:sz w:val="23"/>
        </w:rPr>
        <w:t xml:space="preserve">. Рівень автоматизації та механізації виробничих процесів. </w:t>
      </w:r>
      <w:r>
        <w:rPr>
          <w:sz w:val="23"/>
        </w:rPr>
        <w:t>Він</w:t>
      </w:r>
      <w:r>
        <w:rPr>
          <w:i/>
          <w:sz w:val="23"/>
        </w:rPr>
        <w:t xml:space="preserve"> </w:t>
      </w:r>
      <w:r>
        <w:rPr>
          <w:sz w:val="23"/>
        </w:rPr>
        <w:t>виявляється</w:t>
      </w:r>
      <w:r>
        <w:rPr>
          <w:i/>
          <w:sz w:val="23"/>
        </w:rPr>
        <w:t xml:space="preserve"> </w:t>
      </w:r>
      <w:r>
        <w:rPr>
          <w:sz w:val="23"/>
        </w:rPr>
        <w:t>у створенні гнучкіших комплексно-автомати</w:t>
      </w:r>
      <w:r w:rsidRPr="005352EB">
        <w:rPr>
          <w:sz w:val="23"/>
        </w:rPr>
        <w:softHyphen/>
      </w:r>
      <w:r>
        <w:rPr>
          <w:sz w:val="23"/>
        </w:rPr>
        <w:t>зованих та автоматизованих цехів, які мають високу продукти</w:t>
      </w:r>
      <w:r>
        <w:rPr>
          <w:sz w:val="23"/>
        </w:rPr>
        <w:t>в</w:t>
      </w:r>
      <w:r>
        <w:rPr>
          <w:sz w:val="23"/>
        </w:rPr>
        <w:t>ність і спеціалізацію.</w:t>
      </w:r>
    </w:p>
    <w:p w:rsidR="00F0516D" w:rsidRDefault="00F0516D" w:rsidP="00F0516D">
      <w:pPr>
        <w:spacing w:line="233" w:lineRule="exact"/>
        <w:ind w:firstLine="301"/>
        <w:jc w:val="both"/>
        <w:rPr>
          <w:spacing w:val="-2"/>
          <w:sz w:val="23"/>
        </w:rPr>
      </w:pPr>
      <w:r>
        <w:rPr>
          <w:spacing w:val="-2"/>
          <w:sz w:val="23"/>
        </w:rPr>
        <w:t>6</w:t>
      </w:r>
      <w:r>
        <w:rPr>
          <w:i/>
          <w:spacing w:val="-2"/>
          <w:sz w:val="23"/>
        </w:rPr>
        <w:t>. Ступінь охоплення життєвого циклу виробів.</w:t>
      </w:r>
      <w:r>
        <w:rPr>
          <w:spacing w:val="-2"/>
          <w:sz w:val="23"/>
        </w:rPr>
        <w:t xml:space="preserve"> Якщо крім підготовки виробництва, безпосередньо процесу виготовлення вир</w:t>
      </w:r>
      <w:r>
        <w:rPr>
          <w:spacing w:val="-2"/>
          <w:sz w:val="23"/>
        </w:rPr>
        <w:t>о</w:t>
      </w:r>
      <w:r>
        <w:rPr>
          <w:spacing w:val="-2"/>
          <w:sz w:val="23"/>
        </w:rPr>
        <w:t>бів, їх випробування, складування, транспортування передбачаєт</w:t>
      </w:r>
      <w:r>
        <w:rPr>
          <w:spacing w:val="-2"/>
          <w:sz w:val="23"/>
        </w:rPr>
        <w:t>ь</w:t>
      </w:r>
      <w:r>
        <w:rPr>
          <w:spacing w:val="-2"/>
          <w:sz w:val="23"/>
        </w:rPr>
        <w:t>ся також сервісне обслуговування в процесі експлуатації, то це зумовлює створення регіональних спеціалізованих підро</w:t>
      </w:r>
      <w:r>
        <w:rPr>
          <w:spacing w:val="-2"/>
          <w:sz w:val="23"/>
        </w:rPr>
        <w:t>з</w:t>
      </w:r>
      <w:r>
        <w:rPr>
          <w:spacing w:val="-2"/>
          <w:sz w:val="23"/>
        </w:rPr>
        <w:t>ділів.</w:t>
      </w:r>
    </w:p>
    <w:p w:rsidR="00F0516D" w:rsidRDefault="00F0516D" w:rsidP="00F0516D">
      <w:pPr>
        <w:spacing w:line="233" w:lineRule="exact"/>
        <w:ind w:firstLine="301"/>
        <w:jc w:val="both"/>
        <w:rPr>
          <w:sz w:val="23"/>
        </w:rPr>
      </w:pPr>
      <w:r>
        <w:rPr>
          <w:sz w:val="23"/>
        </w:rPr>
        <w:t>Виробнича структура підприємства динамічна. Вона змін</w:t>
      </w:r>
      <w:r>
        <w:rPr>
          <w:sz w:val="23"/>
        </w:rPr>
        <w:t>ю</w:t>
      </w:r>
      <w:r>
        <w:rPr>
          <w:sz w:val="23"/>
        </w:rPr>
        <w:t>ється в часі під впливом перелічених та інших чинників, які об</w:t>
      </w:r>
      <w:r>
        <w:rPr>
          <w:sz w:val="23"/>
        </w:rPr>
        <w:t>у</w:t>
      </w:r>
      <w:r>
        <w:rPr>
          <w:sz w:val="23"/>
        </w:rPr>
        <w:t>мовлюють необхідність її вдосконалення. Основною вимогою до структури є забезпечення раціональнішого сполучення в часі і просторі всіх елементів та їх ланок виробничого процесу.</w:t>
      </w:r>
    </w:p>
    <w:p w:rsidR="00F0516D" w:rsidRDefault="00F0516D" w:rsidP="00F0516D">
      <w:pPr>
        <w:spacing w:line="233" w:lineRule="exact"/>
        <w:ind w:firstLine="301"/>
        <w:jc w:val="both"/>
        <w:rPr>
          <w:sz w:val="23"/>
        </w:rPr>
      </w:pPr>
      <w:r>
        <w:rPr>
          <w:sz w:val="23"/>
        </w:rPr>
        <w:t>Залежно від спеціалізації всі виробничі структури машиноб</w:t>
      </w:r>
      <w:r>
        <w:rPr>
          <w:sz w:val="23"/>
        </w:rPr>
        <w:t>у</w:t>
      </w:r>
      <w:r>
        <w:rPr>
          <w:sz w:val="23"/>
        </w:rPr>
        <w:t>дівних підприємств можна типізувати таким чином:</w:t>
      </w:r>
    </w:p>
    <w:p w:rsidR="00F0516D" w:rsidRDefault="00F0516D" w:rsidP="00F43049">
      <w:pPr>
        <w:numPr>
          <w:ilvl w:val="0"/>
          <w:numId w:val="63"/>
        </w:numPr>
        <w:tabs>
          <w:tab w:val="clear" w:pos="661"/>
          <w:tab w:val="num" w:pos="567"/>
        </w:tabs>
        <w:spacing w:line="233" w:lineRule="exact"/>
        <w:jc w:val="both"/>
        <w:rPr>
          <w:spacing w:val="-6"/>
          <w:sz w:val="23"/>
        </w:rPr>
      </w:pPr>
      <w:r>
        <w:rPr>
          <w:spacing w:val="-6"/>
          <w:sz w:val="23"/>
        </w:rPr>
        <w:t>Заводи з повним технологічним циклом, які мають у своєму складі всю сукупність заготівельних, обробних та складальних ц</w:t>
      </w:r>
      <w:r>
        <w:rPr>
          <w:spacing w:val="-6"/>
          <w:sz w:val="23"/>
        </w:rPr>
        <w:t>е</w:t>
      </w:r>
      <w:r>
        <w:rPr>
          <w:spacing w:val="-6"/>
          <w:sz w:val="23"/>
        </w:rPr>
        <w:t>хів.</w:t>
      </w:r>
    </w:p>
    <w:p w:rsidR="00F0516D" w:rsidRDefault="00F0516D" w:rsidP="00F43049">
      <w:pPr>
        <w:numPr>
          <w:ilvl w:val="0"/>
          <w:numId w:val="63"/>
        </w:numPr>
        <w:tabs>
          <w:tab w:val="clear" w:pos="661"/>
          <w:tab w:val="num" w:pos="567"/>
        </w:tabs>
        <w:spacing w:line="233" w:lineRule="exact"/>
        <w:jc w:val="both"/>
        <w:rPr>
          <w:sz w:val="23"/>
        </w:rPr>
      </w:pPr>
      <w:r>
        <w:rPr>
          <w:sz w:val="23"/>
        </w:rPr>
        <w:lastRenderedPageBreak/>
        <w:t>Заводи механоскладального типу (з неповним технологі</w:t>
      </w:r>
      <w:r>
        <w:rPr>
          <w:sz w:val="23"/>
        </w:rPr>
        <w:t>ч</w:t>
      </w:r>
      <w:r>
        <w:rPr>
          <w:sz w:val="23"/>
        </w:rPr>
        <w:t>ним циклом) з обмеженою кількістю основних цехів, які в осно</w:t>
      </w:r>
      <w:r>
        <w:rPr>
          <w:sz w:val="23"/>
        </w:rPr>
        <w:t>в</w:t>
      </w:r>
      <w:r>
        <w:rPr>
          <w:sz w:val="23"/>
        </w:rPr>
        <w:t>ному отримують заготовки від кооперованих підприємств.</w:t>
      </w:r>
    </w:p>
    <w:p w:rsidR="00F0516D" w:rsidRDefault="00F0516D" w:rsidP="00F43049">
      <w:pPr>
        <w:numPr>
          <w:ilvl w:val="0"/>
          <w:numId w:val="63"/>
        </w:numPr>
        <w:tabs>
          <w:tab w:val="clear" w:pos="661"/>
          <w:tab w:val="num" w:pos="567"/>
        </w:tabs>
        <w:spacing w:line="233" w:lineRule="exact"/>
        <w:jc w:val="both"/>
        <w:rPr>
          <w:sz w:val="23"/>
        </w:rPr>
      </w:pPr>
      <w:r>
        <w:rPr>
          <w:sz w:val="23"/>
        </w:rPr>
        <w:t>Заводи складального типу, які виготовляють кінцеві готові вир</w:t>
      </w:r>
      <w:r>
        <w:rPr>
          <w:sz w:val="23"/>
        </w:rPr>
        <w:t>о</w:t>
      </w:r>
      <w:r>
        <w:rPr>
          <w:sz w:val="23"/>
        </w:rPr>
        <w:t>би, отримуючи деталі і заготовки від інших підприємств.</w:t>
      </w:r>
    </w:p>
    <w:p w:rsidR="00F0516D" w:rsidRDefault="00F0516D" w:rsidP="00F43049">
      <w:pPr>
        <w:numPr>
          <w:ilvl w:val="0"/>
          <w:numId w:val="63"/>
        </w:numPr>
        <w:tabs>
          <w:tab w:val="clear" w:pos="661"/>
          <w:tab w:val="num" w:pos="567"/>
        </w:tabs>
        <w:spacing w:line="233" w:lineRule="exact"/>
        <w:jc w:val="both"/>
        <w:rPr>
          <w:sz w:val="23"/>
        </w:rPr>
      </w:pPr>
      <w:r>
        <w:rPr>
          <w:sz w:val="23"/>
        </w:rPr>
        <w:t>Заводи, що виробляють заготовки і, як правило, побудовані на принципах технологічної спеціалізації.</w:t>
      </w:r>
    </w:p>
    <w:p w:rsidR="00F0516D" w:rsidRDefault="00F0516D" w:rsidP="00F43049">
      <w:pPr>
        <w:numPr>
          <w:ilvl w:val="0"/>
          <w:numId w:val="63"/>
        </w:numPr>
        <w:tabs>
          <w:tab w:val="clear" w:pos="661"/>
          <w:tab w:val="num" w:pos="567"/>
        </w:tabs>
        <w:spacing w:line="233" w:lineRule="exact"/>
        <w:jc w:val="both"/>
        <w:rPr>
          <w:sz w:val="23"/>
        </w:rPr>
      </w:pPr>
      <w:r>
        <w:rPr>
          <w:sz w:val="23"/>
        </w:rPr>
        <w:t>Заводи подетальної спеціалізації, які виробляють окремі д</w:t>
      </w:r>
      <w:r>
        <w:rPr>
          <w:sz w:val="23"/>
        </w:rPr>
        <w:t>е</w:t>
      </w:r>
      <w:r>
        <w:rPr>
          <w:sz w:val="23"/>
        </w:rPr>
        <w:t>талі, блоки, вузли, підвузли, складальні одиниці.</w:t>
      </w:r>
    </w:p>
    <w:p w:rsidR="00F0516D" w:rsidRDefault="00F0516D" w:rsidP="00F0516D">
      <w:pPr>
        <w:pStyle w:val="24"/>
      </w:pPr>
      <w:r>
        <w:t>Виробнича структура підприємства визначає розподіл праці між цехами та обслуговуючими господарствами, формалізує вн</w:t>
      </w:r>
      <w:r>
        <w:t>у</w:t>
      </w:r>
      <w:r>
        <w:t>трішньозаводську спеціалізацію та кооперування, у галузевому масштабі вказує на міжзаводську спеціалізацію виробництва. На основі виробничої структури формується загальна та управлінс</w:t>
      </w:r>
      <w:r>
        <w:t>ь</w:t>
      </w:r>
      <w:r>
        <w:t>ка структури підприємства.</w:t>
      </w:r>
    </w:p>
    <w:p w:rsidR="00F0516D" w:rsidRDefault="00F0516D" w:rsidP="00F0516D">
      <w:pPr>
        <w:spacing w:line="233" w:lineRule="exact"/>
        <w:ind w:firstLine="301"/>
        <w:jc w:val="both"/>
        <w:rPr>
          <w:spacing w:val="6"/>
          <w:sz w:val="23"/>
        </w:rPr>
      </w:pPr>
      <w:r>
        <w:rPr>
          <w:b/>
          <w:i/>
          <w:spacing w:val="6"/>
          <w:sz w:val="23"/>
        </w:rPr>
        <w:t>Принципи формування виробничих структур.</w:t>
      </w:r>
      <w:r>
        <w:rPr>
          <w:spacing w:val="6"/>
          <w:sz w:val="23"/>
        </w:rPr>
        <w:t xml:space="preserve"> Побудова виробничої структури ґрунтується на вимогах принципів пр</w:t>
      </w:r>
      <w:r>
        <w:rPr>
          <w:spacing w:val="6"/>
          <w:sz w:val="23"/>
        </w:rPr>
        <w:t>о</w:t>
      </w:r>
      <w:r>
        <w:rPr>
          <w:spacing w:val="6"/>
          <w:sz w:val="23"/>
        </w:rPr>
        <w:t>сторової організації ідеального процесу, таких як: спеціалізація, пропорційність, прямоточність. Під час побудови опт</w:t>
      </w:r>
      <w:r>
        <w:rPr>
          <w:spacing w:val="6"/>
          <w:sz w:val="23"/>
        </w:rPr>
        <w:t>и</w:t>
      </w:r>
      <w:r>
        <w:rPr>
          <w:spacing w:val="4"/>
          <w:sz w:val="23"/>
        </w:rPr>
        <w:t>мальної структури виробничої системи до її складу</w:t>
      </w:r>
      <w:r>
        <w:rPr>
          <w:spacing w:val="6"/>
          <w:sz w:val="23"/>
        </w:rPr>
        <w:t xml:space="preserve"> вклю</w:t>
      </w:r>
      <w:r>
        <w:rPr>
          <w:spacing w:val="6"/>
          <w:sz w:val="23"/>
        </w:rPr>
        <w:softHyphen/>
        <w:t xml:space="preserve">чаються тільки ті елементи і підсистеми, які забезпечують економію ресурсів. </w:t>
      </w:r>
    </w:p>
    <w:p w:rsidR="00F0516D" w:rsidRDefault="00F0516D" w:rsidP="00F0516D">
      <w:pPr>
        <w:spacing w:line="233" w:lineRule="exact"/>
        <w:ind w:firstLine="301"/>
        <w:jc w:val="both"/>
        <w:rPr>
          <w:i/>
          <w:sz w:val="23"/>
        </w:rPr>
      </w:pPr>
      <w:r>
        <w:rPr>
          <w:sz w:val="23"/>
        </w:rPr>
        <w:t>На машинобудівних підприємствах основні цехи та дільниці формуються залежно від характеру операцій, що виконуються, та ступеня готовності предметів праці за такими принципами спец</w:t>
      </w:r>
      <w:r>
        <w:rPr>
          <w:sz w:val="23"/>
        </w:rPr>
        <w:t>і</w:t>
      </w:r>
      <w:r>
        <w:rPr>
          <w:sz w:val="23"/>
        </w:rPr>
        <w:t xml:space="preserve">алізації: </w:t>
      </w:r>
      <w:r>
        <w:rPr>
          <w:i/>
          <w:sz w:val="23"/>
        </w:rPr>
        <w:t xml:space="preserve">технологічний, предметний або змішаний </w:t>
      </w:r>
      <w:r>
        <w:rPr>
          <w:sz w:val="23"/>
        </w:rPr>
        <w:t>(</w:t>
      </w:r>
      <w:r>
        <w:rPr>
          <w:i/>
          <w:sz w:val="23"/>
        </w:rPr>
        <w:t>предметно-технологічний</w:t>
      </w:r>
      <w:r>
        <w:rPr>
          <w:sz w:val="23"/>
        </w:rPr>
        <w:t>).</w:t>
      </w:r>
    </w:p>
    <w:p w:rsidR="00F0516D" w:rsidRDefault="00F0516D" w:rsidP="00F0516D">
      <w:pPr>
        <w:pStyle w:val="24"/>
      </w:pPr>
      <w:r>
        <w:t>Технологічна форма спеціалізації розвивалася поступово р</w:t>
      </w:r>
      <w:r>
        <w:t>а</w:t>
      </w:r>
      <w:r>
        <w:t>зом з підвищенням технічної озброєності, масштабів виробниц</w:t>
      </w:r>
      <w:r>
        <w:t>т</w:t>
      </w:r>
      <w:r>
        <w:t>ва, що спонукало його поділ на фази (стадії) з відокремлюванням відн</w:t>
      </w:r>
      <w:r>
        <w:t>о</w:t>
      </w:r>
      <w:r>
        <w:t xml:space="preserve">сно самостійних підрозділів. </w:t>
      </w:r>
    </w:p>
    <w:p w:rsidR="00F0516D" w:rsidRPr="00F0516D" w:rsidRDefault="00F0516D" w:rsidP="00F0516D">
      <w:pPr>
        <w:spacing w:line="233" w:lineRule="exact"/>
        <w:ind w:firstLine="301"/>
        <w:jc w:val="both"/>
        <w:rPr>
          <w:sz w:val="23"/>
          <w:lang w:val="uk-UA"/>
        </w:rPr>
      </w:pPr>
      <w:r w:rsidRPr="00F0516D">
        <w:rPr>
          <w:sz w:val="23"/>
          <w:lang w:val="uk-UA"/>
        </w:rPr>
        <w:lastRenderedPageBreak/>
        <w:t xml:space="preserve">У разі </w:t>
      </w:r>
      <w:r w:rsidRPr="00F0516D">
        <w:rPr>
          <w:i/>
          <w:sz w:val="23"/>
          <w:lang w:val="uk-UA"/>
        </w:rPr>
        <w:t xml:space="preserve">технологічної </w:t>
      </w:r>
      <w:r w:rsidRPr="00F0516D">
        <w:rPr>
          <w:sz w:val="23"/>
          <w:lang w:val="uk-UA"/>
        </w:rPr>
        <w:t>формі</w:t>
      </w:r>
      <w:r w:rsidRPr="00F0516D">
        <w:rPr>
          <w:i/>
          <w:sz w:val="23"/>
          <w:lang w:val="uk-UA"/>
        </w:rPr>
        <w:t xml:space="preserve"> </w:t>
      </w:r>
      <w:r w:rsidRPr="00F0516D">
        <w:rPr>
          <w:sz w:val="23"/>
          <w:lang w:val="uk-UA"/>
        </w:rPr>
        <w:t>спеціалізації виробничого підро</w:t>
      </w:r>
      <w:r w:rsidRPr="00F0516D">
        <w:rPr>
          <w:sz w:val="23"/>
          <w:lang w:val="uk-UA"/>
        </w:rPr>
        <w:t>з</w:t>
      </w:r>
      <w:r w:rsidRPr="00F0516D">
        <w:rPr>
          <w:sz w:val="23"/>
          <w:lang w:val="uk-UA"/>
        </w:rPr>
        <w:t>ділу виконується тільки певна частина однорідних операцій при широкій номенклатурі оброблюваних предметів праці, які вих</w:t>
      </w:r>
      <w:r w:rsidRPr="00F0516D">
        <w:rPr>
          <w:sz w:val="23"/>
          <w:lang w:val="uk-UA"/>
        </w:rPr>
        <w:t>о</w:t>
      </w:r>
      <w:r w:rsidRPr="00F0516D">
        <w:rPr>
          <w:sz w:val="23"/>
          <w:lang w:val="uk-UA"/>
        </w:rPr>
        <w:t>дять з нього в стані напівфабрикату з подальшою обробкою на інших стадіях для того, щоб стати готовим чи частковим проду</w:t>
      </w:r>
      <w:r w:rsidRPr="00F0516D">
        <w:rPr>
          <w:sz w:val="23"/>
          <w:lang w:val="uk-UA"/>
        </w:rPr>
        <w:t>к</w:t>
      </w:r>
      <w:r w:rsidRPr="00F0516D">
        <w:rPr>
          <w:sz w:val="23"/>
          <w:lang w:val="uk-UA"/>
        </w:rPr>
        <w:t xml:space="preserve">том. При цьому використовується однотипне устаткування, іноді близьке за габаритами. </w:t>
      </w:r>
    </w:p>
    <w:p w:rsidR="00F0516D" w:rsidRDefault="00F0516D" w:rsidP="00F0516D">
      <w:pPr>
        <w:spacing w:line="233" w:lineRule="exact"/>
        <w:ind w:firstLine="301"/>
        <w:jc w:val="both"/>
        <w:rPr>
          <w:sz w:val="23"/>
        </w:rPr>
      </w:pPr>
      <w:r w:rsidRPr="00F0516D">
        <w:rPr>
          <w:sz w:val="23"/>
          <w:lang w:val="uk-UA"/>
        </w:rPr>
        <w:t>Прикладом цехів технологічної спеціалізації на машинобуді</w:t>
      </w:r>
      <w:r w:rsidRPr="00F0516D">
        <w:rPr>
          <w:sz w:val="23"/>
          <w:lang w:val="uk-UA"/>
        </w:rPr>
        <w:t>в</w:t>
      </w:r>
      <w:r w:rsidRPr="00F0516D">
        <w:rPr>
          <w:sz w:val="23"/>
          <w:lang w:val="uk-UA"/>
        </w:rPr>
        <w:t>ному заводі є ливарний, кувальний, термічний, гальванічний, м</w:t>
      </w:r>
      <w:r w:rsidRPr="00F0516D">
        <w:rPr>
          <w:sz w:val="23"/>
          <w:lang w:val="uk-UA"/>
        </w:rPr>
        <w:t>е</w:t>
      </w:r>
      <w:r w:rsidRPr="00F0516D">
        <w:rPr>
          <w:sz w:val="23"/>
          <w:lang w:val="uk-UA"/>
        </w:rPr>
        <w:t xml:space="preserve">ханічний та ін. У свою чергу, механообробний цех у своєму складі має токарну, фрезерувальну, свердлильну, шліфувальну та інші дільниці. </w:t>
      </w:r>
      <w:r>
        <w:rPr>
          <w:sz w:val="23"/>
        </w:rPr>
        <w:t>У таких цехах (дільницях), як правило, виготовл</w:t>
      </w:r>
      <w:r>
        <w:rPr>
          <w:sz w:val="23"/>
        </w:rPr>
        <w:t>я</w:t>
      </w:r>
      <w:r>
        <w:rPr>
          <w:sz w:val="23"/>
        </w:rPr>
        <w:t>ється вся номенклатура заготовок або деталей. Складальний цех також може бути віднесений до технологічно спеціалізованих, якщо в ньому складаються всі вироби, що випускаються заводом (рис. 6.3).</w:t>
      </w:r>
    </w:p>
    <w:bookmarkStart w:id="475" w:name="_MON_1097053506"/>
    <w:bookmarkStart w:id="476" w:name="_MON_1097053513"/>
    <w:bookmarkStart w:id="477" w:name="_MON_1097053519"/>
    <w:bookmarkStart w:id="478" w:name="_MON_1097053527"/>
    <w:bookmarkStart w:id="479" w:name="_MON_1097054210"/>
    <w:bookmarkStart w:id="480" w:name="_MON_1097054291"/>
    <w:bookmarkStart w:id="481" w:name="_MON_1097059199"/>
    <w:bookmarkStart w:id="482" w:name="_MON_1097059385"/>
    <w:bookmarkStart w:id="483" w:name="_MON_1097064149"/>
    <w:bookmarkStart w:id="484" w:name="_MON_1108277398"/>
    <w:bookmarkStart w:id="485" w:name="_MON_1108278734"/>
    <w:bookmarkStart w:id="486" w:name="_MON_1108278748"/>
    <w:bookmarkStart w:id="487" w:name="_MON_1108278788"/>
    <w:bookmarkStart w:id="488" w:name="_MON_1108278797"/>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rsidR="00F0516D" w:rsidRDefault="00F0516D" w:rsidP="00F0516D">
      <w:pPr>
        <w:jc w:val="center"/>
        <w:rPr>
          <w:sz w:val="23"/>
        </w:rPr>
      </w:pPr>
      <w:r>
        <w:rPr>
          <w:sz w:val="23"/>
        </w:rPr>
        <w:object w:dxaOrig="6180" w:dyaOrig="3390">
          <v:shape id="_x0000_i1104" type="#_x0000_t75" style="width:309.4pt;height:169.3pt" o:ole="" fillcolor="window">
            <v:imagedata r:id="rId173" o:title=""/>
          </v:shape>
          <o:OLEObject Type="Embed" ProgID="Word.Picture.8" ShapeID="_x0000_i1104" DrawAspect="Content" ObjectID="_1427018154" r:id="rId174"/>
        </w:object>
      </w:r>
    </w:p>
    <w:p w:rsidR="00F0516D" w:rsidRDefault="00F0516D" w:rsidP="00F0516D">
      <w:pPr>
        <w:spacing w:before="160" w:after="200" w:line="210" w:lineRule="exact"/>
        <w:jc w:val="center"/>
        <w:rPr>
          <w:sz w:val="21"/>
        </w:rPr>
      </w:pPr>
      <w:r>
        <w:rPr>
          <w:sz w:val="21"/>
        </w:rPr>
        <w:t>Рис. 6.3. Схема взаємодії цехів, сформованих</w:t>
      </w:r>
      <w:r>
        <w:rPr>
          <w:sz w:val="21"/>
        </w:rPr>
        <w:br/>
        <w:t>за технологічним принципом спеціалізації</w:t>
      </w:r>
    </w:p>
    <w:p w:rsidR="00F0516D" w:rsidRDefault="00F0516D" w:rsidP="00F0516D">
      <w:pPr>
        <w:pStyle w:val="24"/>
      </w:pPr>
      <w:r>
        <w:t>При технологічній спеціалізації виготовлення за конструкти</w:t>
      </w:r>
      <w:r>
        <w:t>в</w:t>
      </w:r>
      <w:r>
        <w:t>ними характеристиками простої однорідної продукції здійсн</w:t>
      </w:r>
      <w:r>
        <w:t>ю</w:t>
      </w:r>
      <w:r>
        <w:t xml:space="preserve">ється шляхом послідовної переробки незмінної за своїм складом сировини. Це визначає послідовне </w:t>
      </w:r>
      <w:r>
        <w:lastRenderedPageBreak/>
        <w:t xml:space="preserve">розташування устаткування на певній площі, що забезпечує прямоточний характер просування предметів праці у виробничому процесі. </w:t>
      </w:r>
    </w:p>
    <w:p w:rsidR="00F0516D" w:rsidRDefault="00F0516D" w:rsidP="00F0516D">
      <w:pPr>
        <w:spacing w:line="233" w:lineRule="exact"/>
        <w:ind w:firstLine="301"/>
        <w:jc w:val="both"/>
        <w:rPr>
          <w:sz w:val="23"/>
        </w:rPr>
      </w:pPr>
      <w:r>
        <w:rPr>
          <w:sz w:val="23"/>
        </w:rPr>
        <w:t xml:space="preserve">Розміщення устаткування на механічній дільниці, побудованій на технологічному принципі, показано на рис. 6.4. </w:t>
      </w:r>
    </w:p>
    <w:p w:rsidR="00F0516D" w:rsidRDefault="00F0516D" w:rsidP="00F0516D">
      <w:pPr>
        <w:spacing w:line="233" w:lineRule="exact"/>
        <w:ind w:firstLine="301"/>
        <w:jc w:val="both"/>
        <w:rPr>
          <w:sz w:val="23"/>
        </w:rPr>
      </w:pPr>
      <w:r>
        <w:rPr>
          <w:i/>
          <w:sz w:val="23"/>
        </w:rPr>
        <w:t>Переваги технологічної структури</w:t>
      </w:r>
      <w:r>
        <w:rPr>
          <w:sz w:val="23"/>
        </w:rPr>
        <w:t xml:space="preserve"> полягають у поширенні регулювання завантаження устаткування, повнішому викори</w:t>
      </w:r>
      <w:r>
        <w:rPr>
          <w:sz w:val="23"/>
        </w:rPr>
        <w:t>с</w:t>
      </w:r>
      <w:r>
        <w:rPr>
          <w:sz w:val="23"/>
        </w:rPr>
        <w:t>танні матеріалів; розширенні можливостей маневрування робі</w:t>
      </w:r>
      <w:r>
        <w:rPr>
          <w:sz w:val="23"/>
        </w:rPr>
        <w:t>т</w:t>
      </w:r>
      <w:r>
        <w:rPr>
          <w:sz w:val="23"/>
        </w:rPr>
        <w:t>никами завдяки їх високій кваліфікації, універсалізації, обміну досвідом; застосуванні прогресивної технології; більшій гнучко</w:t>
      </w:r>
      <w:r>
        <w:rPr>
          <w:sz w:val="23"/>
        </w:rPr>
        <w:t>с</w:t>
      </w:r>
      <w:r>
        <w:rPr>
          <w:spacing w:val="-2"/>
          <w:sz w:val="23"/>
        </w:rPr>
        <w:t>ті в разі освоєння випуску нової продукції та розширенні її номе</w:t>
      </w:r>
      <w:r>
        <w:rPr>
          <w:sz w:val="23"/>
        </w:rPr>
        <w:t>н</w:t>
      </w:r>
      <w:r>
        <w:rPr>
          <w:sz w:val="23"/>
        </w:rPr>
        <w:softHyphen/>
        <w:t>клатури; спрощенні технічного керівництва підрозділом; дода</w:t>
      </w:r>
      <w:r>
        <w:rPr>
          <w:sz w:val="23"/>
        </w:rPr>
        <w:t>т</w:t>
      </w:r>
      <w:r>
        <w:rPr>
          <w:sz w:val="23"/>
        </w:rPr>
        <w:t>ковому системному ефекті за рахунок посилення функціональних, синергійних та спрощених просторових зв’язків.</w:t>
      </w:r>
    </w:p>
    <w:p w:rsidR="00F0516D" w:rsidRDefault="00F0516D" w:rsidP="00F0516D">
      <w:pPr>
        <w:spacing w:line="233" w:lineRule="exact"/>
        <w:ind w:firstLine="301"/>
        <w:jc w:val="both"/>
        <w:rPr>
          <w:sz w:val="23"/>
        </w:rPr>
      </w:pPr>
      <w:r>
        <w:rPr>
          <w:i/>
          <w:sz w:val="23"/>
        </w:rPr>
        <w:t>Недоліки</w:t>
      </w:r>
      <w:r>
        <w:rPr>
          <w:sz w:val="23"/>
        </w:rPr>
        <w:t xml:space="preserve"> </w:t>
      </w:r>
      <w:r>
        <w:rPr>
          <w:i/>
          <w:sz w:val="23"/>
        </w:rPr>
        <w:t>технологічної структури</w:t>
      </w:r>
      <w:r>
        <w:rPr>
          <w:sz w:val="23"/>
        </w:rPr>
        <w:t>: з причин великої номен</w:t>
      </w:r>
      <w:r>
        <w:rPr>
          <w:sz w:val="23"/>
        </w:rPr>
        <w:t>к</w:t>
      </w:r>
      <w:r>
        <w:rPr>
          <w:sz w:val="23"/>
        </w:rPr>
        <w:t>латури збільшуються втрати часу на переналагодження устатк</w:t>
      </w:r>
      <w:r>
        <w:rPr>
          <w:sz w:val="23"/>
        </w:rPr>
        <w:t>у</w:t>
      </w:r>
      <w:r>
        <w:rPr>
          <w:sz w:val="23"/>
        </w:rPr>
        <w:t>вання на інші види продукції і, відповідно, тривалість виробн</w:t>
      </w:r>
      <w:r>
        <w:rPr>
          <w:sz w:val="23"/>
        </w:rPr>
        <w:t>и</w:t>
      </w:r>
      <w:r>
        <w:rPr>
          <w:sz w:val="23"/>
        </w:rPr>
        <w:t>чого циклу; зменшується відповідальність за якість і строки виготовлення виробів у цілому; нераціональні і довгі маршрути руху деталей за групами верстатів, які зумовлені частими змінами складу і послідовності операцій, що внеможливлюють їх ро</w:t>
      </w:r>
      <w:r>
        <w:rPr>
          <w:sz w:val="23"/>
        </w:rPr>
        <w:t>з</w:t>
      </w:r>
      <w:r>
        <w:rPr>
          <w:sz w:val="23"/>
        </w:rPr>
        <w:t xml:space="preserve">ташування за ходом технологічного процесу; ускладнюється та </w:t>
      </w:r>
      <w:r>
        <w:rPr>
          <w:spacing w:val="-4"/>
          <w:sz w:val="23"/>
        </w:rPr>
        <w:t>дорожчає внутрішньозаводське кооперування; ускладнюється</w:t>
      </w:r>
      <w:r>
        <w:rPr>
          <w:sz w:val="23"/>
        </w:rPr>
        <w:t xml:space="preserve"> планування і диспетчерування проц</w:t>
      </w:r>
      <w:r>
        <w:rPr>
          <w:sz w:val="23"/>
        </w:rPr>
        <w:t>е</w:t>
      </w:r>
      <w:r>
        <w:rPr>
          <w:sz w:val="23"/>
        </w:rPr>
        <w:t xml:space="preserve">сів. </w:t>
      </w:r>
    </w:p>
    <w:p w:rsidR="00F0516D" w:rsidRDefault="00F0516D" w:rsidP="00F0516D">
      <w:pPr>
        <w:spacing w:line="180" w:lineRule="exact"/>
        <w:jc w:val="center"/>
        <w:rPr>
          <w:sz w:val="23"/>
        </w:rPr>
      </w:pPr>
    </w:p>
    <w:bookmarkStart w:id="489" w:name="_MON_1097054519"/>
    <w:bookmarkStart w:id="490" w:name="_MON_1097058588"/>
    <w:bookmarkStart w:id="491" w:name="_MON_1097058600"/>
    <w:bookmarkStart w:id="492" w:name="_MON_1097058609"/>
    <w:bookmarkStart w:id="493" w:name="_MON_1097059201"/>
    <w:bookmarkStart w:id="494" w:name="_MON_1097064093"/>
    <w:bookmarkStart w:id="495" w:name="_MON_1097064221"/>
    <w:bookmarkStart w:id="496" w:name="_MON_1108278887"/>
    <w:bookmarkStart w:id="497" w:name="_MON_1108283344"/>
    <w:bookmarkEnd w:id="489"/>
    <w:bookmarkEnd w:id="490"/>
    <w:bookmarkEnd w:id="491"/>
    <w:bookmarkEnd w:id="492"/>
    <w:bookmarkEnd w:id="493"/>
    <w:bookmarkEnd w:id="494"/>
    <w:bookmarkEnd w:id="495"/>
    <w:bookmarkEnd w:id="496"/>
    <w:bookmarkEnd w:id="497"/>
    <w:p w:rsidR="00F0516D" w:rsidRDefault="00F0516D" w:rsidP="00F0516D">
      <w:pPr>
        <w:jc w:val="center"/>
        <w:rPr>
          <w:sz w:val="23"/>
        </w:rPr>
      </w:pPr>
      <w:r>
        <w:rPr>
          <w:sz w:val="23"/>
        </w:rPr>
        <w:object w:dxaOrig="6375" w:dyaOrig="7440">
          <v:shape id="_x0000_i1105" type="#_x0000_t75" style="width:319.15pt;height:371.7pt" o:ole="" fillcolor="window">
            <v:imagedata r:id="rId175" o:title=""/>
          </v:shape>
          <o:OLEObject Type="Embed" ProgID="Word.Picture.8" ShapeID="_x0000_i1105" DrawAspect="Content" ObjectID="_1427018155" r:id="rId176"/>
        </w:object>
      </w:r>
    </w:p>
    <w:p w:rsidR="00F0516D" w:rsidRDefault="00F0516D" w:rsidP="00F0516D">
      <w:pPr>
        <w:spacing w:before="160" w:after="200" w:line="210" w:lineRule="exact"/>
        <w:jc w:val="center"/>
        <w:rPr>
          <w:sz w:val="21"/>
        </w:rPr>
      </w:pPr>
      <w:r>
        <w:rPr>
          <w:sz w:val="21"/>
        </w:rPr>
        <w:t>Рис. 6.4. Схема розташування устаткування</w:t>
      </w:r>
      <w:r>
        <w:rPr>
          <w:sz w:val="21"/>
        </w:rPr>
        <w:br/>
        <w:t>у виробничій системі, що має технологічну структуру</w:t>
      </w:r>
    </w:p>
    <w:p w:rsidR="00F0516D" w:rsidRDefault="00F0516D" w:rsidP="00F0516D">
      <w:pPr>
        <w:spacing w:line="233" w:lineRule="exact"/>
        <w:ind w:firstLine="301"/>
        <w:jc w:val="both"/>
        <w:rPr>
          <w:i/>
          <w:sz w:val="23"/>
        </w:rPr>
      </w:pPr>
      <w:r>
        <w:rPr>
          <w:sz w:val="23"/>
        </w:rPr>
        <w:t>Технологічна структура характерна для одиничного і дрібн</w:t>
      </w:r>
      <w:r>
        <w:rPr>
          <w:sz w:val="23"/>
        </w:rPr>
        <w:t>о</w:t>
      </w:r>
      <w:r>
        <w:rPr>
          <w:sz w:val="23"/>
        </w:rPr>
        <w:t>серійного виробництв з випуском різноманітної та нестійкої н</w:t>
      </w:r>
      <w:r>
        <w:rPr>
          <w:sz w:val="23"/>
        </w:rPr>
        <w:t>о</w:t>
      </w:r>
      <w:r>
        <w:rPr>
          <w:sz w:val="23"/>
        </w:rPr>
        <w:t xml:space="preserve">менклатури виробів. З поглибленням спеціалізації виробництва, а </w:t>
      </w:r>
      <w:r>
        <w:rPr>
          <w:spacing w:val="-2"/>
          <w:sz w:val="23"/>
        </w:rPr>
        <w:t>також стандартизації й уніфікації виробів та їх частин технолог</w:t>
      </w:r>
      <w:r>
        <w:rPr>
          <w:spacing w:val="-2"/>
          <w:sz w:val="23"/>
        </w:rPr>
        <w:t>і</w:t>
      </w:r>
      <w:r>
        <w:rPr>
          <w:sz w:val="23"/>
        </w:rPr>
        <w:t>ч</w:t>
      </w:r>
      <w:r>
        <w:rPr>
          <w:sz w:val="23"/>
        </w:rPr>
        <w:softHyphen/>
        <w:t>ний принцип формування цехів, як правило, доповнюється пре</w:t>
      </w:r>
      <w:r>
        <w:rPr>
          <w:sz w:val="23"/>
        </w:rPr>
        <w:t>д</w:t>
      </w:r>
      <w:r>
        <w:rPr>
          <w:sz w:val="23"/>
        </w:rPr>
        <w:t xml:space="preserve">метним, за якого основні цехи створюються за </w:t>
      </w:r>
      <w:r>
        <w:rPr>
          <w:sz w:val="23"/>
        </w:rPr>
        <w:lastRenderedPageBreak/>
        <w:t>ознакою виготовлення кожним з них певного виробу або його част</w:t>
      </w:r>
      <w:r>
        <w:rPr>
          <w:sz w:val="23"/>
        </w:rPr>
        <w:t>и</w:t>
      </w:r>
      <w:r>
        <w:rPr>
          <w:sz w:val="23"/>
        </w:rPr>
        <w:t xml:space="preserve">ни. </w:t>
      </w:r>
    </w:p>
    <w:p w:rsidR="00F0516D" w:rsidRDefault="00F0516D" w:rsidP="00F0516D">
      <w:pPr>
        <w:spacing w:line="233" w:lineRule="exact"/>
        <w:ind w:firstLine="301"/>
        <w:jc w:val="both"/>
        <w:rPr>
          <w:sz w:val="23"/>
        </w:rPr>
      </w:pPr>
      <w:r>
        <w:rPr>
          <w:i/>
          <w:sz w:val="23"/>
        </w:rPr>
        <w:t>Побудова</w:t>
      </w:r>
      <w:r>
        <w:rPr>
          <w:sz w:val="23"/>
        </w:rPr>
        <w:t xml:space="preserve"> </w:t>
      </w:r>
      <w:r>
        <w:rPr>
          <w:i/>
          <w:sz w:val="23"/>
        </w:rPr>
        <w:t xml:space="preserve">предметної форми спеціалізації </w:t>
      </w:r>
      <w:r>
        <w:rPr>
          <w:sz w:val="23"/>
        </w:rPr>
        <w:t>передбачає конце</w:t>
      </w:r>
      <w:r>
        <w:rPr>
          <w:sz w:val="23"/>
        </w:rPr>
        <w:t>н</w:t>
      </w:r>
      <w:r>
        <w:rPr>
          <w:sz w:val="23"/>
        </w:rPr>
        <w:t>трацію в основних цехах усіх операцій з отримання часткових або готових виробів. У таких цехах повністю виготовляються закріплені за ними деталі або вироби вузької номенклатури, напр</w:t>
      </w:r>
      <w:r>
        <w:rPr>
          <w:sz w:val="23"/>
        </w:rPr>
        <w:t>и</w:t>
      </w:r>
      <w:r>
        <w:rPr>
          <w:sz w:val="23"/>
        </w:rPr>
        <w:t>клад, один виріб, кілька однорідних виробів або конструктивно-однорідних деталей (рис. 6.5).</w:t>
      </w:r>
    </w:p>
    <w:p w:rsidR="00F0516D" w:rsidRDefault="00F0516D" w:rsidP="00F0516D">
      <w:pPr>
        <w:spacing w:line="260" w:lineRule="exact"/>
        <w:jc w:val="center"/>
        <w:rPr>
          <w:sz w:val="23"/>
        </w:rPr>
      </w:pPr>
    </w:p>
    <w:bookmarkStart w:id="498" w:name="_MON_1097059290"/>
    <w:bookmarkStart w:id="499" w:name="_MON_1097059461"/>
    <w:bookmarkStart w:id="500" w:name="_MON_1097060548"/>
    <w:bookmarkStart w:id="501" w:name="_MON_1097061269"/>
    <w:bookmarkStart w:id="502" w:name="_MON_1097061277"/>
    <w:bookmarkStart w:id="503" w:name="_MON_1097061284"/>
    <w:bookmarkStart w:id="504" w:name="_MON_1097061291"/>
    <w:bookmarkStart w:id="505" w:name="_MON_1097061347"/>
    <w:bookmarkStart w:id="506" w:name="_MON_1097063112"/>
    <w:bookmarkStart w:id="507" w:name="_MON_1097305103"/>
    <w:bookmarkStart w:id="508" w:name="_MON_1108280355"/>
    <w:bookmarkStart w:id="509" w:name="_MON_1108280363"/>
    <w:bookmarkStart w:id="510" w:name="_MON_1108280367"/>
    <w:bookmarkStart w:id="511" w:name="_MON_1108280732"/>
    <w:bookmarkStart w:id="512" w:name="_MON_1108280751"/>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rsidR="00F0516D" w:rsidRDefault="00F0516D" w:rsidP="00F0516D">
      <w:pPr>
        <w:jc w:val="center"/>
        <w:rPr>
          <w:sz w:val="23"/>
        </w:rPr>
      </w:pPr>
      <w:r>
        <w:rPr>
          <w:sz w:val="23"/>
        </w:rPr>
        <w:object w:dxaOrig="6255" w:dyaOrig="3600">
          <v:shape id="_x0000_i1106" type="#_x0000_t75" style="width:312.3pt;height:180pt" o:ole="" fillcolor="window">
            <v:imagedata r:id="rId177" o:title=""/>
          </v:shape>
          <o:OLEObject Type="Embed" ProgID="Word.Picture.8" ShapeID="_x0000_i1106" DrawAspect="Content" ObjectID="_1427018156" r:id="rId178"/>
        </w:object>
      </w:r>
    </w:p>
    <w:p w:rsidR="00F0516D" w:rsidRDefault="00F0516D" w:rsidP="00F0516D">
      <w:pPr>
        <w:spacing w:before="180" w:after="220" w:line="210" w:lineRule="exact"/>
        <w:jc w:val="center"/>
        <w:rPr>
          <w:sz w:val="21"/>
        </w:rPr>
      </w:pPr>
      <w:r>
        <w:rPr>
          <w:sz w:val="21"/>
        </w:rPr>
        <w:t>Рис. 6.5. Схема взаємозв’язку основних цехів,</w:t>
      </w:r>
      <w:r>
        <w:rPr>
          <w:sz w:val="21"/>
        </w:rPr>
        <w:br/>
        <w:t>що сформовані за пре</w:t>
      </w:r>
      <w:r>
        <w:rPr>
          <w:sz w:val="21"/>
        </w:rPr>
        <w:t>д</w:t>
      </w:r>
      <w:r>
        <w:rPr>
          <w:sz w:val="21"/>
        </w:rPr>
        <w:t>метним принципом спеціалізації</w:t>
      </w:r>
    </w:p>
    <w:p w:rsidR="00F0516D" w:rsidRDefault="00F0516D" w:rsidP="00F0516D">
      <w:pPr>
        <w:pStyle w:val="24"/>
        <w:rPr>
          <w:spacing w:val="-4"/>
        </w:rPr>
      </w:pPr>
      <w:r>
        <w:rPr>
          <w:spacing w:val="-4"/>
        </w:rPr>
        <w:t>Так, на автомобільному заводі функціонують цехи двигунів, к</w:t>
      </w:r>
      <w:r>
        <w:rPr>
          <w:spacing w:val="-4"/>
        </w:rPr>
        <w:t>у</w:t>
      </w:r>
      <w:r>
        <w:rPr>
          <w:spacing w:val="-4"/>
        </w:rPr>
        <w:t>зовів, шасі, рам, заднього мосту тощо; на взуттєвій фабриці орган</w:t>
      </w:r>
      <w:r>
        <w:rPr>
          <w:spacing w:val="-4"/>
        </w:rPr>
        <w:t>і</w:t>
      </w:r>
      <w:r>
        <w:rPr>
          <w:spacing w:val="-4"/>
        </w:rPr>
        <w:t>зовані цехи чоловічих черевиків, жіночого модельного взуття та ін.</w:t>
      </w:r>
    </w:p>
    <w:p w:rsidR="00F0516D" w:rsidRDefault="00F0516D" w:rsidP="00F0516D">
      <w:pPr>
        <w:spacing w:line="233" w:lineRule="exact"/>
        <w:ind w:firstLine="301"/>
        <w:jc w:val="both"/>
        <w:rPr>
          <w:sz w:val="23"/>
        </w:rPr>
      </w:pPr>
      <w:r w:rsidRPr="00F0516D">
        <w:rPr>
          <w:sz w:val="23"/>
          <w:lang w:val="uk-UA"/>
        </w:rPr>
        <w:t>Для цехів з предметною формою спеціалізації характерні рі</w:t>
      </w:r>
      <w:r w:rsidRPr="00F0516D">
        <w:rPr>
          <w:sz w:val="23"/>
          <w:lang w:val="uk-UA"/>
        </w:rPr>
        <w:t>з</w:t>
      </w:r>
      <w:r w:rsidRPr="00F0516D">
        <w:rPr>
          <w:sz w:val="23"/>
          <w:lang w:val="uk-UA"/>
        </w:rPr>
        <w:t>номанітність устаткування та оснащення, але вузька номенклат</w:t>
      </w:r>
      <w:r w:rsidRPr="00F0516D">
        <w:rPr>
          <w:sz w:val="23"/>
          <w:lang w:val="uk-UA"/>
        </w:rPr>
        <w:t>у</w:t>
      </w:r>
      <w:r w:rsidRPr="00F0516D">
        <w:rPr>
          <w:sz w:val="23"/>
          <w:lang w:val="uk-UA"/>
        </w:rPr>
        <w:t xml:space="preserve">ра деталей або виробів. </w:t>
      </w:r>
      <w:r>
        <w:rPr>
          <w:sz w:val="23"/>
        </w:rPr>
        <w:t xml:space="preserve">Устаткування добирається відповідно до технологічного процесу і розташовується за ходом послідовності виконання операцій. У такий спосіб втілюється </w:t>
      </w:r>
      <w:r>
        <w:rPr>
          <w:sz w:val="23"/>
        </w:rPr>
        <w:lastRenderedPageBreak/>
        <w:t>принцип прям</w:t>
      </w:r>
      <w:r>
        <w:rPr>
          <w:sz w:val="23"/>
        </w:rPr>
        <w:t>о</w:t>
      </w:r>
      <w:r>
        <w:rPr>
          <w:sz w:val="23"/>
        </w:rPr>
        <w:t>точності. Предметний тип виробничої структури притаманний масовому і великосерійному виробництву.</w:t>
      </w:r>
    </w:p>
    <w:p w:rsidR="00F0516D" w:rsidRDefault="00F0516D" w:rsidP="00F0516D">
      <w:pPr>
        <w:spacing w:line="233" w:lineRule="exact"/>
        <w:ind w:firstLine="301"/>
        <w:jc w:val="both"/>
        <w:rPr>
          <w:sz w:val="23"/>
        </w:rPr>
      </w:pPr>
      <w:r>
        <w:rPr>
          <w:i/>
          <w:sz w:val="23"/>
        </w:rPr>
        <w:t>Переваги</w:t>
      </w:r>
      <w:r>
        <w:rPr>
          <w:sz w:val="23"/>
        </w:rPr>
        <w:t xml:space="preserve"> </w:t>
      </w:r>
      <w:r>
        <w:rPr>
          <w:i/>
          <w:sz w:val="23"/>
        </w:rPr>
        <w:t>предметної форми спеціалізації</w:t>
      </w:r>
      <w:r>
        <w:rPr>
          <w:sz w:val="23"/>
        </w:rPr>
        <w:t>: розташування уст</w:t>
      </w:r>
      <w:r>
        <w:rPr>
          <w:sz w:val="23"/>
        </w:rPr>
        <w:t>а</w:t>
      </w:r>
      <w:r>
        <w:rPr>
          <w:sz w:val="23"/>
        </w:rPr>
        <w:t>ткування за ходом технологічного процесу (рис. 6.6) дає змогу впроваджувати нову техніку, механізувати та автоматизувати в</w:t>
      </w:r>
      <w:r>
        <w:rPr>
          <w:sz w:val="23"/>
        </w:rPr>
        <w:t>и</w:t>
      </w:r>
      <w:r>
        <w:rPr>
          <w:sz w:val="23"/>
        </w:rPr>
        <w:t>робничі процеси, створює передумови для організації поточного методу виробництва, що забезпечує скорочення маршрутів руху предметів праці та тривалості виробничого циклу з урахуванням зменшення втрат на переналагодження устаткування, міжопераційних і міжцехових пролежувань деталей; підвищується відп</w:t>
      </w:r>
      <w:r>
        <w:rPr>
          <w:sz w:val="23"/>
        </w:rPr>
        <w:t>о</w:t>
      </w:r>
      <w:r>
        <w:rPr>
          <w:sz w:val="23"/>
        </w:rPr>
        <w:t xml:space="preserve">відальність за якість, строки та обсяги виготовлення виробів, які </w:t>
      </w:r>
      <w:r>
        <w:rPr>
          <w:spacing w:val="-2"/>
          <w:sz w:val="23"/>
        </w:rPr>
        <w:t>закріплено за кожним цехом та дільницею; спрощується операт</w:t>
      </w:r>
      <w:r>
        <w:rPr>
          <w:spacing w:val="-2"/>
          <w:sz w:val="23"/>
        </w:rPr>
        <w:t>и</w:t>
      </w:r>
      <w:r>
        <w:rPr>
          <w:sz w:val="23"/>
        </w:rPr>
        <w:t>в</w:t>
      </w:r>
      <w:r>
        <w:rPr>
          <w:sz w:val="23"/>
        </w:rPr>
        <w:softHyphen/>
        <w:t>не планування та регулювання виробничих процесів, оскільки всі операції з виготовлення конкретного виробу зосереджені в одн</w:t>
      </w:r>
      <w:r>
        <w:rPr>
          <w:sz w:val="23"/>
        </w:rPr>
        <w:t>о</w:t>
      </w:r>
      <w:r>
        <w:rPr>
          <w:sz w:val="23"/>
        </w:rPr>
        <w:t xml:space="preserve">му цеху. </w:t>
      </w:r>
    </w:p>
    <w:p w:rsidR="00F0516D" w:rsidRDefault="00F0516D" w:rsidP="00F0516D">
      <w:pPr>
        <w:spacing w:line="140" w:lineRule="exact"/>
        <w:jc w:val="center"/>
        <w:rPr>
          <w:sz w:val="23"/>
        </w:rPr>
      </w:pPr>
    </w:p>
    <w:bookmarkStart w:id="513" w:name="_MON_1097063176"/>
    <w:bookmarkStart w:id="514" w:name="_MON_1097063190"/>
    <w:bookmarkStart w:id="515" w:name="_MON_1097063220"/>
    <w:bookmarkStart w:id="516" w:name="_MON_1097063227"/>
    <w:bookmarkStart w:id="517" w:name="_MON_1097063239"/>
    <w:bookmarkStart w:id="518" w:name="_MON_1097063889"/>
    <w:bookmarkStart w:id="519" w:name="_MON_1108281710"/>
    <w:bookmarkStart w:id="520" w:name="_MON_1108281940"/>
    <w:bookmarkStart w:id="521" w:name="_MON_1108281949"/>
    <w:bookmarkStart w:id="522" w:name="_MON_1108281960"/>
    <w:bookmarkStart w:id="523" w:name="_MON_1108281974"/>
    <w:bookmarkStart w:id="524" w:name="_MON_1108281987"/>
    <w:bookmarkStart w:id="525" w:name="_MON_1108281992"/>
    <w:bookmarkEnd w:id="513"/>
    <w:bookmarkEnd w:id="514"/>
    <w:bookmarkEnd w:id="515"/>
    <w:bookmarkEnd w:id="516"/>
    <w:bookmarkEnd w:id="517"/>
    <w:bookmarkEnd w:id="518"/>
    <w:bookmarkEnd w:id="519"/>
    <w:bookmarkEnd w:id="520"/>
    <w:bookmarkEnd w:id="521"/>
    <w:bookmarkEnd w:id="522"/>
    <w:bookmarkEnd w:id="523"/>
    <w:bookmarkEnd w:id="524"/>
    <w:bookmarkEnd w:id="525"/>
    <w:p w:rsidR="00F0516D" w:rsidRDefault="00F0516D" w:rsidP="00F0516D">
      <w:pPr>
        <w:jc w:val="center"/>
        <w:rPr>
          <w:sz w:val="23"/>
        </w:rPr>
      </w:pPr>
      <w:r>
        <w:rPr>
          <w:sz w:val="23"/>
        </w:rPr>
        <w:object w:dxaOrig="6105" w:dyaOrig="4350">
          <v:shape id="_x0000_i1107" type="#_x0000_t75" style="width:305.5pt;height:217.95pt" o:ole="" fillcolor="window">
            <v:imagedata r:id="rId179" o:title=""/>
          </v:shape>
          <o:OLEObject Type="Embed" ProgID="Word.Picture.8" ShapeID="_x0000_i1107" DrawAspect="Content" ObjectID="_1427018157" r:id="rId180"/>
        </w:object>
      </w:r>
    </w:p>
    <w:p w:rsidR="00F0516D" w:rsidRDefault="00F0516D" w:rsidP="00F0516D">
      <w:pPr>
        <w:pStyle w:val="a6"/>
        <w:spacing w:before="160" w:line="210" w:lineRule="exact"/>
        <w:jc w:val="center"/>
        <w:rPr>
          <w:sz w:val="21"/>
        </w:rPr>
      </w:pPr>
      <w:r>
        <w:rPr>
          <w:sz w:val="21"/>
        </w:rPr>
        <w:t>Рис. 6.6. Схема розташування устаткування за предметним принципом (за технологічним процесом поопераційно:</w:t>
      </w:r>
    </w:p>
    <w:p w:rsidR="00F0516D" w:rsidRDefault="00F0516D" w:rsidP="00F0516D">
      <w:pPr>
        <w:pStyle w:val="a6"/>
        <w:spacing w:line="170" w:lineRule="exact"/>
        <w:rPr>
          <w:sz w:val="17"/>
        </w:rPr>
      </w:pPr>
      <w:r>
        <w:rPr>
          <w:sz w:val="17"/>
        </w:rPr>
        <w:t>1 — токарна, 2 — фрезерувальна, 3 — стругальна, 4 — свердлильна, 5 — розточувальна, 6 — зуборізна, 7 — спеціальна, 8 — шліфувальна)</w:t>
      </w:r>
    </w:p>
    <w:p w:rsidR="00F0516D" w:rsidRDefault="00F0516D" w:rsidP="00F0516D">
      <w:pPr>
        <w:spacing w:line="210" w:lineRule="exact"/>
        <w:jc w:val="center"/>
        <w:rPr>
          <w:sz w:val="21"/>
        </w:rPr>
      </w:pPr>
    </w:p>
    <w:p w:rsidR="00F0516D" w:rsidRDefault="00F0516D" w:rsidP="00F0516D">
      <w:pPr>
        <w:spacing w:line="233" w:lineRule="exact"/>
        <w:ind w:firstLine="301"/>
        <w:jc w:val="both"/>
        <w:rPr>
          <w:sz w:val="23"/>
        </w:rPr>
      </w:pPr>
      <w:r>
        <w:rPr>
          <w:i/>
          <w:sz w:val="23"/>
        </w:rPr>
        <w:t>Недоліками предметної спеціалізації</w:t>
      </w:r>
      <w:r>
        <w:rPr>
          <w:sz w:val="23"/>
        </w:rPr>
        <w:t xml:space="preserve"> вважається: збільшення кількості устаткування у зв’язку з необхідністю мати в наявності всі його види для виконання різноманітних спеціалізованих </w:t>
      </w:r>
      <w:r>
        <w:rPr>
          <w:sz w:val="23"/>
        </w:rPr>
        <w:lastRenderedPageBreak/>
        <w:t>операцій; незавантаженість устаткування з причин зміни обсягів в</w:t>
      </w:r>
      <w:r>
        <w:rPr>
          <w:sz w:val="23"/>
        </w:rPr>
        <w:t>и</w:t>
      </w:r>
      <w:r>
        <w:rPr>
          <w:sz w:val="23"/>
        </w:rPr>
        <w:t>робництва; неможливість маневрування робітниками внаслідок низької кваліфікації і високої спеціалізації кожного робітника; зниження темпів технологічного прогресу, обмеженість розш</w:t>
      </w:r>
      <w:r>
        <w:rPr>
          <w:sz w:val="23"/>
        </w:rPr>
        <w:t>и</w:t>
      </w:r>
      <w:r>
        <w:rPr>
          <w:sz w:val="23"/>
        </w:rPr>
        <w:t>рення номенклатури та освоєння нової продукції; ускладненість структури виробни</w:t>
      </w:r>
      <w:r>
        <w:rPr>
          <w:sz w:val="23"/>
        </w:rPr>
        <w:t>ц</w:t>
      </w:r>
      <w:r>
        <w:rPr>
          <w:sz w:val="23"/>
        </w:rPr>
        <w:t>тва та керування підрозділами.</w:t>
      </w:r>
    </w:p>
    <w:p w:rsidR="00F0516D" w:rsidRDefault="00F0516D" w:rsidP="00F0516D">
      <w:pPr>
        <w:pStyle w:val="24"/>
        <w:rPr>
          <w:spacing w:val="-4"/>
        </w:rPr>
      </w:pPr>
      <w:r>
        <w:rPr>
          <w:spacing w:val="-4"/>
        </w:rPr>
        <w:t>Практика свідчить, що створення предметно спеціалізованих підрозділів економічно доцільне тільки в умовах великих обсягів випуску обмеженої номенклатури виробів, коли найповніше зава</w:t>
      </w:r>
      <w:r>
        <w:rPr>
          <w:spacing w:val="-4"/>
        </w:rPr>
        <w:t>н</w:t>
      </w:r>
      <w:r>
        <w:rPr>
          <w:spacing w:val="-4"/>
        </w:rPr>
        <w:t>тажується устаткування, зменшуються втрати часу на його перен</w:t>
      </w:r>
      <w:r>
        <w:rPr>
          <w:spacing w:val="-4"/>
        </w:rPr>
        <w:t>а</w:t>
      </w:r>
      <w:r>
        <w:rPr>
          <w:spacing w:val="-4"/>
        </w:rPr>
        <w:t>лагодження в разі переходу на випуск іншого об’єкта. Такі цехи, де створюється можливість здійснювати замкнутий (закінчений) цикл виробництва продукції, називають предметно-замкненими. При цьому можливі варіанти суміщення заготівельної та обробної або обробної та складальної стадій (фаз) виробництва (наприклад, механозаготівельний, механообробний, механоскл</w:t>
      </w:r>
      <w:r>
        <w:rPr>
          <w:spacing w:val="-4"/>
        </w:rPr>
        <w:t>а</w:t>
      </w:r>
      <w:r>
        <w:rPr>
          <w:spacing w:val="-4"/>
        </w:rPr>
        <w:t>дальний цехи).</w:t>
      </w:r>
    </w:p>
    <w:p w:rsidR="00F0516D" w:rsidRDefault="00F0516D" w:rsidP="00F0516D">
      <w:pPr>
        <w:spacing w:line="233" w:lineRule="exact"/>
        <w:ind w:firstLine="301"/>
        <w:jc w:val="both"/>
        <w:rPr>
          <w:sz w:val="23"/>
        </w:rPr>
      </w:pPr>
      <w:r>
        <w:rPr>
          <w:sz w:val="23"/>
        </w:rPr>
        <w:t>Водночас застосування ідеальної предметної структури, наприклад на автомобільному чи будь-якому машинобудівному заводі, недоцільне, бо веде до необхідності в кожному цеху монт</w:t>
      </w:r>
      <w:r>
        <w:rPr>
          <w:sz w:val="23"/>
        </w:rPr>
        <w:t>у</w:t>
      </w:r>
      <w:r>
        <w:rPr>
          <w:sz w:val="23"/>
        </w:rPr>
        <w:t xml:space="preserve">вати всі комплекти технологічного устаткування. При цьому неможливо завантажити деякі верстати через невеликий обсяг робіт на дільниці. Тому на машинобудівних підприємствах застосовується </w:t>
      </w:r>
      <w:r>
        <w:rPr>
          <w:i/>
          <w:sz w:val="23"/>
        </w:rPr>
        <w:t>змішана структура</w:t>
      </w:r>
      <w:r>
        <w:rPr>
          <w:sz w:val="23"/>
        </w:rPr>
        <w:t>, за якої заготівельні виробництва та цехи б</w:t>
      </w:r>
      <w:r>
        <w:rPr>
          <w:sz w:val="23"/>
        </w:rPr>
        <w:t>у</w:t>
      </w:r>
      <w:r>
        <w:rPr>
          <w:sz w:val="23"/>
        </w:rPr>
        <w:t>дуються за технологічним принципом (ковальсько-пресовий, чавуноливарний, сталеливарний та ін.), а оброблюв</w:t>
      </w:r>
      <w:r>
        <w:rPr>
          <w:sz w:val="23"/>
        </w:rPr>
        <w:t>а</w:t>
      </w:r>
      <w:r>
        <w:rPr>
          <w:sz w:val="23"/>
        </w:rPr>
        <w:t xml:space="preserve">льні та випускаючі об’єднуються в предметно-замкнені ланцюги (цехи або дільниці). </w:t>
      </w:r>
    </w:p>
    <w:p w:rsidR="00F0516D" w:rsidRDefault="00F0516D" w:rsidP="00F0516D">
      <w:pPr>
        <w:spacing w:line="233" w:lineRule="exact"/>
        <w:ind w:firstLine="301"/>
        <w:jc w:val="both"/>
        <w:rPr>
          <w:sz w:val="23"/>
        </w:rPr>
      </w:pPr>
      <w:r>
        <w:rPr>
          <w:sz w:val="23"/>
        </w:rPr>
        <w:lastRenderedPageBreak/>
        <w:t>Така змішана структура притаманна масовому та серійному типам машинобудівного виробництва. Підприємства, що прац</w:t>
      </w:r>
      <w:r>
        <w:rPr>
          <w:sz w:val="23"/>
        </w:rPr>
        <w:t>ю</w:t>
      </w:r>
      <w:r>
        <w:rPr>
          <w:sz w:val="23"/>
        </w:rPr>
        <w:t>ють за індивідуальними замовленнями, використовують технологічну структуру. Підприємства з технологічними переділами (к</w:t>
      </w:r>
      <w:r>
        <w:rPr>
          <w:sz w:val="23"/>
        </w:rPr>
        <w:t>о</w:t>
      </w:r>
      <w:r>
        <w:rPr>
          <w:sz w:val="23"/>
        </w:rPr>
        <w:t>ли сировина послідовно проходить низку стадій зміни стану і форми, наприклад, металургійні чи текстильні) мають також технологі</w:t>
      </w:r>
      <w:r>
        <w:rPr>
          <w:sz w:val="23"/>
        </w:rPr>
        <w:t>ч</w:t>
      </w:r>
      <w:r>
        <w:rPr>
          <w:sz w:val="23"/>
        </w:rPr>
        <w:t xml:space="preserve">ну структуру. </w:t>
      </w:r>
    </w:p>
    <w:p w:rsidR="00F0516D" w:rsidRDefault="00F0516D" w:rsidP="00F0516D">
      <w:pPr>
        <w:spacing w:line="233" w:lineRule="exact"/>
        <w:ind w:firstLine="301"/>
        <w:jc w:val="both"/>
        <w:rPr>
          <w:sz w:val="23"/>
        </w:rPr>
      </w:pPr>
      <w:r>
        <w:rPr>
          <w:sz w:val="23"/>
        </w:rPr>
        <w:t>Однак найбільший ступінь суміщення досягається в разі інт</w:t>
      </w:r>
      <w:r>
        <w:rPr>
          <w:sz w:val="23"/>
        </w:rPr>
        <w:t>е</w:t>
      </w:r>
      <w:r>
        <w:rPr>
          <w:sz w:val="23"/>
        </w:rPr>
        <w:t>грації декількох стадій виробничого процесу в спеціалізовані підрозділи виробничої системи. Але при цьому об’єднання здій</w:t>
      </w:r>
      <w:r>
        <w:rPr>
          <w:sz w:val="23"/>
        </w:rPr>
        <w:t>с</w:t>
      </w:r>
      <w:r>
        <w:rPr>
          <w:sz w:val="23"/>
        </w:rPr>
        <w:t xml:space="preserve">нюється вже на основі функціонального призначення часткових продуктів (деталей) входженням їх як структурних елементів у готовий продукт, що виконують певні функції в ньому. Водночас </w:t>
      </w:r>
      <w:r>
        <w:rPr>
          <w:spacing w:val="-2"/>
          <w:sz w:val="23"/>
        </w:rPr>
        <w:t>привабливість високої ефективності такого рішення потребує б</w:t>
      </w:r>
      <w:r>
        <w:rPr>
          <w:spacing w:val="-2"/>
          <w:sz w:val="23"/>
        </w:rPr>
        <w:t>і</w:t>
      </w:r>
      <w:r>
        <w:rPr>
          <w:sz w:val="23"/>
        </w:rPr>
        <w:t>ль</w:t>
      </w:r>
      <w:r>
        <w:rPr>
          <w:sz w:val="23"/>
        </w:rPr>
        <w:softHyphen/>
        <w:t>шої повторюваності робіт за умови стабільного (тривалий час) процесу та жорсткої пропорційності устаткування потягом усього виробн</w:t>
      </w:r>
      <w:r>
        <w:rPr>
          <w:sz w:val="23"/>
        </w:rPr>
        <w:t>и</w:t>
      </w:r>
      <w:r>
        <w:rPr>
          <w:sz w:val="23"/>
        </w:rPr>
        <w:t>чого циклу.</w:t>
      </w:r>
    </w:p>
    <w:p w:rsidR="00F0516D" w:rsidRDefault="00F0516D" w:rsidP="00F0516D">
      <w:pPr>
        <w:spacing w:line="233" w:lineRule="exact"/>
        <w:ind w:firstLine="301"/>
        <w:jc w:val="both"/>
        <w:rPr>
          <w:sz w:val="23"/>
        </w:rPr>
      </w:pPr>
      <w:r>
        <w:rPr>
          <w:sz w:val="23"/>
        </w:rPr>
        <w:t>У машинобудуванні випускається складна продукція в порі</w:t>
      </w:r>
      <w:r>
        <w:rPr>
          <w:sz w:val="23"/>
        </w:rPr>
        <w:t>в</w:t>
      </w:r>
      <w:r>
        <w:rPr>
          <w:sz w:val="23"/>
        </w:rPr>
        <w:t>няно невеликих обсягах в умовах серійного і дрібносерійного в</w:t>
      </w:r>
      <w:r>
        <w:rPr>
          <w:sz w:val="23"/>
        </w:rPr>
        <w:t>и</w:t>
      </w:r>
      <w:r>
        <w:rPr>
          <w:sz w:val="23"/>
        </w:rPr>
        <w:t>робництва, виходячи з потреб ринку. До того ж конкуренція з</w:t>
      </w:r>
      <w:r>
        <w:rPr>
          <w:sz w:val="23"/>
        </w:rPr>
        <w:t>у</w:t>
      </w:r>
      <w:r>
        <w:rPr>
          <w:sz w:val="23"/>
        </w:rPr>
        <w:t>мовлює часту зміну моделей продукції, що не дає змоги повністю завантажити устаткування виготовленням її постійної номенкл</w:t>
      </w:r>
      <w:r>
        <w:rPr>
          <w:sz w:val="23"/>
        </w:rPr>
        <w:t>а</w:t>
      </w:r>
      <w:r>
        <w:rPr>
          <w:sz w:val="23"/>
        </w:rPr>
        <w:t>турою за весь технологічний цикл.</w:t>
      </w:r>
    </w:p>
    <w:p w:rsidR="00F0516D" w:rsidRDefault="00F0516D" w:rsidP="00F0516D">
      <w:pPr>
        <w:spacing w:line="233" w:lineRule="exact"/>
        <w:ind w:firstLine="301"/>
        <w:jc w:val="both"/>
        <w:rPr>
          <w:sz w:val="23"/>
        </w:rPr>
      </w:pPr>
      <w:r>
        <w:rPr>
          <w:sz w:val="23"/>
        </w:rPr>
        <w:t>Розв’язання такої проблеми можливе завдяки застосуванню сучасного устаткування типу обробний центр, що забезпечує о</w:t>
      </w:r>
      <w:r>
        <w:rPr>
          <w:sz w:val="23"/>
        </w:rPr>
        <w:t>б</w:t>
      </w:r>
      <w:r>
        <w:rPr>
          <w:sz w:val="23"/>
        </w:rPr>
        <w:t>робку предметів за всіма або більшістю операціями технологічного процесу однією установкою. Це дає змогу уникнути чи зве</w:t>
      </w:r>
      <w:r>
        <w:rPr>
          <w:sz w:val="23"/>
        </w:rPr>
        <w:t>с</w:t>
      </w:r>
      <w:r>
        <w:rPr>
          <w:sz w:val="23"/>
        </w:rPr>
        <w:t>ти до мінімуму обсяг міжопераційних переміщень деталей, які обробляються, і забезпечити максимальну безперервність виробничого процесу. Виробничі підрозділи (дільниці, цехи) набув</w:t>
      </w:r>
      <w:r>
        <w:rPr>
          <w:sz w:val="23"/>
        </w:rPr>
        <w:t>а</w:t>
      </w:r>
      <w:r>
        <w:rPr>
          <w:sz w:val="23"/>
        </w:rPr>
        <w:t>ють усіх ознак предметної структури в разі оснащеності такими видами устаткування.</w:t>
      </w:r>
    </w:p>
    <w:p w:rsidR="00F0516D" w:rsidRDefault="00F0516D" w:rsidP="00F0516D">
      <w:pPr>
        <w:spacing w:line="233" w:lineRule="exact"/>
        <w:ind w:firstLine="301"/>
        <w:jc w:val="both"/>
        <w:rPr>
          <w:spacing w:val="-4"/>
          <w:sz w:val="23"/>
        </w:rPr>
      </w:pPr>
      <w:r>
        <w:rPr>
          <w:b/>
          <w:i/>
          <w:spacing w:val="-4"/>
          <w:sz w:val="23"/>
        </w:rPr>
        <w:t>Цехова виробнича структура.</w:t>
      </w:r>
      <w:r>
        <w:rPr>
          <w:spacing w:val="-4"/>
          <w:sz w:val="23"/>
        </w:rPr>
        <w:t xml:space="preserve"> </w:t>
      </w:r>
      <w:r>
        <w:rPr>
          <w:i/>
          <w:spacing w:val="-4"/>
          <w:sz w:val="23"/>
        </w:rPr>
        <w:t>Під виробничою структурою ц</w:t>
      </w:r>
      <w:r>
        <w:rPr>
          <w:i/>
          <w:spacing w:val="-4"/>
          <w:sz w:val="23"/>
        </w:rPr>
        <w:t>е</w:t>
      </w:r>
      <w:r>
        <w:rPr>
          <w:i/>
          <w:spacing w:val="-4"/>
          <w:sz w:val="23"/>
        </w:rPr>
        <w:t>ху розуміють склад основних виробничих дільниць, що входять до нього, допоміжних та обслуговуючих підрозділів, а також зв’язки між ними.</w:t>
      </w:r>
      <w:r>
        <w:rPr>
          <w:spacing w:val="-4"/>
          <w:sz w:val="23"/>
        </w:rPr>
        <w:t xml:space="preserve"> Така структура відповідно до поділу праці визначає внутрішньоцехову спеціалізацію та кооперування виробн</w:t>
      </w:r>
      <w:r>
        <w:rPr>
          <w:spacing w:val="-4"/>
          <w:sz w:val="23"/>
        </w:rPr>
        <w:t>и</w:t>
      </w:r>
      <w:r>
        <w:rPr>
          <w:spacing w:val="-4"/>
          <w:sz w:val="23"/>
        </w:rPr>
        <w:t xml:space="preserve">цтва. </w:t>
      </w:r>
    </w:p>
    <w:p w:rsidR="00F0516D" w:rsidRDefault="00F0516D" w:rsidP="00F0516D">
      <w:pPr>
        <w:spacing w:line="233" w:lineRule="exact"/>
        <w:ind w:firstLine="301"/>
        <w:jc w:val="both"/>
        <w:rPr>
          <w:sz w:val="23"/>
        </w:rPr>
      </w:pPr>
      <w:r>
        <w:rPr>
          <w:sz w:val="23"/>
        </w:rPr>
        <w:t>Важливою частиною виробничої структури цеху є допоміжні та обслуговуючі підрозділи. До допоміжних належать дільниці: ремонту устаткування і технологічного оснащення, централізованого заточування і</w:t>
      </w:r>
      <w:r>
        <w:rPr>
          <w:sz w:val="23"/>
        </w:rPr>
        <w:t>н</w:t>
      </w:r>
      <w:r>
        <w:rPr>
          <w:sz w:val="23"/>
        </w:rPr>
        <w:t xml:space="preserve">струменту. </w:t>
      </w:r>
    </w:p>
    <w:p w:rsidR="00F0516D" w:rsidRDefault="00F0516D" w:rsidP="00F0516D">
      <w:pPr>
        <w:spacing w:line="233" w:lineRule="exact"/>
        <w:ind w:firstLine="301"/>
        <w:jc w:val="both"/>
        <w:rPr>
          <w:sz w:val="23"/>
        </w:rPr>
      </w:pPr>
      <w:r>
        <w:rPr>
          <w:sz w:val="23"/>
        </w:rPr>
        <w:lastRenderedPageBreak/>
        <w:t>До складу обслуговуючих підрозділів входять: складські пр</w:t>
      </w:r>
      <w:r>
        <w:rPr>
          <w:sz w:val="23"/>
        </w:rPr>
        <w:t>и</w:t>
      </w:r>
      <w:r>
        <w:rPr>
          <w:sz w:val="23"/>
        </w:rPr>
        <w:t>міщення (матеріальні та інструментальні комори), внутрішньоц</w:t>
      </w:r>
      <w:r>
        <w:rPr>
          <w:sz w:val="23"/>
        </w:rPr>
        <w:t>е</w:t>
      </w:r>
      <w:r>
        <w:rPr>
          <w:sz w:val="23"/>
        </w:rPr>
        <w:t>ховий транспорт (візки, електрокари, конвеєри та ін.), а також пункти технічного контролю якості продукції, які відповідно оснащені контр</w:t>
      </w:r>
      <w:r>
        <w:rPr>
          <w:sz w:val="23"/>
        </w:rPr>
        <w:t>о</w:t>
      </w:r>
      <w:r>
        <w:rPr>
          <w:sz w:val="23"/>
        </w:rPr>
        <w:t>льно-вимірювальними приладами.</w:t>
      </w:r>
    </w:p>
    <w:p w:rsidR="00F0516D" w:rsidRDefault="00F0516D" w:rsidP="00F0516D">
      <w:pPr>
        <w:spacing w:line="233" w:lineRule="exact"/>
        <w:ind w:firstLine="301"/>
        <w:jc w:val="both"/>
        <w:rPr>
          <w:sz w:val="23"/>
        </w:rPr>
      </w:pPr>
      <w:r>
        <w:rPr>
          <w:sz w:val="23"/>
        </w:rPr>
        <w:t>У цехах із предметною спеціалізацією можуть бути створені дільниці як з предметною, так і з технологічною спеціалізацією, а в цехах з технологічною спеціалізацією — дільниці технологічні, що сформовані за групами устаткування і габаритами виробів.</w:t>
      </w:r>
    </w:p>
    <w:p w:rsidR="00F0516D" w:rsidRDefault="00F0516D" w:rsidP="00F0516D">
      <w:pPr>
        <w:spacing w:line="233" w:lineRule="exact"/>
        <w:ind w:firstLine="301"/>
        <w:jc w:val="both"/>
        <w:rPr>
          <w:sz w:val="23"/>
        </w:rPr>
      </w:pPr>
      <w:r>
        <w:rPr>
          <w:sz w:val="23"/>
        </w:rPr>
        <w:t>У цеховому масштабі просторова побудова дільниць з техн</w:t>
      </w:r>
      <w:r>
        <w:rPr>
          <w:sz w:val="23"/>
        </w:rPr>
        <w:t>о</w:t>
      </w:r>
      <w:r>
        <w:rPr>
          <w:sz w:val="23"/>
        </w:rPr>
        <w:t>логічною спеціалізацією ускладнює управління ними внаслідок розгалуженості мережі прямих та зворотних зв’язків стосовно кожної операції обробки та відповідного предмета праці, оскіл</w:t>
      </w:r>
      <w:r>
        <w:rPr>
          <w:sz w:val="23"/>
        </w:rPr>
        <w:t>ь</w:t>
      </w:r>
      <w:r>
        <w:rPr>
          <w:sz w:val="23"/>
        </w:rPr>
        <w:t>ки через слабкі внутрішні зв’язки вхід і вихід кожної з них збіг</w:t>
      </w:r>
      <w:r>
        <w:rPr>
          <w:sz w:val="23"/>
        </w:rPr>
        <w:t>а</w:t>
      </w:r>
      <w:r>
        <w:rPr>
          <w:sz w:val="23"/>
        </w:rPr>
        <w:t>ються з входом і виходом дільниці в цілому.</w:t>
      </w:r>
    </w:p>
    <w:p w:rsidR="00F0516D" w:rsidRDefault="00F0516D" w:rsidP="00F0516D">
      <w:pPr>
        <w:spacing w:line="233" w:lineRule="exact"/>
        <w:ind w:firstLine="301"/>
        <w:jc w:val="both"/>
        <w:rPr>
          <w:sz w:val="23"/>
        </w:rPr>
      </w:pPr>
      <w:r>
        <w:rPr>
          <w:sz w:val="23"/>
        </w:rPr>
        <w:t>У разі предметної побудови дільниць організація управління значно спрощується внаслідок достатності зв’язків на вході і в</w:t>
      </w:r>
      <w:r>
        <w:rPr>
          <w:sz w:val="23"/>
        </w:rPr>
        <w:t>и</w:t>
      </w:r>
      <w:r>
        <w:rPr>
          <w:sz w:val="23"/>
        </w:rPr>
        <w:t>ході дільниці або елемента. Міжопераційні зв’язки управління при цьому безпосередньо замикаються внутрішніми відносинами між елементами системи.</w:t>
      </w:r>
    </w:p>
    <w:p w:rsidR="00F0516D" w:rsidRDefault="00F0516D" w:rsidP="00F0516D">
      <w:pPr>
        <w:spacing w:line="233" w:lineRule="exact"/>
        <w:ind w:firstLine="301"/>
        <w:jc w:val="both"/>
        <w:rPr>
          <w:sz w:val="23"/>
        </w:rPr>
      </w:pPr>
      <w:r>
        <w:rPr>
          <w:sz w:val="23"/>
        </w:rPr>
        <w:t>Предметна спеціалізація цеху передбачає його формування на базі кількох предметно-замкнених дільниць, кожна з яких спеці</w:t>
      </w:r>
      <w:r>
        <w:rPr>
          <w:sz w:val="23"/>
        </w:rPr>
        <w:t>а</w:t>
      </w:r>
      <w:r>
        <w:rPr>
          <w:sz w:val="23"/>
        </w:rPr>
        <w:t>лізується на випуску відносно вузької номенклатури виробів, що мають подібні конструктивно-технологічні ознаки, і реалізує з</w:t>
      </w:r>
      <w:r>
        <w:rPr>
          <w:sz w:val="23"/>
        </w:rPr>
        <w:t>а</w:t>
      </w:r>
      <w:r>
        <w:rPr>
          <w:sz w:val="23"/>
        </w:rPr>
        <w:t xml:space="preserve">кінчений цикл їх виготовлення за принципом прямоточності. </w:t>
      </w:r>
    </w:p>
    <w:p w:rsidR="00F0516D" w:rsidRDefault="00F0516D" w:rsidP="00F0516D">
      <w:pPr>
        <w:spacing w:line="233" w:lineRule="exact"/>
        <w:ind w:firstLine="301"/>
        <w:jc w:val="both"/>
        <w:rPr>
          <w:sz w:val="23"/>
        </w:rPr>
      </w:pPr>
      <w:r>
        <w:rPr>
          <w:sz w:val="23"/>
        </w:rPr>
        <w:t>На практиці виділяють три види предметно-замкнених діл</w:t>
      </w:r>
      <w:r>
        <w:rPr>
          <w:sz w:val="23"/>
        </w:rPr>
        <w:t>ь</w:t>
      </w:r>
      <w:r>
        <w:rPr>
          <w:sz w:val="23"/>
        </w:rPr>
        <w:t xml:space="preserve">ниць з виготовлення: </w:t>
      </w:r>
    </w:p>
    <w:p w:rsidR="00F0516D" w:rsidRDefault="00F0516D" w:rsidP="00F43049">
      <w:pPr>
        <w:numPr>
          <w:ilvl w:val="0"/>
          <w:numId w:val="64"/>
        </w:numPr>
        <w:tabs>
          <w:tab w:val="clear" w:pos="661"/>
          <w:tab w:val="num" w:pos="532"/>
        </w:tabs>
        <w:spacing w:line="233" w:lineRule="exact"/>
        <w:jc w:val="both"/>
        <w:rPr>
          <w:sz w:val="23"/>
        </w:rPr>
      </w:pPr>
      <w:r>
        <w:rPr>
          <w:sz w:val="23"/>
        </w:rPr>
        <w:t>конструктивно і технологічно однорідних деталей (напр</w:t>
      </w:r>
      <w:r>
        <w:rPr>
          <w:sz w:val="23"/>
        </w:rPr>
        <w:t>и</w:t>
      </w:r>
      <w:r>
        <w:rPr>
          <w:sz w:val="23"/>
        </w:rPr>
        <w:t xml:space="preserve">клад, шліцевих валиків, втулок, фланців, шестерень та ін.); </w:t>
      </w:r>
    </w:p>
    <w:p w:rsidR="00F0516D" w:rsidRDefault="00F0516D" w:rsidP="00F43049">
      <w:pPr>
        <w:numPr>
          <w:ilvl w:val="0"/>
          <w:numId w:val="64"/>
        </w:numPr>
        <w:tabs>
          <w:tab w:val="clear" w:pos="661"/>
          <w:tab w:val="num" w:pos="532"/>
        </w:tabs>
        <w:spacing w:line="233" w:lineRule="exact"/>
        <w:jc w:val="both"/>
        <w:rPr>
          <w:sz w:val="23"/>
        </w:rPr>
      </w:pPr>
      <w:r>
        <w:rPr>
          <w:sz w:val="23"/>
        </w:rPr>
        <w:t>конструктивно різнорідних деталей за однаковою технол</w:t>
      </w:r>
      <w:r>
        <w:rPr>
          <w:sz w:val="23"/>
        </w:rPr>
        <w:t>о</w:t>
      </w:r>
      <w:r>
        <w:rPr>
          <w:sz w:val="23"/>
        </w:rPr>
        <w:t>гією (операціями і їх маршрутами обробки). Наприклад, дільниця кр</w:t>
      </w:r>
      <w:r>
        <w:rPr>
          <w:sz w:val="23"/>
        </w:rPr>
        <w:t>у</w:t>
      </w:r>
      <w:r>
        <w:rPr>
          <w:sz w:val="23"/>
        </w:rPr>
        <w:t xml:space="preserve">глих деталей, дільниця плоских деталей та ін.; </w:t>
      </w:r>
    </w:p>
    <w:p w:rsidR="00F0516D" w:rsidRDefault="00F0516D" w:rsidP="00F43049">
      <w:pPr>
        <w:numPr>
          <w:ilvl w:val="0"/>
          <w:numId w:val="64"/>
        </w:numPr>
        <w:tabs>
          <w:tab w:val="clear" w:pos="661"/>
          <w:tab w:val="num" w:pos="532"/>
        </w:tabs>
        <w:spacing w:line="233" w:lineRule="exact"/>
        <w:jc w:val="both"/>
        <w:rPr>
          <w:sz w:val="23"/>
        </w:rPr>
      </w:pPr>
      <w:r>
        <w:rPr>
          <w:sz w:val="23"/>
        </w:rPr>
        <w:t>усіх деталей вузла, підвузла дрібної складальної одиниці або всього виробу (застосовується покомплектна система опер</w:t>
      </w:r>
      <w:r>
        <w:rPr>
          <w:sz w:val="23"/>
        </w:rPr>
        <w:t>а</w:t>
      </w:r>
      <w:r>
        <w:rPr>
          <w:sz w:val="23"/>
        </w:rPr>
        <w:t>тивно-виробничого планування, де планово-обліковою одиницею є вузловий комплект).</w:t>
      </w:r>
    </w:p>
    <w:p w:rsidR="00F0516D" w:rsidRDefault="00F0516D" w:rsidP="00F0516D">
      <w:pPr>
        <w:spacing w:line="233" w:lineRule="exact"/>
        <w:ind w:firstLine="301"/>
        <w:jc w:val="both"/>
        <w:rPr>
          <w:sz w:val="23"/>
        </w:rPr>
      </w:pPr>
      <w:r>
        <w:rPr>
          <w:sz w:val="23"/>
        </w:rPr>
        <w:t>Можливості побудови структури дільниць за предметною спеціалізацією перевіряються з допомогою класифікації предм</w:t>
      </w:r>
      <w:r>
        <w:rPr>
          <w:sz w:val="23"/>
        </w:rPr>
        <w:t>е</w:t>
      </w:r>
      <w:r>
        <w:rPr>
          <w:sz w:val="23"/>
        </w:rPr>
        <w:t>тів праці (деталей), що закріплені за цехом. Розроблені методи класиф</w:t>
      </w:r>
      <w:r>
        <w:rPr>
          <w:sz w:val="23"/>
        </w:rPr>
        <w:t>і</w:t>
      </w:r>
      <w:r>
        <w:rPr>
          <w:sz w:val="23"/>
        </w:rPr>
        <w:t>кації деталей, що обробляються, за конструктивно-техно</w:t>
      </w:r>
      <w:r>
        <w:rPr>
          <w:sz w:val="23"/>
        </w:rPr>
        <w:softHyphen/>
        <w:t xml:space="preserve">логічними ознаками використовуються для </w:t>
      </w:r>
      <w:r>
        <w:rPr>
          <w:sz w:val="23"/>
        </w:rPr>
        <w:lastRenderedPageBreak/>
        <w:t xml:space="preserve">організації </w:t>
      </w:r>
      <w:r>
        <w:rPr>
          <w:i/>
          <w:sz w:val="23"/>
        </w:rPr>
        <w:t>предме</w:t>
      </w:r>
      <w:r>
        <w:rPr>
          <w:i/>
          <w:sz w:val="23"/>
        </w:rPr>
        <w:t>т</w:t>
      </w:r>
      <w:r>
        <w:rPr>
          <w:i/>
          <w:sz w:val="23"/>
        </w:rPr>
        <w:t>но-замкнених дільниць</w:t>
      </w:r>
      <w:r>
        <w:rPr>
          <w:sz w:val="23"/>
        </w:rPr>
        <w:t xml:space="preserve">. В основу класифікації покладені ознаки, які визначають тип і технологічний маршрут обробки деталей. Наприклад, у машинобудуванні деталі розподіляються за такими </w:t>
      </w:r>
      <w:r>
        <w:rPr>
          <w:i/>
          <w:sz w:val="23"/>
        </w:rPr>
        <w:t>основними ознаками</w:t>
      </w:r>
      <w:r>
        <w:rPr>
          <w:sz w:val="23"/>
        </w:rPr>
        <w:t xml:space="preserve">: </w:t>
      </w:r>
      <w:r>
        <w:rPr>
          <w:i/>
          <w:sz w:val="23"/>
        </w:rPr>
        <w:t>формою, габаритами, технологічним ма</w:t>
      </w:r>
      <w:r>
        <w:rPr>
          <w:i/>
          <w:sz w:val="23"/>
        </w:rPr>
        <w:t>р</w:t>
      </w:r>
      <w:r>
        <w:rPr>
          <w:i/>
          <w:sz w:val="23"/>
        </w:rPr>
        <w:t>шрутом обробки, конструктивним типом.</w:t>
      </w:r>
    </w:p>
    <w:p w:rsidR="00F0516D" w:rsidRDefault="00F0516D" w:rsidP="00F0516D">
      <w:pPr>
        <w:spacing w:line="233" w:lineRule="exact"/>
        <w:ind w:firstLine="301"/>
        <w:jc w:val="both"/>
        <w:rPr>
          <w:sz w:val="23"/>
        </w:rPr>
      </w:pPr>
      <w:r>
        <w:rPr>
          <w:sz w:val="23"/>
        </w:rPr>
        <w:t xml:space="preserve">У свою чергу, кожна з ознак визначає певні </w:t>
      </w:r>
      <w:r>
        <w:rPr>
          <w:i/>
          <w:sz w:val="23"/>
        </w:rPr>
        <w:t>технологічні п</w:t>
      </w:r>
      <w:r>
        <w:rPr>
          <w:i/>
          <w:sz w:val="23"/>
        </w:rPr>
        <w:t>а</w:t>
      </w:r>
      <w:r>
        <w:rPr>
          <w:i/>
          <w:sz w:val="23"/>
        </w:rPr>
        <w:t>раметри обробки: тип устаткування, розмір та потужність, послідовність обробки, характер технологічного оснащення.</w:t>
      </w:r>
    </w:p>
    <w:p w:rsidR="00F0516D" w:rsidRDefault="00F0516D" w:rsidP="00F0516D">
      <w:pPr>
        <w:spacing w:line="233" w:lineRule="exact"/>
        <w:ind w:firstLine="301"/>
        <w:jc w:val="both"/>
        <w:rPr>
          <w:sz w:val="23"/>
        </w:rPr>
      </w:pPr>
      <w:r>
        <w:rPr>
          <w:sz w:val="23"/>
        </w:rPr>
        <w:t>Такий метод класифікації дає змогу підбирати групи однорі</w:t>
      </w:r>
      <w:r>
        <w:rPr>
          <w:sz w:val="23"/>
        </w:rPr>
        <w:t>д</w:t>
      </w:r>
      <w:r>
        <w:rPr>
          <w:sz w:val="23"/>
        </w:rPr>
        <w:t>них деталей, що обробляються за однаковими або подібними техн</w:t>
      </w:r>
      <w:r>
        <w:rPr>
          <w:sz w:val="23"/>
        </w:rPr>
        <w:t>о</w:t>
      </w:r>
      <w:r>
        <w:rPr>
          <w:sz w:val="23"/>
        </w:rPr>
        <w:t>логічними процесами, для формування предметно-замкне</w:t>
      </w:r>
      <w:r>
        <w:rPr>
          <w:sz w:val="23"/>
        </w:rPr>
        <w:softHyphen/>
        <w:t>них д</w:t>
      </w:r>
      <w:r>
        <w:rPr>
          <w:sz w:val="23"/>
        </w:rPr>
        <w:t>і</w:t>
      </w:r>
      <w:r>
        <w:rPr>
          <w:sz w:val="23"/>
        </w:rPr>
        <w:t xml:space="preserve">льниць. </w:t>
      </w:r>
    </w:p>
    <w:p w:rsidR="00F0516D" w:rsidRDefault="00F0516D" w:rsidP="00F0516D">
      <w:pPr>
        <w:spacing w:before="440" w:after="320" w:line="180" w:lineRule="exact"/>
        <w:ind w:firstLine="629"/>
        <w:jc w:val="both"/>
        <w:rPr>
          <w:rFonts w:ascii="Arial" w:hAnsi="Arial"/>
          <w:b/>
          <w:i/>
          <w:sz w:val="18"/>
        </w:rPr>
      </w:pPr>
      <w:r>
        <w:rPr>
          <w:rFonts w:ascii="Arial" w:hAnsi="Arial"/>
          <w:b/>
          <w:i/>
          <w:sz w:val="18"/>
        </w:rPr>
        <w:t>6.3. ПРОСТОРОВЕ РОЗТАШУВАННЯ ПІДПРИЄМ</w:t>
      </w:r>
      <w:r>
        <w:rPr>
          <w:rFonts w:ascii="Arial" w:hAnsi="Arial"/>
          <w:b/>
          <w:i/>
          <w:sz w:val="18"/>
        </w:rPr>
        <w:t>С</w:t>
      </w:r>
      <w:r>
        <w:rPr>
          <w:rFonts w:ascii="Arial" w:hAnsi="Arial"/>
          <w:b/>
          <w:i/>
          <w:sz w:val="18"/>
        </w:rPr>
        <w:t>ТВА</w:t>
      </w:r>
    </w:p>
    <w:p w:rsidR="00F0516D" w:rsidRDefault="00F0516D" w:rsidP="00F0516D">
      <w:pPr>
        <w:pStyle w:val="32"/>
      </w:pPr>
      <w:r>
        <w:t>При створенні підприємства розробляється генерал</w:t>
      </w:r>
      <w:r>
        <w:t>ь</w:t>
      </w:r>
      <w:r>
        <w:t>ний план, який являє собою графічне відображення його терит</w:t>
      </w:r>
      <w:r>
        <w:t>о</w:t>
      </w:r>
      <w:r>
        <w:t xml:space="preserve">рії з усіма будівлями, спорудами, комунікаціями, транспортними </w:t>
      </w:r>
      <w:r>
        <w:rPr>
          <w:spacing w:val="-2"/>
        </w:rPr>
        <w:t>шляхами та сполученнями, що прив’язані до певної території (м</w:t>
      </w:r>
      <w:r>
        <w:rPr>
          <w:spacing w:val="-2"/>
        </w:rPr>
        <w:t>і</w:t>
      </w:r>
      <w:r>
        <w:t>с</w:t>
      </w:r>
      <w:r>
        <w:softHyphen/>
        <w:t xml:space="preserve">цевості). На практиці в кожного підприємства є спроектований </w:t>
      </w:r>
      <w:r>
        <w:br/>
        <w:t>та фактичний генеральний план просторового розташування в</w:t>
      </w:r>
      <w:r>
        <w:t>и</w:t>
      </w:r>
      <w:r>
        <w:t>робництв, цехів та господарств на території. В основі генерал</w:t>
      </w:r>
      <w:r>
        <w:t>ь</w:t>
      </w:r>
      <w:r>
        <w:t>ного плану лежать просторові зв’язки елементів виробничої си</w:t>
      </w:r>
      <w:r>
        <w:softHyphen/>
        <w:t xml:space="preserve">стеми, що забезпечують економію території та </w:t>
      </w:r>
      <w:r>
        <w:lastRenderedPageBreak/>
        <w:t>виробничих площ (рис. 6.7).</w:t>
      </w:r>
    </w:p>
    <w:p w:rsidR="00F0516D" w:rsidRDefault="00F0516D" w:rsidP="00F0516D">
      <w:pPr>
        <w:spacing w:line="320" w:lineRule="exact"/>
        <w:ind w:firstLine="301"/>
        <w:jc w:val="both"/>
        <w:rPr>
          <w:sz w:val="23"/>
        </w:rPr>
      </w:pPr>
    </w:p>
    <w:bookmarkStart w:id="526" w:name="_MON_1097301215"/>
    <w:bookmarkStart w:id="527" w:name="_MON_1097301267"/>
    <w:bookmarkStart w:id="528" w:name="_MON_1097301575"/>
    <w:bookmarkStart w:id="529" w:name="_MON_1097301588"/>
    <w:bookmarkStart w:id="530" w:name="_MON_1097301597"/>
    <w:bookmarkStart w:id="531" w:name="_MON_1097301604"/>
    <w:bookmarkStart w:id="532" w:name="_MON_1097304384"/>
    <w:bookmarkStart w:id="533" w:name="_MON_1108282226"/>
    <w:bookmarkEnd w:id="526"/>
    <w:bookmarkEnd w:id="527"/>
    <w:bookmarkEnd w:id="528"/>
    <w:bookmarkEnd w:id="529"/>
    <w:bookmarkEnd w:id="530"/>
    <w:bookmarkEnd w:id="531"/>
    <w:bookmarkEnd w:id="532"/>
    <w:bookmarkEnd w:id="533"/>
    <w:p w:rsidR="00F0516D" w:rsidRDefault="00F0516D" w:rsidP="00F0516D">
      <w:pPr>
        <w:jc w:val="center"/>
        <w:rPr>
          <w:sz w:val="23"/>
        </w:rPr>
      </w:pPr>
      <w:r>
        <w:rPr>
          <w:sz w:val="23"/>
        </w:rPr>
        <w:object w:dxaOrig="5910" w:dyaOrig="3570">
          <v:shape id="_x0000_i1108" type="#_x0000_t75" style="width:295.8pt;height:178.05pt" o:ole="" fillcolor="window">
            <v:imagedata r:id="rId181" o:title=""/>
          </v:shape>
          <o:OLEObject Type="Embed" ProgID="Word.Picture.8" ShapeID="_x0000_i1108" DrawAspect="Content" ObjectID="_1427018158" r:id="rId182"/>
        </w:object>
      </w:r>
    </w:p>
    <w:p w:rsidR="00F0516D" w:rsidRDefault="00F0516D" w:rsidP="00F0516D">
      <w:pPr>
        <w:spacing w:before="160" w:after="200" w:line="210" w:lineRule="exact"/>
        <w:jc w:val="center"/>
        <w:rPr>
          <w:sz w:val="21"/>
        </w:rPr>
      </w:pPr>
      <w:r>
        <w:rPr>
          <w:sz w:val="21"/>
        </w:rPr>
        <w:t>Рис. 6.7. Принципова схема генерального плану підприємства</w:t>
      </w:r>
    </w:p>
    <w:p w:rsidR="00F0516D" w:rsidRDefault="00F0516D" w:rsidP="00F0516D">
      <w:pPr>
        <w:pStyle w:val="24"/>
      </w:pPr>
      <w:r>
        <w:t>Розробляючи генеральний план, ураховують такі принц</w:t>
      </w:r>
      <w:r>
        <w:t>и</w:t>
      </w:r>
      <w:r>
        <w:t>пи:</w:t>
      </w:r>
    </w:p>
    <w:p w:rsidR="00F0516D" w:rsidRDefault="00F0516D" w:rsidP="00F43049">
      <w:pPr>
        <w:numPr>
          <w:ilvl w:val="0"/>
          <w:numId w:val="65"/>
        </w:numPr>
        <w:tabs>
          <w:tab w:val="clear" w:pos="661"/>
          <w:tab w:val="num" w:pos="448"/>
        </w:tabs>
        <w:spacing w:line="233" w:lineRule="exact"/>
        <w:jc w:val="both"/>
        <w:rPr>
          <w:sz w:val="23"/>
        </w:rPr>
      </w:pPr>
      <w:r>
        <w:rPr>
          <w:sz w:val="23"/>
        </w:rPr>
        <w:t xml:space="preserve">забезпечення </w:t>
      </w:r>
      <w:r>
        <w:rPr>
          <w:i/>
          <w:sz w:val="23"/>
        </w:rPr>
        <w:t>прямоточності</w:t>
      </w:r>
      <w:r>
        <w:rPr>
          <w:sz w:val="23"/>
        </w:rPr>
        <w:t xml:space="preserve"> просування предметів праці з одного підрозділу до іншого за ходом технологічного процесу без з</w:t>
      </w:r>
      <w:r>
        <w:rPr>
          <w:sz w:val="23"/>
        </w:rPr>
        <w:t>у</w:t>
      </w:r>
      <w:r>
        <w:rPr>
          <w:sz w:val="23"/>
        </w:rPr>
        <w:t>стрічних та зворотних вантажопотоків;</w:t>
      </w:r>
    </w:p>
    <w:p w:rsidR="00F0516D" w:rsidRDefault="00F0516D" w:rsidP="00F43049">
      <w:pPr>
        <w:numPr>
          <w:ilvl w:val="0"/>
          <w:numId w:val="65"/>
        </w:numPr>
        <w:tabs>
          <w:tab w:val="clear" w:pos="661"/>
          <w:tab w:val="num" w:pos="448"/>
        </w:tabs>
        <w:spacing w:line="233" w:lineRule="exact"/>
        <w:jc w:val="both"/>
        <w:rPr>
          <w:sz w:val="23"/>
        </w:rPr>
      </w:pPr>
      <w:r>
        <w:rPr>
          <w:sz w:val="23"/>
        </w:rPr>
        <w:t xml:space="preserve">розміщення складів сировини та матеріалів з боку ввезення </w:t>
      </w:r>
      <w:r>
        <w:rPr>
          <w:spacing w:val="-6"/>
          <w:sz w:val="23"/>
        </w:rPr>
        <w:t>вантажів поблизу заготівельних цехів, а складів готової продукції</w:t>
      </w:r>
      <w:r>
        <w:rPr>
          <w:sz w:val="23"/>
        </w:rPr>
        <w:t xml:space="preserve"> — з боку її вивозу біля складальних цехів;</w:t>
      </w:r>
    </w:p>
    <w:p w:rsidR="00F0516D" w:rsidRDefault="00F0516D" w:rsidP="00F43049">
      <w:pPr>
        <w:numPr>
          <w:ilvl w:val="0"/>
          <w:numId w:val="65"/>
        </w:numPr>
        <w:tabs>
          <w:tab w:val="clear" w:pos="661"/>
          <w:tab w:val="num" w:pos="448"/>
        </w:tabs>
        <w:spacing w:line="233" w:lineRule="exact"/>
        <w:jc w:val="both"/>
        <w:rPr>
          <w:sz w:val="23"/>
        </w:rPr>
      </w:pPr>
      <w:r>
        <w:rPr>
          <w:sz w:val="23"/>
        </w:rPr>
        <w:t>розміщення допоміжних цехів за можливістю разом з осно</w:t>
      </w:r>
      <w:r>
        <w:rPr>
          <w:sz w:val="23"/>
        </w:rPr>
        <w:t>в</w:t>
      </w:r>
      <w:r>
        <w:rPr>
          <w:sz w:val="23"/>
        </w:rPr>
        <w:t>ними цехами, що споживають їх продукцію чи потребують послуг (і</w:t>
      </w:r>
      <w:r>
        <w:rPr>
          <w:sz w:val="23"/>
        </w:rPr>
        <w:t>н</w:t>
      </w:r>
      <w:r>
        <w:rPr>
          <w:sz w:val="23"/>
        </w:rPr>
        <w:t>струментальні, ремонтно-механічні та електроремонтні);</w:t>
      </w:r>
    </w:p>
    <w:p w:rsidR="00F0516D" w:rsidRDefault="00F0516D" w:rsidP="00F43049">
      <w:pPr>
        <w:numPr>
          <w:ilvl w:val="0"/>
          <w:numId w:val="65"/>
        </w:numPr>
        <w:tabs>
          <w:tab w:val="clear" w:pos="661"/>
          <w:tab w:val="num" w:pos="448"/>
        </w:tabs>
        <w:spacing w:line="233" w:lineRule="exact"/>
        <w:jc w:val="both"/>
        <w:rPr>
          <w:sz w:val="23"/>
        </w:rPr>
      </w:pPr>
      <w:r>
        <w:rPr>
          <w:sz w:val="23"/>
        </w:rPr>
        <w:t>переміщення вантажів переважно технологічним транспо</w:t>
      </w:r>
      <w:r>
        <w:rPr>
          <w:sz w:val="23"/>
        </w:rPr>
        <w:t>р</w:t>
      </w:r>
      <w:r>
        <w:rPr>
          <w:sz w:val="23"/>
        </w:rPr>
        <w:t>том, що забезпечує надійність та економічніший порівняно з транспортом з</w:t>
      </w:r>
      <w:r>
        <w:rPr>
          <w:sz w:val="23"/>
        </w:rPr>
        <w:t>а</w:t>
      </w:r>
      <w:r>
        <w:rPr>
          <w:sz w:val="23"/>
        </w:rPr>
        <w:t>гального користування;</w:t>
      </w:r>
    </w:p>
    <w:p w:rsidR="00F0516D" w:rsidRDefault="00F0516D" w:rsidP="00F43049">
      <w:pPr>
        <w:numPr>
          <w:ilvl w:val="0"/>
          <w:numId w:val="65"/>
        </w:numPr>
        <w:tabs>
          <w:tab w:val="clear" w:pos="661"/>
          <w:tab w:val="num" w:pos="448"/>
        </w:tabs>
        <w:spacing w:line="233" w:lineRule="exact"/>
        <w:jc w:val="both"/>
        <w:rPr>
          <w:sz w:val="23"/>
        </w:rPr>
      </w:pPr>
      <w:r>
        <w:rPr>
          <w:sz w:val="23"/>
        </w:rPr>
        <w:t>скорочення протяжності енергетичних комунікацій і відп</w:t>
      </w:r>
      <w:r>
        <w:rPr>
          <w:sz w:val="23"/>
        </w:rPr>
        <w:t>о</w:t>
      </w:r>
      <w:r>
        <w:rPr>
          <w:sz w:val="23"/>
        </w:rPr>
        <w:t xml:space="preserve">відно втрат у мережах шляхом раціонального їх </w:t>
      </w:r>
      <w:r>
        <w:rPr>
          <w:sz w:val="23"/>
        </w:rPr>
        <w:lastRenderedPageBreak/>
        <w:t>проектування та планування (електромережі, паро-, водо- і газопроводи);</w:t>
      </w:r>
    </w:p>
    <w:p w:rsidR="00F0516D" w:rsidRDefault="00F0516D" w:rsidP="00F43049">
      <w:pPr>
        <w:numPr>
          <w:ilvl w:val="0"/>
          <w:numId w:val="65"/>
        </w:numPr>
        <w:tabs>
          <w:tab w:val="clear" w:pos="661"/>
          <w:tab w:val="num" w:pos="448"/>
        </w:tabs>
        <w:spacing w:line="233" w:lineRule="exact"/>
        <w:jc w:val="both"/>
        <w:rPr>
          <w:spacing w:val="4"/>
          <w:sz w:val="23"/>
        </w:rPr>
      </w:pPr>
      <w:r>
        <w:rPr>
          <w:spacing w:val="4"/>
          <w:sz w:val="23"/>
        </w:rPr>
        <w:t>усунення можливостей перетинання руху людей зі шлях</w:t>
      </w:r>
      <w:r>
        <w:rPr>
          <w:spacing w:val="4"/>
          <w:sz w:val="23"/>
        </w:rPr>
        <w:t>о</w:t>
      </w:r>
      <w:r>
        <w:rPr>
          <w:spacing w:val="4"/>
          <w:sz w:val="23"/>
        </w:rPr>
        <w:t>проводами, комунікаціями, залізничними коліями, маршрут</w:t>
      </w:r>
      <w:r>
        <w:rPr>
          <w:spacing w:val="4"/>
          <w:sz w:val="23"/>
        </w:rPr>
        <w:t>а</w:t>
      </w:r>
      <w:r>
        <w:rPr>
          <w:spacing w:val="4"/>
          <w:sz w:val="23"/>
        </w:rPr>
        <w:t>ми проїзду транспорту завдяки запланованому спорудженню пер</w:t>
      </w:r>
      <w:r>
        <w:rPr>
          <w:spacing w:val="4"/>
          <w:sz w:val="23"/>
        </w:rPr>
        <w:t>е</w:t>
      </w:r>
      <w:r>
        <w:rPr>
          <w:spacing w:val="4"/>
          <w:sz w:val="23"/>
        </w:rPr>
        <w:t>ходів;</w:t>
      </w:r>
    </w:p>
    <w:p w:rsidR="00F0516D" w:rsidRDefault="00F0516D" w:rsidP="00F43049">
      <w:pPr>
        <w:numPr>
          <w:ilvl w:val="0"/>
          <w:numId w:val="65"/>
        </w:numPr>
        <w:tabs>
          <w:tab w:val="clear" w:pos="661"/>
          <w:tab w:val="num" w:pos="448"/>
        </w:tabs>
        <w:spacing w:line="233" w:lineRule="exact"/>
        <w:jc w:val="both"/>
        <w:rPr>
          <w:spacing w:val="4"/>
          <w:sz w:val="23"/>
        </w:rPr>
      </w:pPr>
      <w:r>
        <w:rPr>
          <w:spacing w:val="4"/>
          <w:sz w:val="23"/>
        </w:rPr>
        <w:t>групування однорідних за характером виробництва осно</w:t>
      </w:r>
      <w:r>
        <w:rPr>
          <w:spacing w:val="4"/>
          <w:sz w:val="23"/>
        </w:rPr>
        <w:t>в</w:t>
      </w:r>
      <w:r>
        <w:rPr>
          <w:spacing w:val="4"/>
          <w:sz w:val="23"/>
        </w:rPr>
        <w:t>них та допоміжних цехів в особливі відокремлені блоки в о</w:t>
      </w:r>
      <w:r>
        <w:rPr>
          <w:spacing w:val="4"/>
          <w:sz w:val="23"/>
        </w:rPr>
        <w:t>д</w:t>
      </w:r>
      <w:r>
        <w:rPr>
          <w:spacing w:val="4"/>
          <w:sz w:val="23"/>
        </w:rPr>
        <w:t>ній будівлі, що зменшує розміри території, скорочує довжину внутрішньозаводських шляхів та комунікаційних ліній і, ві</w:t>
      </w:r>
      <w:r>
        <w:rPr>
          <w:spacing w:val="4"/>
          <w:sz w:val="23"/>
        </w:rPr>
        <w:t>д</w:t>
      </w:r>
      <w:r>
        <w:rPr>
          <w:spacing w:val="4"/>
          <w:sz w:val="23"/>
        </w:rPr>
        <w:t>повідно, витрати на транспортування, благоустрій і огородж</w:t>
      </w:r>
      <w:r>
        <w:rPr>
          <w:spacing w:val="4"/>
          <w:sz w:val="23"/>
        </w:rPr>
        <w:t>у</w:t>
      </w:r>
      <w:r>
        <w:rPr>
          <w:spacing w:val="4"/>
          <w:sz w:val="23"/>
        </w:rPr>
        <w:t>вання території;</w:t>
      </w:r>
    </w:p>
    <w:p w:rsidR="00F0516D" w:rsidRDefault="00F0516D" w:rsidP="00F43049">
      <w:pPr>
        <w:numPr>
          <w:ilvl w:val="0"/>
          <w:numId w:val="65"/>
        </w:numPr>
        <w:tabs>
          <w:tab w:val="clear" w:pos="661"/>
          <w:tab w:val="num" w:pos="448"/>
        </w:tabs>
        <w:spacing w:line="233" w:lineRule="exact"/>
        <w:jc w:val="both"/>
        <w:rPr>
          <w:sz w:val="23"/>
        </w:rPr>
      </w:pPr>
      <w:r>
        <w:rPr>
          <w:sz w:val="23"/>
        </w:rPr>
        <w:t>створення окремих зон гарячих, енергетичних, холодних цехів та загальнозаводських служб, що сприяє забезпеченню нал</w:t>
      </w:r>
      <w:r>
        <w:rPr>
          <w:sz w:val="23"/>
        </w:rPr>
        <w:t>е</w:t>
      </w:r>
      <w:r>
        <w:rPr>
          <w:sz w:val="23"/>
        </w:rPr>
        <w:t>ж</w:t>
      </w:r>
      <w:r>
        <w:rPr>
          <w:sz w:val="23"/>
        </w:rPr>
        <w:softHyphen/>
        <w:t xml:space="preserve">них організаційно-виробничих, санітарно-гігієнічних умов праці; </w:t>
      </w:r>
    </w:p>
    <w:p w:rsidR="00F0516D" w:rsidRDefault="00F0516D" w:rsidP="00F43049">
      <w:pPr>
        <w:numPr>
          <w:ilvl w:val="0"/>
          <w:numId w:val="65"/>
        </w:numPr>
        <w:tabs>
          <w:tab w:val="clear" w:pos="661"/>
          <w:tab w:val="num" w:pos="448"/>
        </w:tabs>
        <w:spacing w:line="233" w:lineRule="exact"/>
        <w:jc w:val="both"/>
        <w:rPr>
          <w:sz w:val="23"/>
        </w:rPr>
      </w:pPr>
      <w:r>
        <w:rPr>
          <w:sz w:val="23"/>
        </w:rPr>
        <w:t>урахування переважних напрямів повітря, найсприятливіших умов для природного освітлення і провітрювання виробничих приміщень, а також взаємного розташування будівель і відстані між ними відповідно до встановлених санітарно-технічних та пожежобезпечних норм;</w:t>
      </w:r>
    </w:p>
    <w:p w:rsidR="00F0516D" w:rsidRDefault="00F0516D" w:rsidP="00F43049">
      <w:pPr>
        <w:numPr>
          <w:ilvl w:val="0"/>
          <w:numId w:val="65"/>
        </w:numPr>
        <w:tabs>
          <w:tab w:val="clear" w:pos="661"/>
          <w:tab w:val="num" w:pos="448"/>
        </w:tabs>
        <w:spacing w:line="233" w:lineRule="exact"/>
        <w:jc w:val="both"/>
        <w:rPr>
          <w:sz w:val="23"/>
        </w:rPr>
      </w:pPr>
      <w:r>
        <w:rPr>
          <w:sz w:val="23"/>
        </w:rPr>
        <w:t>уникнення несумісного розташування точних виробництв поряд з цехами, дільницями, на яких технологічні процеси с</w:t>
      </w:r>
      <w:r>
        <w:rPr>
          <w:sz w:val="23"/>
        </w:rPr>
        <w:t>у</w:t>
      </w:r>
      <w:r>
        <w:rPr>
          <w:sz w:val="23"/>
        </w:rPr>
        <w:t>проводжуються вібрацією підлоги та ґрунту;</w:t>
      </w:r>
    </w:p>
    <w:p w:rsidR="00F0516D" w:rsidRDefault="00F0516D" w:rsidP="00F43049">
      <w:pPr>
        <w:numPr>
          <w:ilvl w:val="0"/>
          <w:numId w:val="65"/>
        </w:numPr>
        <w:tabs>
          <w:tab w:val="clear" w:pos="661"/>
          <w:tab w:val="num" w:pos="448"/>
        </w:tabs>
        <w:spacing w:line="233" w:lineRule="exact"/>
        <w:jc w:val="both"/>
        <w:rPr>
          <w:sz w:val="23"/>
        </w:rPr>
      </w:pPr>
      <w:r>
        <w:rPr>
          <w:sz w:val="23"/>
        </w:rPr>
        <w:t>використання рельєфу місцевості, урахування розташування залізничних шляхів, високовольтних електричних мереж, житла та соціальної інфраструктури.</w:t>
      </w:r>
    </w:p>
    <w:p w:rsidR="00F0516D" w:rsidRDefault="00F0516D" w:rsidP="00F0516D">
      <w:pPr>
        <w:spacing w:line="233" w:lineRule="exact"/>
        <w:ind w:firstLine="301"/>
        <w:jc w:val="both"/>
        <w:rPr>
          <w:sz w:val="23"/>
        </w:rPr>
      </w:pPr>
      <w:r>
        <w:rPr>
          <w:sz w:val="23"/>
        </w:rPr>
        <w:t>Показниками раціонального планування виробництва і під</w:t>
      </w:r>
      <w:r>
        <w:rPr>
          <w:sz w:val="23"/>
        </w:rPr>
        <w:t>п</w:t>
      </w:r>
      <w:r>
        <w:rPr>
          <w:sz w:val="23"/>
        </w:rPr>
        <w:t>риємства в цілому є розмір площі території, оптимізація поверх</w:t>
      </w:r>
      <w:r>
        <w:rPr>
          <w:sz w:val="23"/>
        </w:rPr>
        <w:t>о</w:t>
      </w:r>
      <w:r>
        <w:rPr>
          <w:sz w:val="23"/>
        </w:rPr>
        <w:t>вості, протяжність комунікацій, ступінь забудівлі, забезпечення санітарно-гігієнічних норм і виробничих умов, наявність резер</w:t>
      </w:r>
      <w:r>
        <w:rPr>
          <w:sz w:val="23"/>
        </w:rPr>
        <w:t>в</w:t>
      </w:r>
      <w:r>
        <w:rPr>
          <w:sz w:val="23"/>
        </w:rPr>
        <w:t>них площ для розширення і реконструкції підприємства, функц</w:t>
      </w:r>
      <w:r>
        <w:rPr>
          <w:sz w:val="23"/>
        </w:rPr>
        <w:t>і</w:t>
      </w:r>
      <w:r>
        <w:rPr>
          <w:sz w:val="23"/>
        </w:rPr>
        <w:t>ональність конструкції, естетична та архітектурна виразність форм корпусів та службових приміщень.</w:t>
      </w:r>
    </w:p>
    <w:p w:rsidR="00F0516D" w:rsidRDefault="00F0516D" w:rsidP="00F0516D">
      <w:pPr>
        <w:spacing w:line="233" w:lineRule="exact"/>
        <w:ind w:firstLine="301"/>
        <w:jc w:val="both"/>
        <w:rPr>
          <w:sz w:val="23"/>
        </w:rPr>
      </w:pPr>
      <w:r>
        <w:rPr>
          <w:sz w:val="23"/>
        </w:rPr>
        <w:t>Деякі з принципових положень раціонального розташування виробничого процесу суперечать одне одному. Наприклад, забе</w:t>
      </w:r>
      <w:r>
        <w:rPr>
          <w:sz w:val="23"/>
        </w:rPr>
        <w:t>з</w:t>
      </w:r>
      <w:r>
        <w:rPr>
          <w:sz w:val="23"/>
        </w:rPr>
        <w:t xml:space="preserve">печення прямоточності переміщення предметів праці потребує монтажу верстатів (робочих місць) в одну лінію, що зумовлює збільшення площі будівель, території, протяжність комунікації. </w:t>
      </w:r>
      <w:r>
        <w:rPr>
          <w:spacing w:val="-4"/>
          <w:sz w:val="23"/>
        </w:rPr>
        <w:t>Тому існують різні компромісні підходи до проектування будіве</w:t>
      </w:r>
      <w:r>
        <w:rPr>
          <w:sz w:val="23"/>
        </w:rPr>
        <w:t>ль</w:t>
      </w:r>
      <w:r>
        <w:rPr>
          <w:sz w:val="23"/>
        </w:rPr>
        <w:softHyphen/>
      </w:r>
      <w:r>
        <w:rPr>
          <w:spacing w:val="-2"/>
          <w:sz w:val="23"/>
        </w:rPr>
        <w:t>но-архітектурних форм виробничих будівель, споруд та констр</w:t>
      </w:r>
      <w:r>
        <w:rPr>
          <w:spacing w:val="-2"/>
          <w:sz w:val="23"/>
        </w:rPr>
        <w:t>у</w:t>
      </w:r>
      <w:r>
        <w:rPr>
          <w:sz w:val="23"/>
        </w:rPr>
        <w:t>к</w:t>
      </w:r>
      <w:r>
        <w:rPr>
          <w:sz w:val="23"/>
        </w:rPr>
        <w:softHyphen/>
        <w:t xml:space="preserve">тивно-технічні й організаційні </w:t>
      </w:r>
      <w:r>
        <w:rPr>
          <w:sz w:val="23"/>
        </w:rPr>
        <w:lastRenderedPageBreak/>
        <w:t>рішення щодо розташування те</w:t>
      </w:r>
      <w:r>
        <w:rPr>
          <w:sz w:val="23"/>
        </w:rPr>
        <w:t>х</w:t>
      </w:r>
      <w:r>
        <w:rPr>
          <w:sz w:val="23"/>
        </w:rPr>
        <w:t>нологічного устаткування, які в комплексі забезпечують економію простору, поліпшення умов праці та екологічну складову виробничого проц</w:t>
      </w:r>
      <w:r>
        <w:rPr>
          <w:sz w:val="23"/>
        </w:rPr>
        <w:t>е</w:t>
      </w:r>
      <w:r>
        <w:rPr>
          <w:sz w:val="23"/>
        </w:rPr>
        <w:t xml:space="preserve">су. </w:t>
      </w:r>
    </w:p>
    <w:p w:rsidR="00F0516D" w:rsidRDefault="00F0516D" w:rsidP="00F0516D">
      <w:pPr>
        <w:spacing w:line="233" w:lineRule="exact"/>
        <w:ind w:firstLine="301"/>
        <w:jc w:val="both"/>
        <w:rPr>
          <w:sz w:val="23"/>
        </w:rPr>
      </w:pPr>
      <w:r>
        <w:rPr>
          <w:sz w:val="23"/>
        </w:rPr>
        <w:t>Проектування і будівництво сучасних підприємств здійсн</w:t>
      </w:r>
      <w:r>
        <w:rPr>
          <w:sz w:val="23"/>
        </w:rPr>
        <w:t>ю</w:t>
      </w:r>
      <w:r>
        <w:rPr>
          <w:sz w:val="23"/>
        </w:rPr>
        <w:t>ються за принципом блочно-модульних конструкцій. Його суть полягає в групуванні однорідних елементів виробничої системи в блоки (дільниці, цехи) та з’єднанні їх у технологічні і предметні модулі (виробництва) вертикального чи горизонтального типу, що забезпечує максимальну раціоналізацію матеріальних, ене</w:t>
      </w:r>
      <w:r>
        <w:rPr>
          <w:sz w:val="23"/>
        </w:rPr>
        <w:t>р</w:t>
      </w:r>
      <w:r>
        <w:rPr>
          <w:spacing w:val="-2"/>
          <w:sz w:val="23"/>
        </w:rPr>
        <w:t>гетичних та інформаційних зв’язків, удосконалення зв’язків</w:t>
      </w:r>
      <w:r>
        <w:rPr>
          <w:sz w:val="23"/>
        </w:rPr>
        <w:t xml:space="preserve"> управ</w:t>
      </w:r>
      <w:r>
        <w:rPr>
          <w:sz w:val="23"/>
        </w:rPr>
        <w:softHyphen/>
        <w:t>ління, компактність території, скорочення протяжності всіх видів комунікацій, зменшення витрат на будівництво та експлуатацію підприємства.</w:t>
      </w:r>
    </w:p>
    <w:p w:rsidR="00F0516D" w:rsidRDefault="00F0516D" w:rsidP="00F0516D">
      <w:pPr>
        <w:spacing w:line="233" w:lineRule="exact"/>
        <w:ind w:firstLine="301"/>
        <w:jc w:val="both"/>
        <w:rPr>
          <w:sz w:val="23"/>
        </w:rPr>
      </w:pPr>
      <w:r>
        <w:rPr>
          <w:b/>
          <w:i/>
          <w:sz w:val="23"/>
        </w:rPr>
        <w:t>Критерії розташування виробничих об’єктів.</w:t>
      </w:r>
      <w:r>
        <w:rPr>
          <w:i/>
          <w:sz w:val="23"/>
        </w:rPr>
        <w:t xml:space="preserve"> </w:t>
      </w:r>
      <w:r>
        <w:rPr>
          <w:sz w:val="23"/>
        </w:rPr>
        <w:t>Розміщення виробничих об’єктів є загальною проблемою як нових, так і і</w:t>
      </w:r>
      <w:r>
        <w:rPr>
          <w:sz w:val="23"/>
        </w:rPr>
        <w:t>с</w:t>
      </w:r>
      <w:r>
        <w:rPr>
          <w:spacing w:val="-2"/>
          <w:sz w:val="23"/>
        </w:rPr>
        <w:t>нуючих підприємств, особливо в процесі реструктуризації і диве</w:t>
      </w:r>
      <w:r>
        <w:rPr>
          <w:sz w:val="23"/>
        </w:rPr>
        <w:t>р</w:t>
      </w:r>
      <w:r>
        <w:rPr>
          <w:sz w:val="23"/>
        </w:rPr>
        <w:softHyphen/>
        <w:t>сифікації останніх. При їх розміщенні керуються різними критеріями, які визначаються конкуренцією і економі</w:t>
      </w:r>
      <w:r>
        <w:rPr>
          <w:sz w:val="23"/>
        </w:rPr>
        <w:t>ч</w:t>
      </w:r>
      <w:r>
        <w:rPr>
          <w:sz w:val="23"/>
        </w:rPr>
        <w:t xml:space="preserve">ною вигодою. </w:t>
      </w:r>
    </w:p>
    <w:p w:rsidR="00F0516D" w:rsidRDefault="00F0516D" w:rsidP="00F0516D">
      <w:pPr>
        <w:spacing w:line="233" w:lineRule="exact"/>
        <w:ind w:firstLine="301"/>
        <w:jc w:val="both"/>
        <w:rPr>
          <w:sz w:val="23"/>
        </w:rPr>
      </w:pPr>
      <w:r>
        <w:rPr>
          <w:sz w:val="23"/>
        </w:rPr>
        <w:t>До критеріїв, що впливають на вибір місця розташування в</w:t>
      </w:r>
      <w:r>
        <w:rPr>
          <w:sz w:val="23"/>
        </w:rPr>
        <w:t>и</w:t>
      </w:r>
      <w:r>
        <w:rPr>
          <w:sz w:val="23"/>
        </w:rPr>
        <w:t xml:space="preserve">робничих підприємств, належать: 1) </w:t>
      </w:r>
      <w:r>
        <w:rPr>
          <w:i/>
          <w:sz w:val="23"/>
        </w:rPr>
        <w:t>близькість до споживачів</w:t>
      </w:r>
      <w:r>
        <w:rPr>
          <w:sz w:val="23"/>
        </w:rPr>
        <w:t xml:space="preserve"> (швидкість урахування попиту в процесі створення нових товарів та їх поставки); 2) </w:t>
      </w:r>
      <w:r>
        <w:rPr>
          <w:i/>
          <w:sz w:val="23"/>
        </w:rPr>
        <w:t>діловий клімат</w:t>
      </w:r>
      <w:r>
        <w:rPr>
          <w:sz w:val="23"/>
        </w:rPr>
        <w:t xml:space="preserve"> (сприятливе для бізнесу зак</w:t>
      </w:r>
      <w:r>
        <w:rPr>
          <w:sz w:val="23"/>
        </w:rPr>
        <w:t>о</w:t>
      </w:r>
      <w:r>
        <w:rPr>
          <w:spacing w:val="-2"/>
          <w:sz w:val="23"/>
        </w:rPr>
        <w:t>нодавство, підтримка підприємництва місцевими органами</w:t>
      </w:r>
      <w:r>
        <w:rPr>
          <w:sz w:val="23"/>
        </w:rPr>
        <w:t xml:space="preserve"> управ</w:t>
      </w:r>
      <w:r>
        <w:rPr>
          <w:sz w:val="23"/>
        </w:rPr>
        <w:softHyphen/>
        <w:t xml:space="preserve">ління, надання субсидій, податкових пільг тощо); 3) </w:t>
      </w:r>
      <w:r>
        <w:rPr>
          <w:i/>
          <w:sz w:val="23"/>
        </w:rPr>
        <w:t>загальні в</w:t>
      </w:r>
      <w:r>
        <w:rPr>
          <w:i/>
          <w:sz w:val="23"/>
        </w:rPr>
        <w:t>и</w:t>
      </w:r>
      <w:r>
        <w:rPr>
          <w:i/>
          <w:sz w:val="23"/>
        </w:rPr>
        <w:t>трати</w:t>
      </w:r>
      <w:r>
        <w:rPr>
          <w:sz w:val="23"/>
        </w:rPr>
        <w:t xml:space="preserve"> (регіональні витрати на вартість землі, споруд, оплату робочої сили, податків, енергетичних ресурсів, а також приховані витрати, що пов’язані з різними посередниками та запізненням реакції на ринок споживачів); 4) </w:t>
      </w:r>
      <w:r>
        <w:rPr>
          <w:i/>
          <w:sz w:val="23"/>
        </w:rPr>
        <w:t>інфраструктура</w:t>
      </w:r>
      <w:r>
        <w:rPr>
          <w:sz w:val="23"/>
        </w:rPr>
        <w:t xml:space="preserve"> (наявність розгалуженої і узгодженої транспортної системи, забезпеченість п</w:t>
      </w:r>
      <w:r>
        <w:rPr>
          <w:sz w:val="23"/>
        </w:rPr>
        <w:t>о</w:t>
      </w:r>
      <w:r>
        <w:rPr>
          <w:sz w:val="23"/>
        </w:rPr>
        <w:t>треб в електроенергії і телекомунікаціях та перспективи їх розв</w:t>
      </w:r>
      <w:r>
        <w:rPr>
          <w:sz w:val="23"/>
        </w:rPr>
        <w:t>и</w:t>
      </w:r>
      <w:r>
        <w:rPr>
          <w:sz w:val="23"/>
        </w:rPr>
        <w:t xml:space="preserve">тку); 5) </w:t>
      </w:r>
      <w:r>
        <w:rPr>
          <w:i/>
          <w:sz w:val="23"/>
        </w:rPr>
        <w:t>потенціал</w:t>
      </w:r>
      <w:r>
        <w:rPr>
          <w:sz w:val="23"/>
        </w:rPr>
        <w:t xml:space="preserve"> </w:t>
      </w:r>
      <w:r>
        <w:rPr>
          <w:i/>
          <w:sz w:val="23"/>
        </w:rPr>
        <w:t>трудових ресурсів</w:t>
      </w:r>
      <w:r>
        <w:rPr>
          <w:sz w:val="23"/>
        </w:rPr>
        <w:t xml:space="preserve"> (освітній та професійний рівні місцевих працівників, якість підготовки і здібності до навчання); 6) </w:t>
      </w:r>
      <w:r>
        <w:rPr>
          <w:i/>
          <w:sz w:val="23"/>
        </w:rPr>
        <w:t xml:space="preserve">постачальники </w:t>
      </w:r>
      <w:r>
        <w:rPr>
          <w:sz w:val="23"/>
        </w:rPr>
        <w:t>(наявність високопрофесійної та ко</w:t>
      </w:r>
      <w:r>
        <w:rPr>
          <w:sz w:val="23"/>
        </w:rPr>
        <w:t>н</w:t>
      </w:r>
      <w:r>
        <w:rPr>
          <w:sz w:val="23"/>
        </w:rPr>
        <w:t>курентоспроможної мережі постачальників, близькість їх розт</w:t>
      </w:r>
      <w:r>
        <w:rPr>
          <w:sz w:val="23"/>
        </w:rPr>
        <w:t>а</w:t>
      </w:r>
      <w:r>
        <w:rPr>
          <w:sz w:val="23"/>
        </w:rPr>
        <w:t xml:space="preserve">шування сприятиме скороченню запасів); 7) </w:t>
      </w:r>
      <w:r>
        <w:rPr>
          <w:i/>
          <w:sz w:val="23"/>
        </w:rPr>
        <w:t xml:space="preserve">місце розташування інших об’єктів підприємства </w:t>
      </w:r>
      <w:r>
        <w:rPr>
          <w:sz w:val="23"/>
        </w:rPr>
        <w:t>(асортимент та обсяги виробництва продукції, що випускається, тісно пов’язані з вибором місця ро</w:t>
      </w:r>
      <w:r>
        <w:rPr>
          <w:sz w:val="23"/>
        </w:rPr>
        <w:t>з</w:t>
      </w:r>
      <w:r>
        <w:rPr>
          <w:sz w:val="23"/>
        </w:rPr>
        <w:t xml:space="preserve">ташування нового виробництва-відділення); 8) </w:t>
      </w:r>
      <w:r>
        <w:rPr>
          <w:i/>
          <w:sz w:val="23"/>
        </w:rPr>
        <w:t xml:space="preserve">зони вільної торгівлі </w:t>
      </w:r>
      <w:r>
        <w:rPr>
          <w:sz w:val="23"/>
        </w:rPr>
        <w:t>(можливість використання імпортних комплектуючих у г</w:t>
      </w:r>
      <w:r>
        <w:rPr>
          <w:sz w:val="23"/>
        </w:rPr>
        <w:t>о</w:t>
      </w:r>
      <w:r>
        <w:rPr>
          <w:sz w:val="23"/>
        </w:rPr>
        <w:t xml:space="preserve">тових виробах і отримання відстрочки від оплати митних зборів до </w:t>
      </w:r>
      <w:r>
        <w:rPr>
          <w:sz w:val="23"/>
        </w:rPr>
        <w:lastRenderedPageBreak/>
        <w:t xml:space="preserve">моменту доставки виготовленої продукції в країну-споживач); 9) </w:t>
      </w:r>
      <w:r>
        <w:rPr>
          <w:i/>
          <w:sz w:val="23"/>
        </w:rPr>
        <w:t>політичний ризик</w:t>
      </w:r>
      <w:r>
        <w:rPr>
          <w:sz w:val="23"/>
        </w:rPr>
        <w:t xml:space="preserve"> (геополітичні зміни та стан реформування економічних відносин у країнах потенційного розташування пі</w:t>
      </w:r>
      <w:r>
        <w:rPr>
          <w:sz w:val="23"/>
        </w:rPr>
        <w:t>д</w:t>
      </w:r>
      <w:r>
        <w:rPr>
          <w:sz w:val="23"/>
        </w:rPr>
        <w:t xml:space="preserve">приємств); 10) </w:t>
      </w:r>
      <w:r>
        <w:rPr>
          <w:i/>
          <w:sz w:val="23"/>
        </w:rPr>
        <w:t>державні бар’єри</w:t>
      </w:r>
      <w:r>
        <w:rPr>
          <w:sz w:val="23"/>
        </w:rPr>
        <w:t xml:space="preserve"> (наявність законодавчих, не</w:t>
      </w:r>
      <w:r>
        <w:rPr>
          <w:sz w:val="23"/>
        </w:rPr>
        <w:softHyphen/>
        <w:t>юридичних та культурних обмежень на розташування підпр</w:t>
      </w:r>
      <w:r>
        <w:rPr>
          <w:sz w:val="23"/>
        </w:rPr>
        <w:t>и</w:t>
      </w:r>
      <w:r>
        <w:rPr>
          <w:sz w:val="23"/>
        </w:rPr>
        <w:t xml:space="preserve">ємств); 11) </w:t>
      </w:r>
      <w:r>
        <w:rPr>
          <w:i/>
          <w:sz w:val="23"/>
        </w:rPr>
        <w:t>торговельні союзи</w:t>
      </w:r>
      <w:r>
        <w:rPr>
          <w:sz w:val="23"/>
        </w:rPr>
        <w:t xml:space="preserve"> (урахування діючих умов торго</w:t>
      </w:r>
      <w:r>
        <w:rPr>
          <w:sz w:val="23"/>
        </w:rPr>
        <w:softHyphen/>
        <w:t xml:space="preserve">вельних угод між країнами, що дають переваги нових ринків або низькі загальні витрати при розміщенні підприємств у країнах союзів); 12) </w:t>
      </w:r>
      <w:r>
        <w:rPr>
          <w:i/>
          <w:sz w:val="23"/>
        </w:rPr>
        <w:t>екологічні вимоги</w:t>
      </w:r>
      <w:r>
        <w:rPr>
          <w:sz w:val="23"/>
        </w:rPr>
        <w:t xml:space="preserve"> (наявність екологічного законода</w:t>
      </w:r>
      <w:r>
        <w:rPr>
          <w:sz w:val="23"/>
        </w:rPr>
        <w:t>в</w:t>
      </w:r>
      <w:r>
        <w:rPr>
          <w:sz w:val="23"/>
        </w:rPr>
        <w:t>ства і ступінь впливу виробництва на довкілля, фінансові наслі</w:t>
      </w:r>
      <w:r>
        <w:rPr>
          <w:sz w:val="23"/>
        </w:rPr>
        <w:t>д</w:t>
      </w:r>
      <w:r>
        <w:rPr>
          <w:sz w:val="23"/>
        </w:rPr>
        <w:t xml:space="preserve">ки і взаємовідносини з місцевим населенням); 13) </w:t>
      </w:r>
      <w:r>
        <w:rPr>
          <w:i/>
          <w:sz w:val="23"/>
        </w:rPr>
        <w:t>країна-спо</w:t>
      </w:r>
      <w:r>
        <w:rPr>
          <w:i/>
          <w:sz w:val="23"/>
        </w:rPr>
        <w:softHyphen/>
        <w:t>живач</w:t>
      </w:r>
      <w:r>
        <w:rPr>
          <w:sz w:val="23"/>
        </w:rPr>
        <w:t xml:space="preserve"> (зацікавленість країни в розміщенні на своїй території іноземного підприємства, урахування якості життя та освітнього рівня населення); 14) </w:t>
      </w:r>
      <w:r>
        <w:rPr>
          <w:i/>
          <w:sz w:val="23"/>
        </w:rPr>
        <w:t>конкурентоспроможні переваги</w:t>
      </w:r>
      <w:r>
        <w:rPr>
          <w:sz w:val="23"/>
        </w:rPr>
        <w:t xml:space="preserve"> (розташ</w:t>
      </w:r>
      <w:r>
        <w:rPr>
          <w:sz w:val="23"/>
        </w:rPr>
        <w:t>у</w:t>
      </w:r>
      <w:r>
        <w:rPr>
          <w:sz w:val="23"/>
        </w:rPr>
        <w:t>вання штаб-квартир, баз та окремих частин бізнесу в країнах та регіонах, де сприяють інноваціям і забезпечують ліпші умови для глобальної конкурентоспроможно</w:t>
      </w:r>
      <w:r>
        <w:rPr>
          <w:sz w:val="23"/>
        </w:rPr>
        <w:t>с</w:t>
      </w:r>
      <w:r>
        <w:rPr>
          <w:sz w:val="23"/>
        </w:rPr>
        <w:t>ті).</w:t>
      </w:r>
    </w:p>
    <w:p w:rsidR="00F0516D" w:rsidRDefault="00F0516D" w:rsidP="00F0516D">
      <w:pPr>
        <w:spacing w:line="233" w:lineRule="exact"/>
        <w:ind w:firstLine="301"/>
        <w:jc w:val="both"/>
        <w:rPr>
          <w:sz w:val="23"/>
        </w:rPr>
      </w:pPr>
      <w:r>
        <w:rPr>
          <w:b/>
          <w:i/>
          <w:sz w:val="23"/>
        </w:rPr>
        <w:t>Оптимізація виробничої структури.</w:t>
      </w:r>
      <w:r>
        <w:rPr>
          <w:sz w:val="23"/>
        </w:rPr>
        <w:t xml:space="preserve"> З метою оптимізації виро</w:t>
      </w:r>
      <w:r>
        <w:rPr>
          <w:sz w:val="23"/>
        </w:rPr>
        <w:t>б</w:t>
      </w:r>
      <w:r>
        <w:rPr>
          <w:sz w:val="23"/>
        </w:rPr>
        <w:t>нича структура підлягає аналізу за такими показниками:</w:t>
      </w:r>
    </w:p>
    <w:p w:rsidR="00F0516D" w:rsidRDefault="00F0516D" w:rsidP="00F43049">
      <w:pPr>
        <w:numPr>
          <w:ilvl w:val="0"/>
          <w:numId w:val="66"/>
        </w:numPr>
        <w:tabs>
          <w:tab w:val="clear" w:pos="661"/>
          <w:tab w:val="num" w:pos="476"/>
        </w:tabs>
        <w:spacing w:line="233" w:lineRule="exact"/>
        <w:jc w:val="both"/>
        <w:rPr>
          <w:sz w:val="23"/>
        </w:rPr>
      </w:pPr>
      <w:r>
        <w:rPr>
          <w:sz w:val="23"/>
        </w:rPr>
        <w:t>розміри виробничих ланок (обсяг випуску продукції, чис</w:t>
      </w:r>
      <w:r>
        <w:rPr>
          <w:sz w:val="23"/>
        </w:rPr>
        <w:t>е</w:t>
      </w:r>
      <w:r>
        <w:rPr>
          <w:sz w:val="23"/>
        </w:rPr>
        <w:t>ль</w:t>
      </w:r>
      <w:r>
        <w:rPr>
          <w:sz w:val="23"/>
        </w:rPr>
        <w:softHyphen/>
      </w:r>
      <w:r>
        <w:rPr>
          <w:spacing w:val="-2"/>
          <w:sz w:val="23"/>
        </w:rPr>
        <w:t>ність, вартість основних фондів, потужність енергетичного обла</w:t>
      </w:r>
      <w:r>
        <w:rPr>
          <w:sz w:val="23"/>
        </w:rPr>
        <w:t>д</w:t>
      </w:r>
      <w:r>
        <w:rPr>
          <w:sz w:val="23"/>
        </w:rPr>
        <w:softHyphen/>
        <w:t>на</w:t>
      </w:r>
      <w:r>
        <w:rPr>
          <w:sz w:val="23"/>
        </w:rPr>
        <w:t>н</w:t>
      </w:r>
      <w:r>
        <w:rPr>
          <w:sz w:val="23"/>
        </w:rPr>
        <w:t>ня);</w:t>
      </w:r>
    </w:p>
    <w:p w:rsidR="00F0516D" w:rsidRDefault="00F0516D" w:rsidP="00F43049">
      <w:pPr>
        <w:numPr>
          <w:ilvl w:val="0"/>
          <w:numId w:val="66"/>
        </w:numPr>
        <w:tabs>
          <w:tab w:val="clear" w:pos="661"/>
          <w:tab w:val="num" w:pos="476"/>
        </w:tabs>
        <w:spacing w:line="233" w:lineRule="exact"/>
        <w:jc w:val="both"/>
        <w:rPr>
          <w:sz w:val="23"/>
        </w:rPr>
      </w:pPr>
      <w:r>
        <w:rPr>
          <w:sz w:val="23"/>
        </w:rPr>
        <w:t>ступінь централізації окремих виробництв (співвідношення обсягів робіт спеціалізованих підрозділів до загального обсягу робіт даного виду);</w:t>
      </w:r>
    </w:p>
    <w:p w:rsidR="00F0516D" w:rsidRDefault="00F0516D" w:rsidP="00F43049">
      <w:pPr>
        <w:numPr>
          <w:ilvl w:val="0"/>
          <w:numId w:val="66"/>
        </w:numPr>
        <w:tabs>
          <w:tab w:val="clear" w:pos="661"/>
          <w:tab w:val="num" w:pos="476"/>
        </w:tabs>
        <w:spacing w:line="233" w:lineRule="exact"/>
        <w:jc w:val="both"/>
        <w:rPr>
          <w:sz w:val="23"/>
        </w:rPr>
      </w:pPr>
      <w:r>
        <w:rPr>
          <w:sz w:val="23"/>
        </w:rPr>
        <w:t>співвідношення між основними, допоміжними та обслуг</w:t>
      </w:r>
      <w:r>
        <w:rPr>
          <w:sz w:val="23"/>
        </w:rPr>
        <w:t>о</w:t>
      </w:r>
      <w:r>
        <w:rPr>
          <w:sz w:val="23"/>
        </w:rPr>
        <w:t>вуючими виробництвами (частка відповідних виробництв за к</w:t>
      </w:r>
      <w:r>
        <w:rPr>
          <w:sz w:val="23"/>
        </w:rPr>
        <w:t>і</w:t>
      </w:r>
      <w:r>
        <w:rPr>
          <w:sz w:val="23"/>
        </w:rPr>
        <w:t>ль</w:t>
      </w:r>
      <w:r>
        <w:rPr>
          <w:sz w:val="23"/>
        </w:rPr>
        <w:softHyphen/>
        <w:t>кістю робітників, устаткування, розміром виробничих площ, варто</w:t>
      </w:r>
      <w:r>
        <w:rPr>
          <w:sz w:val="23"/>
        </w:rPr>
        <w:t>с</w:t>
      </w:r>
      <w:r>
        <w:rPr>
          <w:sz w:val="23"/>
        </w:rPr>
        <w:t>ті основних фондів);</w:t>
      </w:r>
    </w:p>
    <w:p w:rsidR="00F0516D" w:rsidRDefault="00F0516D" w:rsidP="00F43049">
      <w:pPr>
        <w:numPr>
          <w:ilvl w:val="0"/>
          <w:numId w:val="66"/>
        </w:numPr>
        <w:tabs>
          <w:tab w:val="clear" w:pos="661"/>
          <w:tab w:val="num" w:pos="476"/>
        </w:tabs>
        <w:spacing w:line="233" w:lineRule="exact"/>
        <w:jc w:val="both"/>
        <w:rPr>
          <w:sz w:val="23"/>
        </w:rPr>
      </w:pPr>
      <w:r>
        <w:rPr>
          <w:sz w:val="23"/>
        </w:rPr>
        <w:t>пропорційність виробничих ланцюгів, що входять до складу пі</w:t>
      </w:r>
      <w:r>
        <w:rPr>
          <w:sz w:val="23"/>
        </w:rPr>
        <w:t>д</w:t>
      </w:r>
      <w:r>
        <w:rPr>
          <w:sz w:val="23"/>
        </w:rPr>
        <w:t>приємства (за виробничої потужності та трудомісткості);</w:t>
      </w:r>
    </w:p>
    <w:p w:rsidR="00F0516D" w:rsidRDefault="00F0516D" w:rsidP="00F43049">
      <w:pPr>
        <w:numPr>
          <w:ilvl w:val="0"/>
          <w:numId w:val="66"/>
        </w:numPr>
        <w:tabs>
          <w:tab w:val="clear" w:pos="661"/>
          <w:tab w:val="num" w:pos="476"/>
        </w:tabs>
        <w:spacing w:line="233" w:lineRule="exact"/>
        <w:jc w:val="both"/>
        <w:rPr>
          <w:sz w:val="23"/>
        </w:rPr>
      </w:pPr>
      <w:r>
        <w:rPr>
          <w:sz w:val="23"/>
        </w:rPr>
        <w:t>рівень спеціалізації окремих виробничих ланцюгів (частка предметно, подетально і технологічно спеціалізованих підрозд</w:t>
      </w:r>
      <w:r>
        <w:rPr>
          <w:sz w:val="23"/>
        </w:rPr>
        <w:t>і</w:t>
      </w:r>
      <w:r>
        <w:rPr>
          <w:sz w:val="23"/>
        </w:rPr>
        <w:t>лів, рівень спеціалізації робочих місць за коефіцієнтом закрі</w:t>
      </w:r>
      <w:r>
        <w:rPr>
          <w:sz w:val="23"/>
        </w:rPr>
        <w:t>п</w:t>
      </w:r>
      <w:r>
        <w:rPr>
          <w:sz w:val="23"/>
        </w:rPr>
        <w:t>лення операцій);</w:t>
      </w:r>
    </w:p>
    <w:p w:rsidR="00F0516D" w:rsidRDefault="00F0516D" w:rsidP="00F43049">
      <w:pPr>
        <w:numPr>
          <w:ilvl w:val="0"/>
          <w:numId w:val="66"/>
        </w:numPr>
        <w:tabs>
          <w:tab w:val="clear" w:pos="661"/>
          <w:tab w:val="num" w:pos="476"/>
        </w:tabs>
        <w:spacing w:line="233" w:lineRule="exact"/>
        <w:jc w:val="both"/>
        <w:rPr>
          <w:sz w:val="23"/>
        </w:rPr>
      </w:pPr>
      <w:r>
        <w:rPr>
          <w:sz w:val="23"/>
        </w:rPr>
        <w:t>ефективність просторового розташування підприємства (к</w:t>
      </w:r>
      <w:r>
        <w:rPr>
          <w:sz w:val="23"/>
        </w:rPr>
        <w:t>о</w:t>
      </w:r>
      <w:r>
        <w:rPr>
          <w:sz w:val="23"/>
        </w:rPr>
        <w:t>ефіцієнт забудови, використання площі виробничих площ або т</w:t>
      </w:r>
      <w:r>
        <w:rPr>
          <w:sz w:val="23"/>
        </w:rPr>
        <w:t>е</w:t>
      </w:r>
      <w:r>
        <w:rPr>
          <w:sz w:val="23"/>
        </w:rPr>
        <w:t>риторії);</w:t>
      </w:r>
    </w:p>
    <w:p w:rsidR="00F0516D" w:rsidRDefault="00F0516D" w:rsidP="00F43049">
      <w:pPr>
        <w:numPr>
          <w:ilvl w:val="0"/>
          <w:numId w:val="66"/>
        </w:numPr>
        <w:tabs>
          <w:tab w:val="clear" w:pos="661"/>
          <w:tab w:val="num" w:pos="476"/>
        </w:tabs>
        <w:spacing w:line="233" w:lineRule="exact"/>
        <w:jc w:val="both"/>
        <w:rPr>
          <w:sz w:val="23"/>
        </w:rPr>
      </w:pPr>
      <w:r>
        <w:rPr>
          <w:sz w:val="23"/>
        </w:rPr>
        <w:t>характер взаємозв’язків між підрозділами (визначається</w:t>
      </w:r>
      <w:r>
        <w:rPr>
          <w:sz w:val="23"/>
        </w:rPr>
        <w:br/>
        <w:t>кількістю переділів проходження предмета праці до готового продукту, протяжністю транспортних маршрутів, вантажооборотом між пер</w:t>
      </w:r>
      <w:r>
        <w:rPr>
          <w:sz w:val="23"/>
        </w:rPr>
        <w:t>е</w:t>
      </w:r>
      <w:r>
        <w:rPr>
          <w:sz w:val="23"/>
        </w:rPr>
        <w:t>ділами).</w:t>
      </w:r>
    </w:p>
    <w:p w:rsidR="00F0516D" w:rsidRDefault="00F0516D" w:rsidP="00F0516D">
      <w:pPr>
        <w:spacing w:line="233" w:lineRule="exact"/>
        <w:ind w:firstLine="301"/>
        <w:jc w:val="both"/>
        <w:rPr>
          <w:sz w:val="23"/>
        </w:rPr>
      </w:pPr>
      <w:r>
        <w:rPr>
          <w:sz w:val="23"/>
        </w:rPr>
        <w:lastRenderedPageBreak/>
        <w:t>На підставі аналізу цих показників формують варіанти виро</w:t>
      </w:r>
      <w:r>
        <w:rPr>
          <w:sz w:val="23"/>
        </w:rPr>
        <w:t>б</w:t>
      </w:r>
      <w:r>
        <w:rPr>
          <w:sz w:val="23"/>
        </w:rPr>
        <w:t>ничої структури. Найраціональніший з них вибирають за такими критеріями: максимальна можливість спеціалізації цехів і діл</w:t>
      </w:r>
      <w:r>
        <w:rPr>
          <w:sz w:val="23"/>
        </w:rPr>
        <w:t>ь</w:t>
      </w:r>
      <w:r>
        <w:rPr>
          <w:sz w:val="23"/>
        </w:rPr>
        <w:t xml:space="preserve">ниць, пропорційність їх побудови; відсутність дублюючих та </w:t>
      </w:r>
      <w:r>
        <w:rPr>
          <w:spacing w:val="-2"/>
          <w:sz w:val="23"/>
        </w:rPr>
        <w:t>надмірно дрібних побудов; безперервність і прямоточність вир</w:t>
      </w:r>
      <w:r>
        <w:rPr>
          <w:spacing w:val="-2"/>
          <w:sz w:val="23"/>
        </w:rPr>
        <w:t>о</w:t>
      </w:r>
      <w:r>
        <w:rPr>
          <w:sz w:val="23"/>
        </w:rPr>
        <w:t>б</w:t>
      </w:r>
      <w:r>
        <w:rPr>
          <w:sz w:val="23"/>
        </w:rPr>
        <w:softHyphen/>
        <w:t>ництв; можливість розширення та перепрофілювання виробниц</w:t>
      </w:r>
      <w:r>
        <w:rPr>
          <w:sz w:val="23"/>
        </w:rPr>
        <w:t>т</w:t>
      </w:r>
      <w:r>
        <w:rPr>
          <w:sz w:val="23"/>
        </w:rPr>
        <w:t>ва без його зупинки.</w:t>
      </w:r>
    </w:p>
    <w:p w:rsidR="00F0516D" w:rsidRDefault="00F0516D" w:rsidP="00F0516D">
      <w:pPr>
        <w:spacing w:line="233" w:lineRule="exact"/>
        <w:ind w:firstLine="301"/>
        <w:jc w:val="both"/>
        <w:rPr>
          <w:sz w:val="23"/>
        </w:rPr>
      </w:pPr>
      <w:r>
        <w:rPr>
          <w:b/>
          <w:i/>
          <w:sz w:val="23"/>
        </w:rPr>
        <w:t>Тенденції розвитку й удосконалення виробничих структур.</w:t>
      </w:r>
      <w:r>
        <w:rPr>
          <w:sz w:val="23"/>
        </w:rPr>
        <w:t xml:space="preserve"> </w:t>
      </w:r>
      <w:r>
        <w:rPr>
          <w:spacing w:val="-2"/>
          <w:sz w:val="23"/>
        </w:rPr>
        <w:t>Ефективність виробництва значною мірою залежить від раціон</w:t>
      </w:r>
      <w:r>
        <w:rPr>
          <w:spacing w:val="-2"/>
          <w:sz w:val="23"/>
        </w:rPr>
        <w:t>а</w:t>
      </w:r>
      <w:r>
        <w:rPr>
          <w:sz w:val="23"/>
        </w:rPr>
        <w:t>ль</w:t>
      </w:r>
      <w:r>
        <w:rPr>
          <w:sz w:val="23"/>
        </w:rPr>
        <w:softHyphen/>
        <w:t>ності його структури. Проблеми вибору оптимальної та вдоск</w:t>
      </w:r>
      <w:r>
        <w:rPr>
          <w:sz w:val="23"/>
        </w:rPr>
        <w:t>о</w:t>
      </w:r>
      <w:r>
        <w:rPr>
          <w:sz w:val="23"/>
        </w:rPr>
        <w:t>налення існуючої структури завжди виникають під час створення нових, реконструкції або розширення діючих підприємств, зміни профілю їх діяльності, переходу на випуск іншої продукції. Серед напрямів проектування та вдосконалення виробничої стру</w:t>
      </w:r>
      <w:r>
        <w:rPr>
          <w:sz w:val="23"/>
        </w:rPr>
        <w:t>к</w:t>
      </w:r>
      <w:r>
        <w:rPr>
          <w:sz w:val="23"/>
        </w:rPr>
        <w:t xml:space="preserve">тури можна виділити такі основні: </w:t>
      </w:r>
    </w:p>
    <w:p w:rsidR="00F0516D" w:rsidRDefault="00F0516D" w:rsidP="00F43049">
      <w:pPr>
        <w:numPr>
          <w:ilvl w:val="0"/>
          <w:numId w:val="67"/>
        </w:numPr>
        <w:tabs>
          <w:tab w:val="clear" w:pos="661"/>
          <w:tab w:val="num" w:pos="567"/>
        </w:tabs>
        <w:spacing w:line="233" w:lineRule="exact"/>
        <w:jc w:val="both"/>
        <w:rPr>
          <w:sz w:val="23"/>
        </w:rPr>
      </w:pPr>
      <w:r>
        <w:rPr>
          <w:sz w:val="23"/>
        </w:rPr>
        <w:t>оптимізація розмірів підприємства, яка передбачає виро</w:t>
      </w:r>
      <w:r>
        <w:rPr>
          <w:sz w:val="23"/>
        </w:rPr>
        <w:t>б</w:t>
      </w:r>
      <w:r>
        <w:rPr>
          <w:sz w:val="23"/>
        </w:rPr>
        <w:t>ництво та збут продукції з мінімальними витратами за даних п</w:t>
      </w:r>
      <w:r>
        <w:rPr>
          <w:sz w:val="23"/>
        </w:rPr>
        <w:t>а</w:t>
      </w:r>
      <w:r>
        <w:rPr>
          <w:sz w:val="23"/>
        </w:rPr>
        <w:t>раметрів техніки (продуктивність, потужність) і технологічних процесів, умов та методів організації виробництва, місцезнах</w:t>
      </w:r>
      <w:r>
        <w:rPr>
          <w:sz w:val="23"/>
        </w:rPr>
        <w:t>о</w:t>
      </w:r>
      <w:r>
        <w:rPr>
          <w:sz w:val="23"/>
        </w:rPr>
        <w:t>дження та зовнішнього середовища;</w:t>
      </w:r>
    </w:p>
    <w:p w:rsidR="00F0516D" w:rsidRDefault="00F0516D" w:rsidP="00F43049">
      <w:pPr>
        <w:numPr>
          <w:ilvl w:val="0"/>
          <w:numId w:val="67"/>
        </w:numPr>
        <w:tabs>
          <w:tab w:val="clear" w:pos="661"/>
          <w:tab w:val="num" w:pos="567"/>
        </w:tabs>
        <w:spacing w:line="233" w:lineRule="exact"/>
        <w:jc w:val="both"/>
        <w:rPr>
          <w:sz w:val="23"/>
        </w:rPr>
      </w:pPr>
      <w:r>
        <w:rPr>
          <w:sz w:val="23"/>
        </w:rPr>
        <w:t>поглиблення спеціалізації основного виробництва, яка п</w:t>
      </w:r>
      <w:r>
        <w:rPr>
          <w:sz w:val="23"/>
        </w:rPr>
        <w:t>о</w:t>
      </w:r>
      <w:r>
        <w:rPr>
          <w:sz w:val="23"/>
        </w:rPr>
        <w:t>лягає у виборі її форми для виробничих підрозділів, відповідності типу, масштабу виробництва та незмінності обраної форми сп</w:t>
      </w:r>
      <w:r>
        <w:rPr>
          <w:sz w:val="23"/>
        </w:rPr>
        <w:t>е</w:t>
      </w:r>
      <w:r>
        <w:rPr>
          <w:sz w:val="23"/>
        </w:rPr>
        <w:t>ціалізації для однакових виробничих умов. При цьому широкий розвиток агрегатної, подетальної та технологічної спеціалізації створює передумови для переходу від технологічної структури до предметної, де є можливість застосування агрегатних верст</w:t>
      </w:r>
      <w:r>
        <w:rPr>
          <w:sz w:val="23"/>
        </w:rPr>
        <w:t>а</w:t>
      </w:r>
      <w:r>
        <w:rPr>
          <w:sz w:val="23"/>
        </w:rPr>
        <w:t>тів, уніфікованих вузлів та спеціального автоматичного устатк</w:t>
      </w:r>
      <w:r>
        <w:rPr>
          <w:sz w:val="23"/>
        </w:rPr>
        <w:t>у</w:t>
      </w:r>
      <w:r>
        <w:rPr>
          <w:sz w:val="23"/>
        </w:rPr>
        <w:t>вання в разі створення поточних автоматичних ліній. Такий пі</w:t>
      </w:r>
      <w:r>
        <w:rPr>
          <w:sz w:val="23"/>
        </w:rPr>
        <w:t>д</w:t>
      </w:r>
      <w:r>
        <w:rPr>
          <w:sz w:val="23"/>
        </w:rPr>
        <w:t>хід дає змогу підвищити продуктивність праці, знизити собівар</w:t>
      </w:r>
      <w:r>
        <w:rPr>
          <w:sz w:val="23"/>
        </w:rPr>
        <w:softHyphen/>
        <w:t>тість продукції, а також витрати на устаткування і терміни його осв</w:t>
      </w:r>
      <w:r>
        <w:rPr>
          <w:sz w:val="23"/>
        </w:rPr>
        <w:t>о</w:t>
      </w:r>
      <w:r>
        <w:rPr>
          <w:sz w:val="23"/>
        </w:rPr>
        <w:t xml:space="preserve">єння; </w:t>
      </w:r>
    </w:p>
    <w:p w:rsidR="00F0516D" w:rsidRDefault="00F0516D" w:rsidP="00F43049">
      <w:pPr>
        <w:numPr>
          <w:ilvl w:val="0"/>
          <w:numId w:val="67"/>
        </w:numPr>
        <w:tabs>
          <w:tab w:val="clear" w:pos="661"/>
          <w:tab w:val="num" w:pos="567"/>
        </w:tabs>
        <w:spacing w:line="233" w:lineRule="exact"/>
        <w:jc w:val="both"/>
        <w:rPr>
          <w:sz w:val="23"/>
        </w:rPr>
      </w:pPr>
      <w:r>
        <w:rPr>
          <w:sz w:val="23"/>
        </w:rPr>
        <w:t>розширення кооперації з технічного обслуговування виро</w:t>
      </w:r>
      <w:r>
        <w:rPr>
          <w:sz w:val="23"/>
        </w:rPr>
        <w:t>б</w:t>
      </w:r>
      <w:r>
        <w:rPr>
          <w:sz w:val="23"/>
        </w:rPr>
        <w:t>ництва, суть якої полягає у формуванні централізованих, відно</w:t>
      </w:r>
      <w:r>
        <w:rPr>
          <w:sz w:val="23"/>
        </w:rPr>
        <w:t>с</w:t>
      </w:r>
      <w:r>
        <w:rPr>
          <w:sz w:val="23"/>
        </w:rPr>
        <w:t xml:space="preserve">но самостійних допоміжних виробництв (малих підприємств) на </w:t>
      </w:r>
      <w:r>
        <w:rPr>
          <w:spacing w:val="-2"/>
          <w:sz w:val="23"/>
        </w:rPr>
        <w:t>самому заводі або закріпленні в угодах з виробниками і постач</w:t>
      </w:r>
      <w:r>
        <w:rPr>
          <w:spacing w:val="-2"/>
          <w:sz w:val="23"/>
        </w:rPr>
        <w:t>а</w:t>
      </w:r>
      <w:r>
        <w:rPr>
          <w:sz w:val="23"/>
        </w:rPr>
        <w:t>ль</w:t>
      </w:r>
      <w:r>
        <w:rPr>
          <w:sz w:val="23"/>
        </w:rPr>
        <w:softHyphen/>
        <w:t>никами обладнання їхніх обов’язків з його технічного обслугов</w:t>
      </w:r>
      <w:r>
        <w:rPr>
          <w:sz w:val="23"/>
        </w:rPr>
        <w:t>у</w:t>
      </w:r>
      <w:r>
        <w:rPr>
          <w:sz w:val="23"/>
        </w:rPr>
        <w:t xml:space="preserve">вання в процесі експлуатації. </w:t>
      </w:r>
    </w:p>
    <w:p w:rsidR="00F0516D" w:rsidRDefault="00F0516D" w:rsidP="00F0516D">
      <w:pPr>
        <w:pStyle w:val="24"/>
      </w:pPr>
      <w:r>
        <w:t xml:space="preserve">Орієнтація на ринкові потреби передбачає постійні структурні перетворення виробничої системи різних рівнів. </w:t>
      </w:r>
      <w:r>
        <w:lastRenderedPageBreak/>
        <w:t>Сучасні тенде</w:t>
      </w:r>
      <w:r>
        <w:t>н</w:t>
      </w:r>
      <w:r>
        <w:t>ції структурних перетворень ґрунтуються на системному підході, що має такі складові: створення достатньо автономних та самостійно взаємодіючих виробничих підрозділів; розвиток горизонтальних, а не вертикальних зв’язків; гнучке використання роб</w:t>
      </w:r>
      <w:r>
        <w:t>о</w:t>
      </w:r>
      <w:r>
        <w:t>чої сили; упровадження творчих ідей у виробництво; пристосу</w:t>
      </w:r>
      <w:r>
        <w:softHyphen/>
        <w:t>вання виробництва до замовлень ринку й організація виробництва др</w:t>
      </w:r>
      <w:r>
        <w:t>і</w:t>
      </w:r>
      <w:r>
        <w:t>бними партіями продукції; створення безперервно-потоко</w:t>
      </w:r>
      <w:r>
        <w:softHyphen/>
        <w:t>вих с</w:t>
      </w:r>
      <w:r>
        <w:t>и</w:t>
      </w:r>
      <w:r>
        <w:t>стем багатопредметного виробництва; відмова від страхових запасів. Сучасні методи організації виробництва базуються на ф</w:t>
      </w:r>
      <w:r>
        <w:t>о</w:t>
      </w:r>
      <w:r>
        <w:t>рмуванні комплексних автономних дільниць з предметною спец</w:t>
      </w:r>
      <w:r>
        <w:t>і</w:t>
      </w:r>
      <w:r>
        <w:t>алізацією.</w:t>
      </w:r>
    </w:p>
    <w:p w:rsidR="00F0516D" w:rsidRPr="00F0516D" w:rsidRDefault="00F0516D" w:rsidP="00F0516D">
      <w:pPr>
        <w:spacing w:line="233" w:lineRule="exact"/>
        <w:ind w:firstLine="301"/>
        <w:jc w:val="both"/>
        <w:rPr>
          <w:sz w:val="23"/>
          <w:lang w:val="uk-UA"/>
        </w:rPr>
      </w:pPr>
      <w:r w:rsidRPr="00F0516D">
        <w:rPr>
          <w:sz w:val="23"/>
          <w:lang w:val="uk-UA"/>
        </w:rPr>
        <w:t>Сучасні погляди на просторове розташування устаткування і формування виробничих структур відображають перспективи їх розвитку, у процесі якого підвищуються гнучкість випуску вир</w:t>
      </w:r>
      <w:r w:rsidRPr="00F0516D">
        <w:rPr>
          <w:sz w:val="23"/>
          <w:lang w:val="uk-UA"/>
        </w:rPr>
        <w:t>о</w:t>
      </w:r>
      <w:r w:rsidRPr="00F0516D">
        <w:rPr>
          <w:sz w:val="23"/>
          <w:lang w:val="uk-UA"/>
        </w:rPr>
        <w:t>бів і маневреність робочих місць (тобто можливість змінювати їх розміри та кількість робочих місць), зростає надійність за рах</w:t>
      </w:r>
      <w:r w:rsidRPr="00F0516D">
        <w:rPr>
          <w:sz w:val="23"/>
          <w:lang w:val="uk-UA"/>
        </w:rPr>
        <w:t>у</w:t>
      </w:r>
      <w:r w:rsidRPr="00F0516D">
        <w:rPr>
          <w:sz w:val="23"/>
          <w:lang w:val="uk-UA"/>
        </w:rPr>
        <w:t>нок підвищення якості звичайних профілактичних ремонтів та обслуговування, а також збільшується випуск високоякісної продукції за рахунок поліпшення технічної оснащеності й удоскон</w:t>
      </w:r>
      <w:r w:rsidRPr="00F0516D">
        <w:rPr>
          <w:sz w:val="23"/>
          <w:lang w:val="uk-UA"/>
        </w:rPr>
        <w:t>а</w:t>
      </w:r>
      <w:r w:rsidRPr="00F0516D">
        <w:rPr>
          <w:sz w:val="23"/>
          <w:lang w:val="uk-UA"/>
        </w:rPr>
        <w:t xml:space="preserve">лення навчання робітників. </w:t>
      </w:r>
    </w:p>
    <w:p w:rsidR="00F0516D" w:rsidRDefault="00F0516D" w:rsidP="00F0516D">
      <w:pPr>
        <w:spacing w:line="233" w:lineRule="exact"/>
        <w:ind w:firstLine="301"/>
        <w:jc w:val="both"/>
        <w:rPr>
          <w:sz w:val="23"/>
        </w:rPr>
      </w:pPr>
      <w:r>
        <w:rPr>
          <w:spacing w:val="-2"/>
          <w:sz w:val="23"/>
        </w:rPr>
        <w:t>Під час швидких змін попиту на конкретні вироби найефект</w:t>
      </w:r>
      <w:r>
        <w:rPr>
          <w:spacing w:val="-2"/>
          <w:sz w:val="23"/>
        </w:rPr>
        <w:t>и</w:t>
      </w:r>
      <w:r>
        <w:rPr>
          <w:sz w:val="23"/>
        </w:rPr>
        <w:t>в</w:t>
      </w:r>
      <w:r>
        <w:rPr>
          <w:sz w:val="23"/>
        </w:rPr>
        <w:softHyphen/>
        <w:t>нішими є комбінації складальних ліній з виробничими (технол</w:t>
      </w:r>
      <w:r>
        <w:rPr>
          <w:sz w:val="23"/>
        </w:rPr>
        <w:t>о</w:t>
      </w:r>
      <w:r>
        <w:rPr>
          <w:sz w:val="23"/>
        </w:rPr>
        <w:t>гічними) осередками. Формування технологічних осередків ґру</w:t>
      </w:r>
      <w:r>
        <w:rPr>
          <w:sz w:val="23"/>
        </w:rPr>
        <w:t>н</w:t>
      </w:r>
      <w:r>
        <w:rPr>
          <w:sz w:val="23"/>
        </w:rPr>
        <w:t>тується на груповій технології, коли різне устаткування групується для виконання операцій з кількома виробами, однор</w:t>
      </w:r>
      <w:r>
        <w:rPr>
          <w:sz w:val="23"/>
        </w:rPr>
        <w:t>і</w:t>
      </w:r>
      <w:r>
        <w:rPr>
          <w:sz w:val="23"/>
        </w:rPr>
        <w:t xml:space="preserve">дними за конструктивно-технологічними ознаками. Такий принцип широко застосовується в </w:t>
      </w:r>
      <w:r>
        <w:rPr>
          <w:sz w:val="23"/>
        </w:rPr>
        <w:lastRenderedPageBreak/>
        <w:t>металообробці, на складальних л</w:t>
      </w:r>
      <w:r>
        <w:rPr>
          <w:sz w:val="23"/>
        </w:rPr>
        <w:t>і</w:t>
      </w:r>
      <w:r>
        <w:rPr>
          <w:sz w:val="23"/>
        </w:rPr>
        <w:t>ніях і особливо в дрібносерійному виробництві та працюючому за з</w:t>
      </w:r>
      <w:r>
        <w:rPr>
          <w:sz w:val="23"/>
        </w:rPr>
        <w:t>а</w:t>
      </w:r>
      <w:r>
        <w:rPr>
          <w:sz w:val="23"/>
        </w:rPr>
        <w:t xml:space="preserve">мовленнями. </w:t>
      </w:r>
    </w:p>
    <w:p w:rsidR="00F0516D" w:rsidRDefault="00F0516D" w:rsidP="00F0516D">
      <w:pPr>
        <w:spacing w:line="233" w:lineRule="exact"/>
        <w:ind w:firstLine="301"/>
        <w:jc w:val="both"/>
        <w:rPr>
          <w:sz w:val="23"/>
        </w:rPr>
      </w:pPr>
      <w:r>
        <w:rPr>
          <w:sz w:val="23"/>
        </w:rPr>
        <w:t>Перехід від організації виробництва і розташування устатк</w:t>
      </w:r>
      <w:r>
        <w:rPr>
          <w:sz w:val="23"/>
        </w:rPr>
        <w:t>у</w:t>
      </w:r>
      <w:r>
        <w:rPr>
          <w:sz w:val="23"/>
        </w:rPr>
        <w:t>вання, орієнтованих на технологічний процес, до організації в</w:t>
      </w:r>
      <w:r>
        <w:rPr>
          <w:sz w:val="23"/>
        </w:rPr>
        <w:t>и</w:t>
      </w:r>
      <w:r>
        <w:rPr>
          <w:sz w:val="23"/>
        </w:rPr>
        <w:t>робничих осередків за принципом групової технології передбачає здійснення таких заходів:</w:t>
      </w:r>
    </w:p>
    <w:p w:rsidR="00F0516D" w:rsidRDefault="00F0516D" w:rsidP="00F43049">
      <w:pPr>
        <w:numPr>
          <w:ilvl w:val="0"/>
          <w:numId w:val="68"/>
        </w:numPr>
        <w:tabs>
          <w:tab w:val="clear" w:pos="661"/>
          <w:tab w:val="num" w:pos="567"/>
        </w:tabs>
        <w:spacing w:line="233" w:lineRule="exact"/>
        <w:jc w:val="both"/>
        <w:rPr>
          <w:sz w:val="23"/>
        </w:rPr>
      </w:pPr>
      <w:r>
        <w:rPr>
          <w:sz w:val="23"/>
        </w:rPr>
        <w:t>Ідентифікація та групування компонентів (деталей) виробів за спільністю операцій обробки.</w:t>
      </w:r>
    </w:p>
    <w:p w:rsidR="00F0516D" w:rsidRDefault="00F0516D" w:rsidP="00F43049">
      <w:pPr>
        <w:numPr>
          <w:ilvl w:val="0"/>
          <w:numId w:val="68"/>
        </w:numPr>
        <w:tabs>
          <w:tab w:val="clear" w:pos="661"/>
          <w:tab w:val="num" w:pos="567"/>
        </w:tabs>
        <w:spacing w:line="233" w:lineRule="exact"/>
        <w:jc w:val="both"/>
        <w:rPr>
          <w:sz w:val="23"/>
        </w:rPr>
      </w:pPr>
      <w:r>
        <w:rPr>
          <w:sz w:val="23"/>
        </w:rPr>
        <w:t>Визначення структури домінуючих потоків обробки групи компонентів, на основі яких розташовуються або перерозміщ</w:t>
      </w:r>
      <w:r>
        <w:rPr>
          <w:sz w:val="23"/>
        </w:rPr>
        <w:t>у</w:t>
      </w:r>
      <w:r>
        <w:rPr>
          <w:sz w:val="23"/>
        </w:rPr>
        <w:t>ються технологічні процеси.</w:t>
      </w:r>
    </w:p>
    <w:p w:rsidR="00F0516D" w:rsidRDefault="00F0516D" w:rsidP="00F43049">
      <w:pPr>
        <w:numPr>
          <w:ilvl w:val="0"/>
          <w:numId w:val="68"/>
        </w:numPr>
        <w:tabs>
          <w:tab w:val="clear" w:pos="661"/>
          <w:tab w:val="num" w:pos="567"/>
        </w:tabs>
        <w:spacing w:line="233" w:lineRule="exact"/>
        <w:jc w:val="both"/>
        <w:rPr>
          <w:sz w:val="23"/>
        </w:rPr>
      </w:pPr>
      <w:r>
        <w:rPr>
          <w:sz w:val="23"/>
        </w:rPr>
        <w:t>Фізичне групування устаткування і технологічних процесів в осередки.</w:t>
      </w:r>
    </w:p>
    <w:p w:rsidR="00F0516D" w:rsidRDefault="00F0516D" w:rsidP="00F0516D">
      <w:pPr>
        <w:pStyle w:val="24"/>
        <w:rPr>
          <w:spacing w:val="4"/>
        </w:rPr>
      </w:pPr>
      <w:r>
        <w:rPr>
          <w:spacing w:val="4"/>
        </w:rPr>
        <w:t>Якщо деякі компоненти неможливо включити до складу будь-якої групи, а спеціалізоване устаткування не можна ро</w:t>
      </w:r>
      <w:r>
        <w:rPr>
          <w:spacing w:val="4"/>
        </w:rPr>
        <w:t>з</w:t>
      </w:r>
      <w:r>
        <w:rPr>
          <w:spacing w:val="4"/>
        </w:rPr>
        <w:t>містити в одному з осередків через виконання робіт, що нал</w:t>
      </w:r>
      <w:r>
        <w:rPr>
          <w:spacing w:val="4"/>
        </w:rPr>
        <w:t>е</w:t>
      </w:r>
      <w:r>
        <w:rPr>
          <w:spacing w:val="4"/>
        </w:rPr>
        <w:t xml:space="preserve">жать до різних осередків, тоді формується окремий осередок «залишків». </w:t>
      </w:r>
    </w:p>
    <w:p w:rsidR="00F0516D" w:rsidRDefault="00F0516D" w:rsidP="00F0516D">
      <w:pPr>
        <w:pStyle w:val="24"/>
      </w:pPr>
      <w:r>
        <w:t>Технологічні осередки вважаються доцільними, якщо є: окр</w:t>
      </w:r>
      <w:r>
        <w:t>е</w:t>
      </w:r>
      <w:r>
        <w:t>мі групи компонентів (деталей) виробу; кілька верстатів кожного типу, що дає змогу виводити з осередку будь-який верстат без зменшення його пропускної спроможності; робочі центри, які я</w:t>
      </w:r>
      <w:r>
        <w:t>в</w:t>
      </w:r>
      <w:r>
        <w:t>ляють собою окремі важкі верстати, що легко пересуваються,</w:t>
      </w:r>
      <w:r>
        <w:br/>
        <w:t>а також просто прикріплюються до підлоги.</w:t>
      </w:r>
    </w:p>
    <w:p w:rsidR="00F0516D" w:rsidRDefault="00F0516D" w:rsidP="00F0516D">
      <w:pPr>
        <w:spacing w:line="233" w:lineRule="exact"/>
        <w:ind w:firstLine="301"/>
        <w:jc w:val="both"/>
        <w:rPr>
          <w:i/>
          <w:sz w:val="23"/>
        </w:rPr>
      </w:pPr>
      <w:r>
        <w:rPr>
          <w:i/>
          <w:sz w:val="23"/>
        </w:rPr>
        <w:t>Робочий центр</w:t>
      </w:r>
      <w:r>
        <w:rPr>
          <w:sz w:val="23"/>
        </w:rPr>
        <w:t xml:space="preserve"> — це частина виробничого простору, на якому відповідним чином організовані виробничі ресурси та праця. Він може складатися з одного верстата, їх групи або дільниць, де виконується певний тип робіт. Згідно з функціональним </w:t>
      </w:r>
      <w:r>
        <w:rPr>
          <w:sz w:val="23"/>
        </w:rPr>
        <w:lastRenderedPageBreak/>
        <w:t>призначе</w:t>
      </w:r>
      <w:r>
        <w:rPr>
          <w:sz w:val="23"/>
        </w:rPr>
        <w:t>н</w:t>
      </w:r>
      <w:r>
        <w:rPr>
          <w:sz w:val="23"/>
        </w:rPr>
        <w:t>ням робочі центри можуть бути основою цехової структури або більш досконалих структур на зразок продуктового потоку, скл</w:t>
      </w:r>
      <w:r>
        <w:rPr>
          <w:sz w:val="23"/>
        </w:rPr>
        <w:t>а</w:t>
      </w:r>
      <w:r>
        <w:rPr>
          <w:sz w:val="23"/>
        </w:rPr>
        <w:t xml:space="preserve">дальної лінії або групового технологічного осередку. </w:t>
      </w:r>
    </w:p>
    <w:p w:rsidR="00F0516D" w:rsidRDefault="00F0516D" w:rsidP="00F0516D">
      <w:pPr>
        <w:pStyle w:val="a6"/>
        <w:pBdr>
          <w:top w:val="single" w:sz="12" w:space="6" w:color="808080"/>
          <w:bottom w:val="single" w:sz="12" w:space="6" w:color="808080"/>
        </w:pBdr>
        <w:spacing w:before="400" w:after="320" w:line="220"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F0516D" w:rsidRDefault="00F0516D" w:rsidP="00F43049">
      <w:pPr>
        <w:numPr>
          <w:ilvl w:val="0"/>
          <w:numId w:val="69"/>
        </w:numPr>
        <w:tabs>
          <w:tab w:val="clear" w:pos="661"/>
          <w:tab w:val="num" w:pos="1524"/>
        </w:tabs>
        <w:spacing w:line="190" w:lineRule="exact"/>
        <w:ind w:left="1021"/>
        <w:jc w:val="both"/>
        <w:rPr>
          <w:i/>
          <w:sz w:val="19"/>
        </w:rPr>
      </w:pPr>
      <w:r>
        <w:rPr>
          <w:i/>
          <w:sz w:val="19"/>
        </w:rPr>
        <w:t>У чому полягає просторове розташування виробничого пр</w:t>
      </w:r>
      <w:r>
        <w:rPr>
          <w:i/>
          <w:sz w:val="19"/>
        </w:rPr>
        <w:t>о</w:t>
      </w:r>
      <w:r>
        <w:rPr>
          <w:i/>
          <w:sz w:val="19"/>
        </w:rPr>
        <w:t>цесу і його вплив на виробничий цикл?</w:t>
      </w:r>
    </w:p>
    <w:p w:rsidR="00F0516D" w:rsidRDefault="00F0516D" w:rsidP="00F43049">
      <w:pPr>
        <w:numPr>
          <w:ilvl w:val="0"/>
          <w:numId w:val="69"/>
        </w:numPr>
        <w:tabs>
          <w:tab w:val="clear" w:pos="661"/>
          <w:tab w:val="num" w:pos="1524"/>
        </w:tabs>
        <w:spacing w:line="190" w:lineRule="exact"/>
        <w:ind w:left="1021"/>
        <w:jc w:val="both"/>
        <w:rPr>
          <w:i/>
          <w:sz w:val="19"/>
        </w:rPr>
      </w:pPr>
      <w:r>
        <w:rPr>
          <w:i/>
          <w:sz w:val="19"/>
        </w:rPr>
        <w:t xml:space="preserve">Охарактеризуйте основні принципи просторових зв’язків у виробничій системі. </w:t>
      </w:r>
    </w:p>
    <w:p w:rsidR="00F0516D" w:rsidRDefault="00F0516D" w:rsidP="00F43049">
      <w:pPr>
        <w:numPr>
          <w:ilvl w:val="0"/>
          <w:numId w:val="69"/>
        </w:numPr>
        <w:tabs>
          <w:tab w:val="clear" w:pos="661"/>
          <w:tab w:val="num" w:pos="1524"/>
        </w:tabs>
        <w:spacing w:line="190" w:lineRule="exact"/>
        <w:ind w:left="1021"/>
        <w:jc w:val="both"/>
        <w:rPr>
          <w:i/>
          <w:sz w:val="19"/>
        </w:rPr>
      </w:pPr>
      <w:r>
        <w:rPr>
          <w:i/>
          <w:sz w:val="19"/>
        </w:rPr>
        <w:t>Що розуміється під системоутворюючими зв’язками?</w:t>
      </w:r>
    </w:p>
    <w:p w:rsidR="00F0516D" w:rsidRDefault="00F0516D" w:rsidP="00F43049">
      <w:pPr>
        <w:numPr>
          <w:ilvl w:val="0"/>
          <w:numId w:val="69"/>
        </w:numPr>
        <w:tabs>
          <w:tab w:val="clear" w:pos="661"/>
          <w:tab w:val="num" w:pos="1524"/>
        </w:tabs>
        <w:spacing w:line="190" w:lineRule="exact"/>
        <w:ind w:left="1021"/>
        <w:jc w:val="both"/>
        <w:rPr>
          <w:i/>
          <w:sz w:val="19"/>
        </w:rPr>
      </w:pPr>
      <w:r>
        <w:rPr>
          <w:i/>
          <w:sz w:val="19"/>
        </w:rPr>
        <w:t>Дайте визначення виробничої структури і охарактеризуйте її склад</w:t>
      </w:r>
      <w:r>
        <w:rPr>
          <w:i/>
          <w:sz w:val="19"/>
        </w:rPr>
        <w:t>о</w:t>
      </w:r>
      <w:r>
        <w:rPr>
          <w:i/>
          <w:sz w:val="19"/>
        </w:rPr>
        <w:t>ві.</w:t>
      </w:r>
    </w:p>
    <w:p w:rsidR="00F0516D" w:rsidRDefault="00F0516D" w:rsidP="00F43049">
      <w:pPr>
        <w:numPr>
          <w:ilvl w:val="0"/>
          <w:numId w:val="69"/>
        </w:numPr>
        <w:tabs>
          <w:tab w:val="clear" w:pos="661"/>
          <w:tab w:val="num" w:pos="1524"/>
        </w:tabs>
        <w:spacing w:line="190" w:lineRule="exact"/>
        <w:ind w:left="1021"/>
        <w:jc w:val="both"/>
        <w:rPr>
          <w:i/>
          <w:sz w:val="19"/>
        </w:rPr>
      </w:pPr>
      <w:r>
        <w:rPr>
          <w:i/>
          <w:sz w:val="19"/>
        </w:rPr>
        <w:t>Охарактеризуйте основні вимоги до побудови раціональної виробничої структури.</w:t>
      </w:r>
    </w:p>
    <w:p w:rsidR="00F0516D" w:rsidRDefault="00F0516D" w:rsidP="00F43049">
      <w:pPr>
        <w:numPr>
          <w:ilvl w:val="0"/>
          <w:numId w:val="69"/>
        </w:numPr>
        <w:tabs>
          <w:tab w:val="clear" w:pos="661"/>
          <w:tab w:val="num" w:pos="1524"/>
        </w:tabs>
        <w:spacing w:line="190" w:lineRule="exact"/>
        <w:ind w:left="1021"/>
        <w:jc w:val="both"/>
        <w:rPr>
          <w:i/>
          <w:sz w:val="19"/>
        </w:rPr>
      </w:pPr>
      <w:r>
        <w:rPr>
          <w:i/>
          <w:sz w:val="19"/>
        </w:rPr>
        <w:t>Укажіть сферу застосування технологічної структури, її переваги та н</w:t>
      </w:r>
      <w:r>
        <w:rPr>
          <w:i/>
          <w:sz w:val="19"/>
        </w:rPr>
        <w:t>е</w:t>
      </w:r>
      <w:r>
        <w:rPr>
          <w:i/>
          <w:sz w:val="19"/>
        </w:rPr>
        <w:t>доліки.</w:t>
      </w:r>
    </w:p>
    <w:p w:rsidR="00F0516D" w:rsidRDefault="00F0516D" w:rsidP="00F43049">
      <w:pPr>
        <w:numPr>
          <w:ilvl w:val="0"/>
          <w:numId w:val="69"/>
        </w:numPr>
        <w:tabs>
          <w:tab w:val="clear" w:pos="661"/>
          <w:tab w:val="num" w:pos="1524"/>
        </w:tabs>
        <w:spacing w:line="190" w:lineRule="exact"/>
        <w:ind w:left="1021"/>
        <w:jc w:val="both"/>
        <w:rPr>
          <w:i/>
          <w:spacing w:val="-2"/>
          <w:sz w:val="19"/>
        </w:rPr>
      </w:pPr>
      <w:r>
        <w:rPr>
          <w:i/>
          <w:spacing w:val="-2"/>
          <w:sz w:val="19"/>
        </w:rPr>
        <w:t>Визначте перспективи поширення виробничої структури за предметною спеціалізацією і якому типу вона притама</w:t>
      </w:r>
      <w:r>
        <w:rPr>
          <w:i/>
          <w:spacing w:val="-2"/>
          <w:sz w:val="19"/>
        </w:rPr>
        <w:t>н</w:t>
      </w:r>
      <w:r>
        <w:rPr>
          <w:i/>
          <w:spacing w:val="-2"/>
          <w:sz w:val="19"/>
        </w:rPr>
        <w:t>на?</w:t>
      </w:r>
    </w:p>
    <w:p w:rsidR="00F0516D" w:rsidRDefault="00F0516D" w:rsidP="00F43049">
      <w:pPr>
        <w:numPr>
          <w:ilvl w:val="0"/>
          <w:numId w:val="69"/>
        </w:numPr>
        <w:tabs>
          <w:tab w:val="clear" w:pos="661"/>
          <w:tab w:val="num" w:pos="1524"/>
        </w:tabs>
        <w:spacing w:line="190" w:lineRule="exact"/>
        <w:ind w:left="1021"/>
        <w:jc w:val="both"/>
        <w:rPr>
          <w:i/>
          <w:sz w:val="19"/>
        </w:rPr>
      </w:pPr>
      <w:r>
        <w:rPr>
          <w:i/>
          <w:sz w:val="19"/>
        </w:rPr>
        <w:t>У яких виробництвах застосовується змішана (предметно-технологічна) виробнича структура і чому?</w:t>
      </w:r>
    </w:p>
    <w:p w:rsidR="00F0516D" w:rsidRDefault="00F0516D" w:rsidP="00F43049">
      <w:pPr>
        <w:numPr>
          <w:ilvl w:val="0"/>
          <w:numId w:val="69"/>
        </w:numPr>
        <w:tabs>
          <w:tab w:val="clear" w:pos="661"/>
          <w:tab w:val="num" w:pos="1524"/>
        </w:tabs>
        <w:spacing w:line="190" w:lineRule="exact"/>
        <w:ind w:left="1021"/>
        <w:jc w:val="both"/>
        <w:rPr>
          <w:i/>
          <w:sz w:val="19"/>
        </w:rPr>
      </w:pPr>
      <w:r>
        <w:rPr>
          <w:i/>
          <w:sz w:val="19"/>
        </w:rPr>
        <w:t>За якими показниками можна охарактеризувати виробничу структуру, провести аналіз і визначити напрями її раці</w:t>
      </w:r>
      <w:r>
        <w:rPr>
          <w:i/>
          <w:sz w:val="19"/>
        </w:rPr>
        <w:t>о</w:t>
      </w:r>
      <w:r>
        <w:rPr>
          <w:i/>
          <w:sz w:val="19"/>
        </w:rPr>
        <w:t>налізації?</w:t>
      </w:r>
    </w:p>
    <w:p w:rsidR="00F0516D" w:rsidRDefault="00F0516D" w:rsidP="00F43049">
      <w:pPr>
        <w:numPr>
          <w:ilvl w:val="0"/>
          <w:numId w:val="69"/>
        </w:numPr>
        <w:tabs>
          <w:tab w:val="clear" w:pos="661"/>
          <w:tab w:val="num" w:pos="1524"/>
        </w:tabs>
        <w:spacing w:line="190" w:lineRule="exact"/>
        <w:ind w:left="1021" w:firstLine="187"/>
        <w:jc w:val="both"/>
        <w:rPr>
          <w:i/>
          <w:sz w:val="19"/>
        </w:rPr>
      </w:pPr>
      <w:r>
        <w:rPr>
          <w:i/>
          <w:sz w:val="19"/>
        </w:rPr>
        <w:t>Що являє собою генеральний план підприємства і за якими принцип</w:t>
      </w:r>
      <w:r>
        <w:rPr>
          <w:i/>
          <w:sz w:val="19"/>
        </w:rPr>
        <w:t>о</w:t>
      </w:r>
      <w:r>
        <w:rPr>
          <w:i/>
          <w:sz w:val="19"/>
        </w:rPr>
        <w:t>вими положеннями він розробляється?</w:t>
      </w:r>
    </w:p>
    <w:p w:rsidR="00F0516D" w:rsidRDefault="00F0516D" w:rsidP="00F43049">
      <w:pPr>
        <w:numPr>
          <w:ilvl w:val="0"/>
          <w:numId w:val="69"/>
        </w:numPr>
        <w:tabs>
          <w:tab w:val="clear" w:pos="661"/>
          <w:tab w:val="num" w:pos="1524"/>
        </w:tabs>
        <w:spacing w:line="190" w:lineRule="exact"/>
        <w:ind w:left="1021" w:firstLine="187"/>
        <w:jc w:val="both"/>
        <w:rPr>
          <w:i/>
          <w:sz w:val="19"/>
        </w:rPr>
      </w:pPr>
      <w:r>
        <w:rPr>
          <w:i/>
          <w:sz w:val="19"/>
        </w:rPr>
        <w:t>Охарактеризуйте конкретні шляхи вдосконалення діючих виробничих структур та основні підходи до вибору нових.</w:t>
      </w:r>
    </w:p>
    <w:p w:rsidR="00F0516D" w:rsidRDefault="00F0516D" w:rsidP="00F43049">
      <w:pPr>
        <w:numPr>
          <w:ilvl w:val="0"/>
          <w:numId w:val="69"/>
        </w:numPr>
        <w:tabs>
          <w:tab w:val="clear" w:pos="661"/>
          <w:tab w:val="num" w:pos="1524"/>
        </w:tabs>
        <w:spacing w:line="190" w:lineRule="exact"/>
        <w:ind w:left="1021" w:firstLine="187"/>
        <w:jc w:val="both"/>
        <w:rPr>
          <w:i/>
          <w:sz w:val="19"/>
        </w:rPr>
      </w:pPr>
      <w:r>
        <w:rPr>
          <w:i/>
          <w:sz w:val="19"/>
        </w:rPr>
        <w:t>Які існують тенденції розвитку виробничих стру</w:t>
      </w:r>
      <w:r>
        <w:rPr>
          <w:i/>
          <w:sz w:val="19"/>
        </w:rPr>
        <w:t>к</w:t>
      </w:r>
      <w:r>
        <w:rPr>
          <w:i/>
          <w:sz w:val="19"/>
        </w:rPr>
        <w:t>тур?</w:t>
      </w:r>
    </w:p>
    <w:p w:rsidR="00F0516D" w:rsidRDefault="00F0516D" w:rsidP="00F0516D">
      <w:pPr>
        <w:spacing w:line="233" w:lineRule="exact"/>
        <w:ind w:firstLine="301"/>
        <w:jc w:val="both"/>
        <w:rPr>
          <w:sz w:val="23"/>
        </w:rPr>
      </w:pPr>
    </w:p>
    <w:p w:rsidR="00243B46" w:rsidRPr="00AC2099" w:rsidRDefault="00243B46" w:rsidP="00243B46">
      <w:pPr>
        <w:pStyle w:val="a6"/>
        <w:spacing w:after="80" w:line="400" w:lineRule="exact"/>
        <w:ind w:right="266"/>
        <w:jc w:val="right"/>
        <w:rPr>
          <w:rFonts w:ascii="Arial" w:hAnsi="Arial"/>
          <w:b/>
          <w:color w:val="808080"/>
          <w:sz w:val="32"/>
          <w:lang w:val="ru-RU"/>
        </w:rPr>
      </w:pPr>
      <w:r>
        <w:rPr>
          <w:rFonts w:ascii="Arial" w:hAnsi="Arial"/>
          <w:b/>
          <w:noProof/>
          <w:sz w:val="32"/>
        </w:rPr>
        <w:pict>
          <v:shape id="_x0000_s1164" type="#_x0000_t202" style="position:absolute;left:0;text-align:left;margin-left:208.85pt;margin-top:-3pt;width:109.8pt;height:27pt;z-index:251759616" o:allowincell="f" filled="f" stroked="f">
            <v:textbox>
              <w:txbxContent>
                <w:p w:rsidR="00243B46" w:rsidRDefault="00243B46" w:rsidP="00243B46">
                  <w:pPr>
                    <w:pStyle w:val="1"/>
                    <w:keepNext w:val="0"/>
                    <w:spacing w:line="360" w:lineRule="exact"/>
                    <w:jc w:val="right"/>
                    <w:rPr>
                      <w:rFonts w:ascii="Arial" w:hAnsi="Arial"/>
                      <w:b w:val="0"/>
                      <w:outline/>
                      <w:sz w:val="32"/>
                      <w:lang w:val="en-US"/>
                    </w:rPr>
                  </w:pPr>
                  <w:r>
                    <w:rPr>
                      <w:rFonts w:ascii="Arial" w:hAnsi="Arial"/>
                      <w:b w:val="0"/>
                      <w:outline/>
                      <w:sz w:val="32"/>
                    </w:rPr>
                    <w:t xml:space="preserve">РОЗДІЛ    </w:t>
                  </w:r>
                  <w:r>
                    <w:rPr>
                      <w:rFonts w:ascii="Arial" w:hAnsi="Arial"/>
                      <w:b w:val="0"/>
                      <w:outline/>
                      <w:sz w:val="40"/>
                    </w:rPr>
                    <w:t>7</w:t>
                  </w:r>
                </w:p>
                <w:p w:rsidR="00243B46" w:rsidRDefault="00243B46" w:rsidP="00243B46"/>
              </w:txbxContent>
            </v:textbox>
          </v:shape>
        </w:pict>
      </w:r>
      <w:r>
        <w:rPr>
          <w:rFonts w:ascii="Arial" w:hAnsi="Arial"/>
          <w:b/>
          <w:color w:val="808080"/>
          <w:sz w:val="32"/>
        </w:rPr>
        <w:t xml:space="preserve">РОЗДІЛ    </w:t>
      </w:r>
      <w:r>
        <w:rPr>
          <w:rFonts w:ascii="Arial" w:hAnsi="Arial"/>
          <w:b/>
          <w:color w:val="808080"/>
          <w:sz w:val="40"/>
        </w:rPr>
        <w:t>7</w:t>
      </w:r>
    </w:p>
    <w:p w:rsidR="00243B46" w:rsidRDefault="00243B46" w:rsidP="00243B46">
      <w:pPr>
        <w:pStyle w:val="a6"/>
        <w:pBdr>
          <w:top w:val="single" w:sz="18" w:space="1" w:color="808080"/>
        </w:pBdr>
        <w:spacing w:after="40" w:line="233" w:lineRule="exact"/>
        <w:ind w:left="1021"/>
        <w:jc w:val="center"/>
        <w:rPr>
          <w:rFonts w:ascii="Arial" w:hAnsi="Arial"/>
          <w:b/>
          <w:sz w:val="23"/>
        </w:rPr>
      </w:pPr>
    </w:p>
    <w:p w:rsidR="00243B46" w:rsidRDefault="00243B46" w:rsidP="00243B46">
      <w:pPr>
        <w:pStyle w:val="a6"/>
        <w:spacing w:line="233" w:lineRule="exact"/>
        <w:jc w:val="right"/>
        <w:rPr>
          <w:rFonts w:ascii="Arial" w:hAnsi="Arial"/>
          <w:b/>
          <w:sz w:val="24"/>
        </w:rPr>
      </w:pPr>
      <w:r>
        <w:rPr>
          <w:rFonts w:ascii="Arial" w:hAnsi="Arial"/>
          <w:b/>
          <w:sz w:val="24"/>
        </w:rPr>
        <w:t>ОРГАНІЗАЦІЯ ВИРОБНИЧОГО</w:t>
      </w:r>
      <w:r>
        <w:rPr>
          <w:rFonts w:ascii="Arial" w:hAnsi="Arial"/>
          <w:b/>
          <w:sz w:val="24"/>
        </w:rPr>
        <w:br/>
        <w:t>ПРОЦЕСУ В ЧАСІ</w:t>
      </w:r>
    </w:p>
    <w:p w:rsidR="00243B46" w:rsidRDefault="00243B46" w:rsidP="00243B46">
      <w:pPr>
        <w:pStyle w:val="a6"/>
        <w:spacing w:line="233" w:lineRule="exact"/>
        <w:jc w:val="center"/>
        <w:rPr>
          <w:b/>
          <w:sz w:val="23"/>
        </w:rPr>
      </w:pPr>
    </w:p>
    <w:p w:rsidR="00243B46" w:rsidRDefault="00243B46" w:rsidP="00243B46">
      <w:pPr>
        <w:pStyle w:val="a6"/>
        <w:spacing w:line="40" w:lineRule="exact"/>
        <w:jc w:val="center"/>
        <w:rPr>
          <w:b/>
          <w:sz w:val="23"/>
        </w:rPr>
      </w:pPr>
    </w:p>
    <w:p w:rsidR="00243B46" w:rsidRDefault="00243B46" w:rsidP="00243B46">
      <w:pPr>
        <w:pStyle w:val="a6"/>
        <w:pBdr>
          <w:bottom w:val="single" w:sz="12" w:space="1" w:color="808080"/>
        </w:pBdr>
        <w:spacing w:line="233" w:lineRule="exact"/>
        <w:ind w:left="1021"/>
        <w:jc w:val="center"/>
        <w:rPr>
          <w:b/>
          <w:sz w:val="23"/>
        </w:rPr>
      </w:pPr>
    </w:p>
    <w:p w:rsidR="00243B46" w:rsidRDefault="00243B46" w:rsidP="00243B46">
      <w:pPr>
        <w:pStyle w:val="a6"/>
        <w:spacing w:before="80" w:after="400" w:line="233" w:lineRule="exact"/>
        <w:ind w:firstLine="629"/>
        <w:rPr>
          <w:rFonts w:ascii="Arial" w:hAnsi="Arial"/>
          <w:b/>
          <w:i/>
          <w:sz w:val="18"/>
        </w:rPr>
      </w:pPr>
      <w:r>
        <w:rPr>
          <w:rFonts w:ascii="Arial" w:hAnsi="Arial"/>
          <w:b/>
          <w:i/>
          <w:sz w:val="18"/>
        </w:rPr>
        <w:t>7.1. ВИРОБНИЧИЙ ЦИКЛ</w:t>
      </w:r>
    </w:p>
    <w:p w:rsidR="00243B46" w:rsidRDefault="00243B46" w:rsidP="00243B46">
      <w:pPr>
        <w:spacing w:line="233" w:lineRule="exact"/>
        <w:ind w:firstLine="1021"/>
        <w:jc w:val="both"/>
        <w:rPr>
          <w:sz w:val="23"/>
        </w:rPr>
      </w:pPr>
      <w:r w:rsidRPr="00243B46">
        <w:rPr>
          <w:b/>
          <w:i/>
          <w:sz w:val="23"/>
          <w:lang w:val="uk-UA"/>
        </w:rPr>
        <w:t>Сутність і види циклів.</w:t>
      </w:r>
      <w:r w:rsidRPr="00243B46">
        <w:rPr>
          <w:sz w:val="23"/>
          <w:lang w:val="uk-UA"/>
        </w:rPr>
        <w:t xml:space="preserve"> </w:t>
      </w:r>
      <w:r>
        <w:rPr>
          <w:sz w:val="23"/>
        </w:rPr>
        <w:t xml:space="preserve">Просторове розташування об’єктів у певній послідовності один за одним передбачає, що </w:t>
      </w:r>
      <w:r>
        <w:rPr>
          <w:sz w:val="23"/>
        </w:rPr>
        <w:lastRenderedPageBreak/>
        <w:t>операції процесу в часі мають виконуватися в тій самій послідо</w:t>
      </w:r>
      <w:r>
        <w:rPr>
          <w:sz w:val="23"/>
        </w:rPr>
        <w:t>в</w:t>
      </w:r>
      <w:r>
        <w:rPr>
          <w:sz w:val="23"/>
        </w:rPr>
        <w:t>ності. Часові зв’язки розглядаються як відрізки (моменти) часу здійснення окремих стадій сукупного чи часткового процесу або як його проміжні чи кінцеві результати. Таким чином, часові ві</w:t>
      </w:r>
      <w:r>
        <w:rPr>
          <w:sz w:val="23"/>
        </w:rPr>
        <w:t>д</w:t>
      </w:r>
      <w:r>
        <w:rPr>
          <w:sz w:val="23"/>
        </w:rPr>
        <w:t>ношення між елементами процесу пов’язані з просторовими.</w:t>
      </w:r>
    </w:p>
    <w:p w:rsidR="00243B46" w:rsidRDefault="00243B46" w:rsidP="00243B46">
      <w:pPr>
        <w:spacing w:line="233" w:lineRule="exact"/>
        <w:ind w:firstLine="301"/>
        <w:jc w:val="both"/>
        <w:rPr>
          <w:sz w:val="23"/>
        </w:rPr>
      </w:pPr>
      <w:r>
        <w:rPr>
          <w:sz w:val="23"/>
        </w:rPr>
        <w:t>Системні властивості часових зв’язків виявляються в з’єд</w:t>
      </w:r>
      <w:r>
        <w:rPr>
          <w:sz w:val="23"/>
        </w:rPr>
        <w:softHyphen/>
        <w:t>нанні речових елементів процесу в просторі і в часі таким чином, щоб функціонування елементів системи (підрозділів підприємс</w:t>
      </w:r>
      <w:r>
        <w:rPr>
          <w:sz w:val="23"/>
        </w:rPr>
        <w:t>т</w:t>
      </w:r>
      <w:r>
        <w:rPr>
          <w:sz w:val="23"/>
        </w:rPr>
        <w:t>ва) забезпечувало виготовлення кінцевого продукту в заздалегідь визначений час.</w:t>
      </w:r>
    </w:p>
    <w:p w:rsidR="00243B46" w:rsidRDefault="00243B46" w:rsidP="00243B46">
      <w:pPr>
        <w:spacing w:line="233" w:lineRule="exact"/>
        <w:ind w:firstLine="301"/>
        <w:jc w:val="both"/>
        <w:rPr>
          <w:sz w:val="23"/>
        </w:rPr>
      </w:pPr>
      <w:r>
        <w:rPr>
          <w:sz w:val="23"/>
        </w:rPr>
        <w:t>Усі види зв’язків елементів виробничої системи в часі забе</w:t>
      </w:r>
      <w:r>
        <w:rPr>
          <w:sz w:val="23"/>
        </w:rPr>
        <w:t>з</w:t>
      </w:r>
      <w:r>
        <w:rPr>
          <w:sz w:val="23"/>
        </w:rPr>
        <w:t>печують її життєдіяльність або роботу в запрограмованих пар</w:t>
      </w:r>
      <w:r>
        <w:rPr>
          <w:sz w:val="23"/>
        </w:rPr>
        <w:t>а</w:t>
      </w:r>
      <w:r>
        <w:rPr>
          <w:sz w:val="23"/>
        </w:rPr>
        <w:t>метрах і здійснюються через матеріальні, енергетичні та інфо</w:t>
      </w:r>
      <w:r>
        <w:rPr>
          <w:sz w:val="23"/>
        </w:rPr>
        <w:t>р</w:t>
      </w:r>
      <w:r>
        <w:rPr>
          <w:sz w:val="23"/>
        </w:rPr>
        <w:t>маційні потоки. Порушення будь-яких потоків між елементами системи виводять її з рівноваги, роблять неможливим досягнення кінцевого результату.</w:t>
      </w:r>
    </w:p>
    <w:p w:rsidR="00243B46" w:rsidRDefault="00243B46" w:rsidP="00243B46">
      <w:pPr>
        <w:spacing w:line="233" w:lineRule="exact"/>
        <w:ind w:firstLine="301"/>
        <w:jc w:val="both"/>
        <w:rPr>
          <w:sz w:val="23"/>
        </w:rPr>
      </w:pPr>
      <w:r>
        <w:rPr>
          <w:sz w:val="23"/>
        </w:rPr>
        <w:t>Дотримання комплексу принципів раціональної організації виробничого процесу вможливлює виконання всіх часткових процесів у найкоротший строк з мінімальними витратами живої праці, а також матеріальних ресурсів і коштів. Проте не завжди скорочення часу на виконання окремої операції веде до скор</w:t>
      </w:r>
      <w:r>
        <w:rPr>
          <w:sz w:val="23"/>
        </w:rPr>
        <w:t>о</w:t>
      </w:r>
      <w:r>
        <w:rPr>
          <w:sz w:val="23"/>
        </w:rPr>
        <w:t>чення тривалості всього процесу, оскільки виникають великі п</w:t>
      </w:r>
      <w:r>
        <w:rPr>
          <w:sz w:val="23"/>
        </w:rPr>
        <w:t>е</w:t>
      </w:r>
      <w:r>
        <w:rPr>
          <w:sz w:val="23"/>
        </w:rPr>
        <w:t>рерви між операціями або частковими процесами. Однією з на</w:t>
      </w:r>
      <w:r>
        <w:rPr>
          <w:sz w:val="23"/>
        </w:rPr>
        <w:t>й</w:t>
      </w:r>
      <w:r>
        <w:rPr>
          <w:sz w:val="23"/>
        </w:rPr>
        <w:t xml:space="preserve">важливіших вимог до раціональної організації є забезпечення </w:t>
      </w:r>
      <w:r>
        <w:rPr>
          <w:spacing w:val="-2"/>
          <w:sz w:val="23"/>
        </w:rPr>
        <w:t>найменшої тривалості виробничого процесу, тобто циклу вигото</w:t>
      </w:r>
      <w:r>
        <w:rPr>
          <w:sz w:val="23"/>
        </w:rPr>
        <w:t>в</w:t>
      </w:r>
      <w:r>
        <w:rPr>
          <w:sz w:val="23"/>
        </w:rPr>
        <w:t xml:space="preserve">лення продукції. </w:t>
      </w:r>
    </w:p>
    <w:p w:rsidR="00243B46" w:rsidRDefault="00243B46" w:rsidP="00243B46">
      <w:pPr>
        <w:spacing w:line="233" w:lineRule="exact"/>
        <w:ind w:firstLine="301"/>
        <w:jc w:val="both"/>
        <w:rPr>
          <w:i/>
          <w:sz w:val="23"/>
        </w:rPr>
      </w:pPr>
      <w:r>
        <w:rPr>
          <w:i/>
          <w:sz w:val="23"/>
        </w:rPr>
        <w:t xml:space="preserve">Під виробничим циклом розуміється календарний проміжок часу з моменту запуску сировини, матеріалів у виробництво до повного виготовлення готової продукції або період від початку до закінчення якогось виробничого процесу. </w:t>
      </w:r>
      <w:r>
        <w:rPr>
          <w:sz w:val="23"/>
        </w:rPr>
        <w:t>Тривалість виробн</w:t>
      </w:r>
      <w:r>
        <w:rPr>
          <w:sz w:val="23"/>
        </w:rPr>
        <w:t>и</w:t>
      </w:r>
      <w:r>
        <w:rPr>
          <w:sz w:val="23"/>
        </w:rPr>
        <w:t>чого циклу розраховується в одиницях календарного часу (год</w:t>
      </w:r>
      <w:r>
        <w:rPr>
          <w:sz w:val="23"/>
        </w:rPr>
        <w:t>и</w:t>
      </w:r>
      <w:r>
        <w:rPr>
          <w:sz w:val="23"/>
        </w:rPr>
        <w:t>ни, дні, місяці).</w:t>
      </w:r>
    </w:p>
    <w:p w:rsidR="00243B46" w:rsidRDefault="00243B46" w:rsidP="00243B46">
      <w:pPr>
        <w:spacing w:line="233" w:lineRule="exact"/>
        <w:ind w:firstLine="301"/>
        <w:jc w:val="both"/>
        <w:rPr>
          <w:spacing w:val="4"/>
          <w:sz w:val="23"/>
        </w:rPr>
      </w:pPr>
      <w:r>
        <w:rPr>
          <w:spacing w:val="4"/>
          <w:sz w:val="23"/>
        </w:rPr>
        <w:t>Виробничий цикл як відрізок часу починається з моменту початку виробничого процесу і закінчується моментом виходу готового виробу або партії деталей, складальної одиниці. Так, для простого процесу виробничий цикл починається з запуску у виробництво заготовки (партії заготовок) і закінчується ви</w:t>
      </w:r>
      <w:r>
        <w:rPr>
          <w:spacing w:val="2"/>
          <w:sz w:val="23"/>
        </w:rPr>
        <w:t>пуском готової деталі (партії деталей). Виробничий цикл скл</w:t>
      </w:r>
      <w:r>
        <w:rPr>
          <w:spacing w:val="2"/>
          <w:sz w:val="23"/>
        </w:rPr>
        <w:t>а</w:t>
      </w:r>
      <w:r>
        <w:rPr>
          <w:spacing w:val="4"/>
          <w:sz w:val="23"/>
        </w:rPr>
        <w:t>д</w:t>
      </w:r>
      <w:r>
        <w:rPr>
          <w:spacing w:val="4"/>
          <w:sz w:val="23"/>
        </w:rPr>
        <w:softHyphen/>
        <w:t>ного процесу складається із сукупності простих процесів і п</w:t>
      </w:r>
      <w:r>
        <w:rPr>
          <w:spacing w:val="4"/>
          <w:sz w:val="23"/>
        </w:rPr>
        <w:t>о</w:t>
      </w:r>
      <w:r>
        <w:rPr>
          <w:spacing w:val="4"/>
          <w:sz w:val="23"/>
        </w:rPr>
        <w:t>чинається з запуску у виробництво першої заготовки дета-</w:t>
      </w:r>
      <w:r>
        <w:rPr>
          <w:spacing w:val="4"/>
          <w:sz w:val="23"/>
        </w:rPr>
        <w:br/>
      </w:r>
      <w:r>
        <w:rPr>
          <w:spacing w:val="4"/>
          <w:sz w:val="23"/>
        </w:rPr>
        <w:lastRenderedPageBreak/>
        <w:t>лі, а закінчується випуском готового виробу або складальної од</w:t>
      </w:r>
      <w:r>
        <w:rPr>
          <w:spacing w:val="4"/>
          <w:sz w:val="23"/>
        </w:rPr>
        <w:t>и</w:t>
      </w:r>
      <w:r>
        <w:rPr>
          <w:spacing w:val="4"/>
          <w:sz w:val="23"/>
        </w:rPr>
        <w:t xml:space="preserve">ниці. </w:t>
      </w:r>
    </w:p>
    <w:p w:rsidR="00243B46" w:rsidRDefault="00243B46" w:rsidP="00243B46">
      <w:pPr>
        <w:spacing w:line="233" w:lineRule="exact"/>
        <w:ind w:firstLine="301"/>
        <w:jc w:val="both"/>
        <w:rPr>
          <w:i/>
          <w:sz w:val="23"/>
        </w:rPr>
      </w:pPr>
      <w:r>
        <w:rPr>
          <w:sz w:val="23"/>
        </w:rPr>
        <w:t xml:space="preserve">Важливими складовими виробничого циклу є технологічний і операційний цикли, кожний з яких має свої особливості. </w:t>
      </w:r>
      <w:r>
        <w:rPr>
          <w:i/>
          <w:sz w:val="23"/>
        </w:rPr>
        <w:t>Опер</w:t>
      </w:r>
      <w:r>
        <w:rPr>
          <w:i/>
          <w:sz w:val="23"/>
        </w:rPr>
        <w:t>а</w:t>
      </w:r>
      <w:r>
        <w:rPr>
          <w:i/>
          <w:sz w:val="23"/>
        </w:rPr>
        <w:t>ційний цикл являє собою час виконання однієї операції, протягом якого виготовляється одна деталь, партія деталей або кілька різних деталей</w:t>
      </w:r>
      <w:r>
        <w:rPr>
          <w:sz w:val="23"/>
        </w:rPr>
        <w:t xml:space="preserve">. </w:t>
      </w:r>
      <w:r>
        <w:rPr>
          <w:i/>
          <w:sz w:val="23"/>
        </w:rPr>
        <w:t>Під технологічним циклом розуміється час вик</w:t>
      </w:r>
      <w:r>
        <w:rPr>
          <w:i/>
          <w:sz w:val="23"/>
        </w:rPr>
        <w:t>о</w:t>
      </w:r>
      <w:r>
        <w:rPr>
          <w:i/>
          <w:sz w:val="23"/>
        </w:rPr>
        <w:t>нання технологічних операцій у виробничому циклі.</w:t>
      </w:r>
    </w:p>
    <w:p w:rsidR="00243B46" w:rsidRDefault="00243B46" w:rsidP="00243B46">
      <w:pPr>
        <w:spacing w:line="233" w:lineRule="exact"/>
        <w:ind w:firstLine="301"/>
        <w:jc w:val="both"/>
        <w:rPr>
          <w:sz w:val="23"/>
        </w:rPr>
      </w:pPr>
      <w:r>
        <w:rPr>
          <w:sz w:val="23"/>
        </w:rPr>
        <w:t>Виробничий цикл виготовлення всіх видів продукції (від виготовлення заготовок, деталей до складання виробів) використ</w:t>
      </w:r>
      <w:r>
        <w:rPr>
          <w:sz w:val="23"/>
        </w:rPr>
        <w:t>о</w:t>
      </w:r>
      <w:r>
        <w:rPr>
          <w:sz w:val="23"/>
        </w:rPr>
        <w:t>вується при: розробленні виробничих програм підприємства та його підрозділів; визначенні нормальних розмірів незавершеного виробництва, побудові графіків матеріального забезпечення в</w:t>
      </w:r>
      <w:r>
        <w:rPr>
          <w:sz w:val="23"/>
        </w:rPr>
        <w:t>и</w:t>
      </w:r>
      <w:r>
        <w:rPr>
          <w:sz w:val="23"/>
        </w:rPr>
        <w:t>робництва; оперативній підготовці виробництва; установленні термінів запуску деталей у виробництво, виходячи з термінів в</w:t>
      </w:r>
      <w:r>
        <w:rPr>
          <w:sz w:val="23"/>
        </w:rPr>
        <w:t>и</w:t>
      </w:r>
      <w:r>
        <w:rPr>
          <w:sz w:val="23"/>
        </w:rPr>
        <w:t>пуску готової продукції; випередженні в роботі цехів (дільниць), а також для здійснення контролю за діяльністю виробничих пі</w:t>
      </w:r>
      <w:r>
        <w:rPr>
          <w:sz w:val="23"/>
        </w:rPr>
        <w:t>д</w:t>
      </w:r>
      <w:r>
        <w:rPr>
          <w:sz w:val="23"/>
        </w:rPr>
        <w:t>розділів. Таким чином, основою організації виробничого процесу в часі є виробничий цикл.</w:t>
      </w:r>
    </w:p>
    <w:p w:rsidR="00243B46" w:rsidRDefault="00243B46" w:rsidP="00243B46">
      <w:pPr>
        <w:spacing w:line="233" w:lineRule="exact"/>
        <w:ind w:firstLine="301"/>
        <w:jc w:val="both"/>
        <w:rPr>
          <w:sz w:val="23"/>
        </w:rPr>
      </w:pPr>
      <w:r>
        <w:rPr>
          <w:sz w:val="23"/>
        </w:rPr>
        <w:t>Тривалість виробничого циклу залежить від: трудомісткості виготовлення готового виробу, що визначається технічно обґру</w:t>
      </w:r>
      <w:r>
        <w:rPr>
          <w:sz w:val="23"/>
        </w:rPr>
        <w:t>н</w:t>
      </w:r>
      <w:r>
        <w:rPr>
          <w:sz w:val="23"/>
        </w:rPr>
        <w:t>тованими нормами часу; часу виконання допоміжних операцій; часу природних процесів; тривалості перерв у виробничому пр</w:t>
      </w:r>
      <w:r>
        <w:rPr>
          <w:sz w:val="23"/>
        </w:rPr>
        <w:t>о</w:t>
      </w:r>
      <w:r>
        <w:rPr>
          <w:sz w:val="23"/>
        </w:rPr>
        <w:t>цесі; кількості предметів праці, які одночасно запускаються у в</w:t>
      </w:r>
      <w:r>
        <w:rPr>
          <w:sz w:val="23"/>
        </w:rPr>
        <w:t>и</w:t>
      </w:r>
      <w:r>
        <w:rPr>
          <w:sz w:val="23"/>
        </w:rPr>
        <w:t>робництво (розміру партії); виду руху оброблюваного предмета по операціях виробничого процесу.</w:t>
      </w:r>
    </w:p>
    <w:p w:rsidR="00243B46" w:rsidRDefault="00243B46" w:rsidP="00243B46">
      <w:pPr>
        <w:spacing w:line="233" w:lineRule="exact"/>
        <w:ind w:firstLine="301"/>
        <w:jc w:val="both"/>
        <w:rPr>
          <w:sz w:val="23"/>
        </w:rPr>
      </w:pPr>
      <w:r>
        <w:rPr>
          <w:b/>
          <w:i/>
          <w:sz w:val="23"/>
        </w:rPr>
        <w:t>Структура виробничого циклу.</w:t>
      </w:r>
      <w:r>
        <w:rPr>
          <w:sz w:val="23"/>
        </w:rPr>
        <w:t xml:space="preserve"> Структура виробничого ци</w:t>
      </w:r>
      <w:r>
        <w:rPr>
          <w:sz w:val="23"/>
        </w:rPr>
        <w:t>к</w:t>
      </w:r>
      <w:r>
        <w:rPr>
          <w:sz w:val="23"/>
        </w:rPr>
        <w:t xml:space="preserve">лу виготовлення будь-якої продукції складається з </w:t>
      </w:r>
      <w:r>
        <w:rPr>
          <w:i/>
          <w:sz w:val="23"/>
        </w:rPr>
        <w:t>часу виробн</w:t>
      </w:r>
      <w:r>
        <w:rPr>
          <w:i/>
          <w:sz w:val="23"/>
        </w:rPr>
        <w:t>и</w:t>
      </w:r>
      <w:r>
        <w:rPr>
          <w:i/>
          <w:sz w:val="23"/>
        </w:rPr>
        <w:t>цтва й часу перерв</w:t>
      </w:r>
      <w:r>
        <w:rPr>
          <w:sz w:val="23"/>
        </w:rPr>
        <w:t>.</w:t>
      </w:r>
    </w:p>
    <w:p w:rsidR="00243B46" w:rsidRDefault="00243B46" w:rsidP="00243B46">
      <w:pPr>
        <w:spacing w:line="233" w:lineRule="exact"/>
        <w:ind w:firstLine="301"/>
        <w:jc w:val="both"/>
        <w:rPr>
          <w:sz w:val="23"/>
        </w:rPr>
      </w:pPr>
      <w:r>
        <w:rPr>
          <w:sz w:val="23"/>
        </w:rPr>
        <w:t>Затрати часу, що входять до складу виробничого циклу, від</w:t>
      </w:r>
      <w:r>
        <w:rPr>
          <w:sz w:val="23"/>
        </w:rPr>
        <w:t>о</w:t>
      </w:r>
      <w:r>
        <w:rPr>
          <w:sz w:val="23"/>
        </w:rPr>
        <w:t>бражені на рис. 7.1.</w:t>
      </w:r>
    </w:p>
    <w:bookmarkStart w:id="534" w:name="_MON_1097311898"/>
    <w:bookmarkStart w:id="535" w:name="_MON_1097312015"/>
    <w:bookmarkStart w:id="536" w:name="_MON_1108277498"/>
    <w:bookmarkStart w:id="537" w:name="_MON_1108278900"/>
    <w:bookmarkStart w:id="538" w:name="_MON_1108291560"/>
    <w:bookmarkStart w:id="539" w:name="_MON_1108970791"/>
    <w:bookmarkEnd w:id="534"/>
    <w:bookmarkEnd w:id="535"/>
    <w:bookmarkEnd w:id="536"/>
    <w:bookmarkEnd w:id="537"/>
    <w:bookmarkEnd w:id="538"/>
    <w:bookmarkEnd w:id="539"/>
    <w:p w:rsidR="00243B46" w:rsidRDefault="00243B46" w:rsidP="00243B46">
      <w:pPr>
        <w:jc w:val="center"/>
        <w:rPr>
          <w:sz w:val="23"/>
        </w:rPr>
      </w:pPr>
      <w:r>
        <w:object w:dxaOrig="6420" w:dyaOrig="6345">
          <v:shape id="_x0000_i1109" type="#_x0000_t75" style="width:321.1pt;height:317.2pt" o:ole="" fillcolor="window">
            <v:imagedata r:id="rId183" o:title=""/>
          </v:shape>
          <o:OLEObject Type="Embed" ProgID="Word.Picture.8" ShapeID="_x0000_i1109" DrawAspect="Content" ObjectID="_1427018159" r:id="rId184"/>
        </w:object>
      </w:r>
    </w:p>
    <w:p w:rsidR="00243B46" w:rsidRDefault="00243B46" w:rsidP="00243B46">
      <w:pPr>
        <w:pStyle w:val="af9"/>
      </w:pPr>
      <w:r>
        <w:t>Рис. 7.1. Структура виробничого циклу</w:t>
      </w:r>
    </w:p>
    <w:p w:rsidR="00243B46" w:rsidRDefault="00243B46" w:rsidP="00243B46">
      <w:pPr>
        <w:spacing w:line="230" w:lineRule="exact"/>
        <w:ind w:firstLine="301"/>
        <w:jc w:val="both"/>
        <w:rPr>
          <w:sz w:val="23"/>
        </w:rPr>
      </w:pPr>
      <w:r>
        <w:rPr>
          <w:i/>
          <w:sz w:val="23"/>
        </w:rPr>
        <w:t>Час виробництва</w:t>
      </w:r>
      <w:r>
        <w:rPr>
          <w:sz w:val="23"/>
        </w:rPr>
        <w:t xml:space="preserve"> складається з тривалості виконання техн</w:t>
      </w:r>
      <w:r>
        <w:rPr>
          <w:sz w:val="23"/>
        </w:rPr>
        <w:t>о</w:t>
      </w:r>
      <w:r>
        <w:rPr>
          <w:sz w:val="23"/>
        </w:rPr>
        <w:t>логічних операцій (</w:t>
      </w:r>
      <w:r>
        <w:rPr>
          <w:i/>
          <w:sz w:val="23"/>
        </w:rPr>
        <w:t>Т</w:t>
      </w:r>
      <w:r>
        <w:rPr>
          <w:sz w:val="23"/>
          <w:vertAlign w:val="subscript"/>
        </w:rPr>
        <w:t>тех</w:t>
      </w:r>
      <w:r>
        <w:rPr>
          <w:sz w:val="23"/>
        </w:rPr>
        <w:t>); допоміжних операцій: підготовчо-завершальних (</w:t>
      </w:r>
      <w:r>
        <w:rPr>
          <w:i/>
          <w:sz w:val="23"/>
        </w:rPr>
        <w:t>t</w:t>
      </w:r>
      <w:r>
        <w:rPr>
          <w:sz w:val="23"/>
          <w:vertAlign w:val="subscript"/>
        </w:rPr>
        <w:t>пз</w:t>
      </w:r>
      <w:r>
        <w:rPr>
          <w:sz w:val="23"/>
        </w:rPr>
        <w:t>), транспортно-складських (</w:t>
      </w:r>
      <w:r>
        <w:rPr>
          <w:i/>
          <w:sz w:val="23"/>
        </w:rPr>
        <w:t>t</w:t>
      </w:r>
      <w:r>
        <w:rPr>
          <w:sz w:val="23"/>
          <w:vertAlign w:val="subscript"/>
        </w:rPr>
        <w:t>т</w:t>
      </w:r>
      <w:r>
        <w:rPr>
          <w:sz w:val="23"/>
        </w:rPr>
        <w:t>), контрольних (</w:t>
      </w:r>
      <w:r>
        <w:rPr>
          <w:i/>
          <w:sz w:val="23"/>
        </w:rPr>
        <w:t>t</w:t>
      </w:r>
      <w:r>
        <w:rPr>
          <w:sz w:val="23"/>
          <w:vertAlign w:val="subscript"/>
        </w:rPr>
        <w:t>к</w:t>
      </w:r>
      <w:r>
        <w:rPr>
          <w:sz w:val="23"/>
        </w:rPr>
        <w:t>);</w:t>
      </w:r>
      <w:r>
        <w:rPr>
          <w:i/>
          <w:sz w:val="23"/>
        </w:rPr>
        <w:t xml:space="preserve"> </w:t>
      </w:r>
      <w:r>
        <w:rPr>
          <w:sz w:val="23"/>
        </w:rPr>
        <w:t>природних операцій (</w:t>
      </w:r>
      <w:r>
        <w:rPr>
          <w:i/>
          <w:sz w:val="23"/>
        </w:rPr>
        <w:t>t</w:t>
      </w:r>
      <w:r>
        <w:rPr>
          <w:sz w:val="23"/>
          <w:vertAlign w:val="subscript"/>
        </w:rPr>
        <w:t>пр</w:t>
      </w:r>
      <w:r>
        <w:rPr>
          <w:sz w:val="23"/>
        </w:rPr>
        <w:t>).</w:t>
      </w:r>
    </w:p>
    <w:p w:rsidR="00243B46" w:rsidRDefault="00243B46" w:rsidP="00243B46">
      <w:pPr>
        <w:spacing w:line="230" w:lineRule="exact"/>
        <w:ind w:firstLine="301"/>
        <w:jc w:val="both"/>
        <w:rPr>
          <w:sz w:val="23"/>
        </w:rPr>
      </w:pPr>
      <w:r>
        <w:rPr>
          <w:i/>
          <w:sz w:val="23"/>
        </w:rPr>
        <w:t>Час перерв</w:t>
      </w:r>
      <w:r>
        <w:rPr>
          <w:sz w:val="23"/>
        </w:rPr>
        <w:t xml:space="preserve"> ділиться на перерви в робочий час і в неробочий час. Останні так звані регламентовані перерви (між змінами, на обід, святкові та вихідні дні). Перерви в робочий час складаються з перерв партіонності, міжопераційного (</w:t>
      </w:r>
      <w:r>
        <w:rPr>
          <w:i/>
          <w:sz w:val="23"/>
        </w:rPr>
        <w:t>t</w:t>
      </w:r>
      <w:r>
        <w:rPr>
          <w:sz w:val="23"/>
          <w:vertAlign w:val="subscript"/>
        </w:rPr>
        <w:t>мо</w:t>
      </w:r>
      <w:r>
        <w:rPr>
          <w:sz w:val="23"/>
        </w:rPr>
        <w:t>), міжцехового (</w:t>
      </w:r>
      <w:r>
        <w:rPr>
          <w:i/>
          <w:sz w:val="23"/>
        </w:rPr>
        <w:t>t</w:t>
      </w:r>
      <w:r>
        <w:rPr>
          <w:sz w:val="23"/>
          <w:vertAlign w:val="subscript"/>
        </w:rPr>
        <w:t>мц</w:t>
      </w:r>
      <w:r>
        <w:rPr>
          <w:sz w:val="23"/>
        </w:rPr>
        <w:t>) і міжзмінного очікування.</w:t>
      </w:r>
    </w:p>
    <w:p w:rsidR="00243B46" w:rsidRDefault="00243B46" w:rsidP="00243B46">
      <w:pPr>
        <w:spacing w:line="233" w:lineRule="exact"/>
        <w:ind w:firstLine="301"/>
        <w:jc w:val="both"/>
        <w:rPr>
          <w:sz w:val="23"/>
        </w:rPr>
      </w:pPr>
      <w:r>
        <w:rPr>
          <w:i/>
          <w:sz w:val="23"/>
        </w:rPr>
        <w:t>Перерви партіонності</w:t>
      </w:r>
      <w:r>
        <w:rPr>
          <w:sz w:val="23"/>
        </w:rPr>
        <w:t xml:space="preserve"> виникають під час оброблення деталей партіями, коли кожна деталь, що надходить на робоче місце у складі партії аналогічних деталей, пролежує двічі: один раз до </w:t>
      </w:r>
      <w:r>
        <w:rPr>
          <w:sz w:val="23"/>
        </w:rPr>
        <w:lastRenderedPageBreak/>
        <w:t xml:space="preserve">початку оброблення, а другий раз до закінчення оброблення всієї </w:t>
      </w:r>
      <w:r>
        <w:rPr>
          <w:spacing w:val="-4"/>
          <w:sz w:val="23"/>
        </w:rPr>
        <w:t>партії перед її транспортуванням на наступну операцію. Ці пере</w:t>
      </w:r>
      <w:r>
        <w:rPr>
          <w:spacing w:val="-2"/>
          <w:sz w:val="23"/>
        </w:rPr>
        <w:t>рви</w:t>
      </w:r>
      <w:r>
        <w:rPr>
          <w:sz w:val="23"/>
        </w:rPr>
        <w:t xml:space="preserve"> розраховуються разом із тривалістю технологічних операцій і складають операційний цикл (</w:t>
      </w:r>
      <w:r>
        <w:rPr>
          <w:i/>
          <w:sz w:val="23"/>
        </w:rPr>
        <w:t>Т</w:t>
      </w:r>
      <w:r>
        <w:rPr>
          <w:sz w:val="23"/>
          <w:vertAlign w:val="subscript"/>
        </w:rPr>
        <w:t>о</w:t>
      </w:r>
      <w:r>
        <w:rPr>
          <w:sz w:val="23"/>
        </w:rPr>
        <w:t>).</w:t>
      </w:r>
    </w:p>
    <w:p w:rsidR="00243B46" w:rsidRDefault="00243B46" w:rsidP="00243B46">
      <w:pPr>
        <w:spacing w:line="233" w:lineRule="exact"/>
        <w:ind w:firstLine="301"/>
        <w:jc w:val="both"/>
        <w:rPr>
          <w:spacing w:val="-6"/>
          <w:sz w:val="23"/>
        </w:rPr>
      </w:pPr>
      <w:r>
        <w:rPr>
          <w:i/>
          <w:spacing w:val="-6"/>
          <w:sz w:val="23"/>
        </w:rPr>
        <w:t>Перерви міжопераційного очікування</w:t>
      </w:r>
      <w:r>
        <w:rPr>
          <w:spacing w:val="-6"/>
          <w:sz w:val="23"/>
        </w:rPr>
        <w:t xml:space="preserve"> виникають через неузг</w:t>
      </w:r>
      <w:r>
        <w:rPr>
          <w:spacing w:val="-6"/>
          <w:sz w:val="23"/>
        </w:rPr>
        <w:t>о</w:t>
      </w:r>
      <w:r>
        <w:rPr>
          <w:spacing w:val="-6"/>
          <w:sz w:val="23"/>
        </w:rPr>
        <w:t>дженість тривалості суміжних операцій технологічного процесу, що зумовлює простої предметів праці до моменту звільнення робочих місць (устаткування) для проходження обробки на черговій операції.</w:t>
      </w:r>
    </w:p>
    <w:p w:rsidR="00243B46" w:rsidRDefault="00243B46" w:rsidP="00243B46">
      <w:pPr>
        <w:spacing w:line="233" w:lineRule="exact"/>
        <w:ind w:firstLine="301"/>
        <w:jc w:val="both"/>
        <w:rPr>
          <w:sz w:val="23"/>
        </w:rPr>
      </w:pPr>
      <w:r>
        <w:rPr>
          <w:i/>
          <w:sz w:val="23"/>
        </w:rPr>
        <w:t>Перерви міжцехового очікування</w:t>
      </w:r>
      <w:r>
        <w:rPr>
          <w:sz w:val="23"/>
        </w:rPr>
        <w:t xml:space="preserve"> виникають за різночасного виготовлення деталей, що входять до одного комплекту. Їх іноді називають перервами очікування комплектації, вони можуть бути внутрішніми та міжцеховими. Як правило, такі перерви виник</w:t>
      </w:r>
      <w:r>
        <w:rPr>
          <w:sz w:val="23"/>
        </w:rPr>
        <w:t>а</w:t>
      </w:r>
      <w:r>
        <w:rPr>
          <w:sz w:val="23"/>
        </w:rPr>
        <w:t>ють під час переходу продукції від однієї стадії виробництва до іншої або з одного цеху в інший. Тривалість цих перерв багато в чому залежить від якості оперативно-виробничого планування.</w:t>
      </w:r>
    </w:p>
    <w:p w:rsidR="00243B46" w:rsidRDefault="00243B46" w:rsidP="00243B46">
      <w:pPr>
        <w:spacing w:line="233" w:lineRule="exact"/>
        <w:ind w:firstLine="301"/>
        <w:jc w:val="both"/>
        <w:rPr>
          <w:sz w:val="23"/>
        </w:rPr>
      </w:pPr>
      <w:r>
        <w:rPr>
          <w:i/>
          <w:sz w:val="23"/>
        </w:rPr>
        <w:t>Перерви в неробочий час</w:t>
      </w:r>
      <w:r>
        <w:rPr>
          <w:sz w:val="23"/>
        </w:rPr>
        <w:t xml:space="preserve"> зумовлені режимом роботи підпр</w:t>
      </w:r>
      <w:r>
        <w:rPr>
          <w:sz w:val="23"/>
        </w:rPr>
        <w:t>и</w:t>
      </w:r>
      <w:r>
        <w:rPr>
          <w:sz w:val="23"/>
        </w:rPr>
        <w:t>ємства, їх тривалість залежить від кількості вихідних, святкових днів і робочих змін, тривалості перерв між ними, а також перерв на обід.</w:t>
      </w:r>
    </w:p>
    <w:p w:rsidR="00243B46" w:rsidRDefault="00243B46" w:rsidP="00243B46">
      <w:pPr>
        <w:spacing w:line="233" w:lineRule="exact"/>
        <w:ind w:firstLine="301"/>
        <w:jc w:val="both"/>
        <w:rPr>
          <w:sz w:val="23"/>
        </w:rPr>
      </w:pPr>
      <w:r>
        <w:rPr>
          <w:sz w:val="23"/>
        </w:rPr>
        <w:t xml:space="preserve">Перерви також бувають </w:t>
      </w:r>
      <w:r>
        <w:rPr>
          <w:i/>
          <w:sz w:val="23"/>
        </w:rPr>
        <w:t xml:space="preserve">вимушеними </w:t>
      </w:r>
      <w:r>
        <w:rPr>
          <w:sz w:val="23"/>
        </w:rPr>
        <w:t>з таких</w:t>
      </w:r>
      <w:r>
        <w:rPr>
          <w:i/>
          <w:sz w:val="23"/>
        </w:rPr>
        <w:t xml:space="preserve"> </w:t>
      </w:r>
      <w:r>
        <w:rPr>
          <w:sz w:val="23"/>
        </w:rPr>
        <w:t>причин: незад</w:t>
      </w:r>
      <w:r>
        <w:rPr>
          <w:sz w:val="23"/>
        </w:rPr>
        <w:t>о</w:t>
      </w:r>
      <w:r>
        <w:rPr>
          <w:spacing w:val="-4"/>
          <w:sz w:val="23"/>
        </w:rPr>
        <w:t>вільна організація виробництва на даному підприємстві (ненале</w:t>
      </w:r>
      <w:r>
        <w:rPr>
          <w:sz w:val="23"/>
        </w:rPr>
        <w:t>ж</w:t>
      </w:r>
      <w:r>
        <w:rPr>
          <w:sz w:val="23"/>
        </w:rPr>
        <w:softHyphen/>
        <w:t>на організація робочих місць, невчасна подача матеріалів або і</w:t>
      </w:r>
      <w:r>
        <w:rPr>
          <w:sz w:val="23"/>
        </w:rPr>
        <w:t>н</w:t>
      </w:r>
      <w:r>
        <w:rPr>
          <w:sz w:val="23"/>
        </w:rPr>
        <w:t>струменту, низька якість технічної документації або затримка її підготовки, недоліки ремонту); випадкові обставини, наприклад, затримка надходження матеріалу від постачальника, вимикання електроенергії, аварії устаткування, брак деталей і т. д.</w:t>
      </w:r>
    </w:p>
    <w:p w:rsidR="00243B46" w:rsidRDefault="00243B46" w:rsidP="00243B46">
      <w:pPr>
        <w:spacing w:line="233" w:lineRule="exact"/>
        <w:ind w:firstLine="301"/>
        <w:jc w:val="both"/>
        <w:rPr>
          <w:caps/>
          <w:spacing w:val="4"/>
          <w:sz w:val="23"/>
        </w:rPr>
      </w:pPr>
      <w:r>
        <w:rPr>
          <w:spacing w:val="4"/>
          <w:sz w:val="23"/>
        </w:rPr>
        <w:t>Структура виробничого циклу, тобто склад і співвідноше</w:t>
      </w:r>
      <w:r>
        <w:rPr>
          <w:spacing w:val="4"/>
          <w:sz w:val="23"/>
        </w:rPr>
        <w:t>н</w:t>
      </w:r>
      <w:r>
        <w:rPr>
          <w:spacing w:val="4"/>
          <w:sz w:val="23"/>
        </w:rPr>
        <w:t>ня його елементів, залежить від особливостей продукції, те</w:t>
      </w:r>
      <w:r>
        <w:rPr>
          <w:spacing w:val="4"/>
          <w:sz w:val="23"/>
        </w:rPr>
        <w:t>х</w:t>
      </w:r>
      <w:r>
        <w:rPr>
          <w:spacing w:val="4"/>
          <w:sz w:val="23"/>
        </w:rPr>
        <w:t>нологічних процесів її виготовлення, типу виробництва, рівня організації виробничого процесу та інших чинників. У безп</w:t>
      </w:r>
      <w:r>
        <w:rPr>
          <w:spacing w:val="4"/>
          <w:sz w:val="23"/>
        </w:rPr>
        <w:t>е</w:t>
      </w:r>
      <w:r>
        <w:rPr>
          <w:spacing w:val="4"/>
          <w:sz w:val="23"/>
        </w:rPr>
        <w:t xml:space="preserve">рервних виробництвах (хімічне, металургійне та ін.) найбільша частка у виробничому циклі припадає на час виробництва. </w:t>
      </w:r>
      <w:r>
        <w:rPr>
          <w:spacing w:val="4"/>
          <w:sz w:val="23"/>
        </w:rPr>
        <w:br/>
        <w:t xml:space="preserve">У дискретних виробництвах (наприклад, у машинобудуванні) </w:t>
      </w:r>
      <w:r>
        <w:rPr>
          <w:spacing w:val="2"/>
          <w:sz w:val="23"/>
        </w:rPr>
        <w:t>перерви становлять 70—75 % загальної тривалості виробничого циклу. Зі збільшенням серійності виробництва частка пере</w:t>
      </w:r>
      <w:r>
        <w:rPr>
          <w:spacing w:val="4"/>
          <w:sz w:val="23"/>
        </w:rPr>
        <w:t>рв знижується.</w:t>
      </w:r>
    </w:p>
    <w:p w:rsidR="00243B46" w:rsidRDefault="00243B46" w:rsidP="00243B46">
      <w:pPr>
        <w:spacing w:line="233" w:lineRule="exact"/>
        <w:ind w:firstLine="301"/>
        <w:jc w:val="both"/>
        <w:rPr>
          <w:sz w:val="23"/>
        </w:rPr>
      </w:pPr>
      <w:r>
        <w:rPr>
          <w:b/>
          <w:i/>
          <w:sz w:val="23"/>
        </w:rPr>
        <w:t>Шляхи скорочення виробничого циклу.</w:t>
      </w:r>
      <w:r>
        <w:rPr>
          <w:sz w:val="23"/>
        </w:rPr>
        <w:t xml:space="preserve"> Важливість скор</w:t>
      </w:r>
      <w:r>
        <w:rPr>
          <w:sz w:val="23"/>
        </w:rPr>
        <w:t>о</w:t>
      </w:r>
      <w:r>
        <w:rPr>
          <w:sz w:val="23"/>
        </w:rPr>
        <w:t xml:space="preserve">чення виробничого циклу визначається економічними </w:t>
      </w:r>
      <w:r>
        <w:rPr>
          <w:sz w:val="23"/>
        </w:rPr>
        <w:lastRenderedPageBreak/>
        <w:t xml:space="preserve">інтересами </w:t>
      </w:r>
      <w:r>
        <w:rPr>
          <w:spacing w:val="-4"/>
          <w:sz w:val="23"/>
        </w:rPr>
        <w:t>продуцентів. Чим менша тривалість виробничого циклу, тим більше</w:t>
      </w:r>
      <w:r>
        <w:rPr>
          <w:sz w:val="23"/>
        </w:rPr>
        <w:t xml:space="preserve"> продукції за одиницю часу при інших рівних умовах можна в</w:t>
      </w:r>
      <w:r>
        <w:rPr>
          <w:sz w:val="23"/>
        </w:rPr>
        <w:t>и</w:t>
      </w:r>
      <w:r>
        <w:rPr>
          <w:sz w:val="23"/>
        </w:rPr>
        <w:t>пустити на підприємстві, у цеху або на дільниці; тим вище вик</w:t>
      </w:r>
      <w:r>
        <w:rPr>
          <w:sz w:val="23"/>
        </w:rPr>
        <w:t>о</w:t>
      </w:r>
      <w:r>
        <w:rPr>
          <w:sz w:val="23"/>
        </w:rPr>
        <w:t>ристання основних фондів підприємства; тим менша потреба п</w:t>
      </w:r>
      <w:r>
        <w:rPr>
          <w:sz w:val="23"/>
        </w:rPr>
        <w:t>і</w:t>
      </w:r>
      <w:r>
        <w:rPr>
          <w:sz w:val="23"/>
        </w:rPr>
        <w:t>дприємства в оборотних коштах за рахунок прискорення їх обертання; тим більше скорочується незавершене виробництво; тим вища фондовіддача і т. д.</w:t>
      </w:r>
    </w:p>
    <w:p w:rsidR="00243B46" w:rsidRDefault="00243B46" w:rsidP="00243B46">
      <w:pPr>
        <w:spacing w:line="233" w:lineRule="exact"/>
        <w:ind w:firstLine="301"/>
        <w:jc w:val="both"/>
        <w:rPr>
          <w:sz w:val="23"/>
        </w:rPr>
      </w:pPr>
      <w:r>
        <w:rPr>
          <w:sz w:val="23"/>
        </w:rPr>
        <w:t xml:space="preserve">У практичній діяльності підприємств скорочення тривалості </w:t>
      </w:r>
      <w:r>
        <w:rPr>
          <w:spacing w:val="-4"/>
          <w:sz w:val="23"/>
        </w:rPr>
        <w:t>виробничого циклу здійснюється одночасно за трьома напрямами:</w:t>
      </w:r>
      <w:r>
        <w:rPr>
          <w:sz w:val="23"/>
        </w:rPr>
        <w:t xml:space="preserve"> зменшення часу робочого періоду (трудових процесів), </w:t>
      </w:r>
      <w:r>
        <w:rPr>
          <w:spacing w:val="-4"/>
          <w:sz w:val="23"/>
        </w:rPr>
        <w:t>скороче</w:t>
      </w:r>
      <w:r>
        <w:rPr>
          <w:spacing w:val="-4"/>
          <w:sz w:val="23"/>
        </w:rPr>
        <w:t>н</w:t>
      </w:r>
      <w:r>
        <w:rPr>
          <w:spacing w:val="-4"/>
          <w:sz w:val="23"/>
        </w:rPr>
        <w:t>ня часу природних процесів, усунення та зведення до мінімуму</w:t>
      </w:r>
      <w:r>
        <w:rPr>
          <w:sz w:val="23"/>
        </w:rPr>
        <w:t xml:space="preserve"> рі</w:t>
      </w:r>
      <w:r>
        <w:rPr>
          <w:sz w:val="23"/>
        </w:rPr>
        <w:t>з</w:t>
      </w:r>
      <w:r>
        <w:rPr>
          <w:sz w:val="23"/>
        </w:rPr>
        <w:t>них перерв. Це забезпечується двома шляхами: а) удоскона</w:t>
      </w:r>
      <w:r>
        <w:rPr>
          <w:sz w:val="23"/>
        </w:rPr>
        <w:softHyphen/>
        <w:t>люванням техніки й технології і б) підвищенням рівня організації виробництва. Розроблення заходів із скорочення виробничого циклу ґрунтується насамперед на принципах пропорційності, п</w:t>
      </w:r>
      <w:r>
        <w:rPr>
          <w:sz w:val="23"/>
        </w:rPr>
        <w:t>а</w:t>
      </w:r>
      <w:r>
        <w:rPr>
          <w:sz w:val="23"/>
        </w:rPr>
        <w:t xml:space="preserve">ралельності та безперервності. </w:t>
      </w:r>
    </w:p>
    <w:p w:rsidR="00243B46" w:rsidRDefault="00243B46" w:rsidP="00243B46">
      <w:pPr>
        <w:spacing w:line="233" w:lineRule="exact"/>
        <w:ind w:firstLine="301"/>
        <w:jc w:val="both"/>
        <w:rPr>
          <w:sz w:val="23"/>
        </w:rPr>
      </w:pPr>
      <w:r>
        <w:rPr>
          <w:sz w:val="23"/>
        </w:rPr>
        <w:t>Технологічний час і час перерв значно скорочуються в резул</w:t>
      </w:r>
      <w:r>
        <w:rPr>
          <w:sz w:val="23"/>
        </w:rPr>
        <w:t>ь</w:t>
      </w:r>
      <w:r>
        <w:rPr>
          <w:sz w:val="23"/>
        </w:rPr>
        <w:t>таті удосконалювання конструкцій продукції, що випускається, підвищення рівня її технологічності, упровадження найбільш р</w:t>
      </w:r>
      <w:r>
        <w:rPr>
          <w:sz w:val="23"/>
        </w:rPr>
        <w:t>а</w:t>
      </w:r>
      <w:r>
        <w:rPr>
          <w:sz w:val="23"/>
        </w:rPr>
        <w:t>ціональних високоефективних технологічних процесів.</w:t>
      </w:r>
    </w:p>
    <w:p w:rsidR="00243B46" w:rsidRDefault="00243B46" w:rsidP="00243B46">
      <w:pPr>
        <w:spacing w:line="233" w:lineRule="exact"/>
        <w:ind w:firstLine="301"/>
        <w:jc w:val="both"/>
        <w:rPr>
          <w:spacing w:val="-2"/>
          <w:sz w:val="23"/>
        </w:rPr>
      </w:pPr>
      <w:r>
        <w:rPr>
          <w:spacing w:val="-2"/>
          <w:sz w:val="23"/>
        </w:rPr>
        <w:t>Під удосконаленням технологічних процесів розуміють їх ко</w:t>
      </w:r>
      <w:r>
        <w:rPr>
          <w:spacing w:val="-2"/>
          <w:sz w:val="23"/>
        </w:rPr>
        <w:t>м</w:t>
      </w:r>
      <w:r>
        <w:rPr>
          <w:spacing w:val="-2"/>
          <w:sz w:val="23"/>
        </w:rPr>
        <w:t>плексну механізацію та автоматизацію, упровадження швидкісних режимів різання, концентрацію операцій, яка передбачає багатоі</w:t>
      </w:r>
      <w:r>
        <w:rPr>
          <w:spacing w:val="-2"/>
          <w:sz w:val="23"/>
        </w:rPr>
        <w:t>н</w:t>
      </w:r>
      <w:r>
        <w:rPr>
          <w:spacing w:val="-2"/>
          <w:sz w:val="23"/>
        </w:rPr>
        <w:t>струментальну й багатопредметну обробку або суміщення в одн</w:t>
      </w:r>
      <w:r>
        <w:rPr>
          <w:spacing w:val="-2"/>
          <w:sz w:val="23"/>
        </w:rPr>
        <w:t>о</w:t>
      </w:r>
      <w:r>
        <w:rPr>
          <w:spacing w:val="-2"/>
          <w:sz w:val="23"/>
        </w:rPr>
        <w:t>му робочому циклі кількох різних технологічних операцій.</w:t>
      </w:r>
    </w:p>
    <w:p w:rsidR="00243B46" w:rsidRDefault="00243B46" w:rsidP="00243B46">
      <w:pPr>
        <w:spacing w:line="233" w:lineRule="exact"/>
        <w:ind w:firstLine="301"/>
        <w:jc w:val="both"/>
        <w:rPr>
          <w:spacing w:val="-4"/>
          <w:sz w:val="23"/>
        </w:rPr>
      </w:pPr>
      <w:r>
        <w:rPr>
          <w:spacing w:val="-4"/>
          <w:sz w:val="23"/>
        </w:rPr>
        <w:t>Підвищення технологічності конструкцій виробів полягає у ма</w:t>
      </w:r>
      <w:r>
        <w:rPr>
          <w:spacing w:val="-4"/>
          <w:sz w:val="23"/>
        </w:rPr>
        <w:t>к</w:t>
      </w:r>
      <w:r>
        <w:rPr>
          <w:spacing w:val="-4"/>
          <w:sz w:val="23"/>
        </w:rPr>
        <w:t>симальному наближенні їх параметрів до вимог технологічного процесу та технічних і організаційних можливостей підприємства. Наприклад, раціональне розчленування конструкції виробу на вузли та дрібні складальні одиниці є важливою умовою для паралельного складання і, відповідно, скорочення тривалості виробничого циклу.</w:t>
      </w:r>
    </w:p>
    <w:p w:rsidR="00243B46" w:rsidRDefault="00243B46" w:rsidP="00243B46">
      <w:pPr>
        <w:spacing w:line="233" w:lineRule="exact"/>
        <w:ind w:firstLine="301"/>
        <w:jc w:val="both"/>
        <w:rPr>
          <w:sz w:val="23"/>
        </w:rPr>
      </w:pPr>
      <w:r>
        <w:rPr>
          <w:sz w:val="23"/>
        </w:rPr>
        <w:t>Скорочення трудомісткості технологічних операцій досяг</w:t>
      </w:r>
      <w:r>
        <w:rPr>
          <w:sz w:val="23"/>
        </w:rPr>
        <w:t>а</w:t>
      </w:r>
      <w:r>
        <w:rPr>
          <w:sz w:val="23"/>
        </w:rPr>
        <w:t>ється шляхом використання досконалішого інструменту, заміни металу пластмасами, застосування ефективного спеціального та універсального оснащення, використання ПЕОМ, що дають зм</w:t>
      </w:r>
      <w:r>
        <w:rPr>
          <w:sz w:val="23"/>
        </w:rPr>
        <w:t>о</w:t>
      </w:r>
      <w:r>
        <w:rPr>
          <w:sz w:val="23"/>
        </w:rPr>
        <w:t>гу вибирати оптимальні режими обробки деталей.</w:t>
      </w:r>
    </w:p>
    <w:p w:rsidR="00243B46" w:rsidRDefault="00243B46" w:rsidP="00243B46">
      <w:pPr>
        <w:spacing w:line="233" w:lineRule="exact"/>
        <w:ind w:firstLine="301"/>
        <w:jc w:val="both"/>
        <w:rPr>
          <w:spacing w:val="-4"/>
          <w:sz w:val="23"/>
        </w:rPr>
      </w:pPr>
      <w:r>
        <w:rPr>
          <w:spacing w:val="-4"/>
          <w:sz w:val="23"/>
        </w:rPr>
        <w:t>Підготовчо-завершальний час також підлягає зменшенню, осо</w:t>
      </w:r>
      <w:r>
        <w:rPr>
          <w:spacing w:val="-4"/>
          <w:sz w:val="23"/>
        </w:rPr>
        <w:t>б</w:t>
      </w:r>
      <w:r>
        <w:rPr>
          <w:spacing w:val="-4"/>
          <w:sz w:val="23"/>
        </w:rPr>
        <w:t>ливо в частині переналагодження устаткування, яке доцільно вик</w:t>
      </w:r>
      <w:r>
        <w:rPr>
          <w:spacing w:val="-4"/>
          <w:sz w:val="23"/>
        </w:rPr>
        <w:t>о</w:t>
      </w:r>
      <w:r>
        <w:rPr>
          <w:spacing w:val="-4"/>
          <w:sz w:val="23"/>
        </w:rPr>
        <w:t xml:space="preserve">нувати в неробочі зміни, в обідні та інші перерви. У сучасній </w:t>
      </w:r>
      <w:r>
        <w:rPr>
          <w:spacing w:val="-4"/>
          <w:sz w:val="23"/>
        </w:rPr>
        <w:lastRenderedPageBreak/>
        <w:t>пра</w:t>
      </w:r>
      <w:r>
        <w:rPr>
          <w:spacing w:val="-4"/>
          <w:sz w:val="23"/>
        </w:rPr>
        <w:t>к</w:t>
      </w:r>
      <w:r>
        <w:rPr>
          <w:spacing w:val="-4"/>
          <w:sz w:val="23"/>
        </w:rPr>
        <w:t>тиці скорочення періоду такої роботи досягається завдяки груповій обробці деталей, типовим і універсальним налагодженням.</w:t>
      </w:r>
    </w:p>
    <w:p w:rsidR="00243B46" w:rsidRDefault="00243B46" w:rsidP="00243B46">
      <w:pPr>
        <w:spacing w:line="233" w:lineRule="exact"/>
        <w:ind w:firstLine="301"/>
        <w:jc w:val="both"/>
        <w:rPr>
          <w:sz w:val="23"/>
        </w:rPr>
      </w:pPr>
      <w:r>
        <w:rPr>
          <w:sz w:val="23"/>
        </w:rPr>
        <w:t>Зменшення тривалості транспортних і складських операцій може бути досягнуто в результаті перепланування устаткування на основі принципу прямоточності, механізації й автоматизації підйому та переміщення продукції за допомогою різних засобів.</w:t>
      </w:r>
    </w:p>
    <w:p w:rsidR="00243B46" w:rsidRDefault="00243B46" w:rsidP="00243B46">
      <w:pPr>
        <w:spacing w:line="233" w:lineRule="exact"/>
        <w:ind w:firstLine="301"/>
        <w:jc w:val="both"/>
        <w:rPr>
          <w:sz w:val="23"/>
        </w:rPr>
      </w:pPr>
      <w:r>
        <w:rPr>
          <w:sz w:val="23"/>
        </w:rPr>
        <w:t>Скорочення часу на контрольні операції досягається впров</w:t>
      </w:r>
      <w:r>
        <w:rPr>
          <w:sz w:val="23"/>
        </w:rPr>
        <w:t>а</w:t>
      </w:r>
      <w:r>
        <w:rPr>
          <w:sz w:val="23"/>
        </w:rPr>
        <w:t>дженням передових методів і прийомів їх здійснення, викори</w:t>
      </w:r>
      <w:r>
        <w:rPr>
          <w:sz w:val="23"/>
        </w:rPr>
        <w:t>с</w:t>
      </w:r>
      <w:r>
        <w:rPr>
          <w:sz w:val="23"/>
        </w:rPr>
        <w:t>танням засобів механізованого та автоматизованого контролю, які вмонтовуються в устаткування, суміщенням із часом вик</w:t>
      </w:r>
      <w:r>
        <w:rPr>
          <w:sz w:val="23"/>
        </w:rPr>
        <w:t>о</w:t>
      </w:r>
      <w:r>
        <w:rPr>
          <w:sz w:val="23"/>
        </w:rPr>
        <w:t>нання технологічних, транспортних і складських операцій. Вик</w:t>
      </w:r>
      <w:r>
        <w:rPr>
          <w:sz w:val="23"/>
        </w:rPr>
        <w:t>о</w:t>
      </w:r>
      <w:r>
        <w:rPr>
          <w:sz w:val="23"/>
        </w:rPr>
        <w:t>ристання статистичних методів контролю якості продукції і рег</w:t>
      </w:r>
      <w:r>
        <w:rPr>
          <w:sz w:val="23"/>
        </w:rPr>
        <w:t>у</w:t>
      </w:r>
      <w:r>
        <w:rPr>
          <w:sz w:val="23"/>
        </w:rPr>
        <w:t xml:space="preserve">лювання технологічних процесів дає можливість перейти від суцільного контролю до вибіркового, знижуючи тим самим час контрольних операцій. </w:t>
      </w:r>
    </w:p>
    <w:p w:rsidR="00243B46" w:rsidRDefault="00243B46" w:rsidP="00243B46">
      <w:pPr>
        <w:spacing w:line="233" w:lineRule="exact"/>
        <w:ind w:firstLine="301"/>
        <w:jc w:val="both"/>
        <w:rPr>
          <w:sz w:val="23"/>
        </w:rPr>
      </w:pPr>
      <w:r>
        <w:rPr>
          <w:sz w:val="23"/>
        </w:rPr>
        <w:t>Скоротити виробничий цикл можна шляхом штучної інтенс</w:t>
      </w:r>
      <w:r>
        <w:rPr>
          <w:sz w:val="23"/>
        </w:rPr>
        <w:t>и</w:t>
      </w:r>
      <w:r>
        <w:rPr>
          <w:sz w:val="23"/>
        </w:rPr>
        <w:t>фікації природних процесів. Наприклад, прискоренням охол</w:t>
      </w:r>
      <w:r>
        <w:rPr>
          <w:sz w:val="23"/>
        </w:rPr>
        <w:t>о</w:t>
      </w:r>
      <w:r>
        <w:rPr>
          <w:sz w:val="23"/>
        </w:rPr>
        <w:t>дження деталей, упровадженням примусової циркуляції повітря, заміною природного сушіння фарбованих деталей індукційним сушінням у полі струмів високої частоти, застосуванням штучн</w:t>
      </w:r>
      <w:r>
        <w:rPr>
          <w:sz w:val="23"/>
        </w:rPr>
        <w:t>о</w:t>
      </w:r>
      <w:r>
        <w:rPr>
          <w:sz w:val="23"/>
        </w:rPr>
        <w:t>го старіння відповідальних деталей у термічних печах.</w:t>
      </w:r>
    </w:p>
    <w:p w:rsidR="00243B46" w:rsidRDefault="00243B46" w:rsidP="00243B46">
      <w:pPr>
        <w:spacing w:line="233" w:lineRule="exact"/>
        <w:ind w:firstLine="301"/>
        <w:jc w:val="both"/>
        <w:rPr>
          <w:sz w:val="23"/>
        </w:rPr>
      </w:pPr>
      <w:r>
        <w:rPr>
          <w:sz w:val="23"/>
        </w:rPr>
        <w:t>Скорочення часу міжопераційних перерв забезпечується пер</w:t>
      </w:r>
      <w:r>
        <w:rPr>
          <w:sz w:val="23"/>
        </w:rPr>
        <w:t>е</w:t>
      </w:r>
      <w:r>
        <w:rPr>
          <w:sz w:val="23"/>
        </w:rPr>
        <w:t>ходом від послідовного до паралельно-послідовного і далі до п</w:t>
      </w:r>
      <w:r>
        <w:rPr>
          <w:sz w:val="23"/>
        </w:rPr>
        <w:t>а</w:t>
      </w:r>
      <w:r>
        <w:rPr>
          <w:sz w:val="23"/>
        </w:rPr>
        <w:t>ралельного руху предметів праці. Такому скороченню часу також сприяє організація цехів та дільниць за принципом предметної спеціалізації, яка територіально наближує різні стадії виробниц</w:t>
      </w:r>
      <w:r>
        <w:rPr>
          <w:sz w:val="23"/>
        </w:rPr>
        <w:t>т</w:t>
      </w:r>
      <w:r>
        <w:rPr>
          <w:sz w:val="23"/>
        </w:rPr>
        <w:t>ва, спрощує й скорочує внутрішньозаводські та внутрішньоцех</w:t>
      </w:r>
      <w:r>
        <w:rPr>
          <w:sz w:val="23"/>
        </w:rPr>
        <w:t>о</w:t>
      </w:r>
      <w:r>
        <w:rPr>
          <w:sz w:val="23"/>
        </w:rPr>
        <w:t>ві маршрути руху заготовок і виробів. Підвищення паралельності виконання робіт скорочує технологічну трудомісткість і час на транспортування.</w:t>
      </w:r>
    </w:p>
    <w:p w:rsidR="00243B46" w:rsidRDefault="00243B46" w:rsidP="00243B46">
      <w:pPr>
        <w:spacing w:line="233" w:lineRule="exact"/>
        <w:ind w:firstLine="301"/>
        <w:jc w:val="both"/>
        <w:rPr>
          <w:sz w:val="23"/>
        </w:rPr>
      </w:pPr>
      <w:r>
        <w:rPr>
          <w:sz w:val="23"/>
        </w:rPr>
        <w:t>Час перерв може бути скорочений шляхом збільшення змі</w:t>
      </w:r>
      <w:r>
        <w:rPr>
          <w:sz w:val="23"/>
        </w:rPr>
        <w:t>н</w:t>
      </w:r>
      <w:r>
        <w:rPr>
          <w:sz w:val="23"/>
        </w:rPr>
        <w:t>ності роботи, раціоналізації відпочинку робітників, застосування ефективних систем оперативно-календарного планування.</w:t>
      </w:r>
    </w:p>
    <w:p w:rsidR="00243B46" w:rsidRDefault="00243B46" w:rsidP="00243B46">
      <w:pPr>
        <w:spacing w:line="233" w:lineRule="exact"/>
        <w:ind w:firstLine="301"/>
        <w:jc w:val="both"/>
        <w:rPr>
          <w:sz w:val="23"/>
        </w:rPr>
      </w:pPr>
      <w:r>
        <w:rPr>
          <w:sz w:val="23"/>
        </w:rPr>
        <w:t>Скорочення часу перерв, що зумовлені аваріями устаткування, недостачею матеріалів, оснащення та іншими причинами незад</w:t>
      </w:r>
      <w:r>
        <w:rPr>
          <w:sz w:val="23"/>
        </w:rPr>
        <w:t>о</w:t>
      </w:r>
      <w:r>
        <w:rPr>
          <w:sz w:val="23"/>
        </w:rPr>
        <w:t>вільної організації виробництва, також позитивно впливає на тривалість виробничого циклу.</w:t>
      </w:r>
    </w:p>
    <w:p w:rsidR="00243B46" w:rsidRDefault="00243B46" w:rsidP="00243B46">
      <w:pPr>
        <w:spacing w:line="233" w:lineRule="exact"/>
        <w:ind w:firstLine="301"/>
        <w:jc w:val="both"/>
        <w:rPr>
          <w:sz w:val="23"/>
        </w:rPr>
      </w:pPr>
      <w:r>
        <w:rPr>
          <w:spacing w:val="-2"/>
          <w:sz w:val="23"/>
        </w:rPr>
        <w:t>З метою виявлення резервів скорочення тривалості виробнич</w:t>
      </w:r>
      <w:r>
        <w:rPr>
          <w:spacing w:val="-2"/>
          <w:sz w:val="23"/>
        </w:rPr>
        <w:t>о</w:t>
      </w:r>
      <w:r>
        <w:rPr>
          <w:spacing w:val="-2"/>
          <w:sz w:val="23"/>
        </w:rPr>
        <w:t>го циклу проводяться маршрутні фотографії. У результаті аналізу</w:t>
      </w:r>
      <w:r>
        <w:rPr>
          <w:sz w:val="23"/>
        </w:rPr>
        <w:t xml:space="preserve"> тривалості виробничого циклу можна виявити </w:t>
      </w:r>
      <w:r>
        <w:rPr>
          <w:sz w:val="23"/>
        </w:rPr>
        <w:lastRenderedPageBreak/>
        <w:t>такі шляхи його скорочення, як зменшення розміру партії деталей, визначення порядку запуску деталей в обробку, розширення змінності роботи устаткування, оптимізація виробничого циклу під час обробки деталей кількох найменувань за рахунок визначення черговості їх запуску. Останнє завдання може вирішуватися методами лінійн</w:t>
      </w:r>
      <w:r>
        <w:rPr>
          <w:sz w:val="23"/>
        </w:rPr>
        <w:t>о</w:t>
      </w:r>
      <w:r>
        <w:rPr>
          <w:sz w:val="23"/>
        </w:rPr>
        <w:t>го й динамічного програмування, послідовного конструювання за допомогою гілок і меж у вигляді дерева, матричними методами моделювання виробничого процесу.</w:t>
      </w:r>
    </w:p>
    <w:p w:rsidR="00243B46" w:rsidRDefault="00243B46" w:rsidP="00243B46">
      <w:pPr>
        <w:spacing w:line="233" w:lineRule="exact"/>
        <w:ind w:firstLine="301"/>
        <w:jc w:val="both"/>
        <w:rPr>
          <w:sz w:val="23"/>
        </w:rPr>
      </w:pPr>
      <w:r>
        <w:rPr>
          <w:b/>
          <w:i/>
          <w:spacing w:val="-2"/>
          <w:sz w:val="23"/>
        </w:rPr>
        <w:t>Чинники виробничого циклу.</w:t>
      </w:r>
      <w:r>
        <w:rPr>
          <w:spacing w:val="-2"/>
          <w:sz w:val="23"/>
        </w:rPr>
        <w:t xml:space="preserve"> У більшості випадків у простому</w:t>
      </w:r>
      <w:r>
        <w:rPr>
          <w:sz w:val="23"/>
        </w:rPr>
        <w:t xml:space="preserve"> виробничому процесі деталі (заготовки) виготовляються парті</w:t>
      </w:r>
      <w:r>
        <w:rPr>
          <w:sz w:val="23"/>
        </w:rPr>
        <w:t>я</w:t>
      </w:r>
      <w:r>
        <w:rPr>
          <w:sz w:val="23"/>
        </w:rPr>
        <w:t>ми, які послідовно обробляються на всій сукупності операцій. Процес виготовлення партій деталей, що просувається через б</w:t>
      </w:r>
      <w:r>
        <w:rPr>
          <w:sz w:val="23"/>
        </w:rPr>
        <w:t>а</w:t>
      </w:r>
      <w:r>
        <w:rPr>
          <w:sz w:val="23"/>
        </w:rPr>
        <w:t>гато операцій, складається із сукупності операційних циклів.</w:t>
      </w:r>
    </w:p>
    <w:p w:rsidR="00243B46" w:rsidRDefault="00243B46" w:rsidP="00243B46">
      <w:pPr>
        <w:spacing w:line="233" w:lineRule="exact"/>
        <w:ind w:firstLine="301"/>
        <w:jc w:val="both"/>
        <w:rPr>
          <w:i/>
          <w:sz w:val="23"/>
        </w:rPr>
      </w:pPr>
      <w:r>
        <w:rPr>
          <w:sz w:val="23"/>
        </w:rPr>
        <w:t>Сукупність операційних циклів, а також спосіб сполучення в часі суміжних операційних циклів та їх частин створюють часову структуру багатоопераційного технологічного циклу.</w:t>
      </w:r>
    </w:p>
    <w:p w:rsidR="00243B46" w:rsidRDefault="00243B46" w:rsidP="00243B46">
      <w:pPr>
        <w:spacing w:line="233" w:lineRule="exact"/>
        <w:ind w:firstLine="301"/>
        <w:jc w:val="both"/>
        <w:rPr>
          <w:sz w:val="23"/>
        </w:rPr>
      </w:pPr>
      <w:r>
        <w:rPr>
          <w:sz w:val="23"/>
        </w:rPr>
        <w:t>Тривалість багатоопераційного технологічного циклу істотно залежить від способу сполучення в часі операційних циклів та їх частин, а також від виду руху партії деталей по операціях. Вибір виду руху визначає ступінь безперервності та паралельності виробничого процесу, що обумовлює тривалість виробничого ци</w:t>
      </w:r>
      <w:r>
        <w:rPr>
          <w:sz w:val="23"/>
        </w:rPr>
        <w:t>к</w:t>
      </w:r>
      <w:r>
        <w:rPr>
          <w:sz w:val="23"/>
        </w:rPr>
        <w:t>лу виготовлення партій деталей.</w:t>
      </w:r>
    </w:p>
    <w:p w:rsidR="00243B46" w:rsidRDefault="00243B46" w:rsidP="00243B46">
      <w:pPr>
        <w:spacing w:line="233" w:lineRule="exact"/>
        <w:ind w:firstLine="301"/>
        <w:jc w:val="both"/>
        <w:rPr>
          <w:sz w:val="23"/>
        </w:rPr>
      </w:pPr>
      <w:r>
        <w:rPr>
          <w:spacing w:val="-2"/>
          <w:sz w:val="23"/>
        </w:rPr>
        <w:t>Визначення тривалості виробничого циклу в машинобудуванні</w:t>
      </w:r>
      <w:r>
        <w:rPr>
          <w:sz w:val="23"/>
        </w:rPr>
        <w:t xml:space="preserve"> характерне для чотирьох типових варіантів: обробка однієї деталі якогось найменування; обробка кількох деталей одного наймен</w:t>
      </w:r>
      <w:r>
        <w:rPr>
          <w:sz w:val="23"/>
        </w:rPr>
        <w:t>у</w:t>
      </w:r>
      <w:r>
        <w:rPr>
          <w:sz w:val="23"/>
        </w:rPr>
        <w:t>вання; виготовлення виробу якогось найменування; виготовлення кількох виробів того самого найменування.</w:t>
      </w:r>
    </w:p>
    <w:p w:rsidR="00243B46" w:rsidRDefault="00243B46" w:rsidP="00243B46">
      <w:pPr>
        <w:spacing w:line="233" w:lineRule="exact"/>
        <w:ind w:firstLine="301"/>
        <w:jc w:val="both"/>
        <w:rPr>
          <w:spacing w:val="-2"/>
          <w:sz w:val="23"/>
        </w:rPr>
      </w:pPr>
      <w:r>
        <w:rPr>
          <w:spacing w:val="-2"/>
          <w:sz w:val="23"/>
        </w:rPr>
        <w:t>У загальному вигляді тривалість виробничого циклу розрахов</w:t>
      </w:r>
      <w:r>
        <w:rPr>
          <w:spacing w:val="-2"/>
          <w:sz w:val="23"/>
        </w:rPr>
        <w:t>у</w:t>
      </w:r>
      <w:r>
        <w:rPr>
          <w:spacing w:val="-2"/>
          <w:sz w:val="23"/>
        </w:rPr>
        <w:t>ється для окремих деталей, вузлів, виробів, а також для їх партій:</w:t>
      </w:r>
    </w:p>
    <w:p w:rsidR="00243B46" w:rsidRDefault="00243B46" w:rsidP="00243B46">
      <w:pPr>
        <w:spacing w:before="100" w:after="100"/>
        <w:jc w:val="center"/>
        <w:rPr>
          <w:spacing w:val="-2"/>
          <w:sz w:val="23"/>
        </w:rPr>
      </w:pPr>
      <w:r>
        <w:rPr>
          <w:spacing w:val="-2"/>
          <w:position w:val="-22"/>
          <w:sz w:val="23"/>
        </w:rPr>
        <w:object w:dxaOrig="4980" w:dyaOrig="560">
          <v:shape id="_x0000_i1110" type="#_x0000_t75" style="width:249.1pt;height:28.2pt" o:ole="" fillcolor="window">
            <v:imagedata r:id="rId185" o:title=""/>
          </v:shape>
          <o:OLEObject Type="Embed" ProgID="Equation.3" ShapeID="_x0000_i1110" DrawAspect="Content" ObjectID="_1427018160" r:id="rId186"/>
        </w:object>
      </w:r>
    </w:p>
    <w:p w:rsidR="00243B46" w:rsidRDefault="00243B46" w:rsidP="00243B46">
      <w:pPr>
        <w:spacing w:line="204" w:lineRule="auto"/>
        <w:jc w:val="both"/>
        <w:rPr>
          <w:sz w:val="23"/>
        </w:rPr>
      </w:pPr>
      <w:r>
        <w:rPr>
          <w:sz w:val="23"/>
        </w:rPr>
        <w:t xml:space="preserve">де </w:t>
      </w:r>
      <w:r>
        <w:rPr>
          <w:i/>
          <w:sz w:val="23"/>
        </w:rPr>
        <w:t>Т</w:t>
      </w:r>
      <w:r>
        <w:rPr>
          <w:sz w:val="23"/>
          <w:vertAlign w:val="subscript"/>
        </w:rPr>
        <w:t>о</w:t>
      </w:r>
      <w:r>
        <w:rPr>
          <w:sz w:val="23"/>
        </w:rPr>
        <w:t xml:space="preserve">, </w:t>
      </w:r>
      <w:r>
        <w:rPr>
          <w:i/>
          <w:sz w:val="23"/>
          <w:lang w:val="en-US"/>
        </w:rPr>
        <w:t>t</w:t>
      </w:r>
      <w:r>
        <w:rPr>
          <w:sz w:val="23"/>
          <w:vertAlign w:val="subscript"/>
        </w:rPr>
        <w:t>пр</w:t>
      </w:r>
      <w:r>
        <w:rPr>
          <w:sz w:val="23"/>
        </w:rPr>
        <w:t xml:space="preserve">, </w:t>
      </w:r>
      <w:r>
        <w:rPr>
          <w:i/>
          <w:sz w:val="23"/>
          <w:lang w:val="en-US"/>
        </w:rPr>
        <w:t>t</w:t>
      </w:r>
      <w:r>
        <w:rPr>
          <w:sz w:val="23"/>
          <w:vertAlign w:val="subscript"/>
        </w:rPr>
        <w:t>п-з</w:t>
      </w:r>
      <w:r>
        <w:rPr>
          <w:sz w:val="23"/>
        </w:rPr>
        <w:t xml:space="preserve">, </w:t>
      </w:r>
      <w:r>
        <w:rPr>
          <w:i/>
          <w:sz w:val="23"/>
          <w:lang w:val="en-US"/>
        </w:rPr>
        <w:t>t</w:t>
      </w:r>
      <w:r>
        <w:rPr>
          <w:sz w:val="23"/>
          <w:vertAlign w:val="subscript"/>
        </w:rPr>
        <w:t>тр</w:t>
      </w:r>
      <w:r>
        <w:rPr>
          <w:sz w:val="23"/>
        </w:rPr>
        <w:t xml:space="preserve">, </w:t>
      </w:r>
      <w:r>
        <w:rPr>
          <w:i/>
          <w:sz w:val="23"/>
          <w:lang w:val="en-US"/>
        </w:rPr>
        <w:t>t</w:t>
      </w:r>
      <w:r>
        <w:rPr>
          <w:sz w:val="23"/>
          <w:vertAlign w:val="subscript"/>
        </w:rPr>
        <w:t>к</w:t>
      </w:r>
      <w:r>
        <w:rPr>
          <w:sz w:val="23"/>
        </w:rPr>
        <w:t xml:space="preserve">, </w:t>
      </w:r>
      <w:r>
        <w:rPr>
          <w:i/>
          <w:sz w:val="23"/>
          <w:lang w:val="en-US"/>
        </w:rPr>
        <w:t>t</w:t>
      </w:r>
      <w:r>
        <w:rPr>
          <w:sz w:val="23"/>
          <w:vertAlign w:val="subscript"/>
        </w:rPr>
        <w:t>мо</w:t>
      </w:r>
      <w:r>
        <w:rPr>
          <w:sz w:val="23"/>
        </w:rPr>
        <w:t xml:space="preserve">, </w:t>
      </w:r>
      <w:r>
        <w:rPr>
          <w:i/>
          <w:sz w:val="23"/>
          <w:lang w:val="en-US"/>
        </w:rPr>
        <w:t>t</w:t>
      </w:r>
      <w:r>
        <w:rPr>
          <w:sz w:val="23"/>
          <w:vertAlign w:val="subscript"/>
        </w:rPr>
        <w:t>мц</w:t>
      </w:r>
      <w:r>
        <w:rPr>
          <w:sz w:val="23"/>
        </w:rPr>
        <w:t xml:space="preserve"> — час технологічних операцій, приро</w:t>
      </w:r>
      <w:r>
        <w:rPr>
          <w:sz w:val="23"/>
        </w:rPr>
        <w:t>д</w:t>
      </w:r>
      <w:r>
        <w:rPr>
          <w:sz w:val="23"/>
        </w:rPr>
        <w:t>них процесів, підготовчо-завершальних, транспортних операцій, контрольних операцій, міжопераційної і відповідно міжцехової (міжзмінної) паузи в о</w:t>
      </w:r>
      <w:r>
        <w:rPr>
          <w:sz w:val="23"/>
        </w:rPr>
        <w:t>б</w:t>
      </w:r>
      <w:r>
        <w:rPr>
          <w:sz w:val="23"/>
        </w:rPr>
        <w:t>робленні деталей;</w:t>
      </w:r>
    </w:p>
    <w:p w:rsidR="00243B46" w:rsidRDefault="00243B46" w:rsidP="00243B46">
      <w:pPr>
        <w:spacing w:line="204" w:lineRule="auto"/>
        <w:ind w:firstLine="301"/>
        <w:jc w:val="both"/>
        <w:rPr>
          <w:sz w:val="23"/>
        </w:rPr>
      </w:pPr>
      <w:r>
        <w:rPr>
          <w:i/>
          <w:sz w:val="23"/>
          <w:lang w:val="en-US"/>
        </w:rPr>
        <w:t>m</w:t>
      </w:r>
      <w:r>
        <w:rPr>
          <w:sz w:val="23"/>
        </w:rPr>
        <w:t xml:space="preserve">, </w:t>
      </w:r>
      <w:r>
        <w:rPr>
          <w:i/>
          <w:sz w:val="23"/>
        </w:rPr>
        <w:t>i</w:t>
      </w:r>
      <w:r>
        <w:rPr>
          <w:sz w:val="23"/>
        </w:rPr>
        <w:t xml:space="preserve">, </w:t>
      </w:r>
      <w:r>
        <w:rPr>
          <w:i/>
          <w:sz w:val="23"/>
        </w:rPr>
        <w:t>п</w:t>
      </w:r>
      <w:r>
        <w:rPr>
          <w:sz w:val="23"/>
        </w:rPr>
        <w:t xml:space="preserve">, </w:t>
      </w:r>
      <w:r>
        <w:rPr>
          <w:i/>
          <w:sz w:val="23"/>
        </w:rPr>
        <w:t>j</w:t>
      </w:r>
      <w:r>
        <w:rPr>
          <w:sz w:val="23"/>
        </w:rPr>
        <w:t xml:space="preserve">, </w:t>
      </w:r>
      <w:r>
        <w:rPr>
          <w:i/>
          <w:sz w:val="23"/>
        </w:rPr>
        <w:t>х</w:t>
      </w:r>
      <w:r>
        <w:rPr>
          <w:sz w:val="23"/>
        </w:rPr>
        <w:t xml:space="preserve">, </w:t>
      </w:r>
      <w:r>
        <w:rPr>
          <w:i/>
          <w:sz w:val="23"/>
        </w:rPr>
        <w:t>у</w:t>
      </w:r>
      <w:r>
        <w:rPr>
          <w:sz w:val="23"/>
        </w:rPr>
        <w:t xml:space="preserve">, </w:t>
      </w:r>
      <w:r>
        <w:rPr>
          <w:i/>
          <w:sz w:val="23"/>
        </w:rPr>
        <w:t>z</w:t>
      </w:r>
      <w:r>
        <w:rPr>
          <w:sz w:val="23"/>
        </w:rPr>
        <w:t xml:space="preserve"> — кількість технологічних, природних, підг</w:t>
      </w:r>
      <w:r>
        <w:rPr>
          <w:sz w:val="23"/>
        </w:rPr>
        <w:t>о</w:t>
      </w:r>
      <w:r>
        <w:rPr>
          <w:sz w:val="23"/>
        </w:rPr>
        <w:t>товчо-завершальних, транспортних, контрольних операцій і перерв відпові</w:t>
      </w:r>
      <w:r>
        <w:rPr>
          <w:sz w:val="23"/>
        </w:rPr>
        <w:t>д</w:t>
      </w:r>
      <w:r>
        <w:rPr>
          <w:sz w:val="23"/>
        </w:rPr>
        <w:t>но.</w:t>
      </w:r>
    </w:p>
    <w:p w:rsidR="00243B46" w:rsidRDefault="00243B46" w:rsidP="00243B46">
      <w:pPr>
        <w:spacing w:line="233" w:lineRule="exact"/>
        <w:ind w:firstLine="301"/>
        <w:jc w:val="both"/>
        <w:rPr>
          <w:sz w:val="23"/>
        </w:rPr>
      </w:pPr>
      <w:r>
        <w:rPr>
          <w:sz w:val="23"/>
        </w:rPr>
        <w:lastRenderedPageBreak/>
        <w:t>У деяких випадках час виконання підготовчо-завершальних, транспортних і контрольних операцій може частково або повні</w:t>
      </w:r>
      <w:r>
        <w:rPr>
          <w:sz w:val="23"/>
        </w:rPr>
        <w:t>с</w:t>
      </w:r>
      <w:r>
        <w:rPr>
          <w:sz w:val="23"/>
        </w:rPr>
        <w:t>тю збігатись із часом перерв. Час перекриття окремих елементів виробничого циклу в його тривалість не включається, тому тр</w:t>
      </w:r>
      <w:r>
        <w:rPr>
          <w:sz w:val="23"/>
        </w:rPr>
        <w:t>и</w:t>
      </w:r>
      <w:r>
        <w:rPr>
          <w:sz w:val="23"/>
        </w:rPr>
        <w:t>валість циклу звичайно менше суми всіх його складових.</w:t>
      </w:r>
    </w:p>
    <w:p w:rsidR="00243B46" w:rsidRDefault="00243B46" w:rsidP="00243B46">
      <w:pPr>
        <w:spacing w:line="233" w:lineRule="exact"/>
        <w:ind w:firstLine="301"/>
        <w:jc w:val="both"/>
        <w:rPr>
          <w:sz w:val="23"/>
        </w:rPr>
      </w:pPr>
      <w:r>
        <w:rPr>
          <w:sz w:val="23"/>
        </w:rPr>
        <w:t>Міжцехові перерви визначаються дослідним шляхом, виход</w:t>
      </w:r>
      <w:r>
        <w:rPr>
          <w:sz w:val="23"/>
        </w:rPr>
        <w:t>я</w:t>
      </w:r>
      <w:r>
        <w:rPr>
          <w:sz w:val="23"/>
        </w:rPr>
        <w:t>чи з конкретних умов виробництва і прийнятої системи операт</w:t>
      </w:r>
      <w:r>
        <w:rPr>
          <w:sz w:val="23"/>
        </w:rPr>
        <w:t>и</w:t>
      </w:r>
      <w:r>
        <w:rPr>
          <w:sz w:val="23"/>
        </w:rPr>
        <w:t>в-ного планування.</w:t>
      </w:r>
    </w:p>
    <w:p w:rsidR="00243B46" w:rsidRDefault="00243B46" w:rsidP="00243B46">
      <w:pPr>
        <w:spacing w:line="233" w:lineRule="exact"/>
        <w:ind w:firstLine="301"/>
        <w:jc w:val="both"/>
        <w:rPr>
          <w:sz w:val="23"/>
        </w:rPr>
      </w:pPr>
      <w:r>
        <w:rPr>
          <w:sz w:val="23"/>
        </w:rPr>
        <w:t>Перерви, що виникають унаслідок незадовільної організації виробництва і випадкових обставин, у тривалість виробничого циклу не включаються.</w:t>
      </w:r>
    </w:p>
    <w:p w:rsidR="00243B46" w:rsidRDefault="00243B46" w:rsidP="00243B46">
      <w:pPr>
        <w:spacing w:line="233" w:lineRule="exact"/>
        <w:ind w:firstLine="301"/>
        <w:jc w:val="both"/>
        <w:rPr>
          <w:sz w:val="23"/>
        </w:rPr>
      </w:pPr>
      <w:r>
        <w:rPr>
          <w:sz w:val="23"/>
        </w:rPr>
        <w:t xml:space="preserve">Величина </w:t>
      </w:r>
      <w:r>
        <w:rPr>
          <w:i/>
          <w:sz w:val="23"/>
        </w:rPr>
        <w:t>Т</w:t>
      </w:r>
      <w:r>
        <w:rPr>
          <w:sz w:val="23"/>
          <w:vertAlign w:val="subscript"/>
        </w:rPr>
        <w:t>ц</w:t>
      </w:r>
      <w:r>
        <w:rPr>
          <w:sz w:val="23"/>
        </w:rPr>
        <w:t xml:space="preserve"> для різноманітних об’єктів може коливатися </w:t>
      </w:r>
      <w:r>
        <w:rPr>
          <w:sz w:val="23"/>
        </w:rPr>
        <w:br/>
        <w:t>від кількох хвилин (простіші деталі) до кількох місяців чи років (унікальне устаткування, великі технічні комплекси тощо), тому розраховується у хвилинах, годинах, змінах, робочих і календа</w:t>
      </w:r>
      <w:r>
        <w:rPr>
          <w:sz w:val="23"/>
        </w:rPr>
        <w:t>р</w:t>
      </w:r>
      <w:r>
        <w:rPr>
          <w:sz w:val="23"/>
        </w:rPr>
        <w:t xml:space="preserve">них днях. Якщо </w:t>
      </w:r>
      <w:r>
        <w:rPr>
          <w:i/>
          <w:sz w:val="23"/>
        </w:rPr>
        <w:t>Т</w:t>
      </w:r>
      <w:r>
        <w:rPr>
          <w:sz w:val="23"/>
          <w:vertAlign w:val="subscript"/>
        </w:rPr>
        <w:t xml:space="preserve">ц </w:t>
      </w:r>
      <w:r>
        <w:rPr>
          <w:sz w:val="23"/>
        </w:rPr>
        <w:t>розраховується в календарних днях, беруться до уваги всі складові, які показані на рис. 7.1, якщо — в робочих днях, то вихідні та святкові дні не враховуються; у разі розраху</w:t>
      </w:r>
      <w:r>
        <w:rPr>
          <w:sz w:val="23"/>
        </w:rPr>
        <w:t>н</w:t>
      </w:r>
      <w:r>
        <w:rPr>
          <w:sz w:val="23"/>
        </w:rPr>
        <w:t xml:space="preserve">ку </w:t>
      </w:r>
      <w:r>
        <w:rPr>
          <w:i/>
          <w:sz w:val="23"/>
        </w:rPr>
        <w:t>Т</w:t>
      </w:r>
      <w:r>
        <w:rPr>
          <w:sz w:val="23"/>
          <w:vertAlign w:val="subscript"/>
        </w:rPr>
        <w:t>ц</w:t>
      </w:r>
      <w:r>
        <w:rPr>
          <w:sz w:val="23"/>
        </w:rPr>
        <w:t xml:space="preserve"> в годинах не враховуються також перерви між робочими змінами.</w:t>
      </w:r>
    </w:p>
    <w:p w:rsidR="00243B46" w:rsidRDefault="00243B46" w:rsidP="00243B46">
      <w:pPr>
        <w:spacing w:line="233" w:lineRule="exact"/>
        <w:ind w:firstLine="301"/>
        <w:jc w:val="both"/>
        <w:rPr>
          <w:sz w:val="23"/>
        </w:rPr>
      </w:pPr>
      <w:r>
        <w:rPr>
          <w:sz w:val="23"/>
        </w:rPr>
        <w:t>Тривалість структурних складових виробничого циклу зал</w:t>
      </w:r>
      <w:r>
        <w:rPr>
          <w:sz w:val="23"/>
        </w:rPr>
        <w:t>е</w:t>
      </w:r>
      <w:r>
        <w:rPr>
          <w:sz w:val="23"/>
        </w:rPr>
        <w:t>жить від чинників конструкторського, технологічного й організ</w:t>
      </w:r>
      <w:r>
        <w:rPr>
          <w:sz w:val="23"/>
        </w:rPr>
        <w:t>а</w:t>
      </w:r>
      <w:r>
        <w:rPr>
          <w:sz w:val="23"/>
        </w:rPr>
        <w:t>ційного характеру (табл. 7.1).</w:t>
      </w:r>
    </w:p>
    <w:p w:rsidR="00243B46" w:rsidRDefault="00243B46" w:rsidP="00243B46">
      <w:pPr>
        <w:spacing w:line="233" w:lineRule="exact"/>
        <w:ind w:firstLine="301"/>
        <w:jc w:val="both"/>
        <w:rPr>
          <w:sz w:val="23"/>
        </w:rPr>
      </w:pPr>
      <w:r>
        <w:rPr>
          <w:sz w:val="23"/>
        </w:rPr>
        <w:t>На тривалість виробничого циклу істотно впливають розмір партій деталей і вид руху предметів праці в процесі їх обробки.</w:t>
      </w:r>
    </w:p>
    <w:p w:rsidR="00243B46" w:rsidRDefault="00243B46" w:rsidP="00243B46">
      <w:pPr>
        <w:spacing w:line="233" w:lineRule="exact"/>
        <w:ind w:firstLine="301"/>
        <w:jc w:val="both"/>
        <w:rPr>
          <w:sz w:val="23"/>
        </w:rPr>
      </w:pPr>
      <w:r>
        <w:rPr>
          <w:i/>
          <w:sz w:val="23"/>
        </w:rPr>
        <w:t>Партією</w:t>
      </w:r>
      <w:r>
        <w:rPr>
          <w:sz w:val="23"/>
        </w:rPr>
        <w:t xml:space="preserve"> </w:t>
      </w:r>
      <w:r>
        <w:rPr>
          <w:i/>
          <w:sz w:val="23"/>
        </w:rPr>
        <w:t>називається кількість деталей, які безперервно обробляються на кожній операції виробничого процесу з однокр</w:t>
      </w:r>
      <w:r>
        <w:rPr>
          <w:i/>
          <w:sz w:val="23"/>
        </w:rPr>
        <w:t>а</w:t>
      </w:r>
      <w:r>
        <w:rPr>
          <w:i/>
          <w:sz w:val="23"/>
        </w:rPr>
        <w:t>т</w:t>
      </w:r>
      <w:r>
        <w:rPr>
          <w:i/>
          <w:sz w:val="23"/>
        </w:rPr>
        <w:softHyphen/>
        <w:t>ною витратою підготовчо-завершального часу.</w:t>
      </w:r>
      <w:r>
        <w:rPr>
          <w:sz w:val="23"/>
        </w:rPr>
        <w:t xml:space="preserve"> </w:t>
      </w:r>
    </w:p>
    <w:p w:rsidR="00243B46" w:rsidRDefault="00243B46" w:rsidP="00243B46">
      <w:pPr>
        <w:spacing w:line="233" w:lineRule="exact"/>
        <w:ind w:firstLine="301"/>
        <w:jc w:val="both"/>
        <w:rPr>
          <w:sz w:val="23"/>
        </w:rPr>
      </w:pPr>
      <w:r>
        <w:rPr>
          <w:sz w:val="23"/>
        </w:rPr>
        <w:t>Робота партіями організується в серійному і великосерійному виробництві. Розмір партії впливає на багато сторін виробничої діяльності підприємства. Чим більша партія, тим рідше здійсн</w:t>
      </w:r>
      <w:r>
        <w:rPr>
          <w:sz w:val="23"/>
        </w:rPr>
        <w:t>ю</w:t>
      </w:r>
      <w:r>
        <w:rPr>
          <w:sz w:val="23"/>
        </w:rPr>
        <w:t>ється переналагодження устаткування, забезпечується краще й</w:t>
      </w:r>
      <w:r>
        <w:rPr>
          <w:sz w:val="23"/>
        </w:rPr>
        <w:t>о</w:t>
      </w:r>
      <w:r>
        <w:rPr>
          <w:sz w:val="23"/>
        </w:rPr>
        <w:t>го використання, підвищується продуктивність праці, знижується собівартість продукції. Проте великі партії збільшують незаве</w:t>
      </w:r>
      <w:r>
        <w:rPr>
          <w:sz w:val="23"/>
        </w:rPr>
        <w:t>р</w:t>
      </w:r>
      <w:r>
        <w:rPr>
          <w:sz w:val="23"/>
        </w:rPr>
        <w:t xml:space="preserve">шене виробництво, скорочують оборотність оборотних коштів, збільшують тривалість циклу виробництва. </w:t>
      </w:r>
    </w:p>
    <w:p w:rsidR="00243B46" w:rsidRDefault="00243B46" w:rsidP="00243B46">
      <w:pPr>
        <w:spacing w:line="233" w:lineRule="exact"/>
        <w:ind w:firstLine="301"/>
        <w:jc w:val="both"/>
        <w:rPr>
          <w:sz w:val="23"/>
        </w:rPr>
      </w:pPr>
      <w:r>
        <w:rPr>
          <w:sz w:val="23"/>
        </w:rPr>
        <w:t>На розмір партії впливають: кількість закріплених за кожною одиницею устаткування деталей; складність і трудомісткість виготовлення деталей; тривалість циклу виробництва окремих д</w:t>
      </w:r>
      <w:r>
        <w:rPr>
          <w:sz w:val="23"/>
        </w:rPr>
        <w:t>е</w:t>
      </w:r>
      <w:r>
        <w:rPr>
          <w:sz w:val="23"/>
        </w:rPr>
        <w:t xml:space="preserve">талей; співвідношення між часом на налагодження устаткування і часом на виготовлення партії на головній </w:t>
      </w:r>
      <w:r>
        <w:rPr>
          <w:sz w:val="23"/>
        </w:rPr>
        <w:lastRenderedPageBreak/>
        <w:t>(тривалій) операції; співвідношення між місячною програмою й розміром партії; г</w:t>
      </w:r>
      <w:r>
        <w:rPr>
          <w:sz w:val="23"/>
        </w:rPr>
        <w:t>а</w:t>
      </w:r>
      <w:r>
        <w:rPr>
          <w:sz w:val="23"/>
        </w:rPr>
        <w:t xml:space="preserve">барити деталей; характер міжцехових зв’язків. </w:t>
      </w:r>
    </w:p>
    <w:p w:rsidR="00243B46" w:rsidRDefault="00243B46" w:rsidP="00243B46">
      <w:pPr>
        <w:spacing w:line="233" w:lineRule="exact"/>
        <w:ind w:firstLine="301"/>
        <w:jc w:val="both"/>
        <w:rPr>
          <w:sz w:val="23"/>
        </w:rPr>
      </w:pPr>
      <w:r>
        <w:rPr>
          <w:sz w:val="23"/>
        </w:rPr>
        <w:t>В основі визначення розміру партії залежно від конкретних умов виробництва лежать такі чинники, як трудомісткість, рівень використання устаткування, продуктивність праці та ін. Для ць</w:t>
      </w:r>
      <w:r>
        <w:rPr>
          <w:sz w:val="23"/>
        </w:rPr>
        <w:t>о</w:t>
      </w:r>
      <w:r>
        <w:rPr>
          <w:sz w:val="23"/>
        </w:rPr>
        <w:t>го всі деталі, що обробляються, класифікуються за розмірами, трудомісткістю обробки, періодичністю запуску, місячною по</w:t>
      </w:r>
      <w:r>
        <w:rPr>
          <w:sz w:val="23"/>
        </w:rPr>
        <w:t>т</w:t>
      </w:r>
      <w:r>
        <w:rPr>
          <w:sz w:val="23"/>
        </w:rPr>
        <w:t>ребою в них.</w:t>
      </w:r>
    </w:p>
    <w:p w:rsidR="00243B46" w:rsidRDefault="00243B46" w:rsidP="00243B46">
      <w:pPr>
        <w:spacing w:line="233" w:lineRule="exact"/>
        <w:ind w:firstLine="301"/>
        <w:jc w:val="both"/>
        <w:rPr>
          <w:sz w:val="23"/>
        </w:rPr>
      </w:pPr>
      <w:r>
        <w:rPr>
          <w:sz w:val="23"/>
        </w:rPr>
        <w:t>Розмір партії простих деталей установлюється з урахуванням їх місячної, квартальної потреби. Для складних і великогабари</w:t>
      </w:r>
      <w:r>
        <w:rPr>
          <w:sz w:val="23"/>
        </w:rPr>
        <w:t>т</w:t>
      </w:r>
      <w:r>
        <w:rPr>
          <w:sz w:val="23"/>
        </w:rPr>
        <w:t>них деталей розмір партії встановлюється з огляду на наявність площ для їх збереження. Оптимізація розміру партії з урахува</w:t>
      </w:r>
      <w:r>
        <w:rPr>
          <w:sz w:val="23"/>
        </w:rPr>
        <w:t>н</w:t>
      </w:r>
      <w:r>
        <w:rPr>
          <w:sz w:val="23"/>
        </w:rPr>
        <w:t>ням таких умов полегшує планування, створює передумови для організації рівномірної роботи.</w:t>
      </w:r>
    </w:p>
    <w:p w:rsidR="00243B46" w:rsidRDefault="00243B46" w:rsidP="00243B46">
      <w:pPr>
        <w:spacing w:line="233" w:lineRule="exact"/>
        <w:ind w:firstLine="301"/>
        <w:jc w:val="both"/>
        <w:rPr>
          <w:sz w:val="23"/>
        </w:rPr>
        <w:sectPr w:rsidR="00243B46" w:rsidSect="00243B46">
          <w:footerReference w:type="even" r:id="rId187"/>
          <w:footerReference w:type="default" r:id="rId188"/>
          <w:pgSz w:w="7921" w:h="12242" w:code="6"/>
          <w:pgMar w:top="1134" w:right="567" w:bottom="1276" w:left="851" w:header="720" w:footer="851" w:gutter="0"/>
          <w:pgNumType w:start="191"/>
          <w:cols w:space="60"/>
          <w:noEndnote/>
        </w:sectPr>
      </w:pPr>
    </w:p>
    <w:p w:rsidR="00243B46" w:rsidRDefault="00243B46" w:rsidP="00243B46">
      <w:pPr>
        <w:spacing w:line="233" w:lineRule="exact"/>
        <w:jc w:val="right"/>
        <w:rPr>
          <w:i/>
          <w:sz w:val="23"/>
        </w:rPr>
      </w:pPr>
      <w:r>
        <w:rPr>
          <w:i/>
          <w:noProof/>
          <w:sz w:val="23"/>
        </w:rPr>
        <w:lastRenderedPageBreak/>
        <w:pict>
          <v:group id="_x0000_s1166" style="position:absolute;left:0;text-align:left;margin-left:-22.1pt;margin-top:-.55pt;width:18pt;height:326.4pt;z-index:251761664" coordorigin="834,840" coordsize="360,6528" o:allowincell="f">
            <v:shape id="_x0000_s1167" type="#_x0000_t202" style="position:absolute;left:834;top:840;width:360;height:6528" filled="f" stroked="f">
              <v:textbox style="layout-flow:vertical;mso-next-textbox:#_x0000_s1167" inset="0,0,3mm,0">
                <w:txbxContent>
                  <w:p w:rsidR="00243B46" w:rsidRDefault="00243B46" w:rsidP="00243B46">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199</w:t>
                    </w:r>
                  </w:p>
                </w:txbxContent>
              </v:textbox>
            </v:shape>
            <v:line id="_x0000_s1168" style="position:absolute" from="912,3178" to="912,6750" strokeweight="1pt"/>
          </v:group>
        </w:pict>
      </w:r>
      <w:r>
        <w:rPr>
          <w:i/>
          <w:sz w:val="23"/>
        </w:rPr>
        <w:t>Таблиця 7.1</w:t>
      </w:r>
    </w:p>
    <w:p w:rsidR="00243B46" w:rsidRDefault="00243B46" w:rsidP="00243B46">
      <w:pPr>
        <w:spacing w:before="120" w:after="160" w:line="170" w:lineRule="exact"/>
        <w:jc w:val="center"/>
        <w:rPr>
          <w:b/>
          <w:sz w:val="17"/>
        </w:rPr>
      </w:pPr>
      <w:r>
        <w:rPr>
          <w:b/>
          <w:sz w:val="17"/>
        </w:rPr>
        <w:t>ЧИННИКИ, ЩО ВПЛИВАЮТЬ НА ТРИВАЛІСТЬ ВИРОБНИЧОГО ЦИКЛУ</w:t>
      </w:r>
    </w:p>
    <w:tbl>
      <w:tblPr>
        <w:tblW w:w="0" w:type="auto"/>
        <w:tblInd w:w="108" w:type="dxa"/>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ayout w:type="fixed"/>
        <w:tblLook w:val="0000"/>
      </w:tblPr>
      <w:tblGrid>
        <w:gridCol w:w="454"/>
        <w:gridCol w:w="1673"/>
        <w:gridCol w:w="2551"/>
        <w:gridCol w:w="2551"/>
        <w:gridCol w:w="2552"/>
      </w:tblGrid>
      <w:tr w:rsidR="00243B46" w:rsidTr="004E4182">
        <w:tblPrEx>
          <w:tblCellMar>
            <w:top w:w="0" w:type="dxa"/>
            <w:bottom w:w="0" w:type="dxa"/>
          </w:tblCellMar>
        </w:tblPrEx>
        <w:trPr>
          <w:cantSplit/>
        </w:trPr>
        <w:tc>
          <w:tcPr>
            <w:tcW w:w="454" w:type="dxa"/>
            <w:vMerge w:val="restart"/>
            <w:vAlign w:val="center"/>
          </w:tcPr>
          <w:p w:rsidR="00243B46" w:rsidRDefault="00243B46" w:rsidP="004E4182">
            <w:pPr>
              <w:spacing w:before="160" w:after="160" w:line="170" w:lineRule="exact"/>
              <w:jc w:val="center"/>
              <w:rPr>
                <w:sz w:val="17"/>
              </w:rPr>
            </w:pPr>
            <w:r>
              <w:rPr>
                <w:sz w:val="17"/>
              </w:rPr>
              <w:t>№</w:t>
            </w:r>
            <w:r>
              <w:rPr>
                <w:sz w:val="17"/>
              </w:rPr>
              <w:br/>
              <w:t>п/п</w:t>
            </w:r>
          </w:p>
        </w:tc>
        <w:tc>
          <w:tcPr>
            <w:tcW w:w="1673" w:type="dxa"/>
            <w:vMerge w:val="restart"/>
            <w:vAlign w:val="center"/>
          </w:tcPr>
          <w:p w:rsidR="00243B46" w:rsidRDefault="00243B46" w:rsidP="004E4182">
            <w:pPr>
              <w:spacing w:before="160" w:after="160" w:line="170" w:lineRule="exact"/>
              <w:jc w:val="center"/>
              <w:rPr>
                <w:sz w:val="17"/>
              </w:rPr>
            </w:pPr>
            <w:r>
              <w:rPr>
                <w:sz w:val="17"/>
              </w:rPr>
              <w:t>Структурні</w:t>
            </w:r>
            <w:r>
              <w:rPr>
                <w:sz w:val="17"/>
              </w:rPr>
              <w:br/>
              <w:t>складові циклу</w:t>
            </w:r>
          </w:p>
        </w:tc>
        <w:tc>
          <w:tcPr>
            <w:tcW w:w="7654" w:type="dxa"/>
            <w:gridSpan w:val="3"/>
            <w:vAlign w:val="center"/>
          </w:tcPr>
          <w:p w:rsidR="00243B46" w:rsidRDefault="00243B46" w:rsidP="004E4182">
            <w:pPr>
              <w:spacing w:before="160" w:after="160" w:line="170" w:lineRule="exact"/>
              <w:jc w:val="center"/>
              <w:rPr>
                <w:sz w:val="17"/>
              </w:rPr>
            </w:pPr>
            <w:r>
              <w:rPr>
                <w:sz w:val="17"/>
              </w:rPr>
              <w:t>Чинники</w:t>
            </w:r>
          </w:p>
        </w:tc>
      </w:tr>
      <w:tr w:rsidR="00243B46" w:rsidTr="004E4182">
        <w:tblPrEx>
          <w:tblCellMar>
            <w:top w:w="0" w:type="dxa"/>
            <w:bottom w:w="0" w:type="dxa"/>
          </w:tblCellMar>
        </w:tblPrEx>
        <w:trPr>
          <w:cantSplit/>
        </w:trPr>
        <w:tc>
          <w:tcPr>
            <w:tcW w:w="454" w:type="dxa"/>
            <w:vMerge/>
            <w:vAlign w:val="center"/>
          </w:tcPr>
          <w:p w:rsidR="00243B46" w:rsidRDefault="00243B46" w:rsidP="004E4182">
            <w:pPr>
              <w:spacing w:before="160" w:after="160" w:line="170" w:lineRule="exact"/>
              <w:jc w:val="center"/>
              <w:rPr>
                <w:sz w:val="17"/>
              </w:rPr>
            </w:pPr>
          </w:p>
        </w:tc>
        <w:tc>
          <w:tcPr>
            <w:tcW w:w="1673" w:type="dxa"/>
            <w:vMerge/>
            <w:vAlign w:val="center"/>
          </w:tcPr>
          <w:p w:rsidR="00243B46" w:rsidRDefault="00243B46" w:rsidP="004E4182">
            <w:pPr>
              <w:spacing w:before="160" w:after="160" w:line="170" w:lineRule="exact"/>
              <w:jc w:val="center"/>
              <w:rPr>
                <w:sz w:val="17"/>
              </w:rPr>
            </w:pPr>
          </w:p>
        </w:tc>
        <w:tc>
          <w:tcPr>
            <w:tcW w:w="2551" w:type="dxa"/>
            <w:vAlign w:val="center"/>
          </w:tcPr>
          <w:p w:rsidR="00243B46" w:rsidRDefault="00243B46" w:rsidP="004E4182">
            <w:pPr>
              <w:spacing w:before="160" w:after="160" w:line="170" w:lineRule="exact"/>
              <w:jc w:val="center"/>
              <w:rPr>
                <w:sz w:val="17"/>
              </w:rPr>
            </w:pPr>
            <w:r>
              <w:rPr>
                <w:sz w:val="17"/>
              </w:rPr>
              <w:t>конструкторські</w:t>
            </w:r>
          </w:p>
        </w:tc>
        <w:tc>
          <w:tcPr>
            <w:tcW w:w="2551" w:type="dxa"/>
            <w:vAlign w:val="center"/>
          </w:tcPr>
          <w:p w:rsidR="00243B46" w:rsidRDefault="00243B46" w:rsidP="004E4182">
            <w:pPr>
              <w:spacing w:before="160" w:after="160" w:line="170" w:lineRule="exact"/>
              <w:jc w:val="center"/>
              <w:rPr>
                <w:sz w:val="17"/>
              </w:rPr>
            </w:pPr>
            <w:r>
              <w:rPr>
                <w:sz w:val="17"/>
              </w:rPr>
              <w:t>технологічні</w:t>
            </w:r>
          </w:p>
        </w:tc>
        <w:tc>
          <w:tcPr>
            <w:tcW w:w="2552" w:type="dxa"/>
            <w:vAlign w:val="center"/>
          </w:tcPr>
          <w:p w:rsidR="00243B46" w:rsidRDefault="00243B46" w:rsidP="004E4182">
            <w:pPr>
              <w:spacing w:before="160" w:after="160" w:line="170" w:lineRule="exact"/>
              <w:jc w:val="center"/>
              <w:rPr>
                <w:sz w:val="17"/>
              </w:rPr>
            </w:pPr>
            <w:r>
              <w:rPr>
                <w:sz w:val="17"/>
              </w:rPr>
              <w:t>організаційні</w:t>
            </w:r>
          </w:p>
        </w:tc>
      </w:tr>
      <w:tr w:rsidR="00243B46" w:rsidTr="004E4182">
        <w:tblPrEx>
          <w:tblCellMar>
            <w:top w:w="0" w:type="dxa"/>
            <w:bottom w:w="0" w:type="dxa"/>
          </w:tblCellMar>
        </w:tblPrEx>
        <w:trPr>
          <w:cantSplit/>
        </w:trPr>
        <w:tc>
          <w:tcPr>
            <w:tcW w:w="454" w:type="dxa"/>
            <w:vAlign w:val="center"/>
          </w:tcPr>
          <w:p w:rsidR="00243B46" w:rsidRDefault="00243B46" w:rsidP="004E4182">
            <w:pPr>
              <w:spacing w:before="120" w:after="120" w:line="190" w:lineRule="exact"/>
              <w:jc w:val="center"/>
              <w:rPr>
                <w:sz w:val="19"/>
              </w:rPr>
            </w:pPr>
            <w:r>
              <w:rPr>
                <w:sz w:val="19"/>
              </w:rPr>
              <w:t>1</w:t>
            </w:r>
          </w:p>
        </w:tc>
        <w:tc>
          <w:tcPr>
            <w:tcW w:w="1673" w:type="dxa"/>
          </w:tcPr>
          <w:p w:rsidR="00243B46" w:rsidRDefault="00243B46" w:rsidP="004E4182">
            <w:pPr>
              <w:spacing w:before="120" w:after="120" w:line="190" w:lineRule="exact"/>
              <w:jc w:val="both"/>
              <w:rPr>
                <w:sz w:val="19"/>
              </w:rPr>
            </w:pPr>
            <w:r>
              <w:rPr>
                <w:spacing w:val="-6"/>
                <w:sz w:val="19"/>
              </w:rPr>
              <w:t>Час технологічних</w:t>
            </w:r>
            <w:r>
              <w:rPr>
                <w:sz w:val="19"/>
              </w:rPr>
              <w:t xml:space="preserve"> опер</w:t>
            </w:r>
            <w:r>
              <w:rPr>
                <w:sz w:val="19"/>
              </w:rPr>
              <w:t>а</w:t>
            </w:r>
            <w:r>
              <w:rPr>
                <w:sz w:val="19"/>
              </w:rPr>
              <w:t>цій</w:t>
            </w:r>
          </w:p>
        </w:tc>
        <w:tc>
          <w:tcPr>
            <w:tcW w:w="2551" w:type="dxa"/>
          </w:tcPr>
          <w:p w:rsidR="00243B46" w:rsidRDefault="00243B46" w:rsidP="004E4182">
            <w:pPr>
              <w:spacing w:before="120" w:line="190" w:lineRule="exact"/>
              <w:jc w:val="both"/>
              <w:rPr>
                <w:sz w:val="19"/>
              </w:rPr>
            </w:pPr>
            <w:r>
              <w:rPr>
                <w:spacing w:val="-2"/>
                <w:sz w:val="19"/>
              </w:rPr>
              <w:t>Структура виробу, його к</w:t>
            </w:r>
            <w:r>
              <w:rPr>
                <w:spacing w:val="-2"/>
                <w:sz w:val="19"/>
              </w:rPr>
              <w:t>і</w:t>
            </w:r>
            <w:r>
              <w:rPr>
                <w:spacing w:val="-2"/>
                <w:sz w:val="19"/>
              </w:rPr>
              <w:t>ль</w:t>
            </w:r>
            <w:r>
              <w:rPr>
                <w:spacing w:val="-2"/>
                <w:sz w:val="19"/>
              </w:rPr>
              <w:softHyphen/>
              <w:t>кісний</w:t>
            </w:r>
            <w:r>
              <w:rPr>
                <w:sz w:val="19"/>
              </w:rPr>
              <w:t xml:space="preserve"> склад</w:t>
            </w:r>
          </w:p>
          <w:p w:rsidR="00243B46" w:rsidRDefault="00243B46" w:rsidP="004E4182">
            <w:pPr>
              <w:spacing w:line="190" w:lineRule="exact"/>
              <w:jc w:val="both"/>
              <w:rPr>
                <w:sz w:val="19"/>
              </w:rPr>
            </w:pPr>
            <w:r>
              <w:rPr>
                <w:sz w:val="19"/>
              </w:rPr>
              <w:t>Габарити, маса виробу</w:t>
            </w:r>
          </w:p>
          <w:p w:rsidR="00243B46" w:rsidRDefault="00243B46" w:rsidP="004E4182">
            <w:pPr>
              <w:spacing w:line="190" w:lineRule="exact"/>
              <w:jc w:val="both"/>
              <w:rPr>
                <w:spacing w:val="4"/>
                <w:sz w:val="19"/>
              </w:rPr>
            </w:pPr>
            <w:r>
              <w:rPr>
                <w:spacing w:val="4"/>
                <w:sz w:val="19"/>
              </w:rPr>
              <w:t>Складність і точність дет</w:t>
            </w:r>
            <w:r>
              <w:rPr>
                <w:spacing w:val="4"/>
                <w:sz w:val="19"/>
              </w:rPr>
              <w:t>а</w:t>
            </w:r>
            <w:r>
              <w:rPr>
                <w:spacing w:val="4"/>
                <w:sz w:val="19"/>
              </w:rPr>
              <w:t>лей</w:t>
            </w:r>
          </w:p>
          <w:p w:rsidR="00243B46" w:rsidRDefault="00243B46" w:rsidP="004E4182">
            <w:pPr>
              <w:spacing w:line="190" w:lineRule="exact"/>
              <w:rPr>
                <w:spacing w:val="4"/>
                <w:sz w:val="19"/>
              </w:rPr>
            </w:pPr>
            <w:r>
              <w:rPr>
                <w:spacing w:val="4"/>
                <w:sz w:val="19"/>
              </w:rPr>
              <w:t>Матеріаломісткість кон</w:t>
            </w:r>
            <w:r>
              <w:rPr>
                <w:spacing w:val="4"/>
                <w:sz w:val="19"/>
              </w:rPr>
              <w:t>с</w:t>
            </w:r>
            <w:r>
              <w:rPr>
                <w:spacing w:val="4"/>
                <w:sz w:val="19"/>
              </w:rPr>
              <w:t>трукції</w:t>
            </w:r>
          </w:p>
          <w:p w:rsidR="00243B46" w:rsidRDefault="00243B46" w:rsidP="004E4182">
            <w:pPr>
              <w:spacing w:after="120" w:line="190" w:lineRule="exact"/>
              <w:jc w:val="both"/>
              <w:rPr>
                <w:sz w:val="19"/>
              </w:rPr>
            </w:pPr>
            <w:r>
              <w:rPr>
                <w:sz w:val="19"/>
              </w:rPr>
              <w:t xml:space="preserve">Рівень стандартизації та уніфікації </w:t>
            </w:r>
          </w:p>
        </w:tc>
        <w:tc>
          <w:tcPr>
            <w:tcW w:w="2551" w:type="dxa"/>
          </w:tcPr>
          <w:p w:rsidR="00243B46" w:rsidRDefault="00243B46" w:rsidP="004E4182">
            <w:pPr>
              <w:spacing w:before="120" w:line="190" w:lineRule="exact"/>
              <w:jc w:val="both"/>
              <w:rPr>
                <w:spacing w:val="4"/>
                <w:sz w:val="19"/>
              </w:rPr>
            </w:pPr>
            <w:r>
              <w:rPr>
                <w:spacing w:val="4"/>
                <w:sz w:val="19"/>
              </w:rPr>
              <w:t xml:space="preserve">Складність технологічного </w:t>
            </w:r>
            <w:r>
              <w:rPr>
                <w:spacing w:val="2"/>
                <w:sz w:val="19"/>
              </w:rPr>
              <w:t>процесу, відповідність його</w:t>
            </w:r>
            <w:r>
              <w:rPr>
                <w:spacing w:val="4"/>
                <w:sz w:val="19"/>
              </w:rPr>
              <w:t xml:space="preserve"> </w:t>
            </w:r>
            <w:r>
              <w:rPr>
                <w:sz w:val="19"/>
              </w:rPr>
              <w:t>типу та обсягу виробниц</w:t>
            </w:r>
            <w:r>
              <w:rPr>
                <w:sz w:val="19"/>
              </w:rPr>
              <w:t>т</w:t>
            </w:r>
            <w:r>
              <w:rPr>
                <w:sz w:val="19"/>
              </w:rPr>
              <w:t>ва</w:t>
            </w:r>
          </w:p>
          <w:p w:rsidR="00243B46" w:rsidRDefault="00243B46" w:rsidP="004E4182">
            <w:pPr>
              <w:spacing w:line="190" w:lineRule="exact"/>
              <w:jc w:val="both"/>
              <w:rPr>
                <w:sz w:val="19"/>
              </w:rPr>
            </w:pPr>
            <w:r>
              <w:rPr>
                <w:sz w:val="19"/>
              </w:rPr>
              <w:t>Технічний рівень знарядь праці</w:t>
            </w:r>
          </w:p>
          <w:p w:rsidR="00243B46" w:rsidRDefault="00243B46" w:rsidP="004E4182">
            <w:pPr>
              <w:spacing w:after="120" w:line="190" w:lineRule="exact"/>
              <w:jc w:val="both"/>
              <w:rPr>
                <w:sz w:val="19"/>
              </w:rPr>
            </w:pPr>
            <w:r>
              <w:rPr>
                <w:sz w:val="19"/>
              </w:rPr>
              <w:t>Ступінь прогресивності тех</w:t>
            </w:r>
            <w:r>
              <w:rPr>
                <w:sz w:val="19"/>
              </w:rPr>
              <w:softHyphen/>
              <w:t>нологічного оснащення</w:t>
            </w:r>
          </w:p>
        </w:tc>
        <w:tc>
          <w:tcPr>
            <w:tcW w:w="2552" w:type="dxa"/>
          </w:tcPr>
          <w:p w:rsidR="00243B46" w:rsidRDefault="00243B46" w:rsidP="004E4182">
            <w:pPr>
              <w:spacing w:before="120" w:line="190" w:lineRule="exact"/>
              <w:jc w:val="both"/>
              <w:rPr>
                <w:sz w:val="19"/>
              </w:rPr>
            </w:pPr>
            <w:r>
              <w:rPr>
                <w:sz w:val="19"/>
              </w:rPr>
              <w:t>Рівень організації робочого місця і система його обсл</w:t>
            </w:r>
            <w:r>
              <w:rPr>
                <w:sz w:val="19"/>
              </w:rPr>
              <w:t>у</w:t>
            </w:r>
            <w:r>
              <w:rPr>
                <w:sz w:val="19"/>
              </w:rPr>
              <w:t>говування</w:t>
            </w:r>
          </w:p>
          <w:p w:rsidR="00243B46" w:rsidRDefault="00243B46" w:rsidP="004E4182">
            <w:pPr>
              <w:spacing w:line="190" w:lineRule="exact"/>
              <w:jc w:val="both"/>
              <w:rPr>
                <w:sz w:val="19"/>
              </w:rPr>
            </w:pPr>
            <w:r>
              <w:rPr>
                <w:sz w:val="19"/>
              </w:rPr>
              <w:t>Система планування та ко</w:t>
            </w:r>
            <w:r>
              <w:rPr>
                <w:sz w:val="19"/>
              </w:rPr>
              <w:t>н</w:t>
            </w:r>
            <w:r>
              <w:rPr>
                <w:sz w:val="19"/>
              </w:rPr>
              <w:t xml:space="preserve">тролю </w:t>
            </w:r>
          </w:p>
          <w:p w:rsidR="00243B46" w:rsidRDefault="00243B46" w:rsidP="004E4182">
            <w:pPr>
              <w:spacing w:after="120" w:line="190" w:lineRule="exact"/>
              <w:jc w:val="both"/>
              <w:rPr>
                <w:spacing w:val="-6"/>
                <w:sz w:val="19"/>
              </w:rPr>
            </w:pPr>
            <w:r>
              <w:rPr>
                <w:spacing w:val="-6"/>
                <w:sz w:val="19"/>
              </w:rPr>
              <w:t>Форми і системи оплати пр</w:t>
            </w:r>
            <w:r>
              <w:rPr>
                <w:spacing w:val="-6"/>
                <w:sz w:val="19"/>
              </w:rPr>
              <w:t>а</w:t>
            </w:r>
            <w:r>
              <w:rPr>
                <w:spacing w:val="-6"/>
                <w:sz w:val="19"/>
              </w:rPr>
              <w:t>ці</w:t>
            </w:r>
          </w:p>
        </w:tc>
      </w:tr>
      <w:tr w:rsidR="00243B46" w:rsidTr="004E4182">
        <w:tblPrEx>
          <w:tblCellMar>
            <w:top w:w="0" w:type="dxa"/>
            <w:bottom w:w="0" w:type="dxa"/>
          </w:tblCellMar>
        </w:tblPrEx>
        <w:trPr>
          <w:cantSplit/>
        </w:trPr>
        <w:tc>
          <w:tcPr>
            <w:tcW w:w="454" w:type="dxa"/>
            <w:vAlign w:val="center"/>
          </w:tcPr>
          <w:p w:rsidR="00243B46" w:rsidRDefault="00243B46" w:rsidP="004E4182">
            <w:pPr>
              <w:spacing w:before="120" w:after="120" w:line="190" w:lineRule="exact"/>
              <w:jc w:val="center"/>
              <w:rPr>
                <w:sz w:val="19"/>
              </w:rPr>
            </w:pPr>
            <w:r>
              <w:rPr>
                <w:sz w:val="19"/>
              </w:rPr>
              <w:t>2</w:t>
            </w:r>
          </w:p>
        </w:tc>
        <w:tc>
          <w:tcPr>
            <w:tcW w:w="1673" w:type="dxa"/>
          </w:tcPr>
          <w:p w:rsidR="00243B46" w:rsidRDefault="00243B46" w:rsidP="004E4182">
            <w:pPr>
              <w:spacing w:before="120" w:after="120" w:line="190" w:lineRule="exact"/>
              <w:jc w:val="both"/>
              <w:rPr>
                <w:sz w:val="19"/>
              </w:rPr>
            </w:pPr>
            <w:r>
              <w:rPr>
                <w:spacing w:val="-4"/>
                <w:sz w:val="19"/>
              </w:rPr>
              <w:t>Час транспортних</w:t>
            </w:r>
            <w:r>
              <w:rPr>
                <w:sz w:val="19"/>
              </w:rPr>
              <w:t xml:space="preserve"> операцій</w:t>
            </w:r>
          </w:p>
        </w:tc>
        <w:tc>
          <w:tcPr>
            <w:tcW w:w="2551" w:type="dxa"/>
          </w:tcPr>
          <w:p w:rsidR="00243B46" w:rsidRDefault="00243B46" w:rsidP="004E4182">
            <w:pPr>
              <w:spacing w:before="120" w:line="190" w:lineRule="exact"/>
              <w:jc w:val="both"/>
              <w:rPr>
                <w:sz w:val="19"/>
              </w:rPr>
            </w:pPr>
            <w:r>
              <w:rPr>
                <w:sz w:val="19"/>
              </w:rPr>
              <w:t>Габарити і маса деталей та виробу в цілому</w:t>
            </w:r>
          </w:p>
          <w:p w:rsidR="00243B46" w:rsidRDefault="00243B46" w:rsidP="004E4182">
            <w:pPr>
              <w:spacing w:line="190" w:lineRule="exact"/>
              <w:jc w:val="both"/>
              <w:rPr>
                <w:sz w:val="19"/>
              </w:rPr>
            </w:pPr>
            <w:r>
              <w:rPr>
                <w:spacing w:val="4"/>
                <w:sz w:val="19"/>
              </w:rPr>
              <w:t>Кількість деталей та скла-</w:t>
            </w:r>
            <w:r>
              <w:rPr>
                <w:spacing w:val="4"/>
                <w:sz w:val="19"/>
              </w:rPr>
              <w:br/>
              <w:t>д</w:t>
            </w:r>
            <w:r>
              <w:rPr>
                <w:spacing w:val="4"/>
                <w:sz w:val="19"/>
              </w:rPr>
              <w:t>а</w:t>
            </w:r>
            <w:r>
              <w:rPr>
                <w:spacing w:val="4"/>
                <w:sz w:val="19"/>
              </w:rPr>
              <w:t>льних</w:t>
            </w:r>
            <w:r>
              <w:rPr>
                <w:sz w:val="19"/>
              </w:rPr>
              <w:t xml:space="preserve"> одиниць</w:t>
            </w:r>
          </w:p>
        </w:tc>
        <w:tc>
          <w:tcPr>
            <w:tcW w:w="2551" w:type="dxa"/>
          </w:tcPr>
          <w:p w:rsidR="00243B46" w:rsidRDefault="00243B46" w:rsidP="004E4182">
            <w:pPr>
              <w:spacing w:before="120" w:line="190" w:lineRule="exact"/>
              <w:jc w:val="both"/>
              <w:rPr>
                <w:sz w:val="19"/>
              </w:rPr>
            </w:pPr>
            <w:r>
              <w:rPr>
                <w:sz w:val="19"/>
              </w:rPr>
              <w:t xml:space="preserve">Ступінь прогресивності </w:t>
            </w:r>
            <w:r>
              <w:rPr>
                <w:spacing w:val="-2"/>
                <w:sz w:val="19"/>
              </w:rPr>
              <w:t>з</w:t>
            </w:r>
            <w:r>
              <w:rPr>
                <w:spacing w:val="-2"/>
                <w:sz w:val="19"/>
              </w:rPr>
              <w:t>а</w:t>
            </w:r>
            <w:r>
              <w:rPr>
                <w:spacing w:val="-2"/>
                <w:sz w:val="19"/>
              </w:rPr>
              <w:t>стосування транспортних за</w:t>
            </w:r>
            <w:r>
              <w:rPr>
                <w:spacing w:val="-2"/>
                <w:sz w:val="19"/>
              </w:rPr>
              <w:softHyphen/>
              <w:t>собів</w:t>
            </w:r>
            <w:r>
              <w:rPr>
                <w:sz w:val="19"/>
              </w:rPr>
              <w:t xml:space="preserve"> та операцій</w:t>
            </w:r>
          </w:p>
        </w:tc>
        <w:tc>
          <w:tcPr>
            <w:tcW w:w="2552" w:type="dxa"/>
          </w:tcPr>
          <w:p w:rsidR="00243B46" w:rsidRDefault="00243B46" w:rsidP="004E4182">
            <w:pPr>
              <w:spacing w:before="120" w:line="190" w:lineRule="exact"/>
              <w:jc w:val="both"/>
              <w:rPr>
                <w:sz w:val="19"/>
              </w:rPr>
            </w:pPr>
            <w:r>
              <w:rPr>
                <w:sz w:val="19"/>
              </w:rPr>
              <w:t>Рівень організації транспо</w:t>
            </w:r>
            <w:r>
              <w:rPr>
                <w:sz w:val="19"/>
              </w:rPr>
              <w:t>р</w:t>
            </w:r>
            <w:r>
              <w:rPr>
                <w:sz w:val="19"/>
              </w:rPr>
              <w:t>тування</w:t>
            </w:r>
          </w:p>
          <w:p w:rsidR="00243B46" w:rsidRDefault="00243B46" w:rsidP="004E4182">
            <w:pPr>
              <w:spacing w:line="190" w:lineRule="exact"/>
              <w:jc w:val="both"/>
              <w:rPr>
                <w:sz w:val="19"/>
              </w:rPr>
            </w:pPr>
            <w:r>
              <w:rPr>
                <w:sz w:val="19"/>
              </w:rPr>
              <w:t>Наявність засобів транспо</w:t>
            </w:r>
            <w:r>
              <w:rPr>
                <w:sz w:val="19"/>
              </w:rPr>
              <w:t>р</w:t>
            </w:r>
            <w:r>
              <w:rPr>
                <w:sz w:val="19"/>
              </w:rPr>
              <w:t>тування та їх відповідність предметам праці, що пер</w:t>
            </w:r>
            <w:r>
              <w:rPr>
                <w:sz w:val="19"/>
              </w:rPr>
              <w:t>е</w:t>
            </w:r>
            <w:r>
              <w:rPr>
                <w:sz w:val="19"/>
              </w:rPr>
              <w:t>міщуються</w:t>
            </w:r>
          </w:p>
          <w:p w:rsidR="00243B46" w:rsidRDefault="00243B46" w:rsidP="004E4182">
            <w:pPr>
              <w:spacing w:after="120" w:line="190" w:lineRule="exact"/>
              <w:jc w:val="both"/>
              <w:rPr>
                <w:spacing w:val="4"/>
                <w:sz w:val="19"/>
              </w:rPr>
            </w:pPr>
            <w:r>
              <w:rPr>
                <w:spacing w:val="4"/>
                <w:sz w:val="19"/>
              </w:rPr>
              <w:t xml:space="preserve">Маршрутизація перевезень </w:t>
            </w:r>
          </w:p>
        </w:tc>
      </w:tr>
      <w:tr w:rsidR="00243B46" w:rsidTr="004E4182">
        <w:tblPrEx>
          <w:tblCellMar>
            <w:top w:w="0" w:type="dxa"/>
            <w:bottom w:w="0" w:type="dxa"/>
          </w:tblCellMar>
        </w:tblPrEx>
        <w:trPr>
          <w:cantSplit/>
        </w:trPr>
        <w:tc>
          <w:tcPr>
            <w:tcW w:w="454" w:type="dxa"/>
            <w:vAlign w:val="center"/>
          </w:tcPr>
          <w:p w:rsidR="00243B46" w:rsidRDefault="00243B46" w:rsidP="004E4182">
            <w:pPr>
              <w:spacing w:before="120" w:after="120" w:line="190" w:lineRule="exact"/>
              <w:jc w:val="center"/>
              <w:rPr>
                <w:sz w:val="19"/>
              </w:rPr>
            </w:pPr>
            <w:r>
              <w:rPr>
                <w:sz w:val="19"/>
              </w:rPr>
              <w:t>3</w:t>
            </w:r>
          </w:p>
        </w:tc>
        <w:tc>
          <w:tcPr>
            <w:tcW w:w="1673" w:type="dxa"/>
          </w:tcPr>
          <w:p w:rsidR="00243B46" w:rsidRDefault="00243B46" w:rsidP="004E4182">
            <w:pPr>
              <w:spacing w:before="120" w:after="120" w:line="190" w:lineRule="exact"/>
              <w:jc w:val="both"/>
              <w:rPr>
                <w:sz w:val="19"/>
              </w:rPr>
            </w:pPr>
            <w:r>
              <w:rPr>
                <w:spacing w:val="-4"/>
                <w:sz w:val="19"/>
              </w:rPr>
              <w:t>Час технологі</w:t>
            </w:r>
            <w:r>
              <w:rPr>
                <w:spacing w:val="-4"/>
                <w:sz w:val="19"/>
              </w:rPr>
              <w:t>ч</w:t>
            </w:r>
            <w:r>
              <w:rPr>
                <w:spacing w:val="-4"/>
                <w:sz w:val="19"/>
              </w:rPr>
              <w:t>но</w:t>
            </w:r>
            <w:r>
              <w:rPr>
                <w:spacing w:val="-4"/>
                <w:sz w:val="19"/>
              </w:rPr>
              <w:softHyphen/>
              <w:t>го</w:t>
            </w:r>
            <w:r>
              <w:rPr>
                <w:sz w:val="19"/>
              </w:rPr>
              <w:t xml:space="preserve"> кон</w:t>
            </w:r>
            <w:r>
              <w:rPr>
                <w:sz w:val="19"/>
              </w:rPr>
              <w:t>т</w:t>
            </w:r>
            <w:r>
              <w:rPr>
                <w:sz w:val="19"/>
              </w:rPr>
              <w:t>ролю</w:t>
            </w:r>
          </w:p>
        </w:tc>
        <w:tc>
          <w:tcPr>
            <w:tcW w:w="2551" w:type="dxa"/>
          </w:tcPr>
          <w:p w:rsidR="00243B46" w:rsidRDefault="00243B46" w:rsidP="004E4182">
            <w:pPr>
              <w:spacing w:before="120" w:line="190" w:lineRule="exact"/>
              <w:jc w:val="both"/>
              <w:rPr>
                <w:sz w:val="19"/>
              </w:rPr>
            </w:pPr>
            <w:r>
              <w:rPr>
                <w:sz w:val="19"/>
              </w:rPr>
              <w:t>Структура виробу</w:t>
            </w:r>
          </w:p>
          <w:p w:rsidR="00243B46" w:rsidRDefault="00243B46" w:rsidP="004E4182">
            <w:pPr>
              <w:spacing w:line="190" w:lineRule="exact"/>
              <w:jc w:val="both"/>
              <w:rPr>
                <w:sz w:val="19"/>
              </w:rPr>
            </w:pPr>
            <w:r>
              <w:rPr>
                <w:sz w:val="19"/>
              </w:rPr>
              <w:t xml:space="preserve">Габарити та маса </w:t>
            </w:r>
          </w:p>
          <w:p w:rsidR="00243B46" w:rsidRDefault="00243B46" w:rsidP="004E4182">
            <w:pPr>
              <w:spacing w:after="120" w:line="190" w:lineRule="exact"/>
              <w:jc w:val="both"/>
              <w:rPr>
                <w:sz w:val="19"/>
              </w:rPr>
            </w:pPr>
            <w:r>
              <w:rPr>
                <w:sz w:val="19"/>
              </w:rPr>
              <w:t>Складність деталей та вим</w:t>
            </w:r>
            <w:r>
              <w:rPr>
                <w:sz w:val="19"/>
              </w:rPr>
              <w:t>о</w:t>
            </w:r>
            <w:r>
              <w:rPr>
                <w:sz w:val="19"/>
              </w:rPr>
              <w:t>ги до їх якості</w:t>
            </w:r>
          </w:p>
        </w:tc>
        <w:tc>
          <w:tcPr>
            <w:tcW w:w="2551" w:type="dxa"/>
          </w:tcPr>
          <w:p w:rsidR="00243B46" w:rsidRDefault="00243B46" w:rsidP="004E4182">
            <w:pPr>
              <w:spacing w:before="120" w:line="190" w:lineRule="exact"/>
              <w:jc w:val="both"/>
              <w:rPr>
                <w:sz w:val="19"/>
              </w:rPr>
            </w:pPr>
            <w:r>
              <w:rPr>
                <w:spacing w:val="-2"/>
                <w:sz w:val="19"/>
              </w:rPr>
              <w:t>Ступінь технологічності про</w:t>
            </w:r>
            <w:r>
              <w:rPr>
                <w:spacing w:val="-2"/>
                <w:sz w:val="19"/>
              </w:rPr>
              <w:softHyphen/>
              <w:t>цесів</w:t>
            </w:r>
            <w:r>
              <w:rPr>
                <w:sz w:val="19"/>
              </w:rPr>
              <w:t xml:space="preserve"> контролю</w:t>
            </w:r>
          </w:p>
          <w:p w:rsidR="00243B46" w:rsidRDefault="00243B46" w:rsidP="004E4182">
            <w:pPr>
              <w:spacing w:after="120" w:line="190" w:lineRule="exact"/>
              <w:jc w:val="both"/>
              <w:rPr>
                <w:sz w:val="19"/>
              </w:rPr>
            </w:pPr>
            <w:r>
              <w:rPr>
                <w:sz w:val="19"/>
              </w:rPr>
              <w:t xml:space="preserve">Технічний рівень </w:t>
            </w:r>
            <w:r>
              <w:rPr>
                <w:spacing w:val="-4"/>
                <w:sz w:val="19"/>
              </w:rPr>
              <w:t>контрол</w:t>
            </w:r>
            <w:r>
              <w:rPr>
                <w:spacing w:val="-4"/>
                <w:sz w:val="19"/>
              </w:rPr>
              <w:t>ь</w:t>
            </w:r>
            <w:r>
              <w:rPr>
                <w:spacing w:val="-4"/>
                <w:sz w:val="19"/>
              </w:rPr>
              <w:t>но-</w:t>
            </w:r>
            <w:r>
              <w:rPr>
                <w:spacing w:val="-2"/>
                <w:sz w:val="19"/>
              </w:rPr>
              <w:t>вимірювальної апаратури</w:t>
            </w:r>
            <w:r>
              <w:rPr>
                <w:spacing w:val="-4"/>
                <w:sz w:val="19"/>
              </w:rPr>
              <w:t xml:space="preserve"> та</w:t>
            </w:r>
            <w:r>
              <w:rPr>
                <w:sz w:val="19"/>
              </w:rPr>
              <w:t xml:space="preserve"> пристроїв</w:t>
            </w:r>
          </w:p>
        </w:tc>
        <w:tc>
          <w:tcPr>
            <w:tcW w:w="2552" w:type="dxa"/>
          </w:tcPr>
          <w:p w:rsidR="00243B46" w:rsidRDefault="00243B46" w:rsidP="004E4182">
            <w:pPr>
              <w:spacing w:before="120" w:after="120" w:line="190" w:lineRule="exact"/>
              <w:jc w:val="both"/>
              <w:rPr>
                <w:sz w:val="19"/>
              </w:rPr>
            </w:pPr>
            <w:r>
              <w:rPr>
                <w:sz w:val="19"/>
              </w:rPr>
              <w:t>Раціональність системи те</w:t>
            </w:r>
            <w:r>
              <w:rPr>
                <w:sz w:val="19"/>
              </w:rPr>
              <w:t>х</w:t>
            </w:r>
            <w:r>
              <w:rPr>
                <w:sz w:val="19"/>
              </w:rPr>
              <w:t>нічного контролю та її орг</w:t>
            </w:r>
            <w:r>
              <w:rPr>
                <w:sz w:val="19"/>
              </w:rPr>
              <w:t>а</w:t>
            </w:r>
            <w:r>
              <w:rPr>
                <w:sz w:val="19"/>
              </w:rPr>
              <w:t>нізаційне забезпечення</w:t>
            </w:r>
          </w:p>
        </w:tc>
      </w:tr>
    </w:tbl>
    <w:p w:rsidR="00243B46" w:rsidRDefault="00243B46" w:rsidP="00243B46">
      <w:pPr>
        <w:spacing w:line="233" w:lineRule="exact"/>
        <w:ind w:firstLine="301"/>
        <w:jc w:val="both"/>
        <w:rPr>
          <w:sz w:val="23"/>
        </w:rPr>
        <w:sectPr w:rsidR="00243B46">
          <w:pgSz w:w="12242" w:h="7921" w:orient="landscape" w:code="6"/>
          <w:pgMar w:top="851" w:right="1134" w:bottom="567" w:left="1276" w:header="720" w:footer="284" w:gutter="0"/>
          <w:cols w:space="60"/>
          <w:noEndnote/>
        </w:sectPr>
      </w:pPr>
      <w:r>
        <w:rPr>
          <w:noProof/>
          <w:sz w:val="23"/>
        </w:rPr>
        <w:pict>
          <v:shape id="_x0000_s1165" type="#_x0000_t202" style="position:absolute;left:0;text-align:left;margin-left:-1.7pt;margin-top:3.4pt;width:495pt;height:15pt;z-index:251760640;mso-position-horizontal-relative:text;mso-position-vertical-relative:text" o:allowincell="f" stroked="f">
            <v:textbox style="mso-next-textbox:#_x0000_s1165">
              <w:txbxContent>
                <w:p w:rsidR="00243B46" w:rsidRDefault="00243B46" w:rsidP="00243B46"/>
              </w:txbxContent>
            </v:textbox>
          </v:shape>
        </w:pict>
      </w:r>
    </w:p>
    <w:p w:rsidR="00243B46" w:rsidRDefault="00243B46" w:rsidP="00243B46">
      <w:pPr>
        <w:spacing w:line="233" w:lineRule="exact"/>
        <w:ind w:firstLine="301"/>
        <w:jc w:val="both"/>
        <w:rPr>
          <w:sz w:val="23"/>
        </w:rPr>
      </w:pPr>
      <w:r>
        <w:rPr>
          <w:sz w:val="23"/>
        </w:rPr>
        <w:lastRenderedPageBreak/>
        <w:t>Для розрахунку розміру партії застосовується кілька методів. Найпростіший і найпоширеніший — метод визначення розміру партії деталей за співвідношенням підготовчо-завершального на партію часу до штучного часу найтрудомісткішої операції.</w:t>
      </w:r>
    </w:p>
    <w:p w:rsidR="00243B46" w:rsidRDefault="00243B46" w:rsidP="00243B46">
      <w:pPr>
        <w:spacing w:line="233" w:lineRule="exact"/>
        <w:ind w:firstLine="301"/>
        <w:jc w:val="both"/>
        <w:rPr>
          <w:sz w:val="23"/>
        </w:rPr>
      </w:pPr>
      <w:r>
        <w:rPr>
          <w:sz w:val="23"/>
        </w:rPr>
        <w:t>Розрахунок розміру партії здійснюється за формулою:</w:t>
      </w:r>
    </w:p>
    <w:p w:rsidR="00243B46" w:rsidRDefault="00243B46" w:rsidP="00243B46">
      <w:pPr>
        <w:spacing w:before="160" w:after="160" w:line="204" w:lineRule="auto"/>
        <w:jc w:val="center"/>
        <w:rPr>
          <w:sz w:val="23"/>
        </w:rPr>
      </w:pPr>
      <w:r>
        <w:rPr>
          <w:position w:val="-26"/>
        </w:rPr>
        <w:object w:dxaOrig="1160" w:dyaOrig="620">
          <v:shape id="_x0000_i1111" type="#_x0000_t75" style="width:58.4pt;height:31.15pt" o:ole="" fillcolor="window">
            <v:imagedata r:id="rId189" o:title=""/>
          </v:shape>
          <o:OLEObject Type="Embed" ProgID="Equation.3" ShapeID="_x0000_i1111" DrawAspect="Content" ObjectID="_1427018161" r:id="rId190"/>
        </w:object>
      </w:r>
      <w:r>
        <w:rPr>
          <w:sz w:val="23"/>
        </w:rPr>
        <w:t>,</w:t>
      </w:r>
    </w:p>
    <w:p w:rsidR="00243B46" w:rsidRDefault="00243B46" w:rsidP="00243B46">
      <w:pPr>
        <w:spacing w:line="204" w:lineRule="auto"/>
        <w:jc w:val="both"/>
        <w:rPr>
          <w:i/>
          <w:sz w:val="23"/>
        </w:rPr>
      </w:pPr>
      <w:r>
        <w:rPr>
          <w:sz w:val="23"/>
        </w:rPr>
        <w:t xml:space="preserve">де </w:t>
      </w:r>
      <w:r>
        <w:rPr>
          <w:position w:val="-10"/>
        </w:rPr>
        <w:object w:dxaOrig="380" w:dyaOrig="320">
          <v:shape id="_x0000_i1112" type="#_x0000_t75" style="width:19.45pt;height:15.55pt" o:ole="" fillcolor="window">
            <v:imagedata r:id="rId191" o:title=""/>
          </v:shape>
          <o:OLEObject Type="Embed" ProgID="Equation.3" ShapeID="_x0000_i1112" DrawAspect="Content" ObjectID="_1427018162" r:id="rId192"/>
        </w:object>
      </w:r>
      <w:r>
        <w:rPr>
          <w:sz w:val="23"/>
        </w:rPr>
        <w:t xml:space="preserve"> — підготовчо-завершальний час на партію;</w:t>
      </w:r>
    </w:p>
    <w:p w:rsidR="00243B46" w:rsidRDefault="00243B46" w:rsidP="00243B46">
      <w:pPr>
        <w:spacing w:line="204" w:lineRule="auto"/>
        <w:ind w:firstLine="301"/>
        <w:jc w:val="both"/>
        <w:rPr>
          <w:sz w:val="23"/>
        </w:rPr>
      </w:pPr>
      <w:r>
        <w:rPr>
          <w:i/>
          <w:position w:val="-10"/>
        </w:rPr>
        <w:object w:dxaOrig="300" w:dyaOrig="320">
          <v:shape id="_x0000_i1113" type="#_x0000_t75" style="width:14.6pt;height:15.55pt" o:ole="" fillcolor="window">
            <v:imagedata r:id="rId193" o:title=""/>
          </v:shape>
          <o:OLEObject Type="Embed" ProgID="Equation.3" ShapeID="_x0000_i1113" DrawAspect="Content" ObjectID="_1427018163" r:id="rId194"/>
        </w:object>
      </w:r>
      <w:r>
        <w:rPr>
          <w:i/>
          <w:sz w:val="23"/>
        </w:rPr>
        <w:t xml:space="preserve"> — </w:t>
      </w:r>
      <w:r>
        <w:rPr>
          <w:sz w:val="23"/>
        </w:rPr>
        <w:t>штучний час найтривалішої операції;</w:t>
      </w:r>
    </w:p>
    <w:p w:rsidR="00243B46" w:rsidRDefault="00243B46" w:rsidP="00243B46">
      <w:pPr>
        <w:spacing w:line="204" w:lineRule="auto"/>
        <w:ind w:firstLine="301"/>
        <w:jc w:val="both"/>
        <w:rPr>
          <w:sz w:val="23"/>
        </w:rPr>
      </w:pPr>
      <w:r>
        <w:rPr>
          <w:position w:val="-10"/>
        </w:rPr>
        <w:object w:dxaOrig="380" w:dyaOrig="320">
          <v:shape id="_x0000_i1114" type="#_x0000_t75" style="width:19.45pt;height:15.55pt" o:ole="" fillcolor="window">
            <v:imagedata r:id="rId195" o:title=""/>
          </v:shape>
          <o:OLEObject Type="Embed" ProgID="Equation.3" ShapeID="_x0000_i1114" DrawAspect="Content" ObjectID="_1427018164" r:id="rId196"/>
        </w:object>
      </w:r>
      <w:r>
        <w:rPr>
          <w:sz w:val="23"/>
        </w:rPr>
        <w:t xml:space="preserve"> — коефіцієнт допустимих утрат часу на переналагодже</w:t>
      </w:r>
      <w:r>
        <w:rPr>
          <w:sz w:val="23"/>
        </w:rPr>
        <w:t>н</w:t>
      </w:r>
      <w:r>
        <w:rPr>
          <w:sz w:val="23"/>
        </w:rPr>
        <w:t>ня устаткування, залежно від складності устаткування його зн</w:t>
      </w:r>
      <w:r>
        <w:rPr>
          <w:sz w:val="23"/>
        </w:rPr>
        <w:t>а</w:t>
      </w:r>
      <w:r>
        <w:rPr>
          <w:sz w:val="23"/>
        </w:rPr>
        <w:t>чення береться в межах 0,03—0,1.</w:t>
      </w:r>
    </w:p>
    <w:p w:rsidR="00243B46" w:rsidRDefault="00243B46" w:rsidP="00243B46">
      <w:pPr>
        <w:spacing w:line="233" w:lineRule="exact"/>
        <w:ind w:firstLine="301"/>
        <w:jc w:val="both"/>
        <w:rPr>
          <w:sz w:val="23"/>
        </w:rPr>
      </w:pPr>
      <w:r>
        <w:rPr>
          <w:sz w:val="23"/>
        </w:rPr>
        <w:t>Розмір партії коректується з урахуванням змінної продукти</w:t>
      </w:r>
      <w:r>
        <w:rPr>
          <w:sz w:val="23"/>
        </w:rPr>
        <w:t>в</w:t>
      </w:r>
      <w:r>
        <w:rPr>
          <w:sz w:val="23"/>
        </w:rPr>
        <w:t>ності устаткування, стійкості оснащення, оперативних графіків виробництва, ємності тари і т. д.</w:t>
      </w:r>
    </w:p>
    <w:p w:rsidR="00243B46" w:rsidRDefault="00243B46" w:rsidP="00243B46">
      <w:pPr>
        <w:spacing w:line="233" w:lineRule="exact"/>
        <w:ind w:firstLine="301"/>
        <w:jc w:val="both"/>
        <w:rPr>
          <w:sz w:val="23"/>
        </w:rPr>
      </w:pPr>
      <w:r>
        <w:rPr>
          <w:sz w:val="23"/>
        </w:rPr>
        <w:t>У випадках, коли дільниця або цех працюють безпосередньо на споживача, розмір партії деталей має дорівнювати або бути кратним денній (тижневій) потребі споживачів і забезпечувати їх рівномірну роботу.</w:t>
      </w:r>
    </w:p>
    <w:p w:rsidR="00243B46" w:rsidRDefault="00243B46" w:rsidP="00243B46">
      <w:pPr>
        <w:spacing w:line="233" w:lineRule="exact"/>
        <w:ind w:firstLine="301"/>
        <w:jc w:val="both"/>
        <w:rPr>
          <w:sz w:val="23"/>
        </w:rPr>
      </w:pPr>
      <w:r>
        <w:rPr>
          <w:sz w:val="23"/>
        </w:rPr>
        <w:t>У загальному вигляді економічно оптимальний розмір партії (</w:t>
      </w:r>
      <w:r>
        <w:rPr>
          <w:i/>
          <w:sz w:val="23"/>
          <w:lang w:val="en-US"/>
        </w:rPr>
        <w:t>n</w:t>
      </w:r>
      <w:r>
        <w:rPr>
          <w:sz w:val="23"/>
          <w:vertAlign w:val="subscript"/>
        </w:rPr>
        <w:t>опт</w:t>
      </w:r>
      <w:r>
        <w:rPr>
          <w:sz w:val="23"/>
        </w:rPr>
        <w:t>) обробки деталей (виробів) визначається за формулою:</w:t>
      </w:r>
    </w:p>
    <w:p w:rsidR="00243B46" w:rsidRDefault="00243B46" w:rsidP="00243B46">
      <w:pPr>
        <w:spacing w:before="120" w:after="120"/>
        <w:jc w:val="center"/>
        <w:rPr>
          <w:sz w:val="23"/>
        </w:rPr>
      </w:pPr>
      <w:r>
        <w:rPr>
          <w:position w:val="-32"/>
          <w:sz w:val="23"/>
        </w:rPr>
        <w:object w:dxaOrig="1700" w:dyaOrig="760">
          <v:shape id="_x0000_i1115" type="#_x0000_t75" style="width:84.65pt;height:37.95pt" o:ole="" fillcolor="window">
            <v:imagedata r:id="rId197" o:title=""/>
          </v:shape>
          <o:OLEObject Type="Embed" ProgID="Equation.3" ShapeID="_x0000_i1115" DrawAspect="Content" ObjectID="_1427018165" r:id="rId198"/>
        </w:object>
      </w:r>
      <w:r>
        <w:rPr>
          <w:sz w:val="23"/>
        </w:rPr>
        <w:t>,</w:t>
      </w:r>
    </w:p>
    <w:p w:rsidR="00243B46" w:rsidRDefault="00243B46" w:rsidP="00243B46">
      <w:pPr>
        <w:spacing w:line="233" w:lineRule="exact"/>
        <w:jc w:val="both"/>
        <w:rPr>
          <w:sz w:val="23"/>
        </w:rPr>
      </w:pPr>
      <w:r>
        <w:rPr>
          <w:sz w:val="23"/>
        </w:rPr>
        <w:t xml:space="preserve">де </w:t>
      </w:r>
      <w:r>
        <w:rPr>
          <w:i/>
          <w:sz w:val="23"/>
          <w:lang w:val="en-US"/>
        </w:rPr>
        <w:t>N</w:t>
      </w:r>
      <w:r>
        <w:rPr>
          <w:sz w:val="23"/>
        </w:rPr>
        <w:t xml:space="preserve"> — річна програма випуску предметів (заготовок деталей);</w:t>
      </w:r>
    </w:p>
    <w:p w:rsidR="00243B46" w:rsidRDefault="00243B46" w:rsidP="00243B46">
      <w:pPr>
        <w:spacing w:line="233" w:lineRule="exact"/>
        <w:ind w:firstLine="301"/>
        <w:jc w:val="both"/>
        <w:rPr>
          <w:sz w:val="23"/>
        </w:rPr>
      </w:pPr>
      <w:r>
        <w:rPr>
          <w:i/>
          <w:sz w:val="23"/>
          <w:lang w:val="en-US"/>
        </w:rPr>
        <w:t>B</w:t>
      </w:r>
      <w:r>
        <w:rPr>
          <w:sz w:val="23"/>
          <w:vertAlign w:val="subscript"/>
        </w:rPr>
        <w:t>н.уст</w:t>
      </w:r>
      <w:r>
        <w:rPr>
          <w:sz w:val="23"/>
        </w:rPr>
        <w:t xml:space="preserve"> — загальні витрати на здійснення одного налагодження устаткування для обробки партії предметів;</w:t>
      </w:r>
    </w:p>
    <w:p w:rsidR="00243B46" w:rsidRDefault="00243B46" w:rsidP="00243B46">
      <w:pPr>
        <w:spacing w:line="233" w:lineRule="exact"/>
        <w:ind w:firstLine="301"/>
        <w:jc w:val="both"/>
        <w:rPr>
          <w:sz w:val="23"/>
        </w:rPr>
      </w:pPr>
      <w:r>
        <w:rPr>
          <w:sz w:val="23"/>
        </w:rPr>
        <w:sym w:font="Symbol" w:char="F062"/>
      </w:r>
      <w:r>
        <w:rPr>
          <w:sz w:val="23"/>
        </w:rPr>
        <w:t xml:space="preserve"> — затрати та витрати, що пов’язані зі створенням і збер</w:t>
      </w:r>
      <w:r>
        <w:rPr>
          <w:sz w:val="23"/>
        </w:rPr>
        <w:t>е</w:t>
      </w:r>
      <w:r>
        <w:rPr>
          <w:sz w:val="23"/>
        </w:rPr>
        <w:t xml:space="preserve">женням деталей (заготовок) у заділі в частках від </w:t>
      </w:r>
      <w:r>
        <w:rPr>
          <w:i/>
          <w:sz w:val="23"/>
        </w:rPr>
        <w:t>С</w:t>
      </w:r>
      <w:r>
        <w:rPr>
          <w:sz w:val="23"/>
          <w:vertAlign w:val="subscript"/>
        </w:rPr>
        <w:t>Д</w:t>
      </w:r>
      <w:r>
        <w:rPr>
          <w:sz w:val="23"/>
        </w:rPr>
        <w:t>;</w:t>
      </w:r>
    </w:p>
    <w:p w:rsidR="00243B46" w:rsidRDefault="00243B46" w:rsidP="00243B46">
      <w:pPr>
        <w:spacing w:line="233" w:lineRule="exact"/>
        <w:ind w:firstLine="301"/>
        <w:jc w:val="both"/>
        <w:rPr>
          <w:sz w:val="23"/>
        </w:rPr>
      </w:pPr>
      <w:r>
        <w:rPr>
          <w:i/>
          <w:sz w:val="23"/>
        </w:rPr>
        <w:t>С</w:t>
      </w:r>
      <w:r>
        <w:rPr>
          <w:sz w:val="23"/>
          <w:vertAlign w:val="subscript"/>
        </w:rPr>
        <w:t>Д</w:t>
      </w:r>
      <w:r>
        <w:rPr>
          <w:sz w:val="23"/>
        </w:rPr>
        <w:t xml:space="preserve"> — вартість обробки деталей (заготовок).</w:t>
      </w:r>
    </w:p>
    <w:p w:rsidR="00243B46" w:rsidRDefault="00243B46" w:rsidP="00243B46">
      <w:pPr>
        <w:spacing w:before="500" w:after="400" w:line="180" w:lineRule="exact"/>
        <w:ind w:left="964" w:hanging="335"/>
        <w:rPr>
          <w:rFonts w:ascii="Arial" w:hAnsi="Arial"/>
          <w:b/>
          <w:i/>
          <w:sz w:val="18"/>
        </w:rPr>
      </w:pPr>
      <w:r>
        <w:rPr>
          <w:rFonts w:ascii="Arial" w:hAnsi="Arial"/>
          <w:b/>
          <w:i/>
          <w:sz w:val="18"/>
        </w:rPr>
        <w:t>7.2. РОЗРАХУНОК ТРИВАЛОСТІ ВИРОБНИЧОГО</w:t>
      </w:r>
      <w:r>
        <w:rPr>
          <w:rFonts w:ascii="Arial" w:hAnsi="Arial"/>
          <w:b/>
          <w:i/>
          <w:sz w:val="18"/>
        </w:rPr>
        <w:br/>
        <w:t>ЦИКЛУ ПРОСТОГО ПРОЦЕСУ</w:t>
      </w:r>
    </w:p>
    <w:p w:rsidR="00243B46" w:rsidRDefault="00243B46" w:rsidP="00243B46">
      <w:pPr>
        <w:spacing w:line="233" w:lineRule="exact"/>
        <w:ind w:firstLine="1021"/>
        <w:jc w:val="both"/>
        <w:rPr>
          <w:sz w:val="23"/>
        </w:rPr>
      </w:pPr>
      <w:r>
        <w:rPr>
          <w:sz w:val="23"/>
        </w:rPr>
        <w:t>Як відомо з раніше викладеного матеріалу, для прост</w:t>
      </w:r>
      <w:r>
        <w:rPr>
          <w:sz w:val="23"/>
        </w:rPr>
        <w:t>о</w:t>
      </w:r>
      <w:r>
        <w:rPr>
          <w:sz w:val="23"/>
        </w:rPr>
        <w:t>го процесу здебільшого характерне виготовлення деталей (заг</w:t>
      </w:r>
      <w:r>
        <w:rPr>
          <w:sz w:val="23"/>
        </w:rPr>
        <w:t>о</w:t>
      </w:r>
      <w:r>
        <w:rPr>
          <w:sz w:val="23"/>
        </w:rPr>
        <w:t xml:space="preserve">товок) партіями. Основу виробничого циклу становить </w:t>
      </w:r>
      <w:r>
        <w:rPr>
          <w:sz w:val="23"/>
        </w:rPr>
        <w:lastRenderedPageBreak/>
        <w:t>технол</w:t>
      </w:r>
      <w:r>
        <w:rPr>
          <w:sz w:val="23"/>
        </w:rPr>
        <w:t>о</w:t>
      </w:r>
      <w:r>
        <w:rPr>
          <w:sz w:val="23"/>
        </w:rPr>
        <w:t xml:space="preserve">гічний цикл, який складається з операційних циклів. </w:t>
      </w:r>
      <w:r>
        <w:rPr>
          <w:i/>
          <w:sz w:val="23"/>
        </w:rPr>
        <w:t xml:space="preserve">Операційний цикл — </w:t>
      </w:r>
      <w:r>
        <w:rPr>
          <w:sz w:val="23"/>
        </w:rPr>
        <w:t>це тривалість закінченої частини технологічного процесу, яка виконується на одному робочому місці.</w:t>
      </w:r>
    </w:p>
    <w:p w:rsidR="00243B46" w:rsidRDefault="00243B46" w:rsidP="00243B46">
      <w:pPr>
        <w:spacing w:line="233" w:lineRule="exact"/>
        <w:ind w:firstLine="301"/>
        <w:jc w:val="both"/>
        <w:rPr>
          <w:sz w:val="23"/>
        </w:rPr>
      </w:pPr>
      <w:r>
        <w:rPr>
          <w:sz w:val="23"/>
        </w:rPr>
        <w:t>Тривалість операційного циклу обробки партії деталей на о</w:t>
      </w:r>
      <w:r>
        <w:rPr>
          <w:sz w:val="23"/>
        </w:rPr>
        <w:t>д</w:t>
      </w:r>
      <w:r>
        <w:rPr>
          <w:sz w:val="23"/>
        </w:rPr>
        <w:t>ній операції дорівнює:</w:t>
      </w:r>
    </w:p>
    <w:p w:rsidR="00243B46" w:rsidRDefault="00243B46" w:rsidP="00243B46">
      <w:pPr>
        <w:spacing w:before="180" w:after="200" w:line="204" w:lineRule="auto"/>
        <w:jc w:val="center"/>
        <w:rPr>
          <w:sz w:val="23"/>
        </w:rPr>
      </w:pPr>
      <w:r>
        <w:rPr>
          <w:position w:val="-22"/>
        </w:rPr>
        <w:object w:dxaOrig="1060" w:dyaOrig="560">
          <v:shape id="_x0000_i1116" type="#_x0000_t75" style="width:52.55pt;height:27.25pt" o:ole="" fillcolor="window">
            <v:imagedata r:id="rId199" o:title=""/>
          </v:shape>
          <o:OLEObject Type="Embed" ProgID="Equation.3" ShapeID="_x0000_i1116" DrawAspect="Content" ObjectID="_1427018166" r:id="rId200"/>
        </w:object>
      </w:r>
    </w:p>
    <w:p w:rsidR="00243B46" w:rsidRDefault="00243B46" w:rsidP="00243B46">
      <w:pPr>
        <w:spacing w:line="233" w:lineRule="exact"/>
        <w:jc w:val="both"/>
        <w:rPr>
          <w:i/>
          <w:sz w:val="23"/>
        </w:rPr>
      </w:pPr>
      <w:r>
        <w:rPr>
          <w:sz w:val="23"/>
        </w:rPr>
        <w:t xml:space="preserve">де </w:t>
      </w:r>
      <w:r>
        <w:rPr>
          <w:i/>
          <w:sz w:val="23"/>
        </w:rPr>
        <w:t>n</w:t>
      </w:r>
      <w:r>
        <w:rPr>
          <w:sz w:val="23"/>
        </w:rPr>
        <w:t xml:space="preserve"> — кількість деталей у партії;</w:t>
      </w:r>
    </w:p>
    <w:p w:rsidR="00243B46" w:rsidRDefault="00243B46" w:rsidP="00243B46">
      <w:pPr>
        <w:spacing w:line="233" w:lineRule="exact"/>
        <w:ind w:firstLine="301"/>
        <w:jc w:val="both"/>
        <w:rPr>
          <w:i/>
          <w:sz w:val="23"/>
        </w:rPr>
      </w:pPr>
      <w:r>
        <w:rPr>
          <w:i/>
          <w:sz w:val="23"/>
        </w:rPr>
        <w:t>t</w:t>
      </w:r>
      <w:r>
        <w:rPr>
          <w:sz w:val="23"/>
          <w:vertAlign w:val="subscript"/>
        </w:rPr>
        <w:t>шт</w:t>
      </w:r>
      <w:r>
        <w:rPr>
          <w:sz w:val="23"/>
        </w:rPr>
        <w:t xml:space="preserve"> — час обробки однієї деталі;</w:t>
      </w:r>
    </w:p>
    <w:p w:rsidR="00243B46" w:rsidRDefault="00243B46" w:rsidP="00243B46">
      <w:pPr>
        <w:spacing w:line="233" w:lineRule="exact"/>
        <w:ind w:firstLine="301"/>
        <w:jc w:val="both"/>
        <w:rPr>
          <w:sz w:val="23"/>
        </w:rPr>
      </w:pPr>
      <w:r>
        <w:rPr>
          <w:sz w:val="23"/>
        </w:rPr>
        <w:t>РМ — кількість робочих місць або устаткування, на яких зді</w:t>
      </w:r>
      <w:r>
        <w:rPr>
          <w:sz w:val="23"/>
        </w:rPr>
        <w:t>й</w:t>
      </w:r>
      <w:r>
        <w:rPr>
          <w:sz w:val="23"/>
        </w:rPr>
        <w:t>снюється дана операція.</w:t>
      </w:r>
    </w:p>
    <w:p w:rsidR="00243B46" w:rsidRDefault="00243B46" w:rsidP="00243B46">
      <w:pPr>
        <w:spacing w:line="233" w:lineRule="exact"/>
        <w:ind w:firstLine="301"/>
        <w:jc w:val="both"/>
        <w:rPr>
          <w:sz w:val="23"/>
        </w:rPr>
      </w:pPr>
      <w:r>
        <w:rPr>
          <w:sz w:val="23"/>
        </w:rPr>
        <w:t>Тривалість операційного циклу (</w:t>
      </w:r>
      <w:r>
        <w:rPr>
          <w:i/>
          <w:sz w:val="23"/>
        </w:rPr>
        <w:t>Т</w:t>
      </w:r>
      <w:r>
        <w:rPr>
          <w:sz w:val="23"/>
          <w:vertAlign w:val="subscript"/>
        </w:rPr>
        <w:t>о</w:t>
      </w:r>
      <w:r>
        <w:rPr>
          <w:sz w:val="23"/>
        </w:rPr>
        <w:t>) для партії деталей, що обробляються на кількох операціях, залежить не тільки від зазнач</w:t>
      </w:r>
      <w:r>
        <w:rPr>
          <w:sz w:val="23"/>
        </w:rPr>
        <w:t>е</w:t>
      </w:r>
      <w:r>
        <w:rPr>
          <w:sz w:val="23"/>
        </w:rPr>
        <w:t>них величин, а й від способу передавання деталей з операції на операцію — поштучно, усією партією або її частинами. При в</w:t>
      </w:r>
      <w:r>
        <w:rPr>
          <w:sz w:val="23"/>
        </w:rPr>
        <w:t>и</w:t>
      </w:r>
      <w:r>
        <w:rPr>
          <w:sz w:val="23"/>
        </w:rPr>
        <w:t>готовленні партії однакових предметів праці може використов</w:t>
      </w:r>
      <w:r>
        <w:rPr>
          <w:sz w:val="23"/>
        </w:rPr>
        <w:t>у</w:t>
      </w:r>
      <w:r>
        <w:rPr>
          <w:spacing w:val="-2"/>
          <w:sz w:val="23"/>
        </w:rPr>
        <w:t>ватися один з видів руху предметів праці по операціях технолог</w:t>
      </w:r>
      <w:r>
        <w:rPr>
          <w:spacing w:val="-2"/>
          <w:sz w:val="23"/>
        </w:rPr>
        <w:t>і</w:t>
      </w:r>
      <w:r>
        <w:rPr>
          <w:sz w:val="23"/>
        </w:rPr>
        <w:t>ч</w:t>
      </w:r>
      <w:r>
        <w:rPr>
          <w:sz w:val="23"/>
        </w:rPr>
        <w:softHyphen/>
        <w:t>ного процесу (три види сполучення операцій): послідовний, паралельний, паралельно-послідовний. Таким чином, модел</w:t>
      </w:r>
      <w:r>
        <w:rPr>
          <w:sz w:val="23"/>
        </w:rPr>
        <w:t>ю</w:t>
      </w:r>
      <w:r>
        <w:rPr>
          <w:sz w:val="23"/>
        </w:rPr>
        <w:t>ються варіанти досягнення скорочення тривалості виробничого циклу (рис. 7.2).</w:t>
      </w:r>
    </w:p>
    <w:p w:rsidR="00243B46" w:rsidRDefault="00243B46" w:rsidP="00243B46">
      <w:pPr>
        <w:spacing w:line="233" w:lineRule="exact"/>
        <w:ind w:firstLine="301"/>
        <w:jc w:val="both"/>
        <w:rPr>
          <w:i/>
          <w:sz w:val="23"/>
        </w:rPr>
      </w:pPr>
      <w:r>
        <w:rPr>
          <w:sz w:val="23"/>
        </w:rPr>
        <w:t>Кожний із цих видів характеризується певними умовами п</w:t>
      </w:r>
      <w:r>
        <w:rPr>
          <w:sz w:val="23"/>
        </w:rPr>
        <w:t>е</w:t>
      </w:r>
      <w:r>
        <w:rPr>
          <w:sz w:val="23"/>
        </w:rPr>
        <w:t>редавання виробів від одного робочого місця до іншого, роботи устаткування й пауз в обробці деталей.</w:t>
      </w:r>
    </w:p>
    <w:p w:rsidR="00243B46" w:rsidRDefault="00243B46" w:rsidP="00243B46">
      <w:pPr>
        <w:spacing w:line="233" w:lineRule="exact"/>
        <w:ind w:firstLine="301"/>
        <w:jc w:val="both"/>
        <w:rPr>
          <w:spacing w:val="4"/>
          <w:sz w:val="23"/>
        </w:rPr>
      </w:pPr>
      <w:r>
        <w:rPr>
          <w:b/>
          <w:i/>
          <w:spacing w:val="4"/>
          <w:sz w:val="23"/>
        </w:rPr>
        <w:t>Послідовний вид руху партії деталей.</w:t>
      </w:r>
      <w:r>
        <w:rPr>
          <w:spacing w:val="4"/>
          <w:sz w:val="23"/>
        </w:rPr>
        <w:t xml:space="preserve"> Сутність цього виду руху характеризується такими умовами: вироби передають-</w:t>
      </w:r>
      <w:r>
        <w:rPr>
          <w:spacing w:val="4"/>
          <w:sz w:val="23"/>
        </w:rPr>
        <w:br/>
        <w:t>ся на кожну наступну операцію всією партією після обробки її на попередній; устаткування в межах обробки партії виробів працює без простоїв. Тривалість операційного циклу обробки партії деталей визначається за формулою на основі графіка (рис. 7.2):</w:t>
      </w:r>
    </w:p>
    <w:p w:rsidR="00243B46" w:rsidRDefault="00243B46" w:rsidP="00243B46">
      <w:pPr>
        <w:spacing w:before="200" w:after="200" w:line="204" w:lineRule="auto"/>
        <w:jc w:val="center"/>
        <w:rPr>
          <w:sz w:val="23"/>
        </w:rPr>
      </w:pPr>
      <w:r>
        <w:rPr>
          <w:position w:val="-26"/>
        </w:rPr>
        <w:object w:dxaOrig="1540" w:dyaOrig="600">
          <v:shape id="_x0000_i1117" type="#_x0000_t75" style="width:76.85pt;height:30.15pt" o:ole="" fillcolor="window">
            <v:imagedata r:id="rId201" o:title=""/>
          </v:shape>
          <o:OLEObject Type="Embed" ProgID="Equation.3" ShapeID="_x0000_i1117" DrawAspect="Content" ObjectID="_1427018167" r:id="rId202"/>
        </w:object>
      </w:r>
    </w:p>
    <w:p w:rsidR="00243B46" w:rsidRDefault="00243B46" w:rsidP="00243B46">
      <w:pPr>
        <w:spacing w:line="233" w:lineRule="exact"/>
        <w:jc w:val="both"/>
        <w:rPr>
          <w:sz w:val="23"/>
        </w:rPr>
      </w:pPr>
      <w:r>
        <w:rPr>
          <w:sz w:val="23"/>
        </w:rPr>
        <w:t xml:space="preserve">де </w:t>
      </w:r>
      <w:r>
        <w:rPr>
          <w:i/>
          <w:sz w:val="23"/>
        </w:rPr>
        <w:t xml:space="preserve">п — </w:t>
      </w:r>
      <w:r>
        <w:rPr>
          <w:sz w:val="23"/>
        </w:rPr>
        <w:t>кількість деталей у партії;</w:t>
      </w:r>
    </w:p>
    <w:p w:rsidR="00243B46" w:rsidRDefault="00243B46" w:rsidP="00243B46">
      <w:pPr>
        <w:spacing w:line="233" w:lineRule="exact"/>
        <w:ind w:firstLine="301"/>
        <w:jc w:val="both"/>
        <w:rPr>
          <w:i/>
          <w:sz w:val="23"/>
        </w:rPr>
      </w:pPr>
      <w:r>
        <w:rPr>
          <w:i/>
          <w:sz w:val="23"/>
        </w:rPr>
        <w:t>m</w:t>
      </w:r>
      <w:r>
        <w:rPr>
          <w:sz w:val="23"/>
        </w:rPr>
        <w:t xml:space="preserve"> — кількість операцій, на яких обробляється партія деталей </w:t>
      </w:r>
      <w:r>
        <w:rPr>
          <w:sz w:val="23"/>
        </w:rPr>
        <w:br/>
        <w:t>(</w:t>
      </w:r>
      <w:r>
        <w:rPr>
          <w:i/>
          <w:sz w:val="23"/>
        </w:rPr>
        <w:t xml:space="preserve">i </w:t>
      </w:r>
      <w:r>
        <w:rPr>
          <w:sz w:val="23"/>
        </w:rPr>
        <w:t xml:space="preserve">= 1, ..., </w:t>
      </w:r>
      <w:r>
        <w:rPr>
          <w:i/>
          <w:sz w:val="23"/>
        </w:rPr>
        <w:t>т</w:t>
      </w:r>
      <w:r>
        <w:rPr>
          <w:sz w:val="23"/>
        </w:rPr>
        <w:t>);</w:t>
      </w:r>
    </w:p>
    <w:p w:rsidR="00243B46" w:rsidRDefault="00243B46" w:rsidP="00243B46">
      <w:pPr>
        <w:spacing w:line="204" w:lineRule="auto"/>
        <w:ind w:firstLine="301"/>
        <w:jc w:val="both"/>
        <w:rPr>
          <w:sz w:val="23"/>
        </w:rPr>
      </w:pPr>
      <w:r>
        <w:rPr>
          <w:position w:val="-10"/>
        </w:rPr>
        <w:object w:dxaOrig="180" w:dyaOrig="320">
          <v:shape id="_x0000_i1118" type="#_x0000_t75" style="width:8.75pt;height:15.55pt" o:ole="" fillcolor="window">
            <v:imagedata r:id="rId203" o:title=""/>
          </v:shape>
          <o:OLEObject Type="Embed" ProgID="Equation.3" ShapeID="_x0000_i1118" DrawAspect="Content" ObjectID="_1427018168" r:id="rId204"/>
        </w:object>
      </w:r>
      <w:r>
        <w:rPr>
          <w:sz w:val="23"/>
        </w:rPr>
        <w:t xml:space="preserve"> — штучний час обробки однієї деталі на </w:t>
      </w:r>
      <w:r>
        <w:rPr>
          <w:i/>
          <w:sz w:val="23"/>
        </w:rPr>
        <w:t>і-</w:t>
      </w:r>
      <w:r>
        <w:rPr>
          <w:sz w:val="23"/>
        </w:rPr>
        <w:t>й операції, хв;</w:t>
      </w:r>
    </w:p>
    <w:p w:rsidR="00243B46" w:rsidRDefault="00243B46" w:rsidP="00243B46">
      <w:pPr>
        <w:spacing w:line="204" w:lineRule="auto"/>
        <w:ind w:firstLine="301"/>
        <w:jc w:val="both"/>
        <w:rPr>
          <w:sz w:val="23"/>
        </w:rPr>
      </w:pPr>
      <w:r>
        <w:rPr>
          <w:sz w:val="23"/>
        </w:rPr>
        <w:lastRenderedPageBreak/>
        <w:t>РМ</w:t>
      </w:r>
      <w:r>
        <w:rPr>
          <w:i/>
          <w:sz w:val="23"/>
          <w:vertAlign w:val="subscript"/>
        </w:rPr>
        <w:t>і</w:t>
      </w:r>
      <w:r>
        <w:rPr>
          <w:i/>
          <w:sz w:val="23"/>
        </w:rPr>
        <w:t xml:space="preserve"> — </w:t>
      </w:r>
      <w:r>
        <w:rPr>
          <w:sz w:val="23"/>
        </w:rPr>
        <w:t xml:space="preserve">кількість робочих місць на </w:t>
      </w:r>
      <w:r>
        <w:rPr>
          <w:i/>
          <w:sz w:val="23"/>
        </w:rPr>
        <w:t>і-</w:t>
      </w:r>
      <w:r>
        <w:rPr>
          <w:sz w:val="23"/>
        </w:rPr>
        <w:t>й операції.</w:t>
      </w:r>
    </w:p>
    <w:bookmarkStart w:id="540" w:name="_MON_1108294986"/>
    <w:bookmarkStart w:id="541" w:name="_MON_1108973544"/>
    <w:bookmarkStart w:id="542" w:name="_MON_1108973599"/>
    <w:bookmarkStart w:id="543" w:name="_MON_1108974036"/>
    <w:bookmarkStart w:id="544" w:name="_MON_1108974498"/>
    <w:bookmarkStart w:id="545" w:name="_MON_1108974533"/>
    <w:bookmarkStart w:id="546" w:name="_MON_1108988051"/>
    <w:bookmarkEnd w:id="540"/>
    <w:bookmarkEnd w:id="541"/>
    <w:bookmarkEnd w:id="542"/>
    <w:bookmarkEnd w:id="543"/>
    <w:bookmarkEnd w:id="544"/>
    <w:bookmarkEnd w:id="545"/>
    <w:bookmarkEnd w:id="546"/>
    <w:p w:rsidR="00243B46" w:rsidRDefault="00243B46" w:rsidP="00243B46">
      <w:pPr>
        <w:jc w:val="center"/>
        <w:rPr>
          <w:sz w:val="21"/>
        </w:rPr>
      </w:pPr>
      <w:r>
        <w:rPr>
          <w:b/>
          <w:sz w:val="23"/>
        </w:rPr>
        <w:object w:dxaOrig="6555" w:dyaOrig="9435">
          <v:shape id="_x0000_i1119" type="#_x0000_t75" style="width:324.95pt;height:471.9pt" o:ole="" fillcolor="window">
            <v:imagedata r:id="rId205" o:title=""/>
          </v:shape>
          <o:OLEObject Type="Embed" ProgID="Word.Picture.8" ShapeID="_x0000_i1119" DrawAspect="Content" ObjectID="_1427018169" r:id="rId206"/>
        </w:object>
      </w:r>
    </w:p>
    <w:p w:rsidR="00243B46" w:rsidRDefault="00243B46" w:rsidP="00243B46">
      <w:pPr>
        <w:pStyle w:val="af9"/>
      </w:pPr>
      <w:r>
        <w:lastRenderedPageBreak/>
        <w:t>Рис. 7.2. Графіки руху партій деталей по операціях</w:t>
      </w:r>
    </w:p>
    <w:p w:rsidR="00243B46" w:rsidRDefault="00243B46" w:rsidP="00243B46">
      <w:pPr>
        <w:spacing w:line="233" w:lineRule="exact"/>
        <w:ind w:firstLine="301"/>
        <w:jc w:val="both"/>
        <w:rPr>
          <w:sz w:val="23"/>
        </w:rPr>
      </w:pPr>
      <w:r>
        <w:rPr>
          <w:b/>
          <w:sz w:val="23"/>
        </w:rPr>
        <w:t>Приклад.</w:t>
      </w:r>
      <w:r>
        <w:rPr>
          <w:i/>
          <w:sz w:val="23"/>
        </w:rPr>
        <w:t xml:space="preserve"> </w:t>
      </w:r>
      <w:r>
        <w:rPr>
          <w:sz w:val="23"/>
        </w:rPr>
        <w:t>Партія деталей із 3 шт. обробляється на чотирьох операціях тривалістю</w:t>
      </w:r>
      <w:r>
        <w:rPr>
          <w:i/>
          <w:sz w:val="23"/>
        </w:rPr>
        <w:t xml:space="preserve"> t</w:t>
      </w:r>
      <w:r>
        <w:rPr>
          <w:sz w:val="23"/>
          <w:vertAlign w:val="subscript"/>
        </w:rPr>
        <w:t>1</w:t>
      </w:r>
      <w:r>
        <w:rPr>
          <w:i/>
          <w:sz w:val="23"/>
        </w:rPr>
        <w:t xml:space="preserve"> = </w:t>
      </w:r>
      <w:r>
        <w:rPr>
          <w:sz w:val="23"/>
        </w:rPr>
        <w:t>2,</w:t>
      </w:r>
      <w:r>
        <w:rPr>
          <w:i/>
          <w:sz w:val="23"/>
        </w:rPr>
        <w:t xml:space="preserve"> t</w:t>
      </w:r>
      <w:r>
        <w:rPr>
          <w:sz w:val="23"/>
          <w:vertAlign w:val="subscript"/>
        </w:rPr>
        <w:t>2</w:t>
      </w:r>
      <w:r>
        <w:rPr>
          <w:i/>
          <w:sz w:val="23"/>
        </w:rPr>
        <w:t xml:space="preserve"> = </w:t>
      </w:r>
      <w:r>
        <w:rPr>
          <w:sz w:val="23"/>
        </w:rPr>
        <w:t xml:space="preserve">1, </w:t>
      </w:r>
      <w:r>
        <w:rPr>
          <w:i/>
          <w:sz w:val="23"/>
        </w:rPr>
        <w:t>t</w:t>
      </w:r>
      <w:r>
        <w:rPr>
          <w:sz w:val="23"/>
          <w:vertAlign w:val="subscript"/>
        </w:rPr>
        <w:t>3</w:t>
      </w:r>
      <w:r>
        <w:rPr>
          <w:i/>
          <w:sz w:val="23"/>
        </w:rPr>
        <w:t xml:space="preserve"> = </w:t>
      </w:r>
      <w:r>
        <w:rPr>
          <w:sz w:val="23"/>
        </w:rPr>
        <w:t xml:space="preserve">3, </w:t>
      </w:r>
      <w:r>
        <w:rPr>
          <w:i/>
          <w:sz w:val="23"/>
        </w:rPr>
        <w:t>t</w:t>
      </w:r>
      <w:r>
        <w:rPr>
          <w:sz w:val="23"/>
          <w:vertAlign w:val="subscript"/>
        </w:rPr>
        <w:t>4</w:t>
      </w:r>
      <w:r>
        <w:rPr>
          <w:i/>
          <w:sz w:val="23"/>
        </w:rPr>
        <w:t xml:space="preserve"> = </w:t>
      </w:r>
      <w:r>
        <w:rPr>
          <w:sz w:val="23"/>
        </w:rPr>
        <w:t>2 хв. На операціях по одному робочому місцю.</w:t>
      </w:r>
    </w:p>
    <w:p w:rsidR="00243B46" w:rsidRDefault="00243B46" w:rsidP="00243B46">
      <w:pPr>
        <w:spacing w:line="233" w:lineRule="exact"/>
        <w:ind w:firstLine="301"/>
        <w:jc w:val="both"/>
        <w:rPr>
          <w:sz w:val="23"/>
        </w:rPr>
      </w:pPr>
      <w:r>
        <w:rPr>
          <w:sz w:val="23"/>
        </w:rPr>
        <w:t>Час обробки всієї партії дорівнює:</w:t>
      </w:r>
    </w:p>
    <w:p w:rsidR="00243B46" w:rsidRDefault="00243B46" w:rsidP="00243B46">
      <w:pPr>
        <w:spacing w:before="120" w:after="120" w:line="204" w:lineRule="auto"/>
        <w:jc w:val="center"/>
        <w:rPr>
          <w:sz w:val="23"/>
        </w:rPr>
      </w:pPr>
      <w:r>
        <w:rPr>
          <w:position w:val="-24"/>
        </w:rPr>
        <w:object w:dxaOrig="2820" w:dyaOrig="580">
          <v:shape id="_x0000_i1120" type="#_x0000_t75" style="width:141.1pt;height:29.2pt" o:ole="" fillcolor="window">
            <v:imagedata r:id="rId207" o:title=""/>
          </v:shape>
          <o:OLEObject Type="Embed" ProgID="Equation.3" ShapeID="_x0000_i1120" DrawAspect="Content" ObjectID="_1427018170" r:id="rId208"/>
        </w:object>
      </w:r>
    </w:p>
    <w:p w:rsidR="00243B46" w:rsidRDefault="00243B46" w:rsidP="00243B46">
      <w:pPr>
        <w:spacing w:line="233" w:lineRule="exact"/>
        <w:ind w:firstLine="301"/>
        <w:jc w:val="both"/>
        <w:rPr>
          <w:sz w:val="23"/>
        </w:rPr>
      </w:pPr>
      <w:r>
        <w:rPr>
          <w:sz w:val="23"/>
        </w:rPr>
        <w:t>З рис. 7.2 очевидно, що тривалість технологічного циклу в п</w:t>
      </w:r>
      <w:r>
        <w:rPr>
          <w:sz w:val="23"/>
        </w:rPr>
        <w:t>о</w:t>
      </w:r>
      <w:r>
        <w:rPr>
          <w:sz w:val="23"/>
        </w:rPr>
        <w:t>слідовному виді руху предметів праці складається з часу обробки партії деталей на кожній операції, тобто з їх операційних циклів (</w:t>
      </w:r>
      <w:r>
        <w:rPr>
          <w:i/>
          <w:sz w:val="23"/>
        </w:rPr>
        <w:t>n</w:t>
      </w:r>
      <w:r>
        <w:rPr>
          <w:sz w:val="23"/>
        </w:rPr>
        <w:t> · </w:t>
      </w:r>
      <w:r>
        <w:rPr>
          <w:i/>
          <w:sz w:val="23"/>
        </w:rPr>
        <w:t>t</w:t>
      </w:r>
      <w:r>
        <w:rPr>
          <w:sz w:val="23"/>
        </w:rPr>
        <w:t>). Тривалість технологічного циклу пропорційна розміру партії й часу виконання операцій. При цьому мають місце значні перерви партіонності. Це пов’язано з тим, що кожна деталь па</w:t>
      </w:r>
      <w:r>
        <w:rPr>
          <w:sz w:val="23"/>
        </w:rPr>
        <w:t>р</w:t>
      </w:r>
      <w:r>
        <w:rPr>
          <w:sz w:val="23"/>
        </w:rPr>
        <w:t xml:space="preserve">тії, за винятком першої й останньої, пролежує на кожній операції двічі: перед початком обробки і після неї до закінчення обробки останньої деталі в партії. </w:t>
      </w:r>
    </w:p>
    <w:p w:rsidR="00243B46" w:rsidRDefault="00243B46" w:rsidP="00243B46">
      <w:pPr>
        <w:spacing w:line="233" w:lineRule="exact"/>
        <w:ind w:firstLine="301"/>
        <w:jc w:val="both"/>
        <w:rPr>
          <w:sz w:val="23"/>
        </w:rPr>
      </w:pPr>
      <w:r>
        <w:rPr>
          <w:sz w:val="23"/>
        </w:rPr>
        <w:t>Загальний час внутрішньопартіонного пролежування однієї деталі на всіх операціях визначається за формулою:</w:t>
      </w:r>
    </w:p>
    <w:p w:rsidR="00243B46" w:rsidRDefault="00243B46" w:rsidP="00243B46">
      <w:pPr>
        <w:spacing w:before="120" w:after="120" w:line="204" w:lineRule="auto"/>
        <w:jc w:val="center"/>
        <w:rPr>
          <w:sz w:val="23"/>
        </w:rPr>
      </w:pPr>
      <w:r>
        <w:rPr>
          <w:position w:val="-14"/>
        </w:rPr>
        <w:object w:dxaOrig="1579" w:dyaOrig="360">
          <v:shape id="_x0000_i1121" type="#_x0000_t75" style="width:78.8pt;height:18.5pt" o:ole="" fillcolor="window">
            <v:imagedata r:id="rId209" o:title=""/>
          </v:shape>
          <o:OLEObject Type="Embed" ProgID="Equation.3" ShapeID="_x0000_i1121" DrawAspect="Content" ObjectID="_1427018171" r:id="rId210"/>
        </w:object>
      </w:r>
    </w:p>
    <w:p w:rsidR="00243B46" w:rsidRDefault="00243B46" w:rsidP="00243B46">
      <w:pPr>
        <w:spacing w:line="204" w:lineRule="auto"/>
        <w:jc w:val="both"/>
        <w:rPr>
          <w:sz w:val="23"/>
        </w:rPr>
      </w:pPr>
      <w:r>
        <w:rPr>
          <w:sz w:val="23"/>
        </w:rPr>
        <w:t xml:space="preserve">де </w:t>
      </w:r>
      <w:r>
        <w:rPr>
          <w:i/>
          <w:position w:val="-14"/>
        </w:rPr>
        <w:object w:dxaOrig="340" w:dyaOrig="360">
          <v:shape id="_x0000_i1122" type="#_x0000_t75" style="width:16.55pt;height:18.5pt" o:ole="" fillcolor="window">
            <v:imagedata r:id="rId211" o:title=""/>
          </v:shape>
          <o:OLEObject Type="Embed" ProgID="Equation.3" ShapeID="_x0000_i1122" DrawAspect="Content" ObjectID="_1427018172" r:id="rId212"/>
        </w:object>
      </w:r>
      <w:r>
        <w:rPr>
          <w:i/>
          <w:sz w:val="23"/>
        </w:rPr>
        <w:t xml:space="preserve"> </w:t>
      </w:r>
      <w:r>
        <w:rPr>
          <w:sz w:val="23"/>
        </w:rPr>
        <w:t>— сумарний час обробки однієї деталі на всіх операціях технологічного процесу (2 + 1 + 3 + 2 = 8 хв).</w:t>
      </w:r>
    </w:p>
    <w:p w:rsidR="00243B46" w:rsidRDefault="00243B46" w:rsidP="00243B46">
      <w:pPr>
        <w:spacing w:line="204" w:lineRule="auto"/>
        <w:ind w:firstLine="301"/>
        <w:jc w:val="both"/>
        <w:rPr>
          <w:sz w:val="23"/>
        </w:rPr>
      </w:pPr>
      <w:r>
        <w:rPr>
          <w:sz w:val="23"/>
        </w:rPr>
        <w:t xml:space="preserve">У даному прикладі </w:t>
      </w:r>
      <w:r>
        <w:rPr>
          <w:i/>
          <w:position w:val="-14"/>
        </w:rPr>
        <w:object w:dxaOrig="279" w:dyaOrig="360">
          <v:shape id="_x0000_i1123" type="#_x0000_t75" style="width:13.6pt;height:18.5pt" o:ole="" fillcolor="window">
            <v:imagedata r:id="rId213" o:title=""/>
          </v:shape>
          <o:OLEObject Type="Embed" ProgID="Equation.3" ShapeID="_x0000_i1123" DrawAspect="Content" ObjectID="_1427018173" r:id="rId214"/>
        </w:object>
      </w:r>
      <w:r>
        <w:rPr>
          <w:i/>
          <w:sz w:val="23"/>
        </w:rPr>
        <w:t xml:space="preserve"> </w:t>
      </w:r>
      <w:r>
        <w:rPr>
          <w:sz w:val="23"/>
        </w:rPr>
        <w:t>= 24 – 8 = 16 хв. Загальний час прол</w:t>
      </w:r>
      <w:r>
        <w:rPr>
          <w:sz w:val="23"/>
        </w:rPr>
        <w:t>е</w:t>
      </w:r>
      <w:r>
        <w:rPr>
          <w:sz w:val="23"/>
        </w:rPr>
        <w:t>жування всіх деталей у партії (для визначення величини незав</w:t>
      </w:r>
      <w:r>
        <w:rPr>
          <w:sz w:val="23"/>
        </w:rPr>
        <w:t>е</w:t>
      </w:r>
      <w:r>
        <w:rPr>
          <w:sz w:val="23"/>
        </w:rPr>
        <w:t>р</w:t>
      </w:r>
      <w:r>
        <w:rPr>
          <w:sz w:val="23"/>
        </w:rPr>
        <w:softHyphen/>
        <w:t>шеного виробництва) розраховується таким чином:</w:t>
      </w:r>
    </w:p>
    <w:p w:rsidR="00243B46" w:rsidRDefault="00243B46" w:rsidP="00243B46">
      <w:pPr>
        <w:spacing w:before="80" w:after="80" w:line="204" w:lineRule="auto"/>
        <w:jc w:val="center"/>
        <w:rPr>
          <w:sz w:val="23"/>
        </w:rPr>
      </w:pPr>
      <w:r>
        <w:rPr>
          <w:i/>
          <w:position w:val="-14"/>
        </w:rPr>
        <w:object w:dxaOrig="980" w:dyaOrig="360">
          <v:shape id="_x0000_i1124" type="#_x0000_t75" style="width:48.65pt;height:18.5pt" o:ole="" fillcolor="window">
            <v:imagedata r:id="rId215" o:title=""/>
          </v:shape>
          <o:OLEObject Type="Embed" ProgID="Equation.3" ShapeID="_x0000_i1124" DrawAspect="Content" ObjectID="_1427018174" r:id="rId216"/>
        </w:object>
      </w:r>
      <w:r>
        <w:rPr>
          <w:i/>
          <w:sz w:val="23"/>
        </w:rPr>
        <w:t xml:space="preserve"> </w:t>
      </w:r>
      <w:r>
        <w:rPr>
          <w:sz w:val="23"/>
        </w:rPr>
        <w:t>= 3 · 16 = 48 хв.</w:t>
      </w:r>
    </w:p>
    <w:p w:rsidR="00243B46" w:rsidRDefault="00243B46" w:rsidP="00243B46">
      <w:pPr>
        <w:spacing w:line="233" w:lineRule="exact"/>
        <w:ind w:firstLine="301"/>
        <w:jc w:val="both"/>
        <w:rPr>
          <w:sz w:val="23"/>
        </w:rPr>
      </w:pPr>
      <w:r>
        <w:rPr>
          <w:sz w:val="23"/>
        </w:rPr>
        <w:t>Виробничий цикл завжди триваліший за технологічний, тому що поряд з виконанням технологічних операцій він охоплює час на виконання контрольних і транспортних операцій, час на пр</w:t>
      </w:r>
      <w:r>
        <w:rPr>
          <w:sz w:val="23"/>
        </w:rPr>
        <w:t>и</w:t>
      </w:r>
      <w:r>
        <w:rPr>
          <w:sz w:val="23"/>
        </w:rPr>
        <w:t>родні процеси та час на різні перерви. Коли обробляються партії однорідних предметів праці, виробничий цикл за послідовним видом руху в календарних днях визначається за загальною фо</w:t>
      </w:r>
      <w:r>
        <w:rPr>
          <w:sz w:val="23"/>
        </w:rPr>
        <w:t>р</w:t>
      </w:r>
      <w:r>
        <w:rPr>
          <w:sz w:val="23"/>
        </w:rPr>
        <w:t>мулою:</w:t>
      </w:r>
    </w:p>
    <w:p w:rsidR="00243B46" w:rsidRDefault="00243B46" w:rsidP="00243B46">
      <w:pPr>
        <w:spacing w:before="80" w:after="80" w:line="204" w:lineRule="auto"/>
        <w:jc w:val="center"/>
        <w:rPr>
          <w:sz w:val="23"/>
        </w:rPr>
      </w:pPr>
      <w:r>
        <w:rPr>
          <w:position w:val="-32"/>
        </w:rPr>
        <w:object w:dxaOrig="6280" w:dyaOrig="740">
          <v:shape id="_x0000_i1125" type="#_x0000_t75" style="width:317.2pt;height:36.95pt" o:ole="" fillcolor="window">
            <v:imagedata r:id="rId217" o:title=""/>
          </v:shape>
          <o:OLEObject Type="Embed" ProgID="Equation.3" ShapeID="_x0000_i1125" DrawAspect="Content" ObjectID="_1427018175" r:id="rId218"/>
        </w:object>
      </w:r>
    </w:p>
    <w:p w:rsidR="00243B46" w:rsidRDefault="00243B46" w:rsidP="00243B46">
      <w:pPr>
        <w:spacing w:line="233" w:lineRule="exact"/>
        <w:jc w:val="both"/>
        <w:rPr>
          <w:sz w:val="23"/>
        </w:rPr>
      </w:pPr>
      <w:r>
        <w:rPr>
          <w:sz w:val="23"/>
        </w:rPr>
        <w:t xml:space="preserve">де </w:t>
      </w:r>
      <w:r>
        <w:rPr>
          <w:i/>
          <w:sz w:val="23"/>
        </w:rPr>
        <w:t>К</w:t>
      </w:r>
      <w:r>
        <w:rPr>
          <w:sz w:val="23"/>
          <w:vertAlign w:val="subscript"/>
        </w:rPr>
        <w:t>к</w:t>
      </w:r>
      <w:r>
        <w:rPr>
          <w:sz w:val="23"/>
        </w:rPr>
        <w:t xml:space="preserve"> — коефіцієнт календарності;</w:t>
      </w:r>
    </w:p>
    <w:p w:rsidR="00243B46" w:rsidRDefault="00243B46" w:rsidP="00243B46">
      <w:pPr>
        <w:spacing w:line="233" w:lineRule="exact"/>
        <w:ind w:firstLine="301"/>
        <w:jc w:val="both"/>
        <w:rPr>
          <w:sz w:val="23"/>
        </w:rPr>
      </w:pPr>
      <w:r>
        <w:rPr>
          <w:i/>
          <w:sz w:val="23"/>
          <w:lang w:val="en-US"/>
        </w:rPr>
        <w:lastRenderedPageBreak/>
        <w:t>S</w:t>
      </w:r>
      <w:r>
        <w:rPr>
          <w:sz w:val="23"/>
        </w:rPr>
        <w:t xml:space="preserve"> — кількість змін на добу;</w:t>
      </w:r>
    </w:p>
    <w:p w:rsidR="00243B46" w:rsidRDefault="00243B46" w:rsidP="00243B46">
      <w:pPr>
        <w:spacing w:line="233" w:lineRule="exact"/>
        <w:ind w:firstLine="301"/>
        <w:jc w:val="both"/>
      </w:pPr>
      <w:r>
        <w:rPr>
          <w:i/>
          <w:sz w:val="23"/>
        </w:rPr>
        <w:t>Т</w:t>
      </w:r>
      <w:r>
        <w:rPr>
          <w:sz w:val="23"/>
          <w:vertAlign w:val="subscript"/>
        </w:rPr>
        <w:t>зм</w:t>
      </w:r>
      <w:r>
        <w:rPr>
          <w:sz w:val="23"/>
        </w:rPr>
        <w:t xml:space="preserve"> — тривалість однієї зміни, год.</w:t>
      </w:r>
    </w:p>
    <w:p w:rsidR="00243B46" w:rsidRDefault="00243B46" w:rsidP="00243B46">
      <w:pPr>
        <w:spacing w:line="204" w:lineRule="auto"/>
        <w:ind w:firstLine="301"/>
        <w:jc w:val="both"/>
        <w:rPr>
          <w:sz w:val="23"/>
        </w:rPr>
      </w:pPr>
      <w:r>
        <w:rPr>
          <w:sz w:val="23"/>
        </w:rPr>
        <w:t>Для відображення тривалості виробничого циклу в календар-</w:t>
      </w:r>
      <w:r>
        <w:rPr>
          <w:sz w:val="23"/>
        </w:rPr>
        <w:br/>
      </w:r>
      <w:r>
        <w:rPr>
          <w:spacing w:val="-2"/>
          <w:sz w:val="23"/>
        </w:rPr>
        <w:t>них днях ураховується співвідношення календарних і робочих днів</w:t>
      </w:r>
      <w:r>
        <w:rPr>
          <w:sz w:val="23"/>
        </w:rPr>
        <w:t xml:space="preserve"> у році, тобто коефіцієнт календарності </w:t>
      </w:r>
      <w:r>
        <w:rPr>
          <w:position w:val="-30"/>
        </w:rPr>
        <w:object w:dxaOrig="1040" w:dyaOrig="700">
          <v:shape id="_x0000_i1126" type="#_x0000_t75" style="width:51.55pt;height:35.05pt" o:ole="" fillcolor="window">
            <v:imagedata r:id="rId219" o:title=""/>
          </v:shape>
          <o:OLEObject Type="Embed" ProgID="Equation.3" ShapeID="_x0000_i1126" DrawAspect="Content" ObjectID="_1427018176" r:id="rId220"/>
        </w:object>
      </w:r>
      <w:r>
        <w:rPr>
          <w:sz w:val="23"/>
        </w:rPr>
        <w:t>. Напр</w:t>
      </w:r>
      <w:r>
        <w:rPr>
          <w:sz w:val="23"/>
        </w:rPr>
        <w:t>и</w:t>
      </w:r>
      <w:r>
        <w:rPr>
          <w:sz w:val="23"/>
        </w:rPr>
        <w:t xml:space="preserve">клад, </w:t>
      </w:r>
      <w:r>
        <w:rPr>
          <w:sz w:val="23"/>
        </w:rPr>
        <w:br/>
        <w:t>365 : 255 = 1,4. Тривалість циклу, обчислена в робочих днях (як відношення тривалості циклу в годинах до кількості годин роботи протягом доби), помножується на коефіцієнт календарн</w:t>
      </w:r>
      <w:r>
        <w:rPr>
          <w:sz w:val="23"/>
        </w:rPr>
        <w:t>о</w:t>
      </w:r>
      <w:r>
        <w:rPr>
          <w:sz w:val="23"/>
        </w:rPr>
        <w:t>сті.</w:t>
      </w:r>
    </w:p>
    <w:p w:rsidR="00243B46" w:rsidRDefault="00243B46" w:rsidP="00243B46">
      <w:pPr>
        <w:spacing w:line="233" w:lineRule="exact"/>
        <w:ind w:firstLine="301"/>
        <w:jc w:val="both"/>
        <w:rPr>
          <w:sz w:val="23"/>
        </w:rPr>
      </w:pPr>
      <w:r>
        <w:rPr>
          <w:sz w:val="23"/>
        </w:rPr>
        <w:t xml:space="preserve">Решта елементів виробничого циклу — </w:t>
      </w:r>
      <w:r>
        <w:rPr>
          <w:i/>
          <w:sz w:val="23"/>
          <w:lang w:val="en-US"/>
        </w:rPr>
        <w:t>t</w:t>
      </w:r>
      <w:r>
        <w:rPr>
          <w:sz w:val="23"/>
          <w:vertAlign w:val="subscript"/>
        </w:rPr>
        <w:t>п-з</w:t>
      </w:r>
      <w:r>
        <w:rPr>
          <w:sz w:val="23"/>
        </w:rPr>
        <w:t xml:space="preserve">, </w:t>
      </w:r>
      <w:r>
        <w:rPr>
          <w:i/>
          <w:sz w:val="23"/>
          <w:lang w:val="en-US"/>
        </w:rPr>
        <w:t>t</w:t>
      </w:r>
      <w:r>
        <w:rPr>
          <w:sz w:val="23"/>
          <w:vertAlign w:val="subscript"/>
        </w:rPr>
        <w:t>пр</w:t>
      </w:r>
      <w:r>
        <w:rPr>
          <w:sz w:val="23"/>
        </w:rPr>
        <w:t xml:space="preserve">, </w:t>
      </w:r>
      <w:r>
        <w:rPr>
          <w:i/>
          <w:sz w:val="23"/>
          <w:lang w:val="en-US"/>
        </w:rPr>
        <w:t>t</w:t>
      </w:r>
      <w:r>
        <w:rPr>
          <w:sz w:val="23"/>
          <w:vertAlign w:val="subscript"/>
        </w:rPr>
        <w:t>к</w:t>
      </w:r>
      <w:r>
        <w:rPr>
          <w:sz w:val="23"/>
        </w:rPr>
        <w:t xml:space="preserve">, </w:t>
      </w:r>
      <w:r>
        <w:rPr>
          <w:i/>
          <w:sz w:val="23"/>
          <w:lang w:val="en-US"/>
        </w:rPr>
        <w:t>t</w:t>
      </w:r>
      <w:r>
        <w:rPr>
          <w:sz w:val="23"/>
          <w:vertAlign w:val="subscript"/>
        </w:rPr>
        <w:t>мо</w:t>
      </w:r>
      <w:r>
        <w:rPr>
          <w:sz w:val="23"/>
        </w:rPr>
        <w:t xml:space="preserve"> визнач</w:t>
      </w:r>
      <w:r>
        <w:rPr>
          <w:sz w:val="23"/>
        </w:rPr>
        <w:t>а</w:t>
      </w:r>
      <w:r>
        <w:rPr>
          <w:sz w:val="23"/>
        </w:rPr>
        <w:t>ються з допомогою нормативів, розрахунків і дослідним шл</w:t>
      </w:r>
      <w:r>
        <w:rPr>
          <w:sz w:val="23"/>
        </w:rPr>
        <w:t>я</w:t>
      </w:r>
      <w:r>
        <w:rPr>
          <w:sz w:val="23"/>
        </w:rPr>
        <w:t>хом.</w:t>
      </w:r>
    </w:p>
    <w:p w:rsidR="00243B46" w:rsidRDefault="00243B46" w:rsidP="00243B46">
      <w:pPr>
        <w:spacing w:line="233" w:lineRule="exact"/>
        <w:ind w:firstLine="301"/>
        <w:jc w:val="both"/>
        <w:rPr>
          <w:spacing w:val="-4"/>
          <w:sz w:val="23"/>
        </w:rPr>
      </w:pPr>
      <w:r>
        <w:rPr>
          <w:i/>
          <w:spacing w:val="-4"/>
          <w:sz w:val="23"/>
        </w:rPr>
        <w:t>Підготовчо-завершальний час</w:t>
      </w:r>
      <w:r>
        <w:rPr>
          <w:spacing w:val="-4"/>
          <w:sz w:val="23"/>
        </w:rPr>
        <w:t xml:space="preserve"> визначається за нормативними картами трудомісткості, що розробляються в процесі технічного нормування.</w:t>
      </w:r>
    </w:p>
    <w:p w:rsidR="00243B46" w:rsidRDefault="00243B46" w:rsidP="00243B46">
      <w:pPr>
        <w:spacing w:line="233" w:lineRule="exact"/>
        <w:ind w:firstLine="301"/>
        <w:jc w:val="both"/>
        <w:rPr>
          <w:sz w:val="23"/>
        </w:rPr>
      </w:pPr>
      <w:r>
        <w:rPr>
          <w:i/>
          <w:sz w:val="23"/>
        </w:rPr>
        <w:t>Час природних процесів</w:t>
      </w:r>
      <w:r>
        <w:rPr>
          <w:sz w:val="23"/>
        </w:rPr>
        <w:t xml:space="preserve"> береться за мінімальним часом їх здійснення на основі вимог технології. </w:t>
      </w:r>
    </w:p>
    <w:p w:rsidR="00243B46" w:rsidRDefault="00243B46" w:rsidP="00243B46">
      <w:pPr>
        <w:spacing w:line="233" w:lineRule="exact"/>
        <w:ind w:firstLine="301"/>
        <w:jc w:val="both"/>
        <w:rPr>
          <w:sz w:val="23"/>
        </w:rPr>
      </w:pPr>
      <w:r>
        <w:rPr>
          <w:i/>
          <w:sz w:val="23"/>
        </w:rPr>
        <w:t>Час на транспортування й контроль</w:t>
      </w:r>
      <w:r>
        <w:rPr>
          <w:sz w:val="23"/>
        </w:rPr>
        <w:t xml:space="preserve"> ураховує тільки такий час, що не перекривається іншими елементами циклу і визнач</w:t>
      </w:r>
      <w:r>
        <w:rPr>
          <w:sz w:val="23"/>
        </w:rPr>
        <w:t>а</w:t>
      </w:r>
      <w:r>
        <w:rPr>
          <w:sz w:val="23"/>
        </w:rPr>
        <w:t>ється розрахунковим шляхом. Зазвичай час на транспортування й контроль перекривається часом міжопераційних очікувань.</w:t>
      </w:r>
    </w:p>
    <w:p w:rsidR="00243B46" w:rsidRDefault="00243B46" w:rsidP="00243B46">
      <w:pPr>
        <w:spacing w:line="230" w:lineRule="exact"/>
        <w:ind w:firstLine="301"/>
        <w:jc w:val="both"/>
        <w:rPr>
          <w:sz w:val="23"/>
        </w:rPr>
      </w:pPr>
      <w:r>
        <w:rPr>
          <w:i/>
          <w:sz w:val="23"/>
        </w:rPr>
        <w:t>Міжопераційні та міжзмінні перерви</w:t>
      </w:r>
      <w:r>
        <w:rPr>
          <w:sz w:val="23"/>
        </w:rPr>
        <w:t xml:space="preserve"> (паузи) мають значну частку в тривалості виробничого циклу і визначаються розраху</w:t>
      </w:r>
      <w:r>
        <w:rPr>
          <w:sz w:val="23"/>
        </w:rPr>
        <w:t>н</w:t>
      </w:r>
      <w:r>
        <w:rPr>
          <w:sz w:val="23"/>
        </w:rPr>
        <w:t>ковим шляхом на підставі графіків завантаження робочих місць обробкою окремих партій деталей, які складаються в процесі оперативного планування виробництва. Для визначення норм</w:t>
      </w:r>
      <w:r>
        <w:rPr>
          <w:sz w:val="23"/>
        </w:rPr>
        <w:t>а</w:t>
      </w:r>
      <w:r>
        <w:rPr>
          <w:sz w:val="23"/>
        </w:rPr>
        <w:t xml:space="preserve">тивів міжопераційних перерв також застосовується аналітичний метод, який ґрунтується на кореляційному аналізі. Як показали дослідження, на величину міжопераційних перерв впливають у першу чергу коефіцієнт закріплення операцій </w:t>
      </w:r>
      <w:r>
        <w:rPr>
          <w:i/>
          <w:sz w:val="23"/>
        </w:rPr>
        <w:t>К</w:t>
      </w:r>
      <w:r>
        <w:rPr>
          <w:sz w:val="23"/>
          <w:vertAlign w:val="subscript"/>
        </w:rPr>
        <w:t>з.о</w:t>
      </w:r>
      <w:r>
        <w:rPr>
          <w:sz w:val="23"/>
        </w:rPr>
        <w:t xml:space="preserve"> та кількість операцій технологічного процесу. Чим вищий </w:t>
      </w:r>
      <w:r>
        <w:rPr>
          <w:i/>
          <w:sz w:val="23"/>
        </w:rPr>
        <w:t>К</w:t>
      </w:r>
      <w:r>
        <w:rPr>
          <w:sz w:val="23"/>
          <w:vertAlign w:val="subscript"/>
        </w:rPr>
        <w:t>з.о</w:t>
      </w:r>
      <w:r>
        <w:rPr>
          <w:sz w:val="23"/>
        </w:rPr>
        <w:t>, тобто нижчий рівень спеціалізації, і більша кількість операцій, через які прох</w:t>
      </w:r>
      <w:r>
        <w:rPr>
          <w:sz w:val="23"/>
        </w:rPr>
        <w:t>о</w:t>
      </w:r>
      <w:r>
        <w:rPr>
          <w:sz w:val="23"/>
        </w:rPr>
        <w:t>дить деталь, тим більші міжопераційні перерви між кожною п</w:t>
      </w:r>
      <w:r>
        <w:rPr>
          <w:sz w:val="23"/>
        </w:rPr>
        <w:t>а</w:t>
      </w:r>
      <w:r>
        <w:rPr>
          <w:sz w:val="23"/>
        </w:rPr>
        <w:t xml:space="preserve">рою суміжних операцій. Міжопераційні перерви стають також тривалішими в разі збільшення партій деталей. З переходом від послідовного руху до паралельно-послідовного міжопераційні </w:t>
      </w:r>
      <w:r>
        <w:rPr>
          <w:spacing w:val="-2"/>
          <w:sz w:val="23"/>
        </w:rPr>
        <w:t>перерви скорочуються, досягаючи мінімальної величини, або п</w:t>
      </w:r>
      <w:r>
        <w:rPr>
          <w:spacing w:val="-2"/>
          <w:sz w:val="23"/>
        </w:rPr>
        <w:t>о</w:t>
      </w:r>
      <w:r>
        <w:rPr>
          <w:sz w:val="23"/>
        </w:rPr>
        <w:t>в</w:t>
      </w:r>
      <w:r>
        <w:rPr>
          <w:sz w:val="23"/>
        </w:rPr>
        <w:softHyphen/>
        <w:t>ністю ліквідуються при паралельному русі.</w:t>
      </w:r>
    </w:p>
    <w:p w:rsidR="00243B46" w:rsidRDefault="00243B46" w:rsidP="00243B46">
      <w:pPr>
        <w:spacing w:line="233" w:lineRule="exact"/>
        <w:ind w:firstLine="301"/>
        <w:jc w:val="both"/>
        <w:rPr>
          <w:sz w:val="23"/>
        </w:rPr>
      </w:pPr>
      <w:r>
        <w:rPr>
          <w:i/>
          <w:sz w:val="23"/>
        </w:rPr>
        <w:lastRenderedPageBreak/>
        <w:t>Середня тривалість однієї перерви</w:t>
      </w:r>
      <w:r>
        <w:rPr>
          <w:sz w:val="23"/>
        </w:rPr>
        <w:t xml:space="preserve"> між парою суміжних операцій визначається аналітичним шляхом. Тоді загальна трив</w:t>
      </w:r>
      <w:r>
        <w:rPr>
          <w:sz w:val="23"/>
        </w:rPr>
        <w:t>а</w:t>
      </w:r>
      <w:r>
        <w:rPr>
          <w:sz w:val="23"/>
        </w:rPr>
        <w:t>лість міжопераційних перерв дорівнюватиме:</w:t>
      </w:r>
    </w:p>
    <w:p w:rsidR="00243B46" w:rsidRDefault="00243B46" w:rsidP="00243B46">
      <w:pPr>
        <w:spacing w:before="60" w:after="60" w:line="204" w:lineRule="auto"/>
        <w:jc w:val="center"/>
        <w:rPr>
          <w:sz w:val="23"/>
        </w:rPr>
      </w:pPr>
      <w:r>
        <w:rPr>
          <w:position w:val="-22"/>
        </w:rPr>
        <w:object w:dxaOrig="1380" w:dyaOrig="560">
          <v:shape id="_x0000_i1127" type="#_x0000_t75" style="width:69.1pt;height:28.2pt" o:ole="" fillcolor="window">
            <v:imagedata r:id="rId221" o:title=""/>
          </v:shape>
          <o:OLEObject Type="Embed" ProgID="Equation.3" ShapeID="_x0000_i1127" DrawAspect="Content" ObjectID="_1427018177" r:id="rId222"/>
        </w:object>
      </w:r>
      <w:r>
        <w:rPr>
          <w:sz w:val="23"/>
        </w:rPr>
        <w:t>,</w:t>
      </w:r>
    </w:p>
    <w:p w:rsidR="00243B46" w:rsidRDefault="00243B46" w:rsidP="00243B46">
      <w:pPr>
        <w:spacing w:line="233" w:lineRule="exact"/>
        <w:jc w:val="both"/>
        <w:rPr>
          <w:sz w:val="23"/>
        </w:rPr>
      </w:pPr>
      <w:r>
        <w:rPr>
          <w:sz w:val="23"/>
        </w:rPr>
        <w:t xml:space="preserve">де </w:t>
      </w:r>
      <w:r>
        <w:rPr>
          <w:i/>
          <w:sz w:val="23"/>
        </w:rPr>
        <w:t>m</w:t>
      </w:r>
      <w:r>
        <w:rPr>
          <w:sz w:val="23"/>
        </w:rPr>
        <w:t xml:space="preserve"> — кількість операцій.</w:t>
      </w:r>
    </w:p>
    <w:p w:rsidR="00243B46" w:rsidRDefault="00243B46" w:rsidP="00243B46">
      <w:pPr>
        <w:spacing w:line="233" w:lineRule="exact"/>
        <w:ind w:firstLine="301"/>
        <w:jc w:val="both"/>
        <w:rPr>
          <w:sz w:val="23"/>
        </w:rPr>
      </w:pPr>
      <w:r>
        <w:rPr>
          <w:sz w:val="23"/>
        </w:rPr>
        <w:t>У практичній діяльності з причин незначної величини в ро</w:t>
      </w:r>
      <w:r>
        <w:rPr>
          <w:sz w:val="23"/>
        </w:rPr>
        <w:t>з</w:t>
      </w:r>
      <w:r>
        <w:rPr>
          <w:sz w:val="23"/>
        </w:rPr>
        <w:t xml:space="preserve">рахунок тривалості виробничого циклу деякі затрати часу не включаються. Його тривалість, як правило, враховує три основні складові: </w:t>
      </w:r>
      <w:r>
        <w:rPr>
          <w:i/>
          <w:sz w:val="23"/>
        </w:rPr>
        <w:t xml:space="preserve">тривалість технологічного циклу </w:t>
      </w:r>
      <w:r>
        <w:rPr>
          <w:sz w:val="23"/>
        </w:rPr>
        <w:t>(</w:t>
      </w:r>
      <w:r>
        <w:rPr>
          <w:i/>
          <w:sz w:val="23"/>
        </w:rPr>
        <w:t>з урахуванням перерв партіонності</w:t>
      </w:r>
      <w:r>
        <w:rPr>
          <w:sz w:val="23"/>
        </w:rPr>
        <w:t xml:space="preserve">), </w:t>
      </w:r>
      <w:r>
        <w:rPr>
          <w:i/>
          <w:sz w:val="23"/>
        </w:rPr>
        <w:t>час природних процесів, час перерв, які не пере</w:t>
      </w:r>
      <w:r>
        <w:rPr>
          <w:i/>
          <w:sz w:val="23"/>
        </w:rPr>
        <w:t>к</w:t>
      </w:r>
      <w:r>
        <w:rPr>
          <w:i/>
          <w:sz w:val="23"/>
        </w:rPr>
        <w:t>риваються технологічним циклом.</w:t>
      </w:r>
    </w:p>
    <w:p w:rsidR="00243B46" w:rsidRDefault="00243B46" w:rsidP="00243B46">
      <w:pPr>
        <w:spacing w:line="233" w:lineRule="exact"/>
        <w:ind w:firstLine="301"/>
        <w:jc w:val="both"/>
        <w:rPr>
          <w:i/>
          <w:sz w:val="23"/>
        </w:rPr>
      </w:pPr>
      <w:r>
        <w:rPr>
          <w:sz w:val="23"/>
        </w:rPr>
        <w:t>Перевагою послідовного виду руху є відсутність перерв у р</w:t>
      </w:r>
      <w:r>
        <w:rPr>
          <w:sz w:val="23"/>
        </w:rPr>
        <w:t>о</w:t>
      </w:r>
      <w:r>
        <w:rPr>
          <w:sz w:val="23"/>
        </w:rPr>
        <w:t>боті робітників і простоїв устаткування в межах обробки однієї партії виробів. Недоліками такого виду руху є: по-перше, деталі пролежують тривалий час із причин перерв партіонності, що робить великим обсяг незавершеного виробництва. По-друге, ві</w:t>
      </w:r>
      <w:r>
        <w:rPr>
          <w:sz w:val="23"/>
        </w:rPr>
        <w:t>д</w:t>
      </w:r>
      <w:r>
        <w:rPr>
          <w:sz w:val="23"/>
        </w:rPr>
        <w:t>сутність паралельності в обробці значно збільшує тривалість те</w:t>
      </w:r>
      <w:r>
        <w:rPr>
          <w:sz w:val="23"/>
        </w:rPr>
        <w:t>х</w:t>
      </w:r>
      <w:r>
        <w:rPr>
          <w:sz w:val="23"/>
        </w:rPr>
        <w:t>нологічного (виробничого) циклу. Проте послідовний вид руху відрізняється простотою організації і використовується в один</w:t>
      </w:r>
      <w:r>
        <w:rPr>
          <w:sz w:val="23"/>
        </w:rPr>
        <w:t>и</w:t>
      </w:r>
      <w:r>
        <w:rPr>
          <w:sz w:val="23"/>
        </w:rPr>
        <w:t>ч</w:t>
      </w:r>
      <w:r>
        <w:rPr>
          <w:sz w:val="23"/>
        </w:rPr>
        <w:softHyphen/>
        <w:t>ному і дрібносерійному організаційних типах виробництва, де достатньо широка номенклатура виробів, обробка й складання вузлів здійснюються невеликими партіями, що приводить до ск</w:t>
      </w:r>
      <w:r>
        <w:rPr>
          <w:sz w:val="23"/>
        </w:rPr>
        <w:t>о</w:t>
      </w:r>
      <w:r>
        <w:rPr>
          <w:sz w:val="23"/>
        </w:rPr>
        <w:t>рочення перерв партіонності та їх впливу на тривалість виробн</w:t>
      </w:r>
      <w:r>
        <w:rPr>
          <w:sz w:val="23"/>
        </w:rPr>
        <w:t>и</w:t>
      </w:r>
      <w:r>
        <w:rPr>
          <w:sz w:val="23"/>
        </w:rPr>
        <w:t>чого циклу.</w:t>
      </w:r>
    </w:p>
    <w:p w:rsidR="00243B46" w:rsidRDefault="00243B46" w:rsidP="00243B46">
      <w:pPr>
        <w:spacing w:line="233" w:lineRule="exact"/>
        <w:ind w:firstLine="301"/>
        <w:jc w:val="both"/>
        <w:rPr>
          <w:spacing w:val="2"/>
          <w:sz w:val="23"/>
        </w:rPr>
      </w:pPr>
      <w:r>
        <w:rPr>
          <w:b/>
          <w:i/>
          <w:spacing w:val="2"/>
          <w:sz w:val="23"/>
        </w:rPr>
        <w:t>Паралельний вид руху партій деталей.</w:t>
      </w:r>
      <w:r>
        <w:rPr>
          <w:i/>
          <w:spacing w:val="2"/>
          <w:sz w:val="23"/>
        </w:rPr>
        <w:t xml:space="preserve"> </w:t>
      </w:r>
      <w:r>
        <w:rPr>
          <w:spacing w:val="2"/>
          <w:sz w:val="23"/>
        </w:rPr>
        <w:t>Сутність паралел</w:t>
      </w:r>
      <w:r>
        <w:rPr>
          <w:spacing w:val="2"/>
          <w:sz w:val="23"/>
        </w:rPr>
        <w:t>ь</w:t>
      </w:r>
      <w:r>
        <w:rPr>
          <w:spacing w:val="2"/>
          <w:sz w:val="23"/>
        </w:rPr>
        <w:t>ного виду руху (рис. 7.2) полягає в тому, що деталі (поштучно або транспортними партіями) передаються на наступну опер</w:t>
      </w:r>
      <w:r>
        <w:rPr>
          <w:spacing w:val="2"/>
          <w:sz w:val="23"/>
        </w:rPr>
        <w:t>а</w:t>
      </w:r>
      <w:r>
        <w:rPr>
          <w:spacing w:val="2"/>
          <w:sz w:val="23"/>
        </w:rPr>
        <w:t xml:space="preserve">цію негайно після закінчення обробки на попередній операції, незалежно від часу виконання суміжних операцій та готовності всієї партії. Таким чином, обробка деталей партії здійснюється </w:t>
      </w:r>
      <w:r>
        <w:rPr>
          <w:sz w:val="23"/>
        </w:rPr>
        <w:t>одночасно на багатьох операціях. Кількість деталей у транспо</w:t>
      </w:r>
      <w:r>
        <w:rPr>
          <w:sz w:val="23"/>
        </w:rPr>
        <w:t>р</w:t>
      </w:r>
      <w:r>
        <w:rPr>
          <w:spacing w:val="2"/>
          <w:sz w:val="23"/>
        </w:rPr>
        <w:t>т</w:t>
      </w:r>
      <w:r>
        <w:rPr>
          <w:spacing w:val="2"/>
          <w:sz w:val="23"/>
        </w:rPr>
        <w:softHyphen/>
        <w:t>ній партії (</w:t>
      </w:r>
      <w:r>
        <w:rPr>
          <w:i/>
          <w:spacing w:val="2"/>
          <w:sz w:val="23"/>
        </w:rPr>
        <w:t>р</w:t>
      </w:r>
      <w:r>
        <w:rPr>
          <w:spacing w:val="2"/>
          <w:sz w:val="23"/>
        </w:rPr>
        <w:t>) установлюється практичним шляхом. У разі п</w:t>
      </w:r>
      <w:r>
        <w:rPr>
          <w:spacing w:val="2"/>
          <w:sz w:val="23"/>
        </w:rPr>
        <w:t>о</w:t>
      </w:r>
      <w:r>
        <w:rPr>
          <w:spacing w:val="2"/>
          <w:sz w:val="23"/>
        </w:rPr>
        <w:t xml:space="preserve">штучного передавання </w:t>
      </w:r>
      <w:r>
        <w:rPr>
          <w:i/>
          <w:spacing w:val="2"/>
          <w:sz w:val="23"/>
        </w:rPr>
        <w:t xml:space="preserve">р </w:t>
      </w:r>
      <w:r>
        <w:rPr>
          <w:spacing w:val="2"/>
          <w:sz w:val="23"/>
        </w:rPr>
        <w:t>= 1. Тут немає пауз в обробленні дет</w:t>
      </w:r>
      <w:r>
        <w:rPr>
          <w:spacing w:val="2"/>
          <w:sz w:val="23"/>
        </w:rPr>
        <w:t>а</w:t>
      </w:r>
      <w:r>
        <w:rPr>
          <w:spacing w:val="2"/>
          <w:sz w:val="23"/>
        </w:rPr>
        <w:t xml:space="preserve">лей (перерв партіонності), що веде до скорочення тривалості </w:t>
      </w:r>
      <w:r>
        <w:rPr>
          <w:sz w:val="23"/>
        </w:rPr>
        <w:t>технологічної частини виробничого циклу й зменшення незав</w:t>
      </w:r>
      <w:r>
        <w:rPr>
          <w:sz w:val="23"/>
        </w:rPr>
        <w:t>е</w:t>
      </w:r>
      <w:r>
        <w:rPr>
          <w:spacing w:val="2"/>
          <w:sz w:val="23"/>
        </w:rPr>
        <w:t>р</w:t>
      </w:r>
      <w:r>
        <w:rPr>
          <w:spacing w:val="2"/>
          <w:sz w:val="23"/>
        </w:rPr>
        <w:softHyphen/>
        <w:t>шеного виробництва.</w:t>
      </w:r>
    </w:p>
    <w:p w:rsidR="00243B46" w:rsidRDefault="00243B46" w:rsidP="00243B46">
      <w:pPr>
        <w:spacing w:line="233" w:lineRule="exact"/>
        <w:ind w:firstLine="301"/>
        <w:jc w:val="both"/>
        <w:rPr>
          <w:sz w:val="23"/>
        </w:rPr>
      </w:pPr>
      <w:r>
        <w:rPr>
          <w:sz w:val="23"/>
        </w:rPr>
        <w:t xml:space="preserve">Правила передбачають таку послідовність побудови графіка паралельного виду руху: </w:t>
      </w:r>
    </w:p>
    <w:p w:rsidR="00243B46" w:rsidRDefault="00243B46" w:rsidP="00F43049">
      <w:pPr>
        <w:numPr>
          <w:ilvl w:val="0"/>
          <w:numId w:val="70"/>
        </w:numPr>
        <w:tabs>
          <w:tab w:val="clear" w:pos="661"/>
          <w:tab w:val="left" w:pos="567"/>
        </w:tabs>
        <w:spacing w:line="233" w:lineRule="exact"/>
        <w:jc w:val="both"/>
        <w:rPr>
          <w:sz w:val="23"/>
        </w:rPr>
      </w:pPr>
      <w:r>
        <w:rPr>
          <w:sz w:val="23"/>
        </w:rPr>
        <w:t>Спочатку будується технологічний цикл на всіх операціях для першої деталі або транспортної партії (</w:t>
      </w:r>
      <w:r>
        <w:rPr>
          <w:i/>
          <w:sz w:val="23"/>
        </w:rPr>
        <w:t>р</w:t>
      </w:r>
      <w:r>
        <w:rPr>
          <w:sz w:val="23"/>
        </w:rPr>
        <w:t>),</w:t>
      </w:r>
    </w:p>
    <w:p w:rsidR="00243B46" w:rsidRDefault="00243B46" w:rsidP="00F43049">
      <w:pPr>
        <w:numPr>
          <w:ilvl w:val="0"/>
          <w:numId w:val="70"/>
        </w:numPr>
        <w:tabs>
          <w:tab w:val="clear" w:pos="661"/>
          <w:tab w:val="left" w:pos="567"/>
        </w:tabs>
        <w:spacing w:line="233" w:lineRule="exact"/>
        <w:jc w:val="both"/>
        <w:rPr>
          <w:sz w:val="23"/>
        </w:rPr>
      </w:pPr>
      <w:r>
        <w:rPr>
          <w:sz w:val="23"/>
        </w:rPr>
        <w:lastRenderedPageBreak/>
        <w:t>На операції з найтривалішим операційним циклом (</w:t>
      </w:r>
      <w:r>
        <w:rPr>
          <w:i/>
          <w:sz w:val="23"/>
        </w:rPr>
        <w:t>t</w:t>
      </w:r>
      <w:r>
        <w:rPr>
          <w:sz w:val="23"/>
          <w:vertAlign w:val="subscript"/>
        </w:rPr>
        <w:t>max</w:t>
      </w:r>
      <w:r>
        <w:rPr>
          <w:sz w:val="23"/>
        </w:rPr>
        <w:t xml:space="preserve"> — головна операція) будується цикл проведення робіт усієї партії (</w:t>
      </w:r>
      <w:r>
        <w:rPr>
          <w:i/>
          <w:sz w:val="23"/>
        </w:rPr>
        <w:t>п</w:t>
      </w:r>
      <w:r>
        <w:rPr>
          <w:sz w:val="23"/>
        </w:rPr>
        <w:t>) без перерв у роботі устаткування.</w:t>
      </w:r>
    </w:p>
    <w:p w:rsidR="00243B46" w:rsidRDefault="00243B46" w:rsidP="00F43049">
      <w:pPr>
        <w:numPr>
          <w:ilvl w:val="0"/>
          <w:numId w:val="70"/>
        </w:numPr>
        <w:tabs>
          <w:tab w:val="clear" w:pos="661"/>
          <w:tab w:val="left" w:pos="567"/>
        </w:tabs>
        <w:spacing w:line="233" w:lineRule="exact"/>
        <w:jc w:val="both"/>
        <w:rPr>
          <w:sz w:val="23"/>
        </w:rPr>
      </w:pPr>
      <w:r>
        <w:rPr>
          <w:sz w:val="23"/>
        </w:rPr>
        <w:t>Виходячи з закінчення або початку обробки деталей (транспортних партій) на головній операції поступово добудов</w:t>
      </w:r>
      <w:r>
        <w:rPr>
          <w:sz w:val="23"/>
        </w:rPr>
        <w:t>у</w:t>
      </w:r>
      <w:r>
        <w:rPr>
          <w:sz w:val="23"/>
        </w:rPr>
        <w:t>ються операційні цикли цих деталей (транспортних партій) на всіх і</w:t>
      </w:r>
      <w:r>
        <w:rPr>
          <w:sz w:val="23"/>
        </w:rPr>
        <w:t>н</w:t>
      </w:r>
      <w:r>
        <w:rPr>
          <w:sz w:val="23"/>
        </w:rPr>
        <w:t>ших операціях, крім першої.</w:t>
      </w:r>
    </w:p>
    <w:p w:rsidR="00243B46" w:rsidRDefault="00243B46" w:rsidP="00243B46">
      <w:pPr>
        <w:spacing w:line="233" w:lineRule="exact"/>
        <w:ind w:firstLine="301"/>
        <w:jc w:val="both"/>
        <w:rPr>
          <w:sz w:val="23"/>
        </w:rPr>
      </w:pPr>
      <w:r>
        <w:rPr>
          <w:sz w:val="23"/>
        </w:rPr>
        <w:t>Для визначення тривалості операційного циклу на графіку (рис. 7.2) беруться відрізки часу, що не перекриваються, за фо</w:t>
      </w:r>
      <w:r>
        <w:rPr>
          <w:sz w:val="23"/>
        </w:rPr>
        <w:t>р</w:t>
      </w:r>
      <w:r>
        <w:rPr>
          <w:sz w:val="23"/>
        </w:rPr>
        <w:t>мулою:</w:t>
      </w:r>
    </w:p>
    <w:p w:rsidR="00243B46" w:rsidRDefault="00243B46" w:rsidP="00243B46">
      <w:pPr>
        <w:spacing w:after="60" w:line="204" w:lineRule="auto"/>
        <w:ind w:firstLine="301"/>
        <w:jc w:val="center"/>
        <w:rPr>
          <w:sz w:val="23"/>
        </w:rPr>
      </w:pPr>
      <w:r>
        <w:rPr>
          <w:position w:val="-26"/>
          <w:sz w:val="23"/>
        </w:rPr>
        <w:object w:dxaOrig="3220" w:dyaOrig="639">
          <v:shape id="_x0000_i1128" type="#_x0000_t75" style="width:161.5pt;height:32.1pt" o:ole="" fillcolor="window">
            <v:imagedata r:id="rId223" o:title=""/>
          </v:shape>
          <o:OLEObject Type="Embed" ProgID="Equation.3" ShapeID="_x0000_i1128" DrawAspect="Content" ObjectID="_1427018178" r:id="rId224"/>
        </w:object>
      </w:r>
      <w:r>
        <w:rPr>
          <w:sz w:val="23"/>
        </w:rPr>
        <w:t>,</w:t>
      </w:r>
    </w:p>
    <w:p w:rsidR="00243B46" w:rsidRDefault="00243B46" w:rsidP="00243B46">
      <w:pPr>
        <w:spacing w:line="204" w:lineRule="auto"/>
        <w:jc w:val="both"/>
        <w:rPr>
          <w:sz w:val="23"/>
        </w:rPr>
      </w:pPr>
      <w:r>
        <w:rPr>
          <w:sz w:val="23"/>
        </w:rPr>
        <w:t xml:space="preserve">де </w:t>
      </w:r>
      <w:r>
        <w:rPr>
          <w:position w:val="-26"/>
        </w:rPr>
        <w:object w:dxaOrig="1080" w:dyaOrig="639">
          <v:shape id="_x0000_i1129" type="#_x0000_t75" style="width:54.5pt;height:32.1pt" o:ole="" fillcolor="window">
            <v:imagedata r:id="rId225" o:title=""/>
          </v:shape>
          <o:OLEObject Type="Embed" ProgID="Equation.3" ShapeID="_x0000_i1129" DrawAspect="Content" ObjectID="_1427018179" r:id="rId226"/>
        </w:object>
      </w:r>
      <w:r>
        <w:rPr>
          <w:sz w:val="23"/>
        </w:rPr>
        <w:t xml:space="preserve"> — час найтривалішої (головної) операції.</w:t>
      </w:r>
    </w:p>
    <w:p w:rsidR="00243B46" w:rsidRDefault="00243B46" w:rsidP="00243B46">
      <w:pPr>
        <w:spacing w:line="204" w:lineRule="auto"/>
        <w:ind w:firstLine="301"/>
        <w:jc w:val="both"/>
        <w:rPr>
          <w:sz w:val="23"/>
        </w:rPr>
      </w:pPr>
      <w:r>
        <w:rPr>
          <w:sz w:val="23"/>
        </w:rPr>
        <w:t xml:space="preserve">У нашому прикладі </w:t>
      </w:r>
      <w:r>
        <w:rPr>
          <w:position w:val="-22"/>
        </w:rPr>
        <w:object w:dxaOrig="3080" w:dyaOrig="560">
          <v:shape id="_x0000_i1130" type="#_x0000_t75" style="width:153.75pt;height:28.2pt" o:ole="" fillcolor="window">
            <v:imagedata r:id="rId227" o:title=""/>
          </v:shape>
          <o:OLEObject Type="Embed" ProgID="Equation.3" ShapeID="_x0000_i1130" DrawAspect="Content" ObjectID="_1427018180" r:id="rId228"/>
        </w:object>
      </w:r>
    </w:p>
    <w:p w:rsidR="00243B46" w:rsidRDefault="00243B46" w:rsidP="00243B46">
      <w:pPr>
        <w:spacing w:line="233" w:lineRule="exact"/>
        <w:ind w:firstLine="301"/>
        <w:jc w:val="both"/>
        <w:rPr>
          <w:spacing w:val="-2"/>
          <w:sz w:val="23"/>
        </w:rPr>
      </w:pPr>
      <w:r>
        <w:rPr>
          <w:spacing w:val="-2"/>
          <w:sz w:val="23"/>
        </w:rPr>
        <w:t xml:space="preserve">Проте, як видно з рис. 7.2, при паралельному методі обробки деталей на операціях, виконуваних до і після головної, виникають простої устаткування та робітників і внаслідок розбіжностей у тривалості операцій. Вони виникають тим частіше, чим значніша </w:t>
      </w:r>
      <w:r>
        <w:rPr>
          <w:spacing w:val="-4"/>
          <w:sz w:val="23"/>
        </w:rPr>
        <w:t>різниця між часом виконання головної та решти операцій. Ефект</w:t>
      </w:r>
      <w:r>
        <w:rPr>
          <w:spacing w:val="-4"/>
          <w:sz w:val="23"/>
        </w:rPr>
        <w:t>и</w:t>
      </w:r>
      <w:r>
        <w:rPr>
          <w:spacing w:val="-2"/>
          <w:sz w:val="23"/>
        </w:rPr>
        <w:t>в</w:t>
      </w:r>
      <w:r>
        <w:rPr>
          <w:spacing w:val="-2"/>
          <w:sz w:val="23"/>
        </w:rPr>
        <w:softHyphen/>
        <w:t>не застосування цього виду руху потребує встановлення рівності або кратності всіх операцій з обробки даного найменування дет</w:t>
      </w:r>
      <w:r>
        <w:rPr>
          <w:spacing w:val="-2"/>
          <w:sz w:val="23"/>
        </w:rPr>
        <w:t>а</w:t>
      </w:r>
      <w:r>
        <w:rPr>
          <w:spacing w:val="-2"/>
          <w:sz w:val="23"/>
        </w:rPr>
        <w:t>лей, тобто їх синхронізації. Практично це забезпечується тільки за потокової організації виробництва, де можна одержати синхронізований графік паралельності процесу, забезпечивши р</w:t>
      </w:r>
      <w:r>
        <w:rPr>
          <w:spacing w:val="-2"/>
          <w:sz w:val="23"/>
        </w:rPr>
        <w:t>і</w:t>
      </w:r>
      <w:r>
        <w:rPr>
          <w:spacing w:val="-2"/>
          <w:sz w:val="23"/>
        </w:rPr>
        <w:t>вність:</w:t>
      </w:r>
    </w:p>
    <w:p w:rsidR="00243B46" w:rsidRDefault="00243B46" w:rsidP="00243B46">
      <w:pPr>
        <w:spacing w:before="120" w:after="120" w:line="204" w:lineRule="auto"/>
        <w:jc w:val="center"/>
        <w:rPr>
          <w:sz w:val="23"/>
        </w:rPr>
      </w:pPr>
      <w:r>
        <w:rPr>
          <w:position w:val="-26"/>
        </w:rPr>
        <w:object w:dxaOrig="3159" w:dyaOrig="600">
          <v:shape id="_x0000_i1131" type="#_x0000_t75" style="width:157.6pt;height:30.15pt" o:ole="" fillcolor="window">
            <v:imagedata r:id="rId229" o:title=""/>
          </v:shape>
          <o:OLEObject Type="Embed" ProgID="Equation.3" ShapeID="_x0000_i1131" DrawAspect="Content" ObjectID="_1427018181" r:id="rId230"/>
        </w:object>
      </w:r>
      <w:r>
        <w:rPr>
          <w:sz w:val="23"/>
        </w:rPr>
        <w:t>,</w:t>
      </w:r>
    </w:p>
    <w:p w:rsidR="00243B46" w:rsidRDefault="00243B46" w:rsidP="00243B46">
      <w:pPr>
        <w:spacing w:line="233" w:lineRule="exact"/>
        <w:jc w:val="both"/>
        <w:rPr>
          <w:sz w:val="23"/>
        </w:rPr>
      </w:pPr>
      <w:r>
        <w:rPr>
          <w:sz w:val="23"/>
        </w:rPr>
        <w:t xml:space="preserve">де </w:t>
      </w:r>
      <w:r>
        <w:rPr>
          <w:position w:val="-6"/>
        </w:rPr>
        <w:object w:dxaOrig="160" w:dyaOrig="200">
          <v:shape id="_x0000_i1132" type="#_x0000_t75" style="width:7.8pt;height:9.75pt" o:ole="" fillcolor="window">
            <v:imagedata r:id="rId231" o:title=""/>
          </v:shape>
          <o:OLEObject Type="Embed" ProgID="Equation.3" ShapeID="_x0000_i1132" DrawAspect="Content" ObjectID="_1427018182" r:id="rId232"/>
        </w:object>
      </w:r>
      <w:r>
        <w:rPr>
          <w:sz w:val="23"/>
        </w:rPr>
        <w:t xml:space="preserve"> — такт потоку.</w:t>
      </w:r>
    </w:p>
    <w:p w:rsidR="00243B46" w:rsidRDefault="00243B46" w:rsidP="00243B46">
      <w:pPr>
        <w:spacing w:line="233" w:lineRule="exact"/>
        <w:ind w:firstLine="301"/>
        <w:jc w:val="both"/>
        <w:rPr>
          <w:sz w:val="23"/>
        </w:rPr>
      </w:pPr>
      <w:r>
        <w:rPr>
          <w:sz w:val="23"/>
        </w:rPr>
        <w:t>Найпоширенішими способами синхронізації (вирівнювання часу по операціях технологічного процесу) є: розчленовування операцій на переходи і комбінування різноманітних варіантів порядку їх виконання; групування переходів кількох операцій; ко</w:t>
      </w:r>
      <w:r>
        <w:rPr>
          <w:sz w:val="23"/>
        </w:rPr>
        <w:t>н</w:t>
      </w:r>
      <w:r>
        <w:rPr>
          <w:sz w:val="23"/>
        </w:rPr>
        <w:t>центрація операцій; уведення пропорційних робочих місць на операціях, тривалість яких кратна такту; раціоналізація робочих прийомів; інтенсифікація режимів роботи; суміщення часу м</w:t>
      </w:r>
      <w:r>
        <w:rPr>
          <w:sz w:val="23"/>
        </w:rPr>
        <w:t>а</w:t>
      </w:r>
      <w:r>
        <w:rPr>
          <w:sz w:val="23"/>
        </w:rPr>
        <w:t>шинної й ручної праці та ін.</w:t>
      </w:r>
    </w:p>
    <w:p w:rsidR="00243B46" w:rsidRDefault="00243B46" w:rsidP="00243B46">
      <w:pPr>
        <w:spacing w:line="233" w:lineRule="exact"/>
        <w:ind w:firstLine="301"/>
        <w:jc w:val="both"/>
        <w:rPr>
          <w:sz w:val="23"/>
        </w:rPr>
      </w:pPr>
      <w:r>
        <w:rPr>
          <w:sz w:val="23"/>
        </w:rPr>
        <w:lastRenderedPageBreak/>
        <w:t>Особливої уваги за паралельного виду руху заслуговує гол</w:t>
      </w:r>
      <w:r>
        <w:rPr>
          <w:sz w:val="23"/>
        </w:rPr>
        <w:t>о</w:t>
      </w:r>
      <w:r>
        <w:rPr>
          <w:sz w:val="23"/>
        </w:rPr>
        <w:t>в</w:t>
      </w:r>
      <w:r>
        <w:rPr>
          <w:sz w:val="23"/>
        </w:rPr>
        <w:softHyphen/>
        <w:t xml:space="preserve">на операція. Скорочення часу на її здійснення веде до зменшення простоїв на всіх інших операціях. </w:t>
      </w:r>
    </w:p>
    <w:p w:rsidR="00243B46" w:rsidRDefault="00243B46" w:rsidP="00243B46">
      <w:pPr>
        <w:spacing w:line="233" w:lineRule="exact"/>
        <w:ind w:firstLine="301"/>
        <w:jc w:val="both"/>
        <w:rPr>
          <w:sz w:val="23"/>
        </w:rPr>
      </w:pPr>
      <w:r>
        <w:rPr>
          <w:sz w:val="23"/>
        </w:rPr>
        <w:t>Слід зазначити, що також і при паралельному виді руху партій деталей по операціях спостерігаються простої: по-перше, до п</w:t>
      </w:r>
      <w:r>
        <w:rPr>
          <w:sz w:val="23"/>
        </w:rPr>
        <w:t>о</w:t>
      </w:r>
      <w:r>
        <w:rPr>
          <w:sz w:val="23"/>
        </w:rPr>
        <w:t>чатку обробки на першій операції і після закінчення обробки на останній операції; по-друге, деталі пролежують усередині тран</w:t>
      </w:r>
      <w:r>
        <w:rPr>
          <w:sz w:val="23"/>
        </w:rPr>
        <w:t>с</w:t>
      </w:r>
      <w:r>
        <w:rPr>
          <w:sz w:val="23"/>
        </w:rPr>
        <w:t>портної партії. При цьому загальний час пролежування кожної деталі в партії визн</w:t>
      </w:r>
      <w:r>
        <w:rPr>
          <w:sz w:val="23"/>
        </w:rPr>
        <w:t>а</w:t>
      </w:r>
      <w:r>
        <w:rPr>
          <w:sz w:val="23"/>
        </w:rPr>
        <w:t>чається за формулою:</w:t>
      </w:r>
    </w:p>
    <w:p w:rsidR="00243B46" w:rsidRDefault="00243B46" w:rsidP="00243B46">
      <w:pPr>
        <w:spacing w:before="80" w:after="80" w:line="204" w:lineRule="auto"/>
        <w:jc w:val="center"/>
        <w:rPr>
          <w:sz w:val="23"/>
        </w:rPr>
      </w:pPr>
      <w:r>
        <w:rPr>
          <w:position w:val="-14"/>
          <w:sz w:val="23"/>
        </w:rPr>
        <w:object w:dxaOrig="1500" w:dyaOrig="360">
          <v:shape id="_x0000_i1133" type="#_x0000_t75" style="width:74.9pt;height:18.5pt" o:ole="" fillcolor="window">
            <v:imagedata r:id="rId233" o:title=""/>
          </v:shape>
          <o:OLEObject Type="Embed" ProgID="Equation.3" ShapeID="_x0000_i1133" DrawAspect="Content" ObjectID="_1427018183" r:id="rId234"/>
        </w:object>
      </w:r>
    </w:p>
    <w:p w:rsidR="00243B46" w:rsidRDefault="00243B46" w:rsidP="00243B46">
      <w:pPr>
        <w:spacing w:line="233" w:lineRule="exact"/>
        <w:ind w:firstLine="301"/>
        <w:jc w:val="both"/>
        <w:rPr>
          <w:sz w:val="23"/>
        </w:rPr>
      </w:pPr>
      <w:r>
        <w:rPr>
          <w:sz w:val="23"/>
        </w:rPr>
        <w:t xml:space="preserve">В даному прикладі </w:t>
      </w:r>
      <w:r>
        <w:rPr>
          <w:i/>
          <w:sz w:val="23"/>
          <w:lang w:val="en-US"/>
        </w:rPr>
        <w:t>t</w:t>
      </w:r>
      <w:r>
        <w:rPr>
          <w:sz w:val="23"/>
          <w:vertAlign w:val="subscript"/>
        </w:rPr>
        <w:t>пр</w:t>
      </w:r>
      <w:r>
        <w:rPr>
          <w:sz w:val="23"/>
        </w:rPr>
        <w:t> = 14 – 8 = 6 хв. Загальний час пролеж</w:t>
      </w:r>
      <w:r>
        <w:rPr>
          <w:sz w:val="23"/>
        </w:rPr>
        <w:t>у</w:t>
      </w:r>
      <w:r>
        <w:rPr>
          <w:sz w:val="23"/>
        </w:rPr>
        <w:t>вання всіх деталей у партії (для визначення величини незаверш</w:t>
      </w:r>
      <w:r>
        <w:rPr>
          <w:sz w:val="23"/>
        </w:rPr>
        <w:t>е</w:t>
      </w:r>
      <w:r>
        <w:rPr>
          <w:sz w:val="23"/>
        </w:rPr>
        <w:t>ного виробництва)</w:t>
      </w:r>
    </w:p>
    <w:p w:rsidR="00243B46" w:rsidRDefault="00243B46" w:rsidP="00243B46">
      <w:pPr>
        <w:spacing w:before="80" w:line="204" w:lineRule="auto"/>
        <w:jc w:val="center"/>
        <w:rPr>
          <w:sz w:val="23"/>
        </w:rPr>
      </w:pPr>
      <w:r>
        <w:rPr>
          <w:position w:val="-14"/>
        </w:rPr>
        <w:object w:dxaOrig="960" w:dyaOrig="360">
          <v:shape id="_x0000_i1134" type="#_x0000_t75" style="width:47.7pt;height:18.5pt" o:ole="" fillcolor="window">
            <v:imagedata r:id="rId235" o:title=""/>
          </v:shape>
          <o:OLEObject Type="Embed" ProgID="Equation.3" ShapeID="_x0000_i1134" DrawAspect="Content" ObjectID="_1427018184" r:id="rId236"/>
        </w:object>
      </w:r>
      <w:r>
        <w:rPr>
          <w:sz w:val="23"/>
        </w:rPr>
        <w:t xml:space="preserve"> = 3 · 6 = 18 хв;</w:t>
      </w:r>
    </w:p>
    <w:p w:rsidR="00243B46" w:rsidRDefault="00243B46" w:rsidP="00243B46">
      <w:pPr>
        <w:spacing w:before="80" w:after="80" w:line="204" w:lineRule="auto"/>
        <w:jc w:val="center"/>
        <w:rPr>
          <w:sz w:val="23"/>
        </w:rPr>
      </w:pPr>
      <w:r>
        <w:rPr>
          <w:position w:val="-30"/>
        </w:rPr>
        <w:object w:dxaOrig="6000" w:dyaOrig="720">
          <v:shape id="_x0000_i1135" type="#_x0000_t75" style="width:299.7pt;height:36pt" o:ole="" fillcolor="window">
            <v:imagedata r:id="rId237" o:title=""/>
            <o:lock v:ext="edit" aspectratio="f"/>
          </v:shape>
          <o:OLEObject Type="Embed" ProgID="Equation.3" ShapeID="_x0000_i1135" DrawAspect="Content" ObjectID="_1427018185" r:id="rId238"/>
        </w:object>
      </w:r>
    </w:p>
    <w:p w:rsidR="00243B46" w:rsidRDefault="00243B46" w:rsidP="00243B46">
      <w:pPr>
        <w:spacing w:line="233" w:lineRule="exact"/>
        <w:ind w:firstLine="301"/>
        <w:jc w:val="both"/>
        <w:rPr>
          <w:sz w:val="23"/>
        </w:rPr>
      </w:pPr>
      <w:r>
        <w:rPr>
          <w:sz w:val="23"/>
        </w:rPr>
        <w:t>Перевага даного виду руху полягає в забезпеченні: а) на</w:t>
      </w:r>
      <w:r>
        <w:rPr>
          <w:sz w:val="23"/>
        </w:rPr>
        <w:t>й</w:t>
      </w:r>
      <w:r>
        <w:rPr>
          <w:sz w:val="23"/>
        </w:rPr>
        <w:t>меншої тривалості виробничого циклу й особливо, якщо процес синхронізований; б) рівномірного завантаження робітників та устатк</w:t>
      </w:r>
      <w:r>
        <w:rPr>
          <w:sz w:val="23"/>
        </w:rPr>
        <w:t>у</w:t>
      </w:r>
      <w:r>
        <w:rPr>
          <w:sz w:val="23"/>
        </w:rPr>
        <w:t xml:space="preserve">вання; в) умов для високопродуктивної праці. </w:t>
      </w:r>
    </w:p>
    <w:p w:rsidR="00243B46" w:rsidRDefault="00243B46" w:rsidP="00243B46">
      <w:pPr>
        <w:spacing w:line="233" w:lineRule="exact"/>
        <w:ind w:firstLine="301"/>
        <w:jc w:val="both"/>
        <w:rPr>
          <w:sz w:val="23"/>
        </w:rPr>
      </w:pPr>
      <w:r>
        <w:rPr>
          <w:sz w:val="23"/>
        </w:rPr>
        <w:t>Паралельний рух застосовується в серійному та масово-поточ</w:t>
      </w:r>
      <w:r>
        <w:rPr>
          <w:sz w:val="23"/>
        </w:rPr>
        <w:softHyphen/>
        <w:t>ному виробництвах під час виконання операцій рівної або кра</w:t>
      </w:r>
      <w:r>
        <w:rPr>
          <w:sz w:val="23"/>
        </w:rPr>
        <w:t>т</w:t>
      </w:r>
      <w:r>
        <w:rPr>
          <w:sz w:val="23"/>
        </w:rPr>
        <w:t>ної тривалості.</w:t>
      </w:r>
    </w:p>
    <w:p w:rsidR="00243B46" w:rsidRDefault="00243B46" w:rsidP="00243B46">
      <w:pPr>
        <w:spacing w:line="233" w:lineRule="exact"/>
        <w:ind w:firstLine="301"/>
        <w:jc w:val="both"/>
        <w:rPr>
          <w:sz w:val="23"/>
        </w:rPr>
      </w:pPr>
      <w:r>
        <w:rPr>
          <w:b/>
          <w:i/>
          <w:sz w:val="23"/>
        </w:rPr>
        <w:t>Паралельно-послідовний вид руху</w:t>
      </w:r>
      <w:r>
        <w:rPr>
          <w:b/>
          <w:sz w:val="23"/>
        </w:rPr>
        <w:t>.</w:t>
      </w:r>
      <w:r>
        <w:rPr>
          <w:sz w:val="23"/>
        </w:rPr>
        <w:t xml:space="preserve"> Сутність паралельно-послідовного виду руху (рис. 7.2) полягає в тому, що на кожному робочому місці робота провадиться без перерв, як при послідо</w:t>
      </w:r>
      <w:r>
        <w:rPr>
          <w:sz w:val="23"/>
        </w:rPr>
        <w:t>в</w:t>
      </w:r>
      <w:r>
        <w:rPr>
          <w:sz w:val="23"/>
        </w:rPr>
        <w:t xml:space="preserve">ному русі, але разом з тим має місце паралельна обробка однієї й тієї самої партії деталей на суміжних операціях. Іншими словами, </w:t>
      </w:r>
      <w:r>
        <w:rPr>
          <w:spacing w:val="-2"/>
          <w:sz w:val="23"/>
        </w:rPr>
        <w:t>такий вид руху характеризується порядком передавання предметів праці на наступну операцію, за якого її виконання починається</w:t>
      </w:r>
      <w:r>
        <w:rPr>
          <w:sz w:val="23"/>
        </w:rPr>
        <w:t xml:space="preserve"> до закінчення обробки всієї партії на попередній операції, тобто є паралельність виконання операцій. При цьому обробка деталей усієї партії на кожній операції провадиться безперервно. </w:t>
      </w:r>
    </w:p>
    <w:p w:rsidR="00243B46" w:rsidRDefault="00243B46" w:rsidP="00243B46">
      <w:pPr>
        <w:spacing w:line="233" w:lineRule="exact"/>
        <w:ind w:firstLine="301"/>
        <w:jc w:val="both"/>
        <w:rPr>
          <w:sz w:val="23"/>
        </w:rPr>
      </w:pPr>
      <w:r>
        <w:rPr>
          <w:sz w:val="23"/>
        </w:rPr>
        <w:t>У разі великих партій предмети праці передаються не п</w:t>
      </w:r>
      <w:r>
        <w:rPr>
          <w:sz w:val="23"/>
        </w:rPr>
        <w:t>о</w:t>
      </w:r>
      <w:r>
        <w:rPr>
          <w:sz w:val="23"/>
        </w:rPr>
        <w:t>штучно, а частинами, на які поділяється обробна партія (</w:t>
      </w:r>
      <w:r>
        <w:rPr>
          <w:i/>
          <w:sz w:val="23"/>
        </w:rPr>
        <w:t>n</w:t>
      </w:r>
      <w:r>
        <w:rPr>
          <w:sz w:val="23"/>
        </w:rPr>
        <w:t xml:space="preserve">). </w:t>
      </w:r>
      <w:r>
        <w:rPr>
          <w:sz w:val="23"/>
        </w:rPr>
        <w:lastRenderedPageBreak/>
        <w:t>Вони наз</w:t>
      </w:r>
      <w:r>
        <w:rPr>
          <w:sz w:val="23"/>
        </w:rPr>
        <w:t>и</w:t>
      </w:r>
      <w:r>
        <w:rPr>
          <w:sz w:val="23"/>
        </w:rPr>
        <w:t>ваються транспортними (або передатними) партіями (</w:t>
      </w:r>
      <w:r>
        <w:rPr>
          <w:i/>
          <w:sz w:val="23"/>
        </w:rPr>
        <w:t>р</w:t>
      </w:r>
      <w:r>
        <w:rPr>
          <w:sz w:val="23"/>
        </w:rPr>
        <w:t>).</w:t>
      </w:r>
    </w:p>
    <w:p w:rsidR="00243B46" w:rsidRDefault="00243B46" w:rsidP="00243B46">
      <w:pPr>
        <w:spacing w:line="233" w:lineRule="exact"/>
        <w:ind w:firstLine="301"/>
        <w:jc w:val="both"/>
        <w:rPr>
          <w:sz w:val="23"/>
        </w:rPr>
      </w:pPr>
      <w:r>
        <w:rPr>
          <w:sz w:val="23"/>
        </w:rPr>
        <w:t>Можливі два варіанти паралельно-послідовного виду руху:</w:t>
      </w:r>
    </w:p>
    <w:p w:rsidR="00243B46" w:rsidRDefault="00243B46" w:rsidP="00243B46">
      <w:pPr>
        <w:spacing w:line="233" w:lineRule="exact"/>
        <w:ind w:firstLine="301"/>
        <w:jc w:val="both"/>
        <w:rPr>
          <w:sz w:val="23"/>
        </w:rPr>
      </w:pPr>
      <w:r>
        <w:rPr>
          <w:sz w:val="23"/>
        </w:rPr>
        <w:t>1) тривалість попередньої операції менша наступної або дор</w:t>
      </w:r>
      <w:r>
        <w:rPr>
          <w:sz w:val="23"/>
        </w:rPr>
        <w:t>і</w:t>
      </w:r>
      <w:r>
        <w:rPr>
          <w:sz w:val="23"/>
        </w:rPr>
        <w:t>в</w:t>
      </w:r>
      <w:r>
        <w:rPr>
          <w:sz w:val="23"/>
        </w:rPr>
        <w:softHyphen/>
        <w:t>нює їй. У цьому випадку деталі на наступну операцію перед</w:t>
      </w:r>
      <w:r>
        <w:rPr>
          <w:sz w:val="23"/>
        </w:rPr>
        <w:t>а</w:t>
      </w:r>
      <w:r>
        <w:rPr>
          <w:sz w:val="23"/>
        </w:rPr>
        <w:t>ються поштучно в міру їх готовності, при цьому вони (крім пе</w:t>
      </w:r>
      <w:r>
        <w:rPr>
          <w:sz w:val="23"/>
        </w:rPr>
        <w:t>р</w:t>
      </w:r>
      <w:r>
        <w:rPr>
          <w:sz w:val="23"/>
        </w:rPr>
        <w:t>шої) не будуть оброблятися до звільнення робочого місця на наступній операції;</w:t>
      </w:r>
    </w:p>
    <w:p w:rsidR="00243B46" w:rsidRDefault="00243B46" w:rsidP="00243B46">
      <w:pPr>
        <w:spacing w:line="233" w:lineRule="exact"/>
        <w:ind w:firstLine="301"/>
        <w:jc w:val="both"/>
        <w:rPr>
          <w:sz w:val="23"/>
        </w:rPr>
      </w:pPr>
      <w:r>
        <w:rPr>
          <w:sz w:val="23"/>
        </w:rPr>
        <w:t>2</w:t>
      </w:r>
      <w:r>
        <w:rPr>
          <w:spacing w:val="-2"/>
          <w:sz w:val="23"/>
        </w:rPr>
        <w:t>) тривалість попередньої операції більша наступної або дорі</w:t>
      </w:r>
      <w:r>
        <w:rPr>
          <w:spacing w:val="-2"/>
          <w:sz w:val="23"/>
        </w:rPr>
        <w:t>в</w:t>
      </w:r>
      <w:r>
        <w:rPr>
          <w:spacing w:val="-2"/>
          <w:sz w:val="23"/>
        </w:rPr>
        <w:t xml:space="preserve">нює їй. На попередній операції створюється запас готових деталей </w:t>
      </w:r>
      <w:r>
        <w:rPr>
          <w:sz w:val="23"/>
        </w:rPr>
        <w:t>з метою забезпечення безперервності наступної (короткої) опер</w:t>
      </w:r>
      <w:r>
        <w:rPr>
          <w:sz w:val="23"/>
        </w:rPr>
        <w:t>а</w:t>
      </w:r>
      <w:r>
        <w:rPr>
          <w:sz w:val="23"/>
        </w:rPr>
        <w:t>ції. Передаючи деталі на наступну операцію, орієнтуються на останню деталь. До початку роботи над нею на наступній опер</w:t>
      </w:r>
      <w:r>
        <w:rPr>
          <w:sz w:val="23"/>
        </w:rPr>
        <w:t>а</w:t>
      </w:r>
      <w:r>
        <w:rPr>
          <w:sz w:val="23"/>
        </w:rPr>
        <w:t>ції треба закінчити обробку решти деталей у партії.</w:t>
      </w:r>
    </w:p>
    <w:p w:rsidR="00243B46" w:rsidRDefault="00243B46" w:rsidP="00243B46">
      <w:pPr>
        <w:spacing w:line="233" w:lineRule="exact"/>
        <w:ind w:firstLine="301"/>
        <w:jc w:val="both"/>
        <w:rPr>
          <w:sz w:val="23"/>
        </w:rPr>
      </w:pPr>
      <w:r>
        <w:rPr>
          <w:sz w:val="23"/>
        </w:rPr>
        <w:t>У побудові графіка паралельно-послідовного руху треба кер</w:t>
      </w:r>
      <w:r>
        <w:rPr>
          <w:sz w:val="23"/>
        </w:rPr>
        <w:t>у</w:t>
      </w:r>
      <w:r>
        <w:rPr>
          <w:sz w:val="23"/>
        </w:rPr>
        <w:t>ватися такими правилами:</w:t>
      </w:r>
    </w:p>
    <w:p w:rsidR="00243B46" w:rsidRDefault="00243B46" w:rsidP="00F43049">
      <w:pPr>
        <w:numPr>
          <w:ilvl w:val="0"/>
          <w:numId w:val="71"/>
        </w:numPr>
        <w:tabs>
          <w:tab w:val="clear" w:pos="661"/>
          <w:tab w:val="num" w:pos="567"/>
        </w:tabs>
        <w:spacing w:line="233" w:lineRule="exact"/>
        <w:jc w:val="both"/>
        <w:rPr>
          <w:sz w:val="23"/>
        </w:rPr>
      </w:pPr>
      <w:r>
        <w:rPr>
          <w:spacing w:val="-2"/>
          <w:sz w:val="23"/>
        </w:rPr>
        <w:t>якщо періоди виконання суміжних операцій (попередньої та наступної) однакові, то між ними організується паралельна обро</w:t>
      </w:r>
      <w:r>
        <w:rPr>
          <w:spacing w:val="-2"/>
          <w:sz w:val="23"/>
        </w:rPr>
        <w:t>б</w:t>
      </w:r>
      <w:r>
        <w:rPr>
          <w:spacing w:val="-2"/>
          <w:sz w:val="23"/>
        </w:rPr>
        <w:t>ка деталей, які передаються з попередньої операції на наступ</w:t>
      </w:r>
      <w:r>
        <w:rPr>
          <w:sz w:val="23"/>
        </w:rPr>
        <w:t>ну поштучно або невеликими транспортними партіями одразу після їх обробки;</w:t>
      </w:r>
    </w:p>
    <w:p w:rsidR="00243B46" w:rsidRDefault="00243B46" w:rsidP="00F43049">
      <w:pPr>
        <w:numPr>
          <w:ilvl w:val="0"/>
          <w:numId w:val="71"/>
        </w:numPr>
        <w:tabs>
          <w:tab w:val="clear" w:pos="661"/>
          <w:tab w:val="num" w:pos="567"/>
        </w:tabs>
        <w:spacing w:line="233" w:lineRule="exact"/>
        <w:jc w:val="both"/>
        <w:rPr>
          <w:sz w:val="23"/>
        </w:rPr>
      </w:pPr>
      <w:r>
        <w:rPr>
          <w:sz w:val="23"/>
        </w:rPr>
        <w:t>якщо наступна операція триваліша, ніж попередня (у н</w:t>
      </w:r>
      <w:r>
        <w:rPr>
          <w:sz w:val="23"/>
        </w:rPr>
        <w:t>а</w:t>
      </w:r>
      <w:r>
        <w:rPr>
          <w:sz w:val="23"/>
        </w:rPr>
        <w:t xml:space="preserve">шому прикладі </w:t>
      </w:r>
      <w:r>
        <w:rPr>
          <w:i/>
          <w:sz w:val="23"/>
          <w:lang w:val="en-US"/>
        </w:rPr>
        <w:t>t</w:t>
      </w:r>
      <w:r w:rsidRPr="00AC2099">
        <w:rPr>
          <w:sz w:val="23"/>
          <w:vertAlign w:val="subscript"/>
        </w:rPr>
        <w:t>3</w:t>
      </w:r>
      <w:r>
        <w:rPr>
          <w:sz w:val="23"/>
          <w:lang w:val="en-US"/>
        </w:rPr>
        <w:t> </w:t>
      </w:r>
      <w:r>
        <w:rPr>
          <w:sz w:val="23"/>
        </w:rPr>
        <w:fldChar w:fldCharType="begin"/>
      </w:r>
      <w:r>
        <w:rPr>
          <w:sz w:val="23"/>
        </w:rPr>
        <w:instrText>EMB;,ED Equation.3</w:instrText>
      </w:r>
      <w:r>
        <w:rPr>
          <w:sz w:val="23"/>
        </w:rPr>
        <w:fldChar w:fldCharType="separate"/>
      </w:r>
      <w:r>
        <w:rPr>
          <w:noProof/>
          <w:position w:val="-12"/>
        </w:rPr>
        <w:drawing>
          <wp:inline distT="0" distB="0" distL="0" distR="0">
            <wp:extent cx="123825" cy="2349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9" cstate="print"/>
                    <a:srcRect/>
                    <a:stretch>
                      <a:fillRect/>
                    </a:stretch>
                  </pic:blipFill>
                  <pic:spPr bwMode="auto">
                    <a:xfrm>
                      <a:off x="0" y="0"/>
                      <a:ext cx="123825" cy="234950"/>
                    </a:xfrm>
                    <a:prstGeom prst="rect">
                      <a:avLst/>
                    </a:prstGeom>
                    <a:noFill/>
                    <a:ln w="9525">
                      <a:noFill/>
                      <a:miter lim="800000"/>
                      <a:headEnd/>
                      <a:tailEnd/>
                    </a:ln>
                  </pic:spPr>
                </pic:pic>
              </a:graphicData>
            </a:graphic>
          </wp:inline>
        </w:drawing>
      </w:r>
      <w:r>
        <w:rPr>
          <w:sz w:val="23"/>
        </w:rPr>
        <w:fldChar w:fldCharType="end"/>
      </w:r>
      <w:r>
        <w:rPr>
          <w:sz w:val="22"/>
        </w:rPr>
        <w:sym w:font="Symbol" w:char="F03E"/>
      </w:r>
      <w:r>
        <w:rPr>
          <w:sz w:val="22"/>
          <w:lang w:val="en-US"/>
        </w:rPr>
        <w:t> </w:t>
      </w:r>
      <w:r>
        <w:rPr>
          <w:i/>
          <w:sz w:val="23"/>
          <w:lang w:val="en-US"/>
        </w:rPr>
        <w:t>t</w:t>
      </w:r>
      <w:r w:rsidRPr="00AC2099">
        <w:rPr>
          <w:sz w:val="23"/>
          <w:vertAlign w:val="subscript"/>
        </w:rPr>
        <w:t>2</w:t>
      </w:r>
      <w:r>
        <w:rPr>
          <w:sz w:val="23"/>
        </w:rPr>
        <w:t>), то вона починається пізніше на час, який дорівнює часу обробки одного виробу на попередній опер</w:t>
      </w:r>
      <w:r>
        <w:rPr>
          <w:sz w:val="23"/>
        </w:rPr>
        <w:t>а</w:t>
      </w:r>
      <w:r>
        <w:rPr>
          <w:sz w:val="23"/>
        </w:rPr>
        <w:t>ції.</w:t>
      </w:r>
      <w:r>
        <w:rPr>
          <w:sz w:val="23"/>
        </w:rPr>
        <w:br/>
      </w:r>
      <w:r>
        <w:rPr>
          <w:spacing w:val="-2"/>
          <w:sz w:val="23"/>
        </w:rPr>
        <w:t>У цьому разі транспортну партію (</w:t>
      </w:r>
      <w:r>
        <w:rPr>
          <w:i/>
          <w:spacing w:val="-2"/>
          <w:sz w:val="23"/>
        </w:rPr>
        <w:t>р</w:t>
      </w:r>
      <w:r>
        <w:rPr>
          <w:spacing w:val="-2"/>
          <w:sz w:val="23"/>
        </w:rPr>
        <w:t>) можна передавати з попер</w:t>
      </w:r>
      <w:r>
        <w:rPr>
          <w:spacing w:val="-2"/>
          <w:sz w:val="23"/>
        </w:rPr>
        <w:t>е</w:t>
      </w:r>
      <w:r>
        <w:rPr>
          <w:sz w:val="23"/>
        </w:rPr>
        <w:t>д</w:t>
      </w:r>
      <w:r>
        <w:rPr>
          <w:sz w:val="23"/>
        </w:rPr>
        <w:softHyphen/>
        <w:t>ньої оп</w:t>
      </w:r>
      <w:r>
        <w:rPr>
          <w:sz w:val="23"/>
        </w:rPr>
        <w:t>е</w:t>
      </w:r>
      <w:r>
        <w:rPr>
          <w:sz w:val="23"/>
        </w:rPr>
        <w:t>рації на наступну одразу після закінчення її обробки;</w:t>
      </w:r>
    </w:p>
    <w:p w:rsidR="00243B46" w:rsidRDefault="00243B46" w:rsidP="00F43049">
      <w:pPr>
        <w:numPr>
          <w:ilvl w:val="0"/>
          <w:numId w:val="71"/>
        </w:numPr>
        <w:tabs>
          <w:tab w:val="clear" w:pos="661"/>
          <w:tab w:val="num" w:pos="567"/>
        </w:tabs>
        <w:spacing w:line="233" w:lineRule="exact"/>
        <w:jc w:val="both"/>
        <w:rPr>
          <w:sz w:val="23"/>
        </w:rPr>
      </w:pPr>
      <w:r>
        <w:rPr>
          <w:sz w:val="23"/>
        </w:rPr>
        <w:t>якщо наступна операція менш тривала, ніж попередня, то вона закінчується пізніше на час, який дорівнює часу обробки одного виробу на даній операції. Це пов’язане з тим, що відсу</w:t>
      </w:r>
      <w:r>
        <w:rPr>
          <w:sz w:val="23"/>
        </w:rPr>
        <w:t>т</w:t>
      </w:r>
      <w:r>
        <w:rPr>
          <w:sz w:val="23"/>
        </w:rPr>
        <w:t>ність простоїв устаткування на наступній операції може бути з</w:t>
      </w:r>
      <w:r>
        <w:rPr>
          <w:sz w:val="23"/>
        </w:rPr>
        <w:t>а</w:t>
      </w:r>
      <w:r>
        <w:rPr>
          <w:sz w:val="23"/>
        </w:rPr>
        <w:t>безпечена тільки після накопичення перед нею відомого запасу деталей, що дає змогу цю операцію виконати безперервно</w:t>
      </w:r>
      <w:r>
        <w:rPr>
          <w:sz w:val="23"/>
        </w:rPr>
        <w:br/>
        <w:t xml:space="preserve">(у прикладі </w:t>
      </w:r>
      <w:r>
        <w:rPr>
          <w:i/>
          <w:sz w:val="23"/>
          <w:lang w:val="en-US"/>
        </w:rPr>
        <w:t>t</w:t>
      </w:r>
      <w:r w:rsidRPr="00AC2099">
        <w:rPr>
          <w:sz w:val="23"/>
          <w:vertAlign w:val="subscript"/>
          <w:lang w:val="uk-UA"/>
        </w:rPr>
        <w:t>2</w:t>
      </w:r>
      <w:r>
        <w:rPr>
          <w:sz w:val="23"/>
          <w:lang w:val="en-US"/>
        </w:rPr>
        <w:t> </w:t>
      </w:r>
      <w:r>
        <w:rPr>
          <w:sz w:val="23"/>
        </w:rPr>
        <w:fldChar w:fldCharType="begin"/>
      </w:r>
      <w:r>
        <w:rPr>
          <w:sz w:val="23"/>
        </w:rPr>
        <w:instrText>EMB;,ED Equation.3</w:instrText>
      </w:r>
      <w:r>
        <w:rPr>
          <w:sz w:val="23"/>
        </w:rPr>
        <w:fldChar w:fldCharType="separate"/>
      </w:r>
      <w:r>
        <w:rPr>
          <w:noProof/>
          <w:position w:val="-12"/>
        </w:rPr>
        <w:drawing>
          <wp:inline distT="0" distB="0" distL="0" distR="0">
            <wp:extent cx="123825" cy="23495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9" cstate="print"/>
                    <a:srcRect/>
                    <a:stretch>
                      <a:fillRect/>
                    </a:stretch>
                  </pic:blipFill>
                  <pic:spPr bwMode="auto">
                    <a:xfrm>
                      <a:off x="0" y="0"/>
                      <a:ext cx="123825" cy="234950"/>
                    </a:xfrm>
                    <a:prstGeom prst="rect">
                      <a:avLst/>
                    </a:prstGeom>
                    <a:noFill/>
                    <a:ln w="9525">
                      <a:noFill/>
                      <a:miter lim="800000"/>
                      <a:headEnd/>
                      <a:tailEnd/>
                    </a:ln>
                  </pic:spPr>
                </pic:pic>
              </a:graphicData>
            </a:graphic>
          </wp:inline>
        </w:drawing>
      </w:r>
      <w:r>
        <w:rPr>
          <w:sz w:val="23"/>
        </w:rPr>
        <w:fldChar w:fldCharType="end"/>
      </w:r>
      <w:r w:rsidRPr="00AC2099">
        <w:rPr>
          <w:sz w:val="23"/>
          <w:lang w:val="uk-UA"/>
        </w:rPr>
        <w:t>&lt;</w:t>
      </w:r>
      <w:r>
        <w:rPr>
          <w:sz w:val="22"/>
          <w:lang w:val="en-US"/>
        </w:rPr>
        <w:t> </w:t>
      </w:r>
      <w:r>
        <w:rPr>
          <w:i/>
          <w:sz w:val="23"/>
          <w:lang w:val="en-US"/>
        </w:rPr>
        <w:t>t</w:t>
      </w:r>
      <w:r w:rsidRPr="00AC2099">
        <w:rPr>
          <w:sz w:val="23"/>
          <w:vertAlign w:val="subscript"/>
          <w:lang w:val="uk-UA"/>
        </w:rPr>
        <w:t>1</w:t>
      </w:r>
      <w:r w:rsidRPr="00AC2099">
        <w:rPr>
          <w:sz w:val="23"/>
          <w:lang w:val="uk-UA"/>
        </w:rPr>
        <w:t xml:space="preserve">; </w:t>
      </w:r>
      <w:r>
        <w:rPr>
          <w:i/>
          <w:sz w:val="23"/>
          <w:lang w:val="en-US"/>
        </w:rPr>
        <w:t>t</w:t>
      </w:r>
      <w:r w:rsidRPr="00AC2099">
        <w:rPr>
          <w:sz w:val="23"/>
          <w:vertAlign w:val="subscript"/>
          <w:lang w:val="uk-UA"/>
        </w:rPr>
        <w:t>4</w:t>
      </w:r>
      <w:r>
        <w:rPr>
          <w:sz w:val="23"/>
          <w:lang w:val="en-US"/>
        </w:rPr>
        <w:t> </w:t>
      </w:r>
      <w:r>
        <w:rPr>
          <w:sz w:val="23"/>
        </w:rPr>
        <w:fldChar w:fldCharType="begin"/>
      </w:r>
      <w:r>
        <w:rPr>
          <w:sz w:val="23"/>
        </w:rPr>
        <w:instrText>EMB;,ED Equation.3</w:instrText>
      </w:r>
      <w:r>
        <w:rPr>
          <w:sz w:val="23"/>
        </w:rPr>
        <w:fldChar w:fldCharType="separate"/>
      </w:r>
      <w:r>
        <w:rPr>
          <w:noProof/>
          <w:position w:val="-12"/>
        </w:rPr>
        <w:drawing>
          <wp:inline distT="0" distB="0" distL="0" distR="0">
            <wp:extent cx="123825" cy="2349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9" cstate="print"/>
                    <a:srcRect/>
                    <a:stretch>
                      <a:fillRect/>
                    </a:stretch>
                  </pic:blipFill>
                  <pic:spPr bwMode="auto">
                    <a:xfrm>
                      <a:off x="0" y="0"/>
                      <a:ext cx="123825" cy="234950"/>
                    </a:xfrm>
                    <a:prstGeom prst="rect">
                      <a:avLst/>
                    </a:prstGeom>
                    <a:noFill/>
                    <a:ln w="9525">
                      <a:noFill/>
                      <a:miter lim="800000"/>
                      <a:headEnd/>
                      <a:tailEnd/>
                    </a:ln>
                  </pic:spPr>
                </pic:pic>
              </a:graphicData>
            </a:graphic>
          </wp:inline>
        </w:drawing>
      </w:r>
      <w:r>
        <w:rPr>
          <w:sz w:val="23"/>
        </w:rPr>
        <w:fldChar w:fldCharType="end"/>
      </w:r>
      <w:r w:rsidRPr="00AC2099">
        <w:rPr>
          <w:sz w:val="23"/>
          <w:lang w:val="uk-UA"/>
        </w:rPr>
        <w:t>&lt;</w:t>
      </w:r>
      <w:r>
        <w:rPr>
          <w:sz w:val="22"/>
          <w:lang w:val="en-US"/>
        </w:rPr>
        <w:t> </w:t>
      </w:r>
      <w:r>
        <w:rPr>
          <w:i/>
          <w:sz w:val="23"/>
          <w:lang w:val="en-US"/>
        </w:rPr>
        <w:t>t</w:t>
      </w:r>
      <w:r w:rsidRPr="00AC2099">
        <w:rPr>
          <w:sz w:val="23"/>
          <w:vertAlign w:val="subscript"/>
          <w:lang w:val="uk-UA"/>
        </w:rPr>
        <w:t>3</w:t>
      </w:r>
      <w:r>
        <w:rPr>
          <w:sz w:val="23"/>
        </w:rPr>
        <w:t>). Для того щоб визначити момент поча</w:t>
      </w:r>
      <w:r>
        <w:rPr>
          <w:sz w:val="23"/>
        </w:rPr>
        <w:t>т</w:t>
      </w:r>
      <w:r>
        <w:rPr>
          <w:sz w:val="23"/>
        </w:rPr>
        <w:t>ку наступної операції, необхідно від точки, яка відповідає закі</w:t>
      </w:r>
      <w:r>
        <w:rPr>
          <w:sz w:val="23"/>
        </w:rPr>
        <w:t>н</w:t>
      </w:r>
      <w:r>
        <w:rPr>
          <w:sz w:val="23"/>
        </w:rPr>
        <w:t>ченню попередньої операції над всією партією (</w:t>
      </w:r>
      <w:r>
        <w:rPr>
          <w:i/>
          <w:sz w:val="23"/>
        </w:rPr>
        <w:t>п</w:t>
      </w:r>
      <w:r>
        <w:rPr>
          <w:sz w:val="23"/>
        </w:rPr>
        <w:t>), відкласти пр</w:t>
      </w:r>
      <w:r>
        <w:rPr>
          <w:sz w:val="23"/>
        </w:rPr>
        <w:t>а</w:t>
      </w:r>
      <w:r>
        <w:rPr>
          <w:sz w:val="23"/>
        </w:rPr>
        <w:t>воруч відрізок, що дорівнює в прийнятому масштабі часу виконання наступної операції над однією транспортною партією (</w:t>
      </w:r>
      <w:r>
        <w:rPr>
          <w:i/>
          <w:sz w:val="23"/>
        </w:rPr>
        <w:t>р</w:t>
      </w:r>
      <w:r>
        <w:rPr>
          <w:sz w:val="23"/>
        </w:rPr>
        <w:t>), а ліворуч — відрізок часу, який дорівнює тривалості наданої опер</w:t>
      </w:r>
      <w:r>
        <w:rPr>
          <w:sz w:val="23"/>
        </w:rPr>
        <w:t>а</w:t>
      </w:r>
      <w:r>
        <w:rPr>
          <w:sz w:val="23"/>
        </w:rPr>
        <w:t>ції над усіма попередніми транспортними партіями.</w:t>
      </w:r>
    </w:p>
    <w:p w:rsidR="00243B46" w:rsidRDefault="00243B46" w:rsidP="00243B46">
      <w:pPr>
        <w:spacing w:line="233" w:lineRule="exact"/>
        <w:ind w:firstLine="301"/>
        <w:jc w:val="both"/>
        <w:rPr>
          <w:sz w:val="23"/>
        </w:rPr>
      </w:pPr>
      <w:r>
        <w:rPr>
          <w:sz w:val="23"/>
        </w:rPr>
        <w:t>З рис. 7.2 видно, що тривалість циклу виготовлення партії д</w:t>
      </w:r>
      <w:r>
        <w:rPr>
          <w:sz w:val="23"/>
        </w:rPr>
        <w:t>е</w:t>
      </w:r>
      <w:r>
        <w:rPr>
          <w:sz w:val="23"/>
        </w:rPr>
        <w:t>талей (</w:t>
      </w:r>
      <w:r>
        <w:rPr>
          <w:i/>
          <w:sz w:val="23"/>
        </w:rPr>
        <w:t>п =</w:t>
      </w:r>
      <w:r>
        <w:rPr>
          <w:sz w:val="23"/>
        </w:rPr>
        <w:t xml:space="preserve"> 3) на </w:t>
      </w:r>
      <w:r>
        <w:rPr>
          <w:i/>
          <w:sz w:val="23"/>
        </w:rPr>
        <w:t xml:space="preserve">m = </w:t>
      </w:r>
      <w:r>
        <w:rPr>
          <w:sz w:val="23"/>
        </w:rPr>
        <w:t xml:space="preserve">4 операціях при паралельно-послідовному </w:t>
      </w:r>
      <w:r>
        <w:rPr>
          <w:sz w:val="23"/>
        </w:rPr>
        <w:lastRenderedPageBreak/>
        <w:t>русі менша, ніж при послідовному русі на сумарний час сум</w:t>
      </w:r>
      <w:r>
        <w:rPr>
          <w:sz w:val="23"/>
        </w:rPr>
        <w:t>і</w:t>
      </w:r>
      <w:r>
        <w:rPr>
          <w:sz w:val="23"/>
        </w:rPr>
        <w:t>щень, тому що спостерігається паралельне протікання кожної п</w:t>
      </w:r>
      <w:r>
        <w:rPr>
          <w:sz w:val="23"/>
        </w:rPr>
        <w:t>а</w:t>
      </w:r>
      <w:r>
        <w:rPr>
          <w:sz w:val="23"/>
        </w:rPr>
        <w:t>ри суміжних операцій. Таких суміщень стільки, скільки операцій у технологічному пр</w:t>
      </w:r>
      <w:r>
        <w:rPr>
          <w:sz w:val="23"/>
        </w:rPr>
        <w:t>о</w:t>
      </w:r>
      <w:r>
        <w:rPr>
          <w:sz w:val="23"/>
        </w:rPr>
        <w:t>цесі за мінусом одиниці (</w:t>
      </w:r>
      <w:r>
        <w:rPr>
          <w:i/>
          <w:sz w:val="23"/>
        </w:rPr>
        <w:t>m</w:t>
      </w:r>
      <w:r>
        <w:rPr>
          <w:sz w:val="23"/>
        </w:rPr>
        <w:t xml:space="preserve"> – 1).</w:t>
      </w:r>
    </w:p>
    <w:p w:rsidR="00243B46" w:rsidRDefault="00243B46" w:rsidP="00243B46">
      <w:pPr>
        <w:spacing w:line="204" w:lineRule="auto"/>
        <w:ind w:firstLine="301"/>
        <w:jc w:val="both"/>
        <w:rPr>
          <w:sz w:val="23"/>
        </w:rPr>
      </w:pPr>
      <w:r>
        <w:rPr>
          <w:sz w:val="23"/>
        </w:rPr>
        <w:t>Загальна тривалість технологічного циклу за умови паралел</w:t>
      </w:r>
      <w:r>
        <w:rPr>
          <w:sz w:val="23"/>
        </w:rPr>
        <w:t>ь</w:t>
      </w:r>
      <w:r>
        <w:rPr>
          <w:sz w:val="23"/>
        </w:rPr>
        <w:t>но-послідовного руху скорочується порівняно з послідовним р</w:t>
      </w:r>
      <w:r>
        <w:rPr>
          <w:sz w:val="23"/>
        </w:rPr>
        <w:t>у</w:t>
      </w:r>
      <w:r>
        <w:rPr>
          <w:sz w:val="23"/>
        </w:rPr>
        <w:t>хом на суму тих відрізків часу</w:t>
      </w:r>
      <w:r>
        <w:rPr>
          <w:i/>
          <w:sz w:val="23"/>
        </w:rPr>
        <w:t xml:space="preserve"> </w:t>
      </w:r>
      <w:r>
        <w:rPr>
          <w:i/>
          <w:position w:val="-10"/>
        </w:rPr>
        <w:object w:dxaOrig="340" w:dyaOrig="340">
          <v:shape id="_x0000_i1136" type="#_x0000_t75" style="width:16.55pt;height:16.55pt" o:ole="" fillcolor="window">
            <v:imagedata r:id="rId240" o:title=""/>
          </v:shape>
          <o:OLEObject Type="Embed" ProgID="Equation.3" ShapeID="_x0000_i1136" DrawAspect="Content" ObjectID="_1427018186" r:id="rId241"/>
        </w:object>
      </w:r>
      <w:r>
        <w:rPr>
          <w:sz w:val="23"/>
        </w:rPr>
        <w:t>, протягом яких суміжні опер</w:t>
      </w:r>
      <w:r>
        <w:rPr>
          <w:sz w:val="23"/>
        </w:rPr>
        <w:t>а</w:t>
      </w:r>
      <w:r>
        <w:rPr>
          <w:sz w:val="23"/>
        </w:rPr>
        <w:t>ції виконуються паралельно.</w:t>
      </w:r>
    </w:p>
    <w:p w:rsidR="00243B46" w:rsidRDefault="00243B46" w:rsidP="00243B46">
      <w:pPr>
        <w:tabs>
          <w:tab w:val="left" w:pos="1276"/>
        </w:tabs>
        <w:spacing w:before="120" w:after="80" w:line="204" w:lineRule="auto"/>
        <w:jc w:val="center"/>
        <w:rPr>
          <w:sz w:val="23"/>
        </w:rPr>
      </w:pPr>
      <w:r>
        <w:rPr>
          <w:position w:val="-22"/>
        </w:rPr>
        <w:object w:dxaOrig="2079" w:dyaOrig="560">
          <v:shape id="_x0000_i1137" type="#_x0000_t75" style="width:104.1pt;height:28.2pt" o:ole="" fillcolor="window">
            <v:imagedata r:id="rId242" o:title=""/>
          </v:shape>
          <o:OLEObject Type="Embed" ProgID="Equation.3" ShapeID="_x0000_i1137" DrawAspect="Content" ObjectID="_1427018187" r:id="rId243"/>
        </w:object>
      </w:r>
      <w:r>
        <w:rPr>
          <w:sz w:val="23"/>
        </w:rPr>
        <w:t>.</w:t>
      </w:r>
    </w:p>
    <w:p w:rsidR="00243B46" w:rsidRDefault="00243B46" w:rsidP="00243B46">
      <w:pPr>
        <w:spacing w:line="204" w:lineRule="auto"/>
        <w:ind w:firstLine="301"/>
        <w:jc w:val="both"/>
        <w:rPr>
          <w:sz w:val="23"/>
        </w:rPr>
      </w:pPr>
      <w:r>
        <w:rPr>
          <w:sz w:val="23"/>
        </w:rPr>
        <w:t>Таким чином, одержуємо:</w:t>
      </w:r>
    </w:p>
    <w:p w:rsidR="00243B46" w:rsidRDefault="00243B46" w:rsidP="00243B46">
      <w:pPr>
        <w:spacing w:before="40" w:line="204" w:lineRule="auto"/>
        <w:ind w:firstLine="301"/>
        <w:jc w:val="center"/>
        <w:rPr>
          <w:sz w:val="23"/>
        </w:rPr>
      </w:pPr>
      <w:r>
        <w:rPr>
          <w:position w:val="-26"/>
        </w:rPr>
        <w:object w:dxaOrig="4040" w:dyaOrig="639">
          <v:shape id="_x0000_i1138" type="#_x0000_t75" style="width:202.4pt;height:32.1pt" o:ole="" fillcolor="window">
            <v:imagedata r:id="rId244" o:title=""/>
          </v:shape>
          <o:OLEObject Type="Embed" ProgID="Equation.3" ShapeID="_x0000_i1138" DrawAspect="Content" ObjectID="_1427018188" r:id="rId245"/>
        </w:object>
      </w:r>
      <w:r>
        <w:rPr>
          <w:sz w:val="23"/>
        </w:rPr>
        <w:t>.</w:t>
      </w:r>
    </w:p>
    <w:p w:rsidR="00243B46" w:rsidRDefault="00243B46" w:rsidP="00243B46">
      <w:pPr>
        <w:spacing w:line="204" w:lineRule="auto"/>
        <w:ind w:firstLine="301"/>
        <w:jc w:val="both"/>
        <w:rPr>
          <w:sz w:val="23"/>
        </w:rPr>
      </w:pPr>
      <w:r>
        <w:rPr>
          <w:sz w:val="23"/>
        </w:rPr>
        <w:t xml:space="preserve">Для нашого прикладу </w:t>
      </w:r>
      <w:r>
        <w:rPr>
          <w:i/>
          <w:sz w:val="23"/>
        </w:rPr>
        <w:t>Т</w:t>
      </w:r>
      <w:r>
        <w:rPr>
          <w:sz w:val="23"/>
          <w:vertAlign w:val="subscript"/>
        </w:rPr>
        <w:t>о</w:t>
      </w:r>
      <w:r>
        <w:rPr>
          <w:sz w:val="23"/>
        </w:rPr>
        <w:t xml:space="preserve"> = 24 – (3 – 1)</w:t>
      </w:r>
      <w:r>
        <w:rPr>
          <w:position w:val="-24"/>
        </w:rPr>
        <w:object w:dxaOrig="1020" w:dyaOrig="580">
          <v:shape id="_x0000_i1139" type="#_x0000_t75" style="width:50.6pt;height:29.2pt" o:ole="" fillcolor="window">
            <v:imagedata r:id="rId246" o:title=""/>
          </v:shape>
          <o:OLEObject Type="Embed" ProgID="Equation.3" ShapeID="_x0000_i1139" DrawAspect="Content" ObjectID="_1427018189" r:id="rId247"/>
        </w:object>
      </w:r>
      <w:r>
        <w:rPr>
          <w:sz w:val="23"/>
        </w:rPr>
        <w:t xml:space="preserve"> = 16 хв. Ск</w:t>
      </w:r>
      <w:r>
        <w:rPr>
          <w:sz w:val="23"/>
        </w:rPr>
        <w:t>о</w:t>
      </w:r>
      <w:r>
        <w:rPr>
          <w:sz w:val="23"/>
        </w:rPr>
        <w:t>рочення часу порівняно з послідовним рухом становить 8 = 24 –</w:t>
      </w:r>
      <w:r>
        <w:rPr>
          <w:sz w:val="23"/>
        </w:rPr>
        <w:br/>
        <w:t>– 16 хв. Але найбільше скорочення технологічного циклу досяг</w:t>
      </w:r>
      <w:r>
        <w:rPr>
          <w:sz w:val="23"/>
        </w:rPr>
        <w:t>а</w:t>
      </w:r>
      <w:r>
        <w:rPr>
          <w:sz w:val="23"/>
        </w:rPr>
        <w:t>ється за паралельного руху предметів праці, у наведеному раніше пр</w:t>
      </w:r>
      <w:r>
        <w:rPr>
          <w:sz w:val="23"/>
        </w:rPr>
        <w:t>и</w:t>
      </w:r>
      <w:r>
        <w:rPr>
          <w:sz w:val="23"/>
        </w:rPr>
        <w:t>кладі воно дорівнює 14 хв.</w:t>
      </w:r>
    </w:p>
    <w:p w:rsidR="00243B46" w:rsidRDefault="00243B46" w:rsidP="00243B46">
      <w:pPr>
        <w:spacing w:line="233" w:lineRule="exact"/>
        <w:ind w:firstLine="301"/>
        <w:jc w:val="both"/>
        <w:rPr>
          <w:sz w:val="23"/>
        </w:rPr>
      </w:pPr>
      <w:r>
        <w:rPr>
          <w:sz w:val="23"/>
        </w:rPr>
        <w:t>Послідовно-паралельний вид руху поєднує в собі переваги послідовного і паралельного видів руху, зокрема такі: вироби пер</w:t>
      </w:r>
      <w:r>
        <w:rPr>
          <w:sz w:val="23"/>
        </w:rPr>
        <w:t>е</w:t>
      </w:r>
      <w:r>
        <w:rPr>
          <w:sz w:val="23"/>
        </w:rPr>
        <w:t>даються від одного робочого місця до іншого частинами партій; частини партій вибираються таким чином, щоб устаткування в межах обробки партій деталей не простоювало (як за послідовн</w:t>
      </w:r>
      <w:r>
        <w:rPr>
          <w:sz w:val="23"/>
        </w:rPr>
        <w:t>о</w:t>
      </w:r>
      <w:r>
        <w:rPr>
          <w:sz w:val="23"/>
        </w:rPr>
        <w:t>го виду руху) і щоб цикл обробки партій виробів був якомога к</w:t>
      </w:r>
      <w:r>
        <w:rPr>
          <w:sz w:val="23"/>
        </w:rPr>
        <w:t>о</w:t>
      </w:r>
      <w:r>
        <w:rPr>
          <w:sz w:val="23"/>
        </w:rPr>
        <w:t>ротший (як у паралельному виді руху).</w:t>
      </w:r>
    </w:p>
    <w:p w:rsidR="00243B46" w:rsidRDefault="00243B46" w:rsidP="00243B46">
      <w:pPr>
        <w:spacing w:line="233" w:lineRule="exact"/>
        <w:ind w:firstLine="301"/>
        <w:jc w:val="both"/>
        <w:rPr>
          <w:sz w:val="23"/>
        </w:rPr>
      </w:pPr>
      <w:r>
        <w:rPr>
          <w:sz w:val="23"/>
        </w:rPr>
        <w:t>За такої організації виробничий цикл виготовлення партії деталей характеризується тим, що, по-перше, його тривалість ме</w:t>
      </w:r>
      <w:r>
        <w:rPr>
          <w:sz w:val="23"/>
        </w:rPr>
        <w:t>н</w:t>
      </w:r>
      <w:r>
        <w:rPr>
          <w:sz w:val="23"/>
        </w:rPr>
        <w:t>ша, ніж при послідовному виді руху; по-друге, у ньому відсутні перерви в роботі устаткування й робітників; по-третє, при цьому виді руху загальний час пролежування деталей на операціях н</w:t>
      </w:r>
      <w:r>
        <w:rPr>
          <w:sz w:val="23"/>
        </w:rPr>
        <w:t>а</w:t>
      </w:r>
      <w:r>
        <w:rPr>
          <w:sz w:val="23"/>
        </w:rPr>
        <w:t>багато менший, ніж при послідовному виді руху.</w:t>
      </w:r>
    </w:p>
    <w:p w:rsidR="00243B46" w:rsidRDefault="00243B46" w:rsidP="00243B46">
      <w:pPr>
        <w:spacing w:line="233" w:lineRule="exact"/>
        <w:ind w:firstLine="301"/>
        <w:jc w:val="both"/>
        <w:rPr>
          <w:sz w:val="23"/>
        </w:rPr>
      </w:pPr>
      <w:r>
        <w:rPr>
          <w:sz w:val="23"/>
        </w:rPr>
        <w:t>Загальний час пролежування однієї деталі на всіх операціях технологічного процесу визначається за формулою</w:t>
      </w:r>
    </w:p>
    <w:p w:rsidR="00243B46" w:rsidRDefault="00243B46" w:rsidP="00243B46">
      <w:pPr>
        <w:spacing w:before="80" w:after="80" w:line="204" w:lineRule="auto"/>
        <w:jc w:val="center"/>
        <w:rPr>
          <w:sz w:val="23"/>
        </w:rPr>
      </w:pPr>
      <w:r>
        <w:rPr>
          <w:position w:val="-14"/>
        </w:rPr>
        <w:object w:dxaOrig="1680" w:dyaOrig="380">
          <v:shape id="_x0000_i1140" type="#_x0000_t75" style="width:83.7pt;height:19.45pt" o:ole="" fillcolor="window">
            <v:imagedata r:id="rId248" o:title=""/>
          </v:shape>
          <o:OLEObject Type="Embed" ProgID="Equation.3" ShapeID="_x0000_i1140" DrawAspect="Content" ObjectID="_1427018190" r:id="rId249"/>
        </w:object>
      </w:r>
    </w:p>
    <w:p w:rsidR="00243B46" w:rsidRDefault="00243B46" w:rsidP="00243B46">
      <w:pPr>
        <w:spacing w:line="233" w:lineRule="exact"/>
        <w:ind w:firstLine="301"/>
        <w:jc w:val="both"/>
        <w:rPr>
          <w:sz w:val="23"/>
        </w:rPr>
      </w:pPr>
      <w:r>
        <w:rPr>
          <w:sz w:val="23"/>
        </w:rPr>
        <w:t xml:space="preserve">Для розглянутого прикладу </w:t>
      </w:r>
    </w:p>
    <w:p w:rsidR="00243B46" w:rsidRDefault="00243B46" w:rsidP="00243B46">
      <w:pPr>
        <w:spacing w:before="80" w:after="80" w:line="204" w:lineRule="auto"/>
        <w:jc w:val="center"/>
        <w:rPr>
          <w:sz w:val="23"/>
        </w:rPr>
      </w:pPr>
      <w:r>
        <w:rPr>
          <w:position w:val="-14"/>
        </w:rPr>
        <w:object w:dxaOrig="1560" w:dyaOrig="360">
          <v:shape id="_x0000_i1141" type="#_x0000_t75" style="width:77.85pt;height:18.5pt" o:ole="" fillcolor="window">
            <v:imagedata r:id="rId250" o:title=""/>
          </v:shape>
          <o:OLEObject Type="Embed" ProgID="Equation.3" ShapeID="_x0000_i1141" DrawAspect="Content" ObjectID="_1427018191" r:id="rId251"/>
        </w:object>
      </w:r>
    </w:p>
    <w:p w:rsidR="00243B46" w:rsidRDefault="00243B46" w:rsidP="00243B46">
      <w:pPr>
        <w:spacing w:line="233" w:lineRule="exact"/>
        <w:ind w:firstLine="301"/>
        <w:jc w:val="both"/>
        <w:rPr>
          <w:sz w:val="23"/>
        </w:rPr>
      </w:pPr>
      <w:r>
        <w:rPr>
          <w:sz w:val="23"/>
        </w:rPr>
        <w:lastRenderedPageBreak/>
        <w:t>Загальний час пролежування деталей у партії на всіх операц</w:t>
      </w:r>
      <w:r>
        <w:rPr>
          <w:sz w:val="23"/>
        </w:rPr>
        <w:t>і</w:t>
      </w:r>
      <w:r>
        <w:rPr>
          <w:sz w:val="23"/>
        </w:rPr>
        <w:t>ях складає</w:t>
      </w:r>
    </w:p>
    <w:p w:rsidR="00243B46" w:rsidRDefault="00243B46" w:rsidP="00243B46">
      <w:pPr>
        <w:spacing w:before="60" w:after="80" w:line="204" w:lineRule="auto"/>
        <w:jc w:val="center"/>
        <w:rPr>
          <w:sz w:val="23"/>
        </w:rPr>
      </w:pPr>
      <w:r>
        <w:rPr>
          <w:position w:val="-14"/>
        </w:rPr>
        <w:object w:dxaOrig="2160" w:dyaOrig="360">
          <v:shape id="_x0000_i1142" type="#_x0000_t75" style="width:109.95pt;height:18.5pt" o:ole="" fillcolor="window">
            <v:imagedata r:id="rId252" o:title=""/>
          </v:shape>
          <o:OLEObject Type="Embed" ProgID="Equation.3" ShapeID="_x0000_i1142" DrawAspect="Content" ObjectID="_1427018192" r:id="rId253"/>
        </w:object>
      </w:r>
    </w:p>
    <w:p w:rsidR="00243B46" w:rsidRDefault="00243B46" w:rsidP="00243B46">
      <w:pPr>
        <w:spacing w:line="233" w:lineRule="exact"/>
        <w:ind w:firstLine="301"/>
        <w:jc w:val="both"/>
        <w:rPr>
          <w:sz w:val="23"/>
        </w:rPr>
      </w:pPr>
      <w:r>
        <w:rPr>
          <w:sz w:val="23"/>
        </w:rPr>
        <w:t>Тривалість виробничого циклу при послідовно-паралельному русі деталей по операціях розраховується за формулою</w:t>
      </w:r>
    </w:p>
    <w:p w:rsidR="00243B46" w:rsidRDefault="00243B46" w:rsidP="00243B46">
      <w:pPr>
        <w:spacing w:before="80" w:after="80" w:line="204" w:lineRule="auto"/>
        <w:jc w:val="center"/>
        <w:rPr>
          <w:sz w:val="23"/>
        </w:rPr>
      </w:pPr>
      <w:r>
        <w:rPr>
          <w:position w:val="-56"/>
        </w:rPr>
        <w:object w:dxaOrig="5600" w:dyaOrig="1219">
          <v:shape id="_x0000_i1143" type="#_x0000_t75" style="width:280.2pt;height:61.3pt" o:ole="" fillcolor="window">
            <v:imagedata r:id="rId254" o:title=""/>
          </v:shape>
          <o:OLEObject Type="Embed" ProgID="Equation.3" ShapeID="_x0000_i1143" DrawAspect="Content" ObjectID="_1427018193" r:id="rId255"/>
        </w:object>
      </w:r>
    </w:p>
    <w:p w:rsidR="00243B46" w:rsidRDefault="00243B46" w:rsidP="00243B46">
      <w:pPr>
        <w:spacing w:line="233" w:lineRule="exact"/>
        <w:ind w:firstLine="301"/>
        <w:jc w:val="both"/>
        <w:rPr>
          <w:spacing w:val="-4"/>
          <w:sz w:val="23"/>
        </w:rPr>
      </w:pPr>
      <w:r>
        <w:rPr>
          <w:spacing w:val="-4"/>
          <w:sz w:val="23"/>
        </w:rPr>
        <w:t>Цей метод використовується в разі випуску значної кількості о</w:t>
      </w:r>
      <w:r>
        <w:rPr>
          <w:spacing w:val="-4"/>
          <w:sz w:val="23"/>
        </w:rPr>
        <w:t>д</w:t>
      </w:r>
      <w:r>
        <w:rPr>
          <w:spacing w:val="-4"/>
          <w:sz w:val="23"/>
        </w:rPr>
        <w:t>нойменної продукції великими партіями і за значної трудомісткості операцій на дільницях із нерівномірною потужністю устаткування на підприємствах серійного і великосерійного випуску продукції. Його застосування потребує постійної підтримки між операціями мінімальних запасів предметів праці, ретельних попередніх розр</w:t>
      </w:r>
      <w:r>
        <w:rPr>
          <w:spacing w:val="-4"/>
          <w:sz w:val="23"/>
        </w:rPr>
        <w:t>а</w:t>
      </w:r>
      <w:r>
        <w:rPr>
          <w:spacing w:val="-4"/>
          <w:sz w:val="23"/>
        </w:rPr>
        <w:t>хунків, чіткого планування й регулювання виробниц</w:t>
      </w:r>
      <w:r>
        <w:rPr>
          <w:spacing w:val="-4"/>
          <w:sz w:val="23"/>
        </w:rPr>
        <w:t>т</w:t>
      </w:r>
      <w:r>
        <w:rPr>
          <w:spacing w:val="-4"/>
          <w:sz w:val="23"/>
        </w:rPr>
        <w:t>ва.</w:t>
      </w:r>
    </w:p>
    <w:p w:rsidR="00243B46" w:rsidRDefault="00243B46" w:rsidP="00243B46">
      <w:pPr>
        <w:spacing w:line="233" w:lineRule="exact"/>
        <w:ind w:firstLine="301"/>
        <w:jc w:val="both"/>
        <w:rPr>
          <w:sz w:val="23"/>
        </w:rPr>
      </w:pPr>
      <w:r>
        <w:rPr>
          <w:sz w:val="23"/>
        </w:rPr>
        <w:t>За великої номенклатури деталей розрахунки за всіма навед</w:t>
      </w:r>
      <w:r>
        <w:rPr>
          <w:sz w:val="23"/>
        </w:rPr>
        <w:t>е</w:t>
      </w:r>
      <w:r>
        <w:rPr>
          <w:sz w:val="23"/>
        </w:rPr>
        <w:t>ними формулами потребують багато часу. Тому їх виконують тільки для деталей-представників і визначають коефіцієнт пар</w:t>
      </w:r>
      <w:r>
        <w:rPr>
          <w:sz w:val="23"/>
        </w:rPr>
        <w:t>а</w:t>
      </w:r>
      <w:r>
        <w:rPr>
          <w:sz w:val="23"/>
        </w:rPr>
        <w:t>лельності, який показує співвідношення тривалості операційного циклу для деталей-представників при послідовному й паралел</w:t>
      </w:r>
      <w:r>
        <w:rPr>
          <w:sz w:val="23"/>
        </w:rPr>
        <w:t>ь</w:t>
      </w:r>
      <w:r>
        <w:rPr>
          <w:sz w:val="23"/>
        </w:rPr>
        <w:t>но-послідовному русі:</w:t>
      </w:r>
    </w:p>
    <w:p w:rsidR="00243B46" w:rsidRDefault="00243B46" w:rsidP="00243B46">
      <w:pPr>
        <w:spacing w:before="60" w:after="60" w:line="204" w:lineRule="auto"/>
        <w:jc w:val="center"/>
        <w:rPr>
          <w:sz w:val="23"/>
        </w:rPr>
      </w:pPr>
      <w:r>
        <w:rPr>
          <w:position w:val="-28"/>
        </w:rPr>
        <w:object w:dxaOrig="1400" w:dyaOrig="660">
          <v:shape id="_x0000_i1144" type="#_x0000_t75" style="width:70.05pt;height:33.1pt" o:ole="" fillcolor="window">
            <v:imagedata r:id="rId256" o:title=""/>
          </v:shape>
          <o:OLEObject Type="Embed" ProgID="Equation.3" ShapeID="_x0000_i1144" DrawAspect="Content" ObjectID="_1427018194" r:id="rId257"/>
        </w:object>
      </w:r>
    </w:p>
    <w:p w:rsidR="00243B46" w:rsidRDefault="00243B46" w:rsidP="00243B46">
      <w:pPr>
        <w:spacing w:line="204" w:lineRule="auto"/>
        <w:ind w:firstLine="301"/>
        <w:jc w:val="both"/>
        <w:rPr>
          <w:i/>
          <w:sz w:val="23"/>
        </w:rPr>
      </w:pPr>
      <w:r>
        <w:rPr>
          <w:sz w:val="23"/>
        </w:rPr>
        <w:t xml:space="preserve">Потім за наявності </w:t>
      </w:r>
      <w:r>
        <w:rPr>
          <w:i/>
          <w:position w:val="-14"/>
        </w:rPr>
        <w:object w:dxaOrig="560" w:dyaOrig="380">
          <v:shape id="_x0000_i1145" type="#_x0000_t75" style="width:28.2pt;height:19.45pt" o:ole="" fillcolor="window">
            <v:imagedata r:id="rId258" o:title=""/>
          </v:shape>
          <o:OLEObject Type="Embed" ProgID="Equation.3" ShapeID="_x0000_i1145" DrawAspect="Content" ObjectID="_1427018195" r:id="rId259"/>
        </w:object>
      </w:r>
      <w:r>
        <w:rPr>
          <w:sz w:val="23"/>
        </w:rPr>
        <w:t xml:space="preserve"> для кожної </w:t>
      </w:r>
      <w:r>
        <w:rPr>
          <w:i/>
          <w:sz w:val="23"/>
        </w:rPr>
        <w:t>j-</w:t>
      </w:r>
      <w:r>
        <w:rPr>
          <w:sz w:val="23"/>
        </w:rPr>
        <w:t>ї деталі легко можна в</w:t>
      </w:r>
      <w:r>
        <w:rPr>
          <w:sz w:val="23"/>
        </w:rPr>
        <w:t>и</w:t>
      </w:r>
      <w:r>
        <w:rPr>
          <w:sz w:val="23"/>
        </w:rPr>
        <w:t>значити:</w:t>
      </w:r>
    </w:p>
    <w:p w:rsidR="00243B46" w:rsidRDefault="00243B46" w:rsidP="00243B46">
      <w:pPr>
        <w:tabs>
          <w:tab w:val="left" w:pos="1843"/>
        </w:tabs>
        <w:spacing w:before="80" w:line="204" w:lineRule="auto"/>
        <w:jc w:val="center"/>
        <w:rPr>
          <w:sz w:val="23"/>
        </w:rPr>
      </w:pPr>
      <w:r>
        <w:rPr>
          <w:position w:val="-14"/>
          <w:sz w:val="23"/>
        </w:rPr>
        <w:object w:dxaOrig="1980" w:dyaOrig="380">
          <v:shape id="_x0000_i1146" type="#_x0000_t75" style="width:99.25pt;height:19.45pt" o:ole="" fillcolor="window">
            <v:imagedata r:id="rId260" o:title=""/>
          </v:shape>
          <o:OLEObject Type="Embed" ProgID="Equation.3" ShapeID="_x0000_i1146" DrawAspect="Content" ObjectID="_1427018196" r:id="rId261"/>
        </w:object>
      </w:r>
      <w:r>
        <w:rPr>
          <w:sz w:val="23"/>
        </w:rPr>
        <w:t>.</w:t>
      </w:r>
    </w:p>
    <w:p w:rsidR="00243B46" w:rsidRDefault="00243B46" w:rsidP="00243B46">
      <w:pPr>
        <w:spacing w:before="400" w:after="320" w:line="180" w:lineRule="exact"/>
        <w:ind w:left="979" w:hanging="350"/>
        <w:rPr>
          <w:rFonts w:ascii="Arial" w:hAnsi="Arial"/>
          <w:b/>
          <w:i/>
          <w:sz w:val="18"/>
        </w:rPr>
      </w:pPr>
      <w:r>
        <w:rPr>
          <w:rFonts w:ascii="Arial" w:hAnsi="Arial"/>
          <w:b/>
          <w:i/>
          <w:sz w:val="18"/>
        </w:rPr>
        <w:t>7.3. ВИЗНАЧЕННЯ ВИРОБНИЧОГО</w:t>
      </w:r>
      <w:r>
        <w:rPr>
          <w:rFonts w:ascii="Arial" w:hAnsi="Arial"/>
          <w:b/>
          <w:i/>
          <w:sz w:val="18"/>
        </w:rPr>
        <w:br/>
        <w:t>ЦИКЛУ СКЛАДНОГО ПРОЦ</w:t>
      </w:r>
      <w:r>
        <w:rPr>
          <w:rFonts w:ascii="Arial" w:hAnsi="Arial"/>
          <w:b/>
          <w:i/>
          <w:sz w:val="18"/>
        </w:rPr>
        <w:t>Е</w:t>
      </w:r>
      <w:r>
        <w:rPr>
          <w:rFonts w:ascii="Arial" w:hAnsi="Arial"/>
          <w:b/>
          <w:i/>
          <w:sz w:val="18"/>
        </w:rPr>
        <w:t>СУ</w:t>
      </w:r>
    </w:p>
    <w:p w:rsidR="00243B46" w:rsidRDefault="00243B46" w:rsidP="00243B46">
      <w:pPr>
        <w:spacing w:line="233" w:lineRule="exact"/>
        <w:ind w:firstLine="1021"/>
        <w:jc w:val="both"/>
        <w:rPr>
          <w:sz w:val="23"/>
        </w:rPr>
      </w:pPr>
      <w:r>
        <w:rPr>
          <w:sz w:val="23"/>
        </w:rPr>
        <w:t xml:space="preserve">Загальна тривалість скоординованих у часі простих процесів, що входять у складний процес виготовлення виробів </w:t>
      </w:r>
      <w:r>
        <w:rPr>
          <w:spacing w:val="-4"/>
          <w:sz w:val="23"/>
        </w:rPr>
        <w:t>або його партій, являє собою виробничий цикл складного склад</w:t>
      </w:r>
      <w:r>
        <w:rPr>
          <w:spacing w:val="-4"/>
          <w:sz w:val="23"/>
        </w:rPr>
        <w:t>а</w:t>
      </w:r>
      <w:r>
        <w:rPr>
          <w:sz w:val="23"/>
        </w:rPr>
        <w:t>ль</w:t>
      </w:r>
      <w:r>
        <w:rPr>
          <w:sz w:val="23"/>
        </w:rPr>
        <w:softHyphen/>
        <w:t xml:space="preserve">ного процесу. В умовах машинобудівного виробництва за </w:t>
      </w:r>
      <w:r>
        <w:rPr>
          <w:sz w:val="23"/>
        </w:rPr>
        <w:lastRenderedPageBreak/>
        <w:t>хара</w:t>
      </w:r>
      <w:r>
        <w:rPr>
          <w:sz w:val="23"/>
        </w:rPr>
        <w:t>к</w:t>
      </w:r>
      <w:r>
        <w:rPr>
          <w:sz w:val="23"/>
        </w:rPr>
        <w:t>терний приклад складного виробничого процесу може правити процес створення машини. Він охоплює виробничі цикли вигот</w:t>
      </w:r>
      <w:r>
        <w:rPr>
          <w:sz w:val="23"/>
        </w:rPr>
        <w:t>о</w:t>
      </w:r>
      <w:r>
        <w:rPr>
          <w:sz w:val="23"/>
        </w:rPr>
        <w:t>влення всіх деталей, складання всіх складальних одиниць (вузли, агрегати, механізми), складання виробу в цілому, його регул</w:t>
      </w:r>
      <w:r>
        <w:rPr>
          <w:sz w:val="23"/>
        </w:rPr>
        <w:t>ю</w:t>
      </w:r>
      <w:r>
        <w:rPr>
          <w:sz w:val="23"/>
        </w:rPr>
        <w:t>вання, обкатування, випробування та контроль, остаточне при</w:t>
      </w:r>
      <w:r>
        <w:rPr>
          <w:sz w:val="23"/>
        </w:rPr>
        <w:t>й</w:t>
      </w:r>
      <w:r>
        <w:rPr>
          <w:sz w:val="23"/>
        </w:rPr>
        <w:t>мання. У складному виробничому процесі можуть використов</w:t>
      </w:r>
      <w:r>
        <w:rPr>
          <w:sz w:val="23"/>
        </w:rPr>
        <w:t>у</w:t>
      </w:r>
      <w:r>
        <w:rPr>
          <w:sz w:val="23"/>
        </w:rPr>
        <w:t>ватися всі розглянуті види руху предметів праці по операціях: послідовний, паралельний та паралельно-послідовний. В умовах одиничного виробництва в єдиному циклі, як правило, поєдн</w:t>
      </w:r>
      <w:r>
        <w:rPr>
          <w:sz w:val="23"/>
        </w:rPr>
        <w:t>у</w:t>
      </w:r>
      <w:r>
        <w:rPr>
          <w:sz w:val="23"/>
        </w:rPr>
        <w:t>ються процеси не тільки виготовлення й складання, а й проект</w:t>
      </w:r>
      <w:r>
        <w:rPr>
          <w:sz w:val="23"/>
        </w:rPr>
        <w:t>у</w:t>
      </w:r>
      <w:r>
        <w:rPr>
          <w:sz w:val="23"/>
        </w:rPr>
        <w:t xml:space="preserve">вання виробу та підготовки його виробництва. </w:t>
      </w:r>
    </w:p>
    <w:p w:rsidR="00243B46" w:rsidRDefault="00243B46" w:rsidP="00243B46">
      <w:pPr>
        <w:spacing w:line="233" w:lineRule="exact"/>
        <w:ind w:firstLine="301"/>
        <w:jc w:val="both"/>
        <w:rPr>
          <w:sz w:val="23"/>
        </w:rPr>
      </w:pPr>
      <w:r>
        <w:rPr>
          <w:sz w:val="23"/>
        </w:rPr>
        <w:t>Складний виробничий процес будується на великій кількості складальних, монтажних, регулювально-настроювальних опер</w:t>
      </w:r>
      <w:r>
        <w:rPr>
          <w:sz w:val="23"/>
        </w:rPr>
        <w:t>а</w:t>
      </w:r>
      <w:r>
        <w:rPr>
          <w:sz w:val="23"/>
        </w:rPr>
        <w:t>цій та операцій простих процесів, тому визначення й оптимізація виробничого циклу потребує багатьох варіантів розрахунків, що неможливо здійснити без спеціальних прикладних комп’ютерних програм та без застосування ЕОТ.</w:t>
      </w:r>
    </w:p>
    <w:p w:rsidR="00243B46" w:rsidRDefault="00243B46" w:rsidP="00243B46">
      <w:pPr>
        <w:spacing w:line="233" w:lineRule="exact"/>
        <w:ind w:firstLine="301"/>
        <w:jc w:val="both"/>
        <w:rPr>
          <w:sz w:val="23"/>
        </w:rPr>
      </w:pPr>
      <w:r>
        <w:rPr>
          <w:sz w:val="23"/>
        </w:rPr>
        <w:t>Побудова складного виробничого процесу в часі провадиться для того, щоб визначити виробничий цикл, скоординувати окремі прості процеси, отримати вихідну інформацію для оперативно-календарного планування виробництва i розрахунку операцій з</w:t>
      </w:r>
      <w:r>
        <w:rPr>
          <w:sz w:val="23"/>
        </w:rPr>
        <w:t>а</w:t>
      </w:r>
      <w:r>
        <w:rPr>
          <w:sz w:val="23"/>
        </w:rPr>
        <w:t>пуску-випуску предметів праці.</w:t>
      </w:r>
    </w:p>
    <w:p w:rsidR="00243B46" w:rsidRDefault="00243B46" w:rsidP="00243B46">
      <w:pPr>
        <w:spacing w:line="233" w:lineRule="exact"/>
        <w:ind w:firstLine="301"/>
        <w:jc w:val="both"/>
        <w:rPr>
          <w:sz w:val="23"/>
        </w:rPr>
      </w:pPr>
      <w:r>
        <w:rPr>
          <w:spacing w:val="-2"/>
          <w:sz w:val="23"/>
        </w:rPr>
        <w:t>Метою координації виробничих процесів, що формують скл</w:t>
      </w:r>
      <w:r>
        <w:rPr>
          <w:spacing w:val="-2"/>
          <w:sz w:val="23"/>
        </w:rPr>
        <w:t>а</w:t>
      </w:r>
      <w:r>
        <w:rPr>
          <w:sz w:val="23"/>
        </w:rPr>
        <w:t>д</w:t>
      </w:r>
      <w:r>
        <w:rPr>
          <w:sz w:val="23"/>
        </w:rPr>
        <w:softHyphen/>
        <w:t xml:space="preserve">ний процес, є забезпечення комплектності i безперебійності </w:t>
      </w:r>
      <w:r>
        <w:rPr>
          <w:spacing w:val="-2"/>
          <w:sz w:val="23"/>
        </w:rPr>
        <w:t>в</w:t>
      </w:r>
      <w:r>
        <w:rPr>
          <w:spacing w:val="-2"/>
          <w:sz w:val="23"/>
        </w:rPr>
        <w:t>и</w:t>
      </w:r>
      <w:r>
        <w:rPr>
          <w:spacing w:val="-2"/>
          <w:sz w:val="23"/>
        </w:rPr>
        <w:t>робництва при повному завантаженні устаткування, робочих місць</w:t>
      </w:r>
      <w:r>
        <w:rPr>
          <w:sz w:val="23"/>
        </w:rPr>
        <w:t xml:space="preserve"> та самих робітників. </w:t>
      </w:r>
    </w:p>
    <w:p w:rsidR="00243B46" w:rsidRDefault="00243B46" w:rsidP="00243B46">
      <w:pPr>
        <w:spacing w:line="233" w:lineRule="exact"/>
        <w:ind w:firstLine="301"/>
        <w:jc w:val="both"/>
        <w:rPr>
          <w:sz w:val="23"/>
        </w:rPr>
      </w:pPr>
      <w:r>
        <w:rPr>
          <w:sz w:val="23"/>
        </w:rPr>
        <w:t>Структура виробничого циклу складного процесу визначаєт</w:t>
      </w:r>
      <w:r>
        <w:rPr>
          <w:sz w:val="23"/>
        </w:rPr>
        <w:t>ь</w:t>
      </w:r>
      <w:r>
        <w:rPr>
          <w:sz w:val="23"/>
        </w:rPr>
        <w:t>ся складом операцій і зв’язками між ними. Склад операцій зал</w:t>
      </w:r>
      <w:r>
        <w:rPr>
          <w:sz w:val="23"/>
        </w:rPr>
        <w:t>е</w:t>
      </w:r>
      <w:r>
        <w:rPr>
          <w:sz w:val="23"/>
        </w:rPr>
        <w:t>жить від номенклатури деталей, складальних одиниць і технол</w:t>
      </w:r>
      <w:r>
        <w:rPr>
          <w:sz w:val="23"/>
        </w:rPr>
        <w:t>о</w:t>
      </w:r>
      <w:r>
        <w:rPr>
          <w:sz w:val="23"/>
        </w:rPr>
        <w:t>гічних процесів виготовлення та складання. Взаємний зв’язок операцій та процесів визначається схемою складання виробу і виробничими умовами. Складальна схема являє собою віяльну діаграму, на якій відображено комплектація окремих вузлів і в</w:t>
      </w:r>
      <w:r>
        <w:rPr>
          <w:sz w:val="23"/>
        </w:rPr>
        <w:t>и</w:t>
      </w:r>
      <w:r>
        <w:rPr>
          <w:sz w:val="23"/>
        </w:rPr>
        <w:t xml:space="preserve">робів у цілому (рис. 7.3), а також які вузли, підвузли або дрібні складальні одиниці можна виготовляти паралельно незалежно один від одного, а які — тільки послідовно. </w:t>
      </w:r>
    </w:p>
    <w:p w:rsidR="00243B46" w:rsidRDefault="00243B46" w:rsidP="00243B46">
      <w:pPr>
        <w:spacing w:line="233" w:lineRule="exact"/>
        <w:ind w:firstLine="301"/>
        <w:jc w:val="both"/>
        <w:rPr>
          <w:sz w:val="23"/>
        </w:rPr>
      </w:pPr>
      <w:r>
        <w:rPr>
          <w:sz w:val="23"/>
        </w:rPr>
        <w:t>Особливість розрахунку виробничого циклу складних виробів полягає в тому, що вони запускаються на складання партіями. Партіонний метод забезпечує зростання продуктивності праці і зниження собівартості виготовлення продукції за рахунок: а) з</w:t>
      </w:r>
      <w:r>
        <w:rPr>
          <w:sz w:val="23"/>
        </w:rPr>
        <w:t>а</w:t>
      </w:r>
      <w:r>
        <w:rPr>
          <w:sz w:val="23"/>
        </w:rPr>
        <w:t xml:space="preserve">стосування найпродуктивнішого процесу; б) скорочення витрат </w:t>
      </w:r>
      <w:r>
        <w:rPr>
          <w:sz w:val="23"/>
        </w:rPr>
        <w:lastRenderedPageBreak/>
        <w:t>ресурсів; в) зменшення підготовчо-завершального часу на од</w:t>
      </w:r>
      <w:r>
        <w:rPr>
          <w:sz w:val="23"/>
        </w:rPr>
        <w:t>и</w:t>
      </w:r>
      <w:r>
        <w:rPr>
          <w:sz w:val="23"/>
        </w:rPr>
        <w:t>ницю продукції; г) швидкого опанування робітниками раціонал</w:t>
      </w:r>
      <w:r>
        <w:rPr>
          <w:sz w:val="23"/>
        </w:rPr>
        <w:t>ь</w:t>
      </w:r>
      <w:r>
        <w:rPr>
          <w:sz w:val="23"/>
        </w:rPr>
        <w:t>них прийомів і методів складальних робіт; д) спрощення кале</w:t>
      </w:r>
      <w:r>
        <w:rPr>
          <w:sz w:val="23"/>
        </w:rPr>
        <w:t>н</w:t>
      </w:r>
      <w:r>
        <w:rPr>
          <w:sz w:val="23"/>
        </w:rPr>
        <w:t>дарного планування виробництва.</w:t>
      </w:r>
    </w:p>
    <w:p w:rsidR="00243B46" w:rsidRDefault="00243B46" w:rsidP="00243B46">
      <w:pPr>
        <w:spacing w:line="160" w:lineRule="exact"/>
        <w:ind w:firstLine="301"/>
        <w:jc w:val="both"/>
        <w:rPr>
          <w:sz w:val="23"/>
        </w:rPr>
      </w:pPr>
    </w:p>
    <w:bookmarkStart w:id="547" w:name="_MON_1097474506"/>
    <w:bookmarkStart w:id="548" w:name="_MON_1097474523"/>
    <w:bookmarkStart w:id="549" w:name="_MON_1097474747"/>
    <w:bookmarkStart w:id="550" w:name="_MON_1097474758"/>
    <w:bookmarkStart w:id="551" w:name="_MON_1097474819"/>
    <w:bookmarkStart w:id="552" w:name="_MON_1097475146"/>
    <w:bookmarkStart w:id="553" w:name="_MON_1097475652"/>
    <w:bookmarkStart w:id="554" w:name="_MON_1097484643"/>
    <w:bookmarkStart w:id="555" w:name="_MON_1108284460"/>
    <w:bookmarkStart w:id="556" w:name="_MON_1108284677"/>
    <w:bookmarkEnd w:id="547"/>
    <w:bookmarkEnd w:id="548"/>
    <w:bookmarkEnd w:id="549"/>
    <w:bookmarkEnd w:id="550"/>
    <w:bookmarkEnd w:id="551"/>
    <w:bookmarkEnd w:id="552"/>
    <w:bookmarkEnd w:id="553"/>
    <w:bookmarkEnd w:id="554"/>
    <w:bookmarkEnd w:id="555"/>
    <w:bookmarkEnd w:id="556"/>
    <w:p w:rsidR="00243B46" w:rsidRDefault="00243B46" w:rsidP="00243B46">
      <w:pPr>
        <w:jc w:val="center"/>
        <w:rPr>
          <w:sz w:val="23"/>
        </w:rPr>
      </w:pPr>
      <w:r>
        <w:rPr>
          <w:sz w:val="23"/>
        </w:rPr>
        <w:object w:dxaOrig="6315" w:dyaOrig="2760">
          <v:shape id="_x0000_i1147" type="#_x0000_t75" style="width:316.2pt;height:138.15pt" o:ole="" fillcolor="window">
            <v:imagedata r:id="rId262" o:title=""/>
          </v:shape>
          <o:OLEObject Type="Embed" ProgID="Word.Picture.8" ShapeID="_x0000_i1147" DrawAspect="Content" ObjectID="_1427018197" r:id="rId263"/>
        </w:object>
      </w:r>
    </w:p>
    <w:p w:rsidR="00243B46" w:rsidRDefault="00243B46" w:rsidP="00243B46">
      <w:pPr>
        <w:pStyle w:val="af9"/>
      </w:pPr>
      <w:r>
        <w:t>Рис. 7.3. Складальна схема виробу «А»</w:t>
      </w:r>
    </w:p>
    <w:p w:rsidR="00243B46" w:rsidRDefault="00243B46" w:rsidP="00243B46">
      <w:pPr>
        <w:spacing w:line="233" w:lineRule="exact"/>
        <w:ind w:firstLine="301"/>
        <w:jc w:val="both"/>
        <w:rPr>
          <w:spacing w:val="-4"/>
          <w:sz w:val="23"/>
        </w:rPr>
      </w:pPr>
      <w:r>
        <w:rPr>
          <w:spacing w:val="-4"/>
          <w:sz w:val="23"/>
        </w:rPr>
        <w:t>Для забезпечення точності розрахунку виробничого циклу використовуються календарно-планові нормативи: розмір партії; кіл</w:t>
      </w:r>
      <w:r>
        <w:rPr>
          <w:spacing w:val="-4"/>
          <w:sz w:val="23"/>
        </w:rPr>
        <w:t>ь</w:t>
      </w:r>
      <w:r>
        <w:rPr>
          <w:spacing w:val="-4"/>
          <w:sz w:val="23"/>
        </w:rPr>
        <w:t>кість партій, що запускаються; ритм. Використовуючи нормативні дані, послідовно визначають: час операційного циклу партій вир</w:t>
      </w:r>
      <w:r>
        <w:rPr>
          <w:spacing w:val="-4"/>
          <w:sz w:val="23"/>
        </w:rPr>
        <w:t>о</w:t>
      </w:r>
      <w:r>
        <w:rPr>
          <w:spacing w:val="-4"/>
          <w:sz w:val="23"/>
        </w:rPr>
        <w:t>бів за складальними одиницями; необхідну кількість робочих місць; цикловий графік складання виробів без урахування завантаження робочих місць; закріплення операцій за робочими місцями; ста</w:t>
      </w:r>
      <w:r>
        <w:rPr>
          <w:spacing w:val="-4"/>
          <w:sz w:val="23"/>
        </w:rPr>
        <w:t>н</w:t>
      </w:r>
      <w:r>
        <w:rPr>
          <w:spacing w:val="-4"/>
          <w:sz w:val="23"/>
        </w:rPr>
        <w:t>дарт-план складання виробу; уточнений цикловий графік з урах</w:t>
      </w:r>
      <w:r>
        <w:rPr>
          <w:spacing w:val="-4"/>
          <w:sz w:val="23"/>
        </w:rPr>
        <w:t>у</w:t>
      </w:r>
      <w:r>
        <w:rPr>
          <w:spacing w:val="-4"/>
          <w:sz w:val="23"/>
        </w:rPr>
        <w:t>ванням завантаження робочих місць; тривалість виробничого ци</w:t>
      </w:r>
      <w:r>
        <w:rPr>
          <w:spacing w:val="-4"/>
          <w:sz w:val="23"/>
        </w:rPr>
        <w:t>к</w:t>
      </w:r>
      <w:r>
        <w:rPr>
          <w:spacing w:val="-4"/>
          <w:sz w:val="23"/>
        </w:rPr>
        <w:t>лу; випередження запуску-випуску за складальними одиниц</w:t>
      </w:r>
      <w:r>
        <w:rPr>
          <w:spacing w:val="-4"/>
          <w:sz w:val="23"/>
        </w:rPr>
        <w:t>я</w:t>
      </w:r>
      <w:r>
        <w:rPr>
          <w:spacing w:val="-4"/>
          <w:sz w:val="23"/>
        </w:rPr>
        <w:t xml:space="preserve">ми. </w:t>
      </w:r>
    </w:p>
    <w:p w:rsidR="00243B46" w:rsidRDefault="00243B46" w:rsidP="00243B46">
      <w:pPr>
        <w:spacing w:line="233" w:lineRule="exact"/>
        <w:ind w:firstLine="301"/>
        <w:jc w:val="both"/>
        <w:rPr>
          <w:sz w:val="23"/>
        </w:rPr>
      </w:pPr>
      <w:r>
        <w:rPr>
          <w:sz w:val="23"/>
        </w:rPr>
        <w:t>В одиничному та серійному виробництвах важливо спочатку встановити економічно оптимальний розмір партії виробів, який є базовим для розрахунку інших нормативів. Відомо, що нео</w:t>
      </w:r>
      <w:r>
        <w:rPr>
          <w:sz w:val="23"/>
        </w:rPr>
        <w:t>б</w:t>
      </w:r>
      <w:r>
        <w:rPr>
          <w:sz w:val="23"/>
        </w:rPr>
        <w:t>межене збільшення розміру партії порушує принцип безперер</w:t>
      </w:r>
      <w:r>
        <w:rPr>
          <w:sz w:val="23"/>
        </w:rPr>
        <w:t>в</w:t>
      </w:r>
      <w:r>
        <w:rPr>
          <w:sz w:val="23"/>
        </w:rPr>
        <w:t>ності, оскільки зростають, з одного боку, час пролежування ко</w:t>
      </w:r>
      <w:r>
        <w:rPr>
          <w:sz w:val="23"/>
        </w:rPr>
        <w:t>ж</w:t>
      </w:r>
      <w:r>
        <w:rPr>
          <w:sz w:val="23"/>
        </w:rPr>
        <w:t>ної складальної одиниці і, відповідно, тривалість виготовлення партії, а з іншого — незавершене виробництво і додаткові площі для зб</w:t>
      </w:r>
      <w:r>
        <w:rPr>
          <w:sz w:val="23"/>
        </w:rPr>
        <w:t>е</w:t>
      </w:r>
      <w:r>
        <w:rPr>
          <w:sz w:val="23"/>
        </w:rPr>
        <w:t>реження цих складальних одиниць.</w:t>
      </w:r>
    </w:p>
    <w:p w:rsidR="00243B46" w:rsidRDefault="00243B46" w:rsidP="00243B46">
      <w:pPr>
        <w:spacing w:line="233" w:lineRule="exact"/>
        <w:ind w:firstLine="301"/>
        <w:jc w:val="both"/>
        <w:rPr>
          <w:sz w:val="23"/>
        </w:rPr>
      </w:pPr>
      <w:r>
        <w:rPr>
          <w:sz w:val="23"/>
        </w:rPr>
        <w:t>На практиці використовують спрощений метод розрахунку оптимального розміру партії. Для цього використовується відповідна табл</w:t>
      </w:r>
      <w:r>
        <w:rPr>
          <w:sz w:val="23"/>
        </w:rPr>
        <w:t>и</w:t>
      </w:r>
      <w:r>
        <w:rPr>
          <w:sz w:val="23"/>
        </w:rPr>
        <w:t xml:space="preserve">ця. </w:t>
      </w:r>
    </w:p>
    <w:p w:rsidR="00243B46" w:rsidRDefault="00243B46" w:rsidP="00243B46">
      <w:pPr>
        <w:spacing w:line="233" w:lineRule="exact"/>
        <w:ind w:firstLine="301"/>
        <w:jc w:val="both"/>
        <w:rPr>
          <w:sz w:val="23"/>
        </w:rPr>
      </w:pPr>
      <w:r>
        <w:rPr>
          <w:sz w:val="23"/>
        </w:rPr>
        <w:lastRenderedPageBreak/>
        <w:t xml:space="preserve">Наприклад, на підприємстві місячна програма випуску виробу «А» становить </w:t>
      </w:r>
      <w:r>
        <w:rPr>
          <w:i/>
          <w:sz w:val="23"/>
        </w:rPr>
        <w:t>N</w:t>
      </w:r>
      <w:r>
        <w:rPr>
          <w:sz w:val="23"/>
          <w:vertAlign w:val="subscript"/>
        </w:rPr>
        <w:t>вип</w:t>
      </w:r>
      <w:r>
        <w:rPr>
          <w:i/>
          <w:sz w:val="23"/>
        </w:rPr>
        <w:t xml:space="preserve"> = </w:t>
      </w:r>
      <w:r>
        <w:rPr>
          <w:sz w:val="23"/>
        </w:rPr>
        <w:t>700 шт. Кількість робочих днів у місяці</w:t>
      </w:r>
      <w:r>
        <w:rPr>
          <w:sz w:val="23"/>
        </w:rPr>
        <w:br/>
      </w:r>
      <w:r>
        <w:rPr>
          <w:i/>
          <w:sz w:val="23"/>
        </w:rPr>
        <w:t>Д</w:t>
      </w:r>
      <w:r>
        <w:rPr>
          <w:sz w:val="23"/>
          <w:vertAlign w:val="subscript"/>
        </w:rPr>
        <w:t xml:space="preserve">р </w:t>
      </w:r>
      <w:r>
        <w:rPr>
          <w:i/>
          <w:sz w:val="23"/>
        </w:rPr>
        <w:t>=</w:t>
      </w:r>
      <w:r>
        <w:rPr>
          <w:sz w:val="23"/>
        </w:rPr>
        <w:t xml:space="preserve"> 21, режим роботи дільниці </w:t>
      </w:r>
      <w:r>
        <w:rPr>
          <w:i/>
          <w:sz w:val="23"/>
        </w:rPr>
        <w:t>К</w:t>
      </w:r>
      <w:r>
        <w:rPr>
          <w:sz w:val="23"/>
          <w:vertAlign w:val="subscript"/>
        </w:rPr>
        <w:t>зм</w:t>
      </w:r>
      <w:r>
        <w:rPr>
          <w:i/>
          <w:sz w:val="23"/>
        </w:rPr>
        <w:t xml:space="preserve"> = </w:t>
      </w:r>
      <w:r>
        <w:rPr>
          <w:sz w:val="23"/>
        </w:rPr>
        <w:t>2 зміни. Утрати часу на планові ремонти А</w:t>
      </w:r>
      <w:r>
        <w:rPr>
          <w:sz w:val="23"/>
          <w:vertAlign w:val="subscript"/>
        </w:rPr>
        <w:t>р</w:t>
      </w:r>
      <w:r>
        <w:rPr>
          <w:sz w:val="23"/>
        </w:rPr>
        <w:t xml:space="preserve"> =2 % номінального фонду часу. У табл. 7.2 наводяться норми часу на виконання операцій з виготовлення д</w:t>
      </w:r>
      <w:r>
        <w:rPr>
          <w:sz w:val="23"/>
        </w:rPr>
        <w:t>е</w:t>
      </w:r>
      <w:r>
        <w:rPr>
          <w:sz w:val="23"/>
        </w:rPr>
        <w:t>талей та складання виробів, підготовчо-завершальний час, розмір подач складальних одиниць на операції. Графи 6—8 таблиці з</w:t>
      </w:r>
      <w:r>
        <w:rPr>
          <w:sz w:val="23"/>
        </w:rPr>
        <w:t>а</w:t>
      </w:r>
      <w:r>
        <w:rPr>
          <w:sz w:val="23"/>
        </w:rPr>
        <w:t>повнюються після розрахунку показників.</w:t>
      </w:r>
    </w:p>
    <w:p w:rsidR="00243B46" w:rsidRDefault="00243B46" w:rsidP="00243B46">
      <w:pPr>
        <w:spacing w:line="233" w:lineRule="exact"/>
        <w:ind w:firstLine="301"/>
        <w:jc w:val="both"/>
        <w:rPr>
          <w:sz w:val="23"/>
        </w:rPr>
      </w:pPr>
      <w:r>
        <w:rPr>
          <w:sz w:val="23"/>
        </w:rPr>
        <w:t>Послідовність розрахунку така:</w:t>
      </w:r>
    </w:p>
    <w:p w:rsidR="00243B46" w:rsidRDefault="00243B46" w:rsidP="00243B46">
      <w:pPr>
        <w:spacing w:line="233" w:lineRule="exact"/>
        <w:ind w:firstLine="301"/>
        <w:jc w:val="both"/>
        <w:rPr>
          <w:sz w:val="23"/>
        </w:rPr>
      </w:pPr>
      <w:r>
        <w:rPr>
          <w:sz w:val="23"/>
        </w:rPr>
        <w:t>1. Установлення межі нормального розміру партії (</w:t>
      </w:r>
      <w:r>
        <w:rPr>
          <w:i/>
          <w:sz w:val="23"/>
        </w:rPr>
        <w:t>n</w:t>
      </w:r>
      <w:r>
        <w:rPr>
          <w:sz w:val="23"/>
          <w:vertAlign w:val="subscript"/>
        </w:rPr>
        <w:t>н</w:t>
      </w:r>
      <w:r>
        <w:rPr>
          <w:sz w:val="23"/>
        </w:rPr>
        <w:t xml:space="preserve">) виробів </w:t>
      </w:r>
    </w:p>
    <w:p w:rsidR="00243B46" w:rsidRDefault="00243B46" w:rsidP="00243B46">
      <w:pPr>
        <w:spacing w:before="120" w:after="120" w:line="233" w:lineRule="exact"/>
        <w:jc w:val="center"/>
        <w:rPr>
          <w:sz w:val="23"/>
        </w:rPr>
      </w:pPr>
      <w:r>
        <w:rPr>
          <w:i/>
          <w:sz w:val="23"/>
        </w:rPr>
        <w:t>n</w:t>
      </w:r>
      <w:r>
        <w:rPr>
          <w:sz w:val="23"/>
          <w:vertAlign w:val="subscript"/>
        </w:rPr>
        <w:t>min</w:t>
      </w:r>
      <w:r>
        <w:rPr>
          <w:sz w:val="23"/>
        </w:rPr>
        <w:t xml:space="preserve"> </w:t>
      </w:r>
      <w:r>
        <w:rPr>
          <w:sz w:val="22"/>
        </w:rPr>
        <w:sym w:font="Symbol" w:char="F0A3"/>
      </w:r>
      <w:r>
        <w:rPr>
          <w:sz w:val="23"/>
        </w:rPr>
        <w:t xml:space="preserve"> </w:t>
      </w:r>
      <w:r>
        <w:rPr>
          <w:i/>
          <w:sz w:val="23"/>
        </w:rPr>
        <w:t>n</w:t>
      </w:r>
      <w:r>
        <w:rPr>
          <w:sz w:val="23"/>
          <w:vertAlign w:val="subscript"/>
        </w:rPr>
        <w:t>н</w:t>
      </w:r>
      <w:r>
        <w:rPr>
          <w:sz w:val="23"/>
        </w:rPr>
        <w:t xml:space="preserve"> </w:t>
      </w:r>
      <w:r>
        <w:rPr>
          <w:sz w:val="22"/>
        </w:rPr>
        <w:sym w:font="Symbol" w:char="F0A3"/>
      </w:r>
      <w:r>
        <w:rPr>
          <w:sz w:val="23"/>
        </w:rPr>
        <w:t xml:space="preserve"> </w:t>
      </w:r>
      <w:r>
        <w:rPr>
          <w:i/>
          <w:sz w:val="23"/>
        </w:rPr>
        <w:t>n</w:t>
      </w:r>
      <w:r>
        <w:rPr>
          <w:sz w:val="23"/>
          <w:vertAlign w:val="subscript"/>
        </w:rPr>
        <w:t>max</w:t>
      </w:r>
      <w:r>
        <w:rPr>
          <w:sz w:val="23"/>
        </w:rPr>
        <w:t>.</w:t>
      </w:r>
    </w:p>
    <w:p w:rsidR="00243B46" w:rsidRDefault="00243B46" w:rsidP="00243B46">
      <w:pPr>
        <w:spacing w:line="233" w:lineRule="exact"/>
        <w:ind w:firstLine="301"/>
        <w:jc w:val="both"/>
        <w:rPr>
          <w:sz w:val="23"/>
        </w:rPr>
      </w:pPr>
      <w:r>
        <w:rPr>
          <w:sz w:val="23"/>
        </w:rPr>
        <w:t>Для цього визначається розмір мінімальної партії, виходячи з затрат часу на переналагодження і поточний ремонт робочих місць (</w:t>
      </w:r>
      <w:r>
        <w:rPr>
          <w:sz w:val="22"/>
        </w:rPr>
        <w:sym w:font="Symbol" w:char="F061"/>
      </w:r>
      <w:r>
        <w:rPr>
          <w:sz w:val="23"/>
          <w:vertAlign w:val="subscript"/>
        </w:rPr>
        <w:t>об</w:t>
      </w:r>
      <w:r>
        <w:rPr>
          <w:sz w:val="23"/>
        </w:rPr>
        <w:t xml:space="preserve">). Для серійного виробництва </w:t>
      </w:r>
      <w:r>
        <w:rPr>
          <w:sz w:val="22"/>
        </w:rPr>
        <w:sym w:font="Symbol" w:char="F061"/>
      </w:r>
      <w:r>
        <w:rPr>
          <w:sz w:val="23"/>
          <w:vertAlign w:val="subscript"/>
        </w:rPr>
        <w:t>об</w:t>
      </w:r>
      <w:r>
        <w:rPr>
          <w:sz w:val="23"/>
        </w:rPr>
        <w:t xml:space="preserve"> = 0,2 – 0,1 %, дрібн</w:t>
      </w:r>
      <w:r>
        <w:rPr>
          <w:sz w:val="23"/>
        </w:rPr>
        <w:t>о</w:t>
      </w:r>
      <w:r>
        <w:rPr>
          <w:sz w:val="23"/>
        </w:rPr>
        <w:t xml:space="preserve">серійного і одиничного </w:t>
      </w:r>
      <w:r>
        <w:rPr>
          <w:sz w:val="22"/>
        </w:rPr>
        <w:sym w:font="Symbol" w:char="F061"/>
      </w:r>
      <w:r>
        <w:rPr>
          <w:sz w:val="23"/>
          <w:vertAlign w:val="subscript"/>
        </w:rPr>
        <w:t>об</w:t>
      </w:r>
      <w:r>
        <w:rPr>
          <w:sz w:val="23"/>
        </w:rPr>
        <w:t xml:space="preserve"> = 2 – 10 %.</w:t>
      </w:r>
    </w:p>
    <w:p w:rsidR="00243B46" w:rsidRDefault="00243B46" w:rsidP="00243B46">
      <w:pPr>
        <w:spacing w:before="120" w:line="204" w:lineRule="auto"/>
        <w:jc w:val="center"/>
        <w:rPr>
          <w:sz w:val="23"/>
        </w:rPr>
      </w:pPr>
      <w:r>
        <w:rPr>
          <w:i/>
          <w:position w:val="-50"/>
        </w:rPr>
        <w:object w:dxaOrig="2260" w:dyaOrig="1100">
          <v:shape id="_x0000_i1148" type="#_x0000_t75" style="width:112.85pt;height:55.45pt" o:ole="" fillcolor="window">
            <v:imagedata r:id="rId264" o:title=""/>
          </v:shape>
          <o:OLEObject Type="Embed" ProgID="Equation.3" ShapeID="_x0000_i1148" DrawAspect="Content" ObjectID="_1427018198" r:id="rId265"/>
        </w:object>
      </w:r>
    </w:p>
    <w:p w:rsidR="00243B46" w:rsidRDefault="00243B46" w:rsidP="00243B46">
      <w:pPr>
        <w:spacing w:line="204" w:lineRule="auto"/>
        <w:jc w:val="both"/>
        <w:rPr>
          <w:sz w:val="23"/>
        </w:rPr>
      </w:pPr>
      <w:r>
        <w:rPr>
          <w:sz w:val="23"/>
        </w:rPr>
        <w:t xml:space="preserve">де </w:t>
      </w:r>
      <w:r>
        <w:rPr>
          <w:position w:val="-14"/>
          <w:sz w:val="23"/>
        </w:rPr>
        <w:object w:dxaOrig="420" w:dyaOrig="360">
          <v:shape id="_x0000_i1149" type="#_x0000_t75" style="width:21.4pt;height:18.5pt" o:ole="" fillcolor="window">
            <v:imagedata r:id="rId266" o:title=""/>
          </v:shape>
          <o:OLEObject Type="Embed" ProgID="Equation.3" ShapeID="_x0000_i1149" DrawAspect="Content" ObjectID="_1427018199" r:id="rId267"/>
        </w:object>
      </w:r>
      <w:r>
        <w:rPr>
          <w:i/>
          <w:sz w:val="23"/>
        </w:rPr>
        <w:t xml:space="preserve"> — </w:t>
      </w:r>
      <w:r>
        <w:rPr>
          <w:sz w:val="23"/>
        </w:rPr>
        <w:t xml:space="preserve">сумарний час підготовчо-завершального часу на </w:t>
      </w:r>
      <w:r>
        <w:rPr>
          <w:i/>
          <w:sz w:val="23"/>
        </w:rPr>
        <w:t>і</w:t>
      </w:r>
      <w:r>
        <w:rPr>
          <w:sz w:val="23"/>
        </w:rPr>
        <w:t>-ті операції виготовлення партій складальних одиниць;</w:t>
      </w:r>
    </w:p>
    <w:p w:rsidR="00243B46" w:rsidRDefault="00243B46" w:rsidP="00243B46">
      <w:pPr>
        <w:spacing w:line="204" w:lineRule="auto"/>
        <w:ind w:firstLine="301"/>
        <w:jc w:val="both"/>
        <w:rPr>
          <w:sz w:val="23"/>
        </w:rPr>
      </w:pPr>
      <w:r>
        <w:rPr>
          <w:position w:val="-14"/>
          <w:sz w:val="23"/>
        </w:rPr>
        <w:object w:dxaOrig="380" w:dyaOrig="360">
          <v:shape id="_x0000_i1150" type="#_x0000_t75" style="width:19.45pt;height:18.5pt" o:ole="" fillcolor="window">
            <v:imagedata r:id="rId268" o:title=""/>
          </v:shape>
          <o:OLEObject Type="Embed" ProgID="Equation.3" ShapeID="_x0000_i1150" DrawAspect="Content" ObjectID="_1427018200" r:id="rId269"/>
        </w:object>
      </w:r>
      <w:r>
        <w:rPr>
          <w:sz w:val="23"/>
        </w:rPr>
        <w:t xml:space="preserve"> </w:t>
      </w:r>
      <w:r>
        <w:rPr>
          <w:i/>
          <w:sz w:val="23"/>
        </w:rPr>
        <w:t xml:space="preserve">— </w:t>
      </w:r>
      <w:r>
        <w:rPr>
          <w:sz w:val="23"/>
        </w:rPr>
        <w:t xml:space="preserve">сумарний штучний час на </w:t>
      </w:r>
      <w:r>
        <w:rPr>
          <w:i/>
          <w:sz w:val="23"/>
        </w:rPr>
        <w:t>і</w:t>
      </w:r>
      <w:r>
        <w:rPr>
          <w:sz w:val="23"/>
        </w:rPr>
        <w:t>-ті операції.</w:t>
      </w:r>
    </w:p>
    <w:p w:rsidR="00243B46" w:rsidRDefault="00243B46" w:rsidP="00243B46">
      <w:pPr>
        <w:spacing w:line="233" w:lineRule="exact"/>
        <w:ind w:firstLine="301"/>
        <w:jc w:val="both"/>
        <w:rPr>
          <w:sz w:val="23"/>
        </w:rPr>
      </w:pPr>
      <w:r>
        <w:rPr>
          <w:spacing w:val="-4"/>
          <w:sz w:val="23"/>
        </w:rPr>
        <w:t>Використовуючи дані табл. 7.2, проведемо розрахунок мінім</w:t>
      </w:r>
      <w:r>
        <w:rPr>
          <w:spacing w:val="-4"/>
          <w:sz w:val="23"/>
        </w:rPr>
        <w:t>а</w:t>
      </w:r>
      <w:r>
        <w:rPr>
          <w:sz w:val="23"/>
        </w:rPr>
        <w:t>ль</w:t>
      </w:r>
      <w:r>
        <w:rPr>
          <w:sz w:val="23"/>
        </w:rPr>
        <w:softHyphen/>
        <w:t>ної величини партії:</w:t>
      </w:r>
    </w:p>
    <w:p w:rsidR="00243B46" w:rsidRDefault="00243B46" w:rsidP="00243B46">
      <w:pPr>
        <w:spacing w:before="80" w:after="80" w:line="204" w:lineRule="auto"/>
        <w:jc w:val="center"/>
        <w:rPr>
          <w:i/>
          <w:sz w:val="23"/>
        </w:rPr>
      </w:pPr>
      <w:r>
        <w:rPr>
          <w:i/>
          <w:position w:val="-24"/>
        </w:rPr>
        <w:object w:dxaOrig="2580" w:dyaOrig="580">
          <v:shape id="_x0000_i1151" type="#_x0000_t75" style="width:129.4pt;height:28.2pt" o:ole="" fillcolor="window">
            <v:imagedata r:id="rId270" o:title=""/>
          </v:shape>
          <o:OLEObject Type="Embed" ProgID="Equation.3" ShapeID="_x0000_i1151" DrawAspect="Content" ObjectID="_1427018201" r:id="rId271"/>
        </w:object>
      </w:r>
    </w:p>
    <w:p w:rsidR="00243B46" w:rsidRDefault="00243B46" w:rsidP="00243B46">
      <w:pPr>
        <w:spacing w:line="233" w:lineRule="exact"/>
        <w:ind w:firstLine="301"/>
        <w:jc w:val="both"/>
        <w:rPr>
          <w:sz w:val="23"/>
        </w:rPr>
      </w:pPr>
      <w:r>
        <w:rPr>
          <w:sz w:val="23"/>
        </w:rPr>
        <w:t>Місячна програма випуску виробів (складальних одиниць) з</w:t>
      </w:r>
      <w:r>
        <w:rPr>
          <w:sz w:val="23"/>
        </w:rPr>
        <w:t>а</w:t>
      </w:r>
      <w:r>
        <w:rPr>
          <w:sz w:val="23"/>
        </w:rPr>
        <w:t xml:space="preserve">звичай вважається як максимальна величина партії (у нашому прикладі </w:t>
      </w:r>
      <w:r>
        <w:rPr>
          <w:i/>
          <w:sz w:val="23"/>
        </w:rPr>
        <w:t>п</w:t>
      </w:r>
      <w:r>
        <w:rPr>
          <w:sz w:val="23"/>
          <w:vertAlign w:val="subscript"/>
        </w:rPr>
        <w:t>mах</w:t>
      </w:r>
      <w:r>
        <w:rPr>
          <w:i/>
          <w:sz w:val="23"/>
        </w:rPr>
        <w:t xml:space="preserve"> </w:t>
      </w:r>
      <w:r>
        <w:rPr>
          <w:sz w:val="23"/>
        </w:rPr>
        <w:t>= 700 шт.). Коригування граничного розміру партії виробів здійснюється, виходячи з мінімального його значення. Спершу встановлюється зручний для планування ритм (</w:t>
      </w:r>
      <w:r>
        <w:rPr>
          <w:i/>
          <w:sz w:val="23"/>
        </w:rPr>
        <w:t>R</w:t>
      </w:r>
      <w:r>
        <w:rPr>
          <w:sz w:val="23"/>
          <w:vertAlign w:val="subscript"/>
        </w:rPr>
        <w:t>пл</w:t>
      </w:r>
      <w:r>
        <w:rPr>
          <w:sz w:val="23"/>
        </w:rPr>
        <w:t>) пер</w:t>
      </w:r>
      <w:r>
        <w:rPr>
          <w:sz w:val="23"/>
        </w:rPr>
        <w:t>і</w:t>
      </w:r>
      <w:r>
        <w:rPr>
          <w:sz w:val="23"/>
        </w:rPr>
        <w:t>оду черговості партій виробів за таких умов: якщо в місяці 20 робочих днів, ритмами будуть 20, 10, 5, 4, 2, 1; якщо 21 день, ритмами б</w:t>
      </w:r>
      <w:r>
        <w:rPr>
          <w:sz w:val="23"/>
        </w:rPr>
        <w:t>у</w:t>
      </w:r>
      <w:r>
        <w:rPr>
          <w:sz w:val="23"/>
        </w:rPr>
        <w:t>дуть 21, 7, 2, 1; якщо 22 дня, то відповідно — 22, 11, 2, 1.</w:t>
      </w:r>
    </w:p>
    <w:p w:rsidR="00243B46" w:rsidRDefault="00243B46" w:rsidP="00243B46">
      <w:pPr>
        <w:spacing w:line="233" w:lineRule="exact"/>
        <w:ind w:firstLine="301"/>
        <w:jc w:val="both"/>
        <w:rPr>
          <w:spacing w:val="-2"/>
          <w:sz w:val="23"/>
        </w:rPr>
      </w:pPr>
      <w:r>
        <w:rPr>
          <w:spacing w:val="-2"/>
          <w:sz w:val="23"/>
        </w:rPr>
        <w:t>Період чергування партій виробів розраховується за форм</w:t>
      </w:r>
      <w:r>
        <w:rPr>
          <w:spacing w:val="-2"/>
          <w:sz w:val="23"/>
        </w:rPr>
        <w:t>у</w:t>
      </w:r>
      <w:r>
        <w:rPr>
          <w:spacing w:val="-2"/>
          <w:sz w:val="23"/>
        </w:rPr>
        <w:t>лою:</w:t>
      </w:r>
    </w:p>
    <w:p w:rsidR="00243B46" w:rsidRDefault="00243B46" w:rsidP="00243B46">
      <w:pPr>
        <w:spacing w:before="160" w:after="160" w:line="233" w:lineRule="exact"/>
        <w:jc w:val="center"/>
        <w:rPr>
          <w:sz w:val="23"/>
        </w:rPr>
      </w:pPr>
      <w:r>
        <w:rPr>
          <w:i/>
          <w:sz w:val="23"/>
        </w:rPr>
        <w:t>R</w:t>
      </w:r>
      <w:r>
        <w:rPr>
          <w:sz w:val="23"/>
          <w:vertAlign w:val="subscript"/>
        </w:rPr>
        <w:t xml:space="preserve">пл </w:t>
      </w:r>
      <w:r>
        <w:rPr>
          <w:sz w:val="23"/>
        </w:rPr>
        <w:t xml:space="preserve">= </w:t>
      </w:r>
      <w:r>
        <w:rPr>
          <w:i/>
          <w:sz w:val="23"/>
        </w:rPr>
        <w:t>Д</w:t>
      </w:r>
      <w:r>
        <w:rPr>
          <w:sz w:val="23"/>
          <w:vertAlign w:val="subscript"/>
        </w:rPr>
        <w:t>р</w:t>
      </w:r>
      <w:r>
        <w:rPr>
          <w:i/>
          <w:sz w:val="23"/>
        </w:rPr>
        <w:t xml:space="preserve"> · п</w:t>
      </w:r>
      <w:r>
        <w:rPr>
          <w:sz w:val="23"/>
          <w:vertAlign w:val="subscript"/>
        </w:rPr>
        <w:t>min</w:t>
      </w:r>
      <w:r>
        <w:rPr>
          <w:sz w:val="23"/>
        </w:rPr>
        <w:t xml:space="preserve"> : </w:t>
      </w:r>
      <w:r>
        <w:rPr>
          <w:i/>
          <w:sz w:val="23"/>
        </w:rPr>
        <w:t>п</w:t>
      </w:r>
      <w:r>
        <w:rPr>
          <w:sz w:val="23"/>
          <w:vertAlign w:val="subscript"/>
        </w:rPr>
        <w:t xml:space="preserve">mах </w:t>
      </w:r>
      <w:r>
        <w:rPr>
          <w:sz w:val="23"/>
        </w:rPr>
        <w:t>,</w:t>
      </w:r>
    </w:p>
    <w:p w:rsidR="00243B46" w:rsidRDefault="00243B46" w:rsidP="00243B46">
      <w:pPr>
        <w:spacing w:line="233" w:lineRule="exact"/>
        <w:jc w:val="both"/>
        <w:rPr>
          <w:sz w:val="23"/>
        </w:rPr>
      </w:pPr>
      <w:r>
        <w:rPr>
          <w:sz w:val="23"/>
        </w:rPr>
        <w:lastRenderedPageBreak/>
        <w:t xml:space="preserve">де </w:t>
      </w:r>
      <w:r>
        <w:rPr>
          <w:i/>
          <w:sz w:val="23"/>
        </w:rPr>
        <w:t>Д</w:t>
      </w:r>
      <w:r>
        <w:rPr>
          <w:sz w:val="23"/>
          <w:vertAlign w:val="subscript"/>
        </w:rPr>
        <w:t>р</w:t>
      </w:r>
      <w:r>
        <w:rPr>
          <w:i/>
          <w:sz w:val="23"/>
        </w:rPr>
        <w:t xml:space="preserve"> — </w:t>
      </w:r>
      <w:r>
        <w:rPr>
          <w:sz w:val="23"/>
        </w:rPr>
        <w:t>кількість робочих днів у місяці.</w:t>
      </w:r>
    </w:p>
    <w:p w:rsidR="00243B46" w:rsidRDefault="00243B46" w:rsidP="00243B46">
      <w:pPr>
        <w:spacing w:line="233" w:lineRule="exact"/>
        <w:ind w:firstLine="301"/>
        <w:jc w:val="both"/>
        <w:rPr>
          <w:sz w:val="23"/>
        </w:rPr>
      </w:pPr>
      <w:r>
        <w:rPr>
          <w:sz w:val="23"/>
        </w:rPr>
        <w:t>Виходячи з наведеного прикладу, цей період дорівнюватиме:</w:t>
      </w:r>
    </w:p>
    <w:p w:rsidR="00243B46" w:rsidRDefault="00243B46" w:rsidP="00243B46">
      <w:pPr>
        <w:spacing w:before="160" w:after="160" w:line="233" w:lineRule="exact"/>
        <w:jc w:val="center"/>
        <w:rPr>
          <w:sz w:val="23"/>
        </w:rPr>
      </w:pPr>
      <w:r>
        <w:rPr>
          <w:i/>
          <w:sz w:val="23"/>
        </w:rPr>
        <w:t>R</w:t>
      </w:r>
      <w:r>
        <w:rPr>
          <w:sz w:val="23"/>
          <w:vertAlign w:val="subscript"/>
        </w:rPr>
        <w:t>пл</w:t>
      </w:r>
      <w:r>
        <w:rPr>
          <w:sz w:val="23"/>
        </w:rPr>
        <w:t xml:space="preserve"> = 21 · 86 : 700 = 2,58 дня.</w:t>
      </w:r>
    </w:p>
    <w:p w:rsidR="00243B46" w:rsidRDefault="00243B46" w:rsidP="00243B46">
      <w:pPr>
        <w:spacing w:line="233" w:lineRule="exact"/>
        <w:ind w:firstLine="301"/>
        <w:jc w:val="both"/>
        <w:rPr>
          <w:sz w:val="23"/>
        </w:rPr>
      </w:pPr>
      <w:r>
        <w:rPr>
          <w:sz w:val="23"/>
        </w:rPr>
        <w:t>У разі отримання нецілого числа вибирають із зручних для планування ритмів найближче ціле число, яке і буде прийнятим періодом чергування партій (</w:t>
      </w:r>
      <w:r>
        <w:rPr>
          <w:i/>
          <w:sz w:val="23"/>
        </w:rPr>
        <w:t>R</w:t>
      </w:r>
      <w:r>
        <w:rPr>
          <w:sz w:val="23"/>
          <w:vertAlign w:val="subscript"/>
        </w:rPr>
        <w:t>пр</w:t>
      </w:r>
      <w:r>
        <w:rPr>
          <w:sz w:val="23"/>
        </w:rPr>
        <w:t xml:space="preserve">). У даному випадку </w:t>
      </w:r>
      <w:r>
        <w:rPr>
          <w:i/>
          <w:sz w:val="23"/>
        </w:rPr>
        <w:t>R</w:t>
      </w:r>
      <w:r>
        <w:rPr>
          <w:sz w:val="23"/>
          <w:vertAlign w:val="subscript"/>
        </w:rPr>
        <w:t>пр</w:t>
      </w:r>
      <w:r>
        <w:rPr>
          <w:sz w:val="23"/>
        </w:rPr>
        <w:t xml:space="preserve"> = 3 дні</w:t>
      </w:r>
      <w:r>
        <w:rPr>
          <w:sz w:val="23"/>
        </w:rPr>
        <w:br/>
        <w:t>(з ритмів 21, 7, 3, 1).</w:t>
      </w:r>
    </w:p>
    <w:p w:rsidR="00243B46" w:rsidRDefault="00243B46" w:rsidP="00243B46">
      <w:pPr>
        <w:spacing w:line="233" w:lineRule="exact"/>
        <w:ind w:firstLine="301"/>
        <w:jc w:val="both"/>
        <w:rPr>
          <w:sz w:val="23"/>
        </w:rPr>
      </w:pPr>
      <w:r>
        <w:rPr>
          <w:sz w:val="23"/>
        </w:rPr>
        <w:t>Потім відповідно до прийнятого періоду чергування, кориг</w:t>
      </w:r>
      <w:r>
        <w:rPr>
          <w:sz w:val="23"/>
        </w:rPr>
        <w:t>у</w:t>
      </w:r>
      <w:r>
        <w:rPr>
          <w:sz w:val="23"/>
        </w:rPr>
        <w:t>ючи параметри, визначаємо розмір нормальної (оптимальної) партії за формулою:</w:t>
      </w:r>
    </w:p>
    <w:p w:rsidR="00243B46" w:rsidRDefault="00243B46" w:rsidP="00243B46">
      <w:pPr>
        <w:spacing w:before="160" w:after="160" w:line="233" w:lineRule="exact"/>
        <w:jc w:val="center"/>
        <w:rPr>
          <w:sz w:val="23"/>
        </w:rPr>
      </w:pPr>
      <w:r>
        <w:rPr>
          <w:i/>
          <w:sz w:val="23"/>
        </w:rPr>
        <w:t>n</w:t>
      </w:r>
      <w:r>
        <w:rPr>
          <w:sz w:val="23"/>
          <w:vertAlign w:val="subscript"/>
        </w:rPr>
        <w:t xml:space="preserve">н </w:t>
      </w:r>
      <w:r>
        <w:rPr>
          <w:sz w:val="23"/>
        </w:rPr>
        <w:t xml:space="preserve">= </w:t>
      </w:r>
      <w:r>
        <w:rPr>
          <w:i/>
          <w:sz w:val="23"/>
        </w:rPr>
        <w:t>R</w:t>
      </w:r>
      <w:r>
        <w:rPr>
          <w:sz w:val="23"/>
          <w:vertAlign w:val="subscript"/>
        </w:rPr>
        <w:t xml:space="preserve">пр </w:t>
      </w:r>
      <w:r>
        <w:rPr>
          <w:sz w:val="23"/>
        </w:rPr>
        <w:t xml:space="preserve">· </w:t>
      </w:r>
      <w:r>
        <w:rPr>
          <w:i/>
          <w:sz w:val="23"/>
        </w:rPr>
        <w:t>п</w:t>
      </w:r>
      <w:r>
        <w:rPr>
          <w:sz w:val="23"/>
          <w:vertAlign w:val="subscript"/>
        </w:rPr>
        <w:t>mах</w:t>
      </w:r>
      <w:r>
        <w:rPr>
          <w:sz w:val="23"/>
        </w:rPr>
        <w:t xml:space="preserve"> : </w:t>
      </w:r>
      <w:r>
        <w:rPr>
          <w:i/>
          <w:sz w:val="23"/>
        </w:rPr>
        <w:t>Д</w:t>
      </w:r>
      <w:r>
        <w:rPr>
          <w:sz w:val="23"/>
          <w:vertAlign w:val="subscript"/>
        </w:rPr>
        <w:t>р</w:t>
      </w:r>
      <w:r>
        <w:rPr>
          <w:i/>
          <w:sz w:val="23"/>
        </w:rPr>
        <w:t xml:space="preserve"> = </w:t>
      </w:r>
      <w:r>
        <w:rPr>
          <w:sz w:val="23"/>
        </w:rPr>
        <w:t>3 · 700 / 21 = 100 шт.</w:t>
      </w:r>
    </w:p>
    <w:p w:rsidR="00243B46" w:rsidRDefault="00243B46" w:rsidP="00243B46">
      <w:pPr>
        <w:spacing w:line="233" w:lineRule="exact"/>
        <w:ind w:firstLine="301"/>
        <w:jc w:val="both"/>
        <w:rPr>
          <w:sz w:val="23"/>
        </w:rPr>
      </w:pPr>
      <w:r>
        <w:rPr>
          <w:sz w:val="23"/>
        </w:rPr>
        <w:t xml:space="preserve">Отже, виконується умова 86 </w:t>
      </w:r>
      <w:r>
        <w:rPr>
          <w:sz w:val="22"/>
        </w:rPr>
        <w:sym w:font="Symbol" w:char="F03C"/>
      </w:r>
      <w:r>
        <w:rPr>
          <w:sz w:val="23"/>
        </w:rPr>
        <w:t xml:space="preserve"> 100 </w:t>
      </w:r>
      <w:r>
        <w:rPr>
          <w:sz w:val="22"/>
        </w:rPr>
        <w:sym w:font="Symbol" w:char="F03C"/>
      </w:r>
      <w:r>
        <w:rPr>
          <w:sz w:val="23"/>
        </w:rPr>
        <w:t xml:space="preserve"> 700. Нормальний розмір партії має бути кратним місячній програмі випуску (запуску) в</w:t>
      </w:r>
      <w:r>
        <w:rPr>
          <w:sz w:val="23"/>
        </w:rPr>
        <w:t>и</w:t>
      </w:r>
      <w:r>
        <w:rPr>
          <w:sz w:val="23"/>
        </w:rPr>
        <w:t>робів.</w:t>
      </w:r>
    </w:p>
    <w:p w:rsidR="00243B46" w:rsidRDefault="00243B46" w:rsidP="00243B46">
      <w:pPr>
        <w:spacing w:line="233" w:lineRule="exact"/>
        <w:ind w:firstLine="301"/>
        <w:jc w:val="both"/>
        <w:rPr>
          <w:sz w:val="23"/>
        </w:rPr>
      </w:pPr>
      <w:r>
        <w:rPr>
          <w:sz w:val="23"/>
        </w:rPr>
        <w:t>Кількість партій у місяці (</w:t>
      </w:r>
      <w:r>
        <w:rPr>
          <w:i/>
          <w:sz w:val="23"/>
        </w:rPr>
        <w:t>Х</w:t>
      </w:r>
      <w:r>
        <w:rPr>
          <w:sz w:val="23"/>
        </w:rPr>
        <w:t>) визначається таким чином:</w:t>
      </w:r>
    </w:p>
    <w:p w:rsidR="00243B46" w:rsidRDefault="00243B46" w:rsidP="00243B46">
      <w:pPr>
        <w:spacing w:before="160" w:after="160" w:line="233" w:lineRule="exact"/>
        <w:jc w:val="center"/>
        <w:rPr>
          <w:sz w:val="23"/>
        </w:rPr>
      </w:pPr>
      <w:r>
        <w:rPr>
          <w:i/>
          <w:sz w:val="23"/>
        </w:rPr>
        <w:t>Х</w:t>
      </w:r>
      <w:r>
        <w:rPr>
          <w:sz w:val="23"/>
        </w:rPr>
        <w:t xml:space="preserve"> = </w:t>
      </w:r>
      <w:r>
        <w:rPr>
          <w:i/>
          <w:sz w:val="23"/>
        </w:rPr>
        <w:t>п</w:t>
      </w:r>
      <w:r>
        <w:rPr>
          <w:i/>
          <w:sz w:val="23"/>
          <w:vertAlign w:val="subscript"/>
        </w:rPr>
        <w:t>mах</w:t>
      </w:r>
      <w:r>
        <w:rPr>
          <w:i/>
          <w:sz w:val="23"/>
        </w:rPr>
        <w:t xml:space="preserve"> </w:t>
      </w:r>
      <w:r>
        <w:rPr>
          <w:sz w:val="23"/>
        </w:rPr>
        <w:t>:</w:t>
      </w:r>
      <w:r>
        <w:rPr>
          <w:i/>
          <w:sz w:val="23"/>
        </w:rPr>
        <w:t xml:space="preserve"> п</w:t>
      </w:r>
      <w:r>
        <w:rPr>
          <w:sz w:val="23"/>
          <w:vertAlign w:val="subscript"/>
        </w:rPr>
        <w:t>н</w:t>
      </w:r>
      <w:r>
        <w:rPr>
          <w:sz w:val="23"/>
        </w:rPr>
        <w:t xml:space="preserve"> = 700 : 100 = 7 партій.</w:t>
      </w:r>
    </w:p>
    <w:p w:rsidR="00243B46" w:rsidRDefault="00243B46" w:rsidP="00243B46">
      <w:pPr>
        <w:spacing w:line="233" w:lineRule="exact"/>
        <w:ind w:firstLine="301"/>
        <w:jc w:val="both"/>
        <w:rPr>
          <w:i/>
          <w:sz w:val="23"/>
        </w:rPr>
      </w:pPr>
      <w:r>
        <w:rPr>
          <w:sz w:val="23"/>
        </w:rPr>
        <w:t>Результати розрахунку оптимального розміру партії заносимо в гр. 6 табл. 7.2.</w:t>
      </w:r>
    </w:p>
    <w:p w:rsidR="00243B46" w:rsidRDefault="00243B46" w:rsidP="00243B46">
      <w:pPr>
        <w:spacing w:before="80" w:after="80" w:line="204" w:lineRule="auto"/>
        <w:jc w:val="center"/>
        <w:rPr>
          <w:i/>
          <w:sz w:val="23"/>
        </w:rPr>
        <w:sectPr w:rsidR="00243B46">
          <w:type w:val="continuous"/>
          <w:pgSz w:w="7921" w:h="12242" w:code="6"/>
          <w:pgMar w:top="1134" w:right="567" w:bottom="1276" w:left="851" w:header="720" w:footer="851" w:gutter="0"/>
          <w:cols w:space="720"/>
          <w:noEndnote/>
        </w:sectPr>
      </w:pPr>
    </w:p>
    <w:p w:rsidR="00243B46" w:rsidRDefault="00243B46" w:rsidP="00243B46">
      <w:pPr>
        <w:pStyle w:val="aa"/>
      </w:pPr>
      <w:r>
        <w:rPr>
          <w:noProof/>
        </w:rPr>
        <w:lastRenderedPageBreak/>
        <w:pict>
          <v:group id="_x0000_s1170" style="position:absolute;left:0;text-align:left;margin-left:-20.3pt;margin-top:1.25pt;width:18pt;height:326.4pt;z-index:251763712" coordorigin="870,876" coordsize="360,6528" o:allowincell="f">
            <v:shape id="_x0000_s1171" type="#_x0000_t202" style="position:absolute;left:870;top:876;width:360;height:6528" filled="f" stroked="f">
              <v:textbox style="layout-flow:vertical;mso-next-textbox:#_x0000_s1171" inset="0,0,3mm,0">
                <w:txbxContent>
                  <w:p w:rsidR="00243B46" w:rsidRDefault="00243B46" w:rsidP="00243B46">
                    <w:pPr>
                      <w:pStyle w:val="Normal"/>
                      <w:rPr>
                        <w:rFonts w:ascii="Arial" w:hAnsi="Arial"/>
                        <w:b w:val="0"/>
                        <w:i/>
                        <w:snapToGrid/>
                        <w:sz w:val="16"/>
                      </w:rPr>
                    </w:pPr>
                    <w:r>
                      <w:rPr>
                        <w:rFonts w:ascii="Arial" w:hAnsi="Arial"/>
                        <w:b w:val="0"/>
                        <w:i/>
                        <w:snapToGrid/>
                        <w:sz w:val="18"/>
                      </w:rPr>
                      <w:t>214</w:t>
                    </w:r>
                    <w:r>
                      <w:rPr>
                        <w:snapToGrid/>
                      </w:rPr>
                      <w:t xml:space="preserve">                                                                                          </w:t>
                    </w:r>
                    <w:r>
                      <w:rPr>
                        <w:rFonts w:ascii="Arial" w:hAnsi="Arial"/>
                        <w:b w:val="0"/>
                        <w:i/>
                        <w:snapToGrid/>
                        <w:sz w:val="16"/>
                      </w:rPr>
                      <w:t>В. Г. Вас</w:t>
                    </w:r>
                    <w:r>
                      <w:rPr>
                        <w:rFonts w:ascii="Arial" w:hAnsi="Arial"/>
                        <w:b w:val="0"/>
                        <w:i/>
                        <w:snapToGrid/>
                        <w:sz w:val="16"/>
                      </w:rPr>
                      <w:t>и</w:t>
                    </w:r>
                    <w:r>
                      <w:rPr>
                        <w:rFonts w:ascii="Arial" w:hAnsi="Arial"/>
                        <w:b w:val="0"/>
                        <w:i/>
                        <w:snapToGrid/>
                        <w:sz w:val="16"/>
                      </w:rPr>
                      <w:t>льков</w:t>
                    </w:r>
                  </w:p>
                </w:txbxContent>
              </v:textbox>
            </v:shape>
            <v:line id="_x0000_s1172" style="position:absolute" from="954,1288" to="954,5994" strokeweight="1pt"/>
          </v:group>
        </w:pict>
      </w:r>
      <w:r>
        <w:t>Таблиця 7.2</w:t>
      </w:r>
    </w:p>
    <w:p w:rsidR="00243B46" w:rsidRDefault="00243B46" w:rsidP="00243B46">
      <w:pPr>
        <w:spacing w:before="80" w:after="120" w:line="170" w:lineRule="exact"/>
        <w:jc w:val="center"/>
        <w:rPr>
          <w:b/>
          <w:sz w:val="17"/>
        </w:rPr>
      </w:pPr>
      <w:r>
        <w:rPr>
          <w:b/>
          <w:sz w:val="17"/>
        </w:rPr>
        <w:t>ТЕХНОЛОГІЧНИЙ ПРОЦЕС СКЛАДАННЯ ВИРОБУ «А»</w:t>
      </w:r>
    </w:p>
    <w:tbl>
      <w:tblPr>
        <w:tblW w:w="0" w:type="auto"/>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00"/>
      </w:tblPr>
      <w:tblGrid>
        <w:gridCol w:w="1134"/>
        <w:gridCol w:w="850"/>
        <w:gridCol w:w="1276"/>
        <w:gridCol w:w="1276"/>
        <w:gridCol w:w="1134"/>
        <w:gridCol w:w="992"/>
        <w:gridCol w:w="1417"/>
        <w:gridCol w:w="1702"/>
      </w:tblGrid>
      <w:tr w:rsidR="00243B46" w:rsidTr="004E4182">
        <w:tblPrEx>
          <w:tblCellMar>
            <w:top w:w="0" w:type="dxa"/>
            <w:bottom w:w="0" w:type="dxa"/>
          </w:tblCellMar>
        </w:tblPrEx>
        <w:tc>
          <w:tcPr>
            <w:tcW w:w="1134" w:type="dxa"/>
            <w:vAlign w:val="center"/>
          </w:tcPr>
          <w:p w:rsidR="00243B46" w:rsidRDefault="00243B46" w:rsidP="004E4182">
            <w:pPr>
              <w:spacing w:before="120" w:after="120" w:line="170" w:lineRule="exact"/>
              <w:jc w:val="center"/>
              <w:rPr>
                <w:sz w:val="17"/>
              </w:rPr>
            </w:pPr>
            <w:r>
              <w:rPr>
                <w:sz w:val="17"/>
              </w:rPr>
              <w:t>Позначення складальних одиниць</w:t>
            </w:r>
          </w:p>
        </w:tc>
        <w:tc>
          <w:tcPr>
            <w:tcW w:w="850" w:type="dxa"/>
            <w:vAlign w:val="center"/>
          </w:tcPr>
          <w:p w:rsidR="00243B46" w:rsidRDefault="00243B46" w:rsidP="004E4182">
            <w:pPr>
              <w:spacing w:before="120" w:after="120" w:line="170" w:lineRule="exact"/>
              <w:jc w:val="center"/>
              <w:rPr>
                <w:sz w:val="17"/>
              </w:rPr>
            </w:pPr>
            <w:r>
              <w:rPr>
                <w:sz w:val="17"/>
              </w:rPr>
              <w:t>№</w:t>
            </w:r>
            <w:r>
              <w:rPr>
                <w:sz w:val="17"/>
              </w:rPr>
              <w:br/>
              <w:t>оп</w:t>
            </w:r>
            <w:r>
              <w:rPr>
                <w:sz w:val="17"/>
              </w:rPr>
              <w:t>е</w:t>
            </w:r>
            <w:r>
              <w:rPr>
                <w:sz w:val="17"/>
              </w:rPr>
              <w:t>рації</w:t>
            </w:r>
          </w:p>
        </w:tc>
        <w:tc>
          <w:tcPr>
            <w:tcW w:w="1276" w:type="dxa"/>
            <w:vAlign w:val="center"/>
          </w:tcPr>
          <w:p w:rsidR="00243B46" w:rsidRDefault="00243B46" w:rsidP="004E4182">
            <w:pPr>
              <w:spacing w:before="120" w:after="120" w:line="170" w:lineRule="exact"/>
              <w:jc w:val="center"/>
              <w:rPr>
                <w:sz w:val="17"/>
              </w:rPr>
            </w:pPr>
            <w:r>
              <w:rPr>
                <w:sz w:val="17"/>
              </w:rPr>
              <w:t>Штучний час на операцію (</w:t>
            </w:r>
            <w:r>
              <w:rPr>
                <w:i/>
                <w:sz w:val="17"/>
              </w:rPr>
              <w:t>t</w:t>
            </w:r>
            <w:r>
              <w:rPr>
                <w:i/>
                <w:sz w:val="17"/>
                <w:vertAlign w:val="subscript"/>
              </w:rPr>
              <w:t>i</w:t>
            </w:r>
            <w:r>
              <w:rPr>
                <w:sz w:val="17"/>
              </w:rPr>
              <w:t>), хв</w:t>
            </w:r>
          </w:p>
        </w:tc>
        <w:tc>
          <w:tcPr>
            <w:tcW w:w="1276" w:type="dxa"/>
            <w:vAlign w:val="center"/>
          </w:tcPr>
          <w:p w:rsidR="00243B46" w:rsidRDefault="00243B46" w:rsidP="004E4182">
            <w:pPr>
              <w:spacing w:before="120" w:after="120" w:line="170" w:lineRule="exact"/>
              <w:jc w:val="center"/>
              <w:rPr>
                <w:sz w:val="17"/>
              </w:rPr>
            </w:pPr>
            <w:r>
              <w:rPr>
                <w:sz w:val="17"/>
              </w:rPr>
              <w:t>Підготовчо-завершальний час (</w:t>
            </w:r>
            <w:r>
              <w:rPr>
                <w:i/>
                <w:sz w:val="17"/>
              </w:rPr>
              <w:t>t</w:t>
            </w:r>
            <w:r>
              <w:rPr>
                <w:sz w:val="17"/>
                <w:vertAlign w:val="subscript"/>
              </w:rPr>
              <w:t>п-з</w:t>
            </w:r>
            <w:r>
              <w:rPr>
                <w:i/>
                <w:position w:val="-4"/>
                <w:sz w:val="17"/>
                <w:vertAlign w:val="subscript"/>
              </w:rPr>
              <w:t>і</w:t>
            </w:r>
            <w:r>
              <w:rPr>
                <w:sz w:val="17"/>
              </w:rPr>
              <w:t>), хв</w:t>
            </w:r>
          </w:p>
        </w:tc>
        <w:tc>
          <w:tcPr>
            <w:tcW w:w="1134" w:type="dxa"/>
            <w:vAlign w:val="center"/>
          </w:tcPr>
          <w:p w:rsidR="00243B46" w:rsidRDefault="00243B46" w:rsidP="004E4182">
            <w:pPr>
              <w:spacing w:before="120" w:after="120" w:line="170" w:lineRule="exact"/>
              <w:jc w:val="center"/>
              <w:rPr>
                <w:sz w:val="17"/>
              </w:rPr>
            </w:pPr>
            <w:r>
              <w:rPr>
                <w:sz w:val="17"/>
              </w:rPr>
              <w:t>Подача складальної одиниці до оп</w:t>
            </w:r>
            <w:r>
              <w:rPr>
                <w:sz w:val="17"/>
              </w:rPr>
              <w:t>е</w:t>
            </w:r>
            <w:r>
              <w:rPr>
                <w:sz w:val="17"/>
              </w:rPr>
              <w:t>рації</w:t>
            </w:r>
          </w:p>
        </w:tc>
        <w:tc>
          <w:tcPr>
            <w:tcW w:w="992" w:type="dxa"/>
            <w:vAlign w:val="center"/>
          </w:tcPr>
          <w:p w:rsidR="00243B46" w:rsidRDefault="00243B46" w:rsidP="004E4182">
            <w:pPr>
              <w:spacing w:before="120" w:after="120" w:line="170" w:lineRule="exact"/>
              <w:jc w:val="center"/>
              <w:rPr>
                <w:sz w:val="17"/>
              </w:rPr>
            </w:pPr>
            <w:r>
              <w:rPr>
                <w:sz w:val="17"/>
              </w:rPr>
              <w:t>Розмір партії</w:t>
            </w:r>
            <w:r>
              <w:rPr>
                <w:sz w:val="17"/>
              </w:rPr>
              <w:br/>
              <w:t>виробу</w:t>
            </w:r>
            <w:r>
              <w:rPr>
                <w:sz w:val="17"/>
              </w:rPr>
              <w:br/>
              <w:t>(</w:t>
            </w:r>
            <w:r>
              <w:rPr>
                <w:i/>
                <w:sz w:val="17"/>
              </w:rPr>
              <w:t>n</w:t>
            </w:r>
            <w:r>
              <w:rPr>
                <w:sz w:val="17"/>
                <w:vertAlign w:val="subscript"/>
              </w:rPr>
              <w:t>н</w:t>
            </w:r>
            <w:r>
              <w:rPr>
                <w:sz w:val="17"/>
              </w:rPr>
              <w:t>), шт.</w:t>
            </w:r>
          </w:p>
        </w:tc>
        <w:tc>
          <w:tcPr>
            <w:tcW w:w="1417" w:type="dxa"/>
            <w:vAlign w:val="center"/>
          </w:tcPr>
          <w:p w:rsidR="00243B46" w:rsidRDefault="00243B46" w:rsidP="004E4182">
            <w:pPr>
              <w:spacing w:before="120" w:after="120" w:line="170" w:lineRule="exact"/>
              <w:jc w:val="center"/>
              <w:rPr>
                <w:sz w:val="17"/>
              </w:rPr>
            </w:pPr>
            <w:r>
              <w:rPr>
                <w:sz w:val="17"/>
              </w:rPr>
              <w:t>Тривалість</w:t>
            </w:r>
            <w:r>
              <w:rPr>
                <w:sz w:val="17"/>
              </w:rPr>
              <w:br/>
              <w:t>операційного</w:t>
            </w:r>
            <w:r>
              <w:rPr>
                <w:sz w:val="17"/>
              </w:rPr>
              <w:br/>
              <w:t>циклу партії/</w:t>
            </w:r>
            <w:r>
              <w:rPr>
                <w:sz w:val="17"/>
              </w:rPr>
              <w:br/>
              <w:t>в</w:t>
            </w:r>
            <w:r>
              <w:rPr>
                <w:sz w:val="17"/>
              </w:rPr>
              <w:t>и</w:t>
            </w:r>
            <w:r>
              <w:rPr>
                <w:sz w:val="17"/>
              </w:rPr>
              <w:t>робів, год</w:t>
            </w:r>
          </w:p>
        </w:tc>
        <w:tc>
          <w:tcPr>
            <w:tcW w:w="1702" w:type="dxa"/>
            <w:vAlign w:val="center"/>
          </w:tcPr>
          <w:p w:rsidR="00243B46" w:rsidRDefault="00243B46" w:rsidP="004E4182">
            <w:pPr>
              <w:spacing w:before="120" w:after="120" w:line="170" w:lineRule="exact"/>
              <w:jc w:val="center"/>
              <w:rPr>
                <w:sz w:val="17"/>
              </w:rPr>
            </w:pPr>
            <w:r>
              <w:rPr>
                <w:sz w:val="17"/>
              </w:rPr>
              <w:t>Тривалість</w:t>
            </w:r>
            <w:r>
              <w:rPr>
                <w:sz w:val="17"/>
              </w:rPr>
              <w:br/>
              <w:t>операційного циклу</w:t>
            </w:r>
            <w:r>
              <w:rPr>
                <w:sz w:val="17"/>
              </w:rPr>
              <w:br/>
              <w:t>партії складальної</w:t>
            </w:r>
            <w:r>
              <w:rPr>
                <w:sz w:val="17"/>
              </w:rPr>
              <w:br/>
              <w:t>од</w:t>
            </w:r>
            <w:r>
              <w:rPr>
                <w:sz w:val="17"/>
              </w:rPr>
              <w:t>и</w:t>
            </w:r>
            <w:r>
              <w:rPr>
                <w:sz w:val="17"/>
              </w:rPr>
              <w:t>ниці, год</w:t>
            </w: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r>
              <w:rPr>
                <w:sz w:val="19"/>
              </w:rPr>
              <w:t>АБ</w:t>
            </w:r>
            <w:r>
              <w:rPr>
                <w:sz w:val="19"/>
                <w:vertAlign w:val="subscript"/>
              </w:rPr>
              <w:t>1</w:t>
            </w:r>
          </w:p>
        </w:tc>
        <w:tc>
          <w:tcPr>
            <w:tcW w:w="850" w:type="dxa"/>
          </w:tcPr>
          <w:p w:rsidR="00243B46" w:rsidRDefault="00243B46" w:rsidP="004E4182">
            <w:pPr>
              <w:spacing w:before="94" w:after="94" w:line="190" w:lineRule="exact"/>
              <w:jc w:val="center"/>
              <w:rPr>
                <w:sz w:val="19"/>
              </w:rPr>
            </w:pPr>
            <w:r>
              <w:rPr>
                <w:sz w:val="19"/>
              </w:rPr>
              <w:t>1</w:t>
            </w:r>
          </w:p>
        </w:tc>
        <w:tc>
          <w:tcPr>
            <w:tcW w:w="1276" w:type="dxa"/>
          </w:tcPr>
          <w:p w:rsidR="00243B46" w:rsidRDefault="00243B46" w:rsidP="004E4182">
            <w:pPr>
              <w:spacing w:before="94" w:after="94" w:line="190" w:lineRule="exact"/>
              <w:jc w:val="center"/>
              <w:rPr>
                <w:sz w:val="19"/>
              </w:rPr>
            </w:pPr>
            <w:r>
              <w:rPr>
                <w:sz w:val="19"/>
              </w:rPr>
              <w:t>7,0</w:t>
            </w:r>
          </w:p>
        </w:tc>
        <w:tc>
          <w:tcPr>
            <w:tcW w:w="1276" w:type="dxa"/>
          </w:tcPr>
          <w:p w:rsidR="00243B46" w:rsidRDefault="00243B46" w:rsidP="004E4182">
            <w:pPr>
              <w:spacing w:before="94" w:after="94" w:line="190" w:lineRule="exact"/>
              <w:jc w:val="center"/>
              <w:rPr>
                <w:sz w:val="19"/>
              </w:rPr>
            </w:pPr>
            <w:r>
              <w:rPr>
                <w:sz w:val="19"/>
              </w:rPr>
              <w:t>20</w:t>
            </w:r>
          </w:p>
        </w:tc>
        <w:tc>
          <w:tcPr>
            <w:tcW w:w="1134" w:type="dxa"/>
          </w:tcPr>
          <w:p w:rsidR="00243B46" w:rsidRDefault="00243B46" w:rsidP="004E4182">
            <w:pPr>
              <w:spacing w:before="94" w:after="94" w:line="190" w:lineRule="exact"/>
              <w:jc w:val="center"/>
              <w:rPr>
                <w:sz w:val="19"/>
              </w:rPr>
            </w:pPr>
            <w:r>
              <w:rPr>
                <w:sz w:val="19"/>
              </w:rPr>
              <w:t>3</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12</w:t>
            </w:r>
          </w:p>
        </w:tc>
        <w:tc>
          <w:tcPr>
            <w:tcW w:w="1702" w:type="dxa"/>
          </w:tcPr>
          <w:p w:rsidR="00243B46" w:rsidRDefault="00243B46" w:rsidP="004E4182">
            <w:pPr>
              <w:spacing w:before="94" w:after="94" w:line="190" w:lineRule="exact"/>
              <w:jc w:val="center"/>
              <w:rPr>
                <w:sz w:val="19"/>
              </w:rPr>
            </w:pPr>
            <w:r>
              <w:rPr>
                <w:sz w:val="19"/>
              </w:rPr>
              <w:t>12</w:t>
            </w: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r>
              <w:rPr>
                <w:sz w:val="19"/>
              </w:rPr>
              <w:t>АВ</w:t>
            </w:r>
            <w:r>
              <w:rPr>
                <w:sz w:val="19"/>
                <w:vertAlign w:val="subscript"/>
              </w:rPr>
              <w:t>2</w:t>
            </w:r>
          </w:p>
        </w:tc>
        <w:tc>
          <w:tcPr>
            <w:tcW w:w="850" w:type="dxa"/>
          </w:tcPr>
          <w:p w:rsidR="00243B46" w:rsidRDefault="00243B46" w:rsidP="004E4182">
            <w:pPr>
              <w:spacing w:before="94" w:after="94" w:line="190" w:lineRule="exact"/>
              <w:jc w:val="center"/>
              <w:rPr>
                <w:sz w:val="19"/>
              </w:rPr>
            </w:pPr>
            <w:r>
              <w:rPr>
                <w:sz w:val="19"/>
              </w:rPr>
              <w:t>2</w:t>
            </w:r>
          </w:p>
        </w:tc>
        <w:tc>
          <w:tcPr>
            <w:tcW w:w="1276" w:type="dxa"/>
          </w:tcPr>
          <w:p w:rsidR="00243B46" w:rsidRDefault="00243B46" w:rsidP="004E4182">
            <w:pPr>
              <w:spacing w:before="94" w:after="94" w:line="190" w:lineRule="exact"/>
              <w:jc w:val="center"/>
              <w:rPr>
                <w:sz w:val="19"/>
              </w:rPr>
            </w:pPr>
            <w:r>
              <w:rPr>
                <w:sz w:val="19"/>
              </w:rPr>
              <w:t>16,5</w:t>
            </w:r>
          </w:p>
        </w:tc>
        <w:tc>
          <w:tcPr>
            <w:tcW w:w="1276" w:type="dxa"/>
          </w:tcPr>
          <w:p w:rsidR="00243B46" w:rsidRDefault="00243B46" w:rsidP="004E4182">
            <w:pPr>
              <w:spacing w:before="94" w:after="94" w:line="190" w:lineRule="exact"/>
              <w:jc w:val="center"/>
              <w:rPr>
                <w:sz w:val="19"/>
              </w:rPr>
            </w:pPr>
            <w:r>
              <w:rPr>
                <w:sz w:val="19"/>
              </w:rPr>
              <w:t>30</w:t>
            </w:r>
          </w:p>
        </w:tc>
        <w:tc>
          <w:tcPr>
            <w:tcW w:w="1134" w:type="dxa"/>
          </w:tcPr>
          <w:p w:rsidR="00243B46" w:rsidRDefault="00243B46" w:rsidP="004E4182">
            <w:pPr>
              <w:spacing w:before="94" w:after="94" w:line="190" w:lineRule="exact"/>
              <w:jc w:val="center"/>
              <w:rPr>
                <w:sz w:val="19"/>
              </w:rPr>
            </w:pPr>
            <w:r>
              <w:rPr>
                <w:sz w:val="19"/>
              </w:rPr>
              <w:t>3</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28</w:t>
            </w:r>
          </w:p>
        </w:tc>
        <w:tc>
          <w:tcPr>
            <w:tcW w:w="1702" w:type="dxa"/>
          </w:tcPr>
          <w:p w:rsidR="00243B46" w:rsidRDefault="00243B46" w:rsidP="004E4182">
            <w:pPr>
              <w:spacing w:before="94" w:after="94" w:line="190" w:lineRule="exact"/>
              <w:jc w:val="center"/>
              <w:rPr>
                <w:sz w:val="19"/>
              </w:rPr>
            </w:pPr>
            <w:r>
              <w:rPr>
                <w:sz w:val="19"/>
              </w:rPr>
              <w:t>18</w:t>
            </w: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r>
              <w:rPr>
                <w:sz w:val="19"/>
              </w:rPr>
              <w:t>АВ</w:t>
            </w:r>
          </w:p>
        </w:tc>
        <w:tc>
          <w:tcPr>
            <w:tcW w:w="850" w:type="dxa"/>
          </w:tcPr>
          <w:p w:rsidR="00243B46" w:rsidRDefault="00243B46" w:rsidP="004E4182">
            <w:pPr>
              <w:spacing w:before="94" w:after="94" w:line="190" w:lineRule="exact"/>
              <w:jc w:val="center"/>
              <w:rPr>
                <w:sz w:val="19"/>
              </w:rPr>
            </w:pPr>
            <w:r>
              <w:rPr>
                <w:sz w:val="19"/>
              </w:rPr>
              <w:t>3</w:t>
            </w:r>
          </w:p>
        </w:tc>
        <w:tc>
          <w:tcPr>
            <w:tcW w:w="1276" w:type="dxa"/>
          </w:tcPr>
          <w:p w:rsidR="00243B46" w:rsidRDefault="00243B46" w:rsidP="004E4182">
            <w:pPr>
              <w:spacing w:before="94" w:after="94" w:line="190" w:lineRule="exact"/>
              <w:jc w:val="center"/>
              <w:rPr>
                <w:sz w:val="19"/>
              </w:rPr>
            </w:pPr>
            <w:r>
              <w:rPr>
                <w:sz w:val="19"/>
              </w:rPr>
              <w:t>4,7</w:t>
            </w:r>
          </w:p>
        </w:tc>
        <w:tc>
          <w:tcPr>
            <w:tcW w:w="1276" w:type="dxa"/>
          </w:tcPr>
          <w:p w:rsidR="00243B46" w:rsidRDefault="00243B46" w:rsidP="004E4182">
            <w:pPr>
              <w:spacing w:before="94" w:after="94" w:line="190" w:lineRule="exact"/>
              <w:jc w:val="center"/>
              <w:rPr>
                <w:sz w:val="19"/>
              </w:rPr>
            </w:pPr>
            <w:r>
              <w:rPr>
                <w:sz w:val="19"/>
              </w:rPr>
              <w:t>10</w:t>
            </w:r>
          </w:p>
        </w:tc>
        <w:tc>
          <w:tcPr>
            <w:tcW w:w="1134" w:type="dxa"/>
          </w:tcPr>
          <w:p w:rsidR="00243B46" w:rsidRDefault="00243B46" w:rsidP="004E4182">
            <w:pPr>
              <w:spacing w:before="94" w:after="94" w:line="190" w:lineRule="exact"/>
              <w:jc w:val="center"/>
              <w:rPr>
                <w:sz w:val="19"/>
              </w:rPr>
            </w:pPr>
            <w:r>
              <w:rPr>
                <w:sz w:val="19"/>
              </w:rPr>
              <w:t>11</w:t>
            </w:r>
          </w:p>
        </w:tc>
        <w:tc>
          <w:tcPr>
            <w:tcW w:w="992" w:type="dxa"/>
          </w:tcPr>
          <w:p w:rsidR="00243B46" w:rsidRDefault="00243B46" w:rsidP="004E4182">
            <w:pPr>
              <w:pStyle w:val="aff"/>
              <w:spacing w:before="94" w:after="94"/>
            </w:pPr>
            <w:r>
              <w:t>100</w:t>
            </w:r>
          </w:p>
        </w:tc>
        <w:tc>
          <w:tcPr>
            <w:tcW w:w="1417" w:type="dxa"/>
          </w:tcPr>
          <w:p w:rsidR="00243B46" w:rsidRDefault="00243B46" w:rsidP="004E4182">
            <w:pPr>
              <w:spacing w:before="94" w:after="94" w:line="190" w:lineRule="exact"/>
              <w:jc w:val="center"/>
              <w:rPr>
                <w:sz w:val="19"/>
              </w:rPr>
            </w:pPr>
            <w:r>
              <w:rPr>
                <w:sz w:val="19"/>
              </w:rPr>
              <w:t>8</w:t>
            </w:r>
          </w:p>
        </w:tc>
        <w:tc>
          <w:tcPr>
            <w:tcW w:w="1702" w:type="dxa"/>
          </w:tcPr>
          <w:p w:rsidR="00243B46" w:rsidRDefault="00243B46" w:rsidP="004E4182">
            <w:pPr>
              <w:spacing w:before="94" w:after="94" w:line="190" w:lineRule="exact"/>
              <w:jc w:val="center"/>
              <w:rPr>
                <w:sz w:val="19"/>
              </w:rPr>
            </w:pPr>
            <w:r>
              <w:rPr>
                <w:sz w:val="19"/>
              </w:rPr>
              <w:t>8</w:t>
            </w: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r>
              <w:rPr>
                <w:sz w:val="17"/>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37" type="#_x0000_t88" style="position:absolute;left:0;text-align:left;margin-left:388.3pt;margin-top:.7pt;width:8.7pt;height:60pt;z-index:251754496;mso-position-horizontal-relative:text;mso-position-vertical-relative:text" o:allowincell="f">
                  <w10:anchorlock/>
                </v:shape>
              </w:pict>
            </w:r>
            <w:r>
              <w:rPr>
                <w:sz w:val="19"/>
              </w:rPr>
              <w:t>АБ</w:t>
            </w:r>
          </w:p>
        </w:tc>
        <w:tc>
          <w:tcPr>
            <w:tcW w:w="850" w:type="dxa"/>
          </w:tcPr>
          <w:p w:rsidR="00243B46" w:rsidRDefault="00243B46" w:rsidP="004E4182">
            <w:pPr>
              <w:spacing w:before="94" w:after="94" w:line="190" w:lineRule="exact"/>
              <w:jc w:val="center"/>
              <w:rPr>
                <w:sz w:val="19"/>
              </w:rPr>
            </w:pPr>
            <w:r>
              <w:rPr>
                <w:sz w:val="19"/>
              </w:rPr>
              <w:t>4</w:t>
            </w:r>
          </w:p>
        </w:tc>
        <w:tc>
          <w:tcPr>
            <w:tcW w:w="1276" w:type="dxa"/>
          </w:tcPr>
          <w:p w:rsidR="00243B46" w:rsidRDefault="00243B46" w:rsidP="004E4182">
            <w:pPr>
              <w:spacing w:before="94" w:after="94" w:line="190" w:lineRule="exact"/>
              <w:jc w:val="center"/>
              <w:rPr>
                <w:sz w:val="19"/>
              </w:rPr>
            </w:pPr>
            <w:r>
              <w:rPr>
                <w:sz w:val="19"/>
              </w:rPr>
              <w:t>15,9</w:t>
            </w:r>
          </w:p>
        </w:tc>
        <w:tc>
          <w:tcPr>
            <w:tcW w:w="1276" w:type="dxa"/>
          </w:tcPr>
          <w:p w:rsidR="00243B46" w:rsidRDefault="00243B46" w:rsidP="004E4182">
            <w:pPr>
              <w:spacing w:before="94" w:after="94" w:line="190" w:lineRule="exact"/>
              <w:jc w:val="center"/>
              <w:rPr>
                <w:sz w:val="19"/>
              </w:rPr>
            </w:pPr>
            <w:r>
              <w:rPr>
                <w:sz w:val="19"/>
              </w:rPr>
              <w:t>30</w:t>
            </w:r>
          </w:p>
        </w:tc>
        <w:tc>
          <w:tcPr>
            <w:tcW w:w="1134" w:type="dxa"/>
          </w:tcPr>
          <w:p w:rsidR="00243B46" w:rsidRDefault="00243B46" w:rsidP="004E4182">
            <w:pPr>
              <w:spacing w:before="94" w:after="94" w:line="190" w:lineRule="exact"/>
              <w:jc w:val="center"/>
              <w:rPr>
                <w:sz w:val="19"/>
              </w:rPr>
            </w:pPr>
            <w:r>
              <w:rPr>
                <w:sz w:val="19"/>
              </w:rPr>
              <w:t>5</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27</w:t>
            </w:r>
          </w:p>
        </w:tc>
        <w:tc>
          <w:tcPr>
            <w:tcW w:w="1702" w:type="dxa"/>
          </w:tcPr>
          <w:p w:rsidR="00243B46" w:rsidRDefault="00243B46" w:rsidP="004E4182">
            <w:pPr>
              <w:spacing w:before="94" w:after="94" w:line="190" w:lineRule="exact"/>
              <w:jc w:val="center"/>
              <w:rPr>
                <w:sz w:val="19"/>
              </w:rPr>
            </w:pP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p>
        </w:tc>
        <w:tc>
          <w:tcPr>
            <w:tcW w:w="850" w:type="dxa"/>
          </w:tcPr>
          <w:p w:rsidR="00243B46" w:rsidRDefault="00243B46" w:rsidP="004E4182">
            <w:pPr>
              <w:spacing w:before="94" w:after="94" w:line="190" w:lineRule="exact"/>
              <w:jc w:val="center"/>
              <w:rPr>
                <w:sz w:val="19"/>
              </w:rPr>
            </w:pPr>
            <w:r>
              <w:rPr>
                <w:sz w:val="19"/>
              </w:rPr>
              <w:t>5</w:t>
            </w:r>
          </w:p>
        </w:tc>
        <w:tc>
          <w:tcPr>
            <w:tcW w:w="1276" w:type="dxa"/>
          </w:tcPr>
          <w:p w:rsidR="00243B46" w:rsidRDefault="00243B46" w:rsidP="004E4182">
            <w:pPr>
              <w:spacing w:before="94" w:after="94" w:line="190" w:lineRule="exact"/>
              <w:jc w:val="center"/>
              <w:rPr>
                <w:sz w:val="19"/>
              </w:rPr>
            </w:pPr>
            <w:r>
              <w:rPr>
                <w:sz w:val="19"/>
              </w:rPr>
              <w:t>12,4</w:t>
            </w:r>
          </w:p>
        </w:tc>
        <w:tc>
          <w:tcPr>
            <w:tcW w:w="1276" w:type="dxa"/>
          </w:tcPr>
          <w:p w:rsidR="00243B46" w:rsidRDefault="00243B46" w:rsidP="004E4182">
            <w:pPr>
              <w:spacing w:before="94" w:after="94" w:line="190" w:lineRule="exact"/>
              <w:jc w:val="center"/>
              <w:rPr>
                <w:sz w:val="19"/>
              </w:rPr>
            </w:pPr>
            <w:r>
              <w:rPr>
                <w:sz w:val="19"/>
              </w:rPr>
              <w:t>20</w:t>
            </w:r>
          </w:p>
        </w:tc>
        <w:tc>
          <w:tcPr>
            <w:tcW w:w="1134" w:type="dxa"/>
          </w:tcPr>
          <w:p w:rsidR="00243B46" w:rsidRDefault="00243B46" w:rsidP="004E4182">
            <w:pPr>
              <w:spacing w:before="94" w:after="94" w:line="190" w:lineRule="exact"/>
              <w:jc w:val="center"/>
              <w:rPr>
                <w:sz w:val="19"/>
              </w:rPr>
            </w:pPr>
            <w:r>
              <w:rPr>
                <w:sz w:val="19"/>
              </w:rPr>
              <w:t>6</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21</w:t>
            </w:r>
          </w:p>
        </w:tc>
        <w:tc>
          <w:tcPr>
            <w:tcW w:w="1702" w:type="dxa"/>
          </w:tcPr>
          <w:p w:rsidR="00243B46" w:rsidRDefault="00243B46" w:rsidP="004E4182">
            <w:pPr>
              <w:spacing w:before="94" w:after="94" w:line="190" w:lineRule="exact"/>
              <w:jc w:val="center"/>
              <w:rPr>
                <w:sz w:val="19"/>
              </w:rPr>
            </w:pPr>
            <w:r>
              <w:rPr>
                <w:sz w:val="19"/>
              </w:rPr>
              <w:t>56</w:t>
            </w: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p>
        </w:tc>
        <w:tc>
          <w:tcPr>
            <w:tcW w:w="850" w:type="dxa"/>
          </w:tcPr>
          <w:p w:rsidR="00243B46" w:rsidRDefault="00243B46" w:rsidP="004E4182">
            <w:pPr>
              <w:spacing w:before="94" w:after="94" w:line="190" w:lineRule="exact"/>
              <w:jc w:val="center"/>
              <w:rPr>
                <w:sz w:val="19"/>
              </w:rPr>
            </w:pPr>
            <w:r>
              <w:rPr>
                <w:sz w:val="19"/>
              </w:rPr>
              <w:t>6</w:t>
            </w:r>
          </w:p>
        </w:tc>
        <w:tc>
          <w:tcPr>
            <w:tcW w:w="1276" w:type="dxa"/>
          </w:tcPr>
          <w:p w:rsidR="00243B46" w:rsidRDefault="00243B46" w:rsidP="004E4182">
            <w:pPr>
              <w:spacing w:before="94" w:after="94" w:line="190" w:lineRule="exact"/>
              <w:jc w:val="center"/>
              <w:rPr>
                <w:sz w:val="19"/>
              </w:rPr>
            </w:pPr>
            <w:r>
              <w:rPr>
                <w:sz w:val="19"/>
              </w:rPr>
              <w:t>4,7</w:t>
            </w:r>
          </w:p>
        </w:tc>
        <w:tc>
          <w:tcPr>
            <w:tcW w:w="1276" w:type="dxa"/>
          </w:tcPr>
          <w:p w:rsidR="00243B46" w:rsidRDefault="00243B46" w:rsidP="004E4182">
            <w:pPr>
              <w:spacing w:before="94" w:after="94" w:line="190" w:lineRule="exact"/>
              <w:jc w:val="center"/>
              <w:rPr>
                <w:sz w:val="19"/>
              </w:rPr>
            </w:pPr>
            <w:r>
              <w:rPr>
                <w:sz w:val="19"/>
              </w:rPr>
              <w:t>10</w:t>
            </w:r>
          </w:p>
        </w:tc>
        <w:tc>
          <w:tcPr>
            <w:tcW w:w="1134" w:type="dxa"/>
          </w:tcPr>
          <w:p w:rsidR="00243B46" w:rsidRDefault="00243B46" w:rsidP="004E4182">
            <w:pPr>
              <w:spacing w:before="94" w:after="94" w:line="190" w:lineRule="exact"/>
              <w:jc w:val="center"/>
              <w:rPr>
                <w:sz w:val="19"/>
              </w:rPr>
            </w:pPr>
            <w:r>
              <w:rPr>
                <w:sz w:val="19"/>
              </w:rPr>
              <w:t>10</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8</w:t>
            </w:r>
          </w:p>
        </w:tc>
        <w:tc>
          <w:tcPr>
            <w:tcW w:w="1702" w:type="dxa"/>
          </w:tcPr>
          <w:p w:rsidR="00243B46" w:rsidRDefault="00243B46" w:rsidP="004E4182">
            <w:pPr>
              <w:spacing w:before="94" w:after="94" w:line="190" w:lineRule="exact"/>
              <w:jc w:val="center"/>
              <w:rPr>
                <w:sz w:val="19"/>
              </w:rPr>
            </w:pP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r>
              <w:rPr>
                <w:sz w:val="17"/>
              </w:rPr>
              <w:pict>
                <v:shape id="_x0000_s1138" type="#_x0000_t88" style="position:absolute;left:0;text-align:left;margin-left:389.2pt;margin-top:1.9pt;width:5.7pt;height:37.8pt;z-index:251755520;mso-position-horizontal-relative:text;mso-position-vertical-relative:text" o:allowincell="f">
                  <w10:anchorlock/>
                </v:shape>
              </w:pict>
            </w:r>
            <w:r>
              <w:rPr>
                <w:sz w:val="19"/>
              </w:rPr>
              <w:t>АА</w:t>
            </w:r>
          </w:p>
        </w:tc>
        <w:tc>
          <w:tcPr>
            <w:tcW w:w="850" w:type="dxa"/>
          </w:tcPr>
          <w:p w:rsidR="00243B46" w:rsidRDefault="00243B46" w:rsidP="004E4182">
            <w:pPr>
              <w:spacing w:before="94" w:after="94" w:line="190" w:lineRule="exact"/>
              <w:jc w:val="center"/>
              <w:rPr>
                <w:sz w:val="19"/>
              </w:rPr>
            </w:pPr>
            <w:r>
              <w:rPr>
                <w:sz w:val="19"/>
              </w:rPr>
              <w:t>7</w:t>
            </w:r>
          </w:p>
        </w:tc>
        <w:tc>
          <w:tcPr>
            <w:tcW w:w="1276" w:type="dxa"/>
          </w:tcPr>
          <w:p w:rsidR="00243B46" w:rsidRDefault="00243B46" w:rsidP="004E4182">
            <w:pPr>
              <w:spacing w:before="94" w:after="94" w:line="190" w:lineRule="exact"/>
              <w:jc w:val="center"/>
              <w:rPr>
                <w:sz w:val="19"/>
              </w:rPr>
            </w:pPr>
            <w:r>
              <w:rPr>
                <w:sz w:val="19"/>
              </w:rPr>
              <w:t>7,0</w:t>
            </w:r>
          </w:p>
        </w:tc>
        <w:tc>
          <w:tcPr>
            <w:tcW w:w="1276" w:type="dxa"/>
          </w:tcPr>
          <w:p w:rsidR="00243B46" w:rsidRDefault="00243B46" w:rsidP="004E4182">
            <w:pPr>
              <w:spacing w:before="94" w:after="94" w:line="190" w:lineRule="exact"/>
              <w:jc w:val="center"/>
              <w:rPr>
                <w:sz w:val="19"/>
              </w:rPr>
            </w:pPr>
            <w:r>
              <w:rPr>
                <w:sz w:val="19"/>
              </w:rPr>
              <w:t>20</w:t>
            </w:r>
          </w:p>
        </w:tc>
        <w:tc>
          <w:tcPr>
            <w:tcW w:w="1134" w:type="dxa"/>
          </w:tcPr>
          <w:p w:rsidR="00243B46" w:rsidRDefault="00243B46" w:rsidP="004E4182">
            <w:pPr>
              <w:spacing w:before="94" w:after="94" w:line="190" w:lineRule="exact"/>
              <w:jc w:val="center"/>
              <w:rPr>
                <w:sz w:val="19"/>
              </w:rPr>
            </w:pPr>
            <w:r>
              <w:rPr>
                <w:sz w:val="19"/>
              </w:rPr>
              <w:t>8</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12</w:t>
            </w:r>
          </w:p>
        </w:tc>
        <w:tc>
          <w:tcPr>
            <w:tcW w:w="1702" w:type="dxa"/>
          </w:tcPr>
          <w:p w:rsidR="00243B46" w:rsidRDefault="00243B46" w:rsidP="004E4182">
            <w:pPr>
              <w:spacing w:before="94" w:after="94" w:line="190" w:lineRule="exact"/>
              <w:jc w:val="center"/>
              <w:rPr>
                <w:sz w:val="19"/>
              </w:rPr>
            </w:pPr>
            <w:r>
              <w:rPr>
                <w:sz w:val="19"/>
              </w:rPr>
              <w:t>40</w:t>
            </w: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p>
        </w:tc>
        <w:tc>
          <w:tcPr>
            <w:tcW w:w="850" w:type="dxa"/>
          </w:tcPr>
          <w:p w:rsidR="00243B46" w:rsidRDefault="00243B46" w:rsidP="004E4182">
            <w:pPr>
              <w:spacing w:before="94" w:after="94" w:line="190" w:lineRule="exact"/>
              <w:jc w:val="center"/>
              <w:rPr>
                <w:sz w:val="19"/>
              </w:rPr>
            </w:pPr>
            <w:r>
              <w:rPr>
                <w:sz w:val="19"/>
              </w:rPr>
              <w:t>8</w:t>
            </w:r>
          </w:p>
        </w:tc>
        <w:tc>
          <w:tcPr>
            <w:tcW w:w="1276" w:type="dxa"/>
          </w:tcPr>
          <w:p w:rsidR="00243B46" w:rsidRDefault="00243B46" w:rsidP="004E4182">
            <w:pPr>
              <w:spacing w:before="94" w:after="94" w:line="190" w:lineRule="exact"/>
              <w:jc w:val="center"/>
              <w:rPr>
                <w:sz w:val="19"/>
              </w:rPr>
            </w:pPr>
            <w:r>
              <w:rPr>
                <w:sz w:val="19"/>
              </w:rPr>
              <w:t>16,6</w:t>
            </w:r>
          </w:p>
        </w:tc>
        <w:tc>
          <w:tcPr>
            <w:tcW w:w="1276" w:type="dxa"/>
          </w:tcPr>
          <w:p w:rsidR="00243B46" w:rsidRDefault="00243B46" w:rsidP="004E4182">
            <w:pPr>
              <w:spacing w:before="94" w:after="94" w:line="190" w:lineRule="exact"/>
              <w:jc w:val="center"/>
              <w:rPr>
                <w:sz w:val="19"/>
              </w:rPr>
            </w:pPr>
            <w:r>
              <w:rPr>
                <w:sz w:val="19"/>
              </w:rPr>
              <w:t>20</w:t>
            </w:r>
          </w:p>
        </w:tc>
        <w:tc>
          <w:tcPr>
            <w:tcW w:w="1134" w:type="dxa"/>
          </w:tcPr>
          <w:p w:rsidR="00243B46" w:rsidRDefault="00243B46" w:rsidP="004E4182">
            <w:pPr>
              <w:spacing w:before="94" w:after="94" w:line="190" w:lineRule="exact"/>
              <w:jc w:val="center"/>
              <w:rPr>
                <w:sz w:val="19"/>
              </w:rPr>
            </w:pPr>
            <w:r>
              <w:rPr>
                <w:sz w:val="19"/>
              </w:rPr>
              <w:t>9</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28</w:t>
            </w:r>
          </w:p>
        </w:tc>
        <w:tc>
          <w:tcPr>
            <w:tcW w:w="1702" w:type="dxa"/>
          </w:tcPr>
          <w:p w:rsidR="00243B46" w:rsidRDefault="00243B46" w:rsidP="004E4182">
            <w:pPr>
              <w:spacing w:before="94" w:after="94" w:line="190" w:lineRule="exact"/>
              <w:jc w:val="center"/>
              <w:rPr>
                <w:sz w:val="19"/>
              </w:rPr>
            </w:pP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r>
              <w:rPr>
                <w:sz w:val="17"/>
              </w:rPr>
              <w:pict>
                <v:shape id="_x0000_s1139" type="#_x0000_t88" style="position:absolute;left:0;text-align:left;margin-left:389.2pt;margin-top:1.3pt;width:7.8pt;height:60pt;z-index:251756544;mso-position-horizontal-relative:text;mso-position-vertical-relative:text" o:allowincell="f">
                  <w10:anchorlock/>
                </v:shape>
              </w:pict>
            </w:r>
            <w:r>
              <w:rPr>
                <w:sz w:val="19"/>
              </w:rPr>
              <w:t>А</w:t>
            </w:r>
          </w:p>
        </w:tc>
        <w:tc>
          <w:tcPr>
            <w:tcW w:w="850" w:type="dxa"/>
          </w:tcPr>
          <w:p w:rsidR="00243B46" w:rsidRDefault="00243B46" w:rsidP="004E4182">
            <w:pPr>
              <w:spacing w:before="94" w:after="94" w:line="190" w:lineRule="exact"/>
              <w:jc w:val="center"/>
              <w:rPr>
                <w:sz w:val="19"/>
              </w:rPr>
            </w:pPr>
            <w:r>
              <w:rPr>
                <w:sz w:val="19"/>
              </w:rPr>
              <w:t>9</w:t>
            </w:r>
          </w:p>
        </w:tc>
        <w:tc>
          <w:tcPr>
            <w:tcW w:w="1276" w:type="dxa"/>
          </w:tcPr>
          <w:p w:rsidR="00243B46" w:rsidRDefault="00243B46" w:rsidP="004E4182">
            <w:pPr>
              <w:spacing w:before="94" w:after="94" w:line="190" w:lineRule="exact"/>
              <w:jc w:val="center"/>
              <w:rPr>
                <w:sz w:val="19"/>
              </w:rPr>
            </w:pPr>
            <w:r>
              <w:rPr>
                <w:sz w:val="19"/>
              </w:rPr>
              <w:t>11,3</w:t>
            </w:r>
          </w:p>
        </w:tc>
        <w:tc>
          <w:tcPr>
            <w:tcW w:w="1276" w:type="dxa"/>
          </w:tcPr>
          <w:p w:rsidR="00243B46" w:rsidRDefault="00243B46" w:rsidP="004E4182">
            <w:pPr>
              <w:spacing w:before="94" w:after="94" w:line="190" w:lineRule="exact"/>
              <w:jc w:val="center"/>
              <w:rPr>
                <w:sz w:val="19"/>
              </w:rPr>
            </w:pPr>
            <w:r>
              <w:rPr>
                <w:sz w:val="19"/>
              </w:rPr>
              <w:t>10</w:t>
            </w:r>
          </w:p>
        </w:tc>
        <w:tc>
          <w:tcPr>
            <w:tcW w:w="1134" w:type="dxa"/>
          </w:tcPr>
          <w:p w:rsidR="00243B46" w:rsidRDefault="00243B46" w:rsidP="004E4182">
            <w:pPr>
              <w:spacing w:before="94" w:after="94" w:line="190" w:lineRule="exact"/>
              <w:jc w:val="center"/>
              <w:rPr>
                <w:sz w:val="19"/>
              </w:rPr>
            </w:pPr>
            <w:r>
              <w:rPr>
                <w:sz w:val="19"/>
              </w:rPr>
              <w:t>11</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19</w:t>
            </w:r>
          </w:p>
        </w:tc>
        <w:tc>
          <w:tcPr>
            <w:tcW w:w="1702" w:type="dxa"/>
          </w:tcPr>
          <w:p w:rsidR="00243B46" w:rsidRDefault="00243B46" w:rsidP="004E4182">
            <w:pPr>
              <w:spacing w:before="94" w:after="94" w:line="190" w:lineRule="exact"/>
              <w:jc w:val="center"/>
              <w:rPr>
                <w:sz w:val="19"/>
              </w:rPr>
            </w:pP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p>
        </w:tc>
        <w:tc>
          <w:tcPr>
            <w:tcW w:w="850" w:type="dxa"/>
          </w:tcPr>
          <w:p w:rsidR="00243B46" w:rsidRDefault="00243B46" w:rsidP="004E4182">
            <w:pPr>
              <w:spacing w:before="94" w:after="94" w:line="190" w:lineRule="exact"/>
              <w:jc w:val="center"/>
              <w:rPr>
                <w:sz w:val="19"/>
              </w:rPr>
            </w:pPr>
            <w:r>
              <w:rPr>
                <w:sz w:val="19"/>
              </w:rPr>
              <w:t>10</w:t>
            </w:r>
          </w:p>
        </w:tc>
        <w:tc>
          <w:tcPr>
            <w:tcW w:w="1276" w:type="dxa"/>
          </w:tcPr>
          <w:p w:rsidR="00243B46" w:rsidRDefault="00243B46" w:rsidP="004E4182">
            <w:pPr>
              <w:spacing w:before="94" w:after="94" w:line="190" w:lineRule="exact"/>
              <w:jc w:val="center"/>
              <w:rPr>
                <w:sz w:val="19"/>
              </w:rPr>
            </w:pPr>
            <w:r>
              <w:rPr>
                <w:sz w:val="19"/>
              </w:rPr>
              <w:t>7,6</w:t>
            </w:r>
          </w:p>
        </w:tc>
        <w:tc>
          <w:tcPr>
            <w:tcW w:w="1276" w:type="dxa"/>
          </w:tcPr>
          <w:p w:rsidR="00243B46" w:rsidRDefault="00243B46" w:rsidP="004E4182">
            <w:pPr>
              <w:spacing w:before="94" w:after="94" w:line="190" w:lineRule="exact"/>
              <w:jc w:val="center"/>
              <w:rPr>
                <w:sz w:val="19"/>
              </w:rPr>
            </w:pPr>
            <w:r>
              <w:rPr>
                <w:sz w:val="19"/>
              </w:rPr>
              <w:t>20</w:t>
            </w:r>
          </w:p>
        </w:tc>
        <w:tc>
          <w:tcPr>
            <w:tcW w:w="1134" w:type="dxa"/>
          </w:tcPr>
          <w:p w:rsidR="00243B46" w:rsidRDefault="00243B46" w:rsidP="004E4182">
            <w:pPr>
              <w:spacing w:before="94" w:after="94" w:line="190" w:lineRule="exact"/>
              <w:jc w:val="center"/>
              <w:rPr>
                <w:sz w:val="19"/>
              </w:rPr>
            </w:pPr>
            <w:r>
              <w:rPr>
                <w:sz w:val="19"/>
              </w:rPr>
              <w:t>11</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13</w:t>
            </w:r>
          </w:p>
        </w:tc>
        <w:tc>
          <w:tcPr>
            <w:tcW w:w="1702" w:type="dxa"/>
          </w:tcPr>
          <w:p w:rsidR="00243B46" w:rsidRDefault="00243B46" w:rsidP="004E4182">
            <w:pPr>
              <w:spacing w:before="94" w:after="94" w:line="190" w:lineRule="exact"/>
              <w:jc w:val="center"/>
              <w:rPr>
                <w:sz w:val="19"/>
              </w:rPr>
            </w:pPr>
            <w:r>
              <w:rPr>
                <w:sz w:val="19"/>
              </w:rPr>
              <w:t>48</w:t>
            </w:r>
          </w:p>
        </w:tc>
      </w:tr>
      <w:tr w:rsidR="00243B46" w:rsidTr="004E4182">
        <w:tblPrEx>
          <w:tblCellMar>
            <w:top w:w="0" w:type="dxa"/>
            <w:bottom w:w="0" w:type="dxa"/>
          </w:tblCellMar>
        </w:tblPrEx>
        <w:tc>
          <w:tcPr>
            <w:tcW w:w="1134" w:type="dxa"/>
          </w:tcPr>
          <w:p w:rsidR="00243B46" w:rsidRDefault="00243B46" w:rsidP="004E4182">
            <w:pPr>
              <w:spacing w:before="94" w:after="94" w:line="190" w:lineRule="exact"/>
              <w:jc w:val="center"/>
              <w:rPr>
                <w:sz w:val="19"/>
              </w:rPr>
            </w:pPr>
          </w:p>
        </w:tc>
        <w:tc>
          <w:tcPr>
            <w:tcW w:w="850" w:type="dxa"/>
          </w:tcPr>
          <w:p w:rsidR="00243B46" w:rsidRDefault="00243B46" w:rsidP="004E4182">
            <w:pPr>
              <w:spacing w:before="94" w:after="94" w:line="190" w:lineRule="exact"/>
              <w:jc w:val="center"/>
              <w:rPr>
                <w:sz w:val="19"/>
              </w:rPr>
            </w:pPr>
            <w:r>
              <w:rPr>
                <w:sz w:val="19"/>
              </w:rPr>
              <w:t>11</w:t>
            </w:r>
          </w:p>
        </w:tc>
        <w:tc>
          <w:tcPr>
            <w:tcW w:w="1276" w:type="dxa"/>
          </w:tcPr>
          <w:p w:rsidR="00243B46" w:rsidRDefault="00243B46" w:rsidP="004E4182">
            <w:pPr>
              <w:spacing w:before="94" w:after="94" w:line="190" w:lineRule="exact"/>
              <w:jc w:val="center"/>
              <w:rPr>
                <w:sz w:val="19"/>
              </w:rPr>
            </w:pPr>
            <w:r>
              <w:rPr>
                <w:sz w:val="19"/>
              </w:rPr>
              <w:t>9,5</w:t>
            </w:r>
          </w:p>
        </w:tc>
        <w:tc>
          <w:tcPr>
            <w:tcW w:w="1276" w:type="dxa"/>
          </w:tcPr>
          <w:p w:rsidR="00243B46" w:rsidRDefault="00243B46" w:rsidP="004E4182">
            <w:pPr>
              <w:spacing w:before="94" w:after="94" w:line="190" w:lineRule="exact"/>
              <w:jc w:val="center"/>
              <w:rPr>
                <w:sz w:val="19"/>
              </w:rPr>
            </w:pPr>
            <w:r>
              <w:rPr>
                <w:sz w:val="19"/>
              </w:rPr>
              <w:t>10</w:t>
            </w:r>
          </w:p>
        </w:tc>
        <w:tc>
          <w:tcPr>
            <w:tcW w:w="1134" w:type="dxa"/>
          </w:tcPr>
          <w:p w:rsidR="00243B46" w:rsidRDefault="00243B46" w:rsidP="004E4182">
            <w:pPr>
              <w:spacing w:before="94" w:after="94" w:line="190" w:lineRule="exact"/>
              <w:jc w:val="center"/>
              <w:rPr>
                <w:sz w:val="19"/>
              </w:rPr>
            </w:pPr>
            <w:r>
              <w:rPr>
                <w:sz w:val="19"/>
              </w:rPr>
              <w:t>—</w:t>
            </w:r>
          </w:p>
        </w:tc>
        <w:tc>
          <w:tcPr>
            <w:tcW w:w="992" w:type="dxa"/>
          </w:tcPr>
          <w:p w:rsidR="00243B46" w:rsidRDefault="00243B46" w:rsidP="004E4182">
            <w:pPr>
              <w:spacing w:before="94" w:after="94" w:line="190" w:lineRule="exact"/>
              <w:jc w:val="center"/>
              <w:rPr>
                <w:sz w:val="19"/>
              </w:rPr>
            </w:pPr>
            <w:r>
              <w:rPr>
                <w:sz w:val="19"/>
              </w:rPr>
              <w:t>100</w:t>
            </w:r>
          </w:p>
        </w:tc>
        <w:tc>
          <w:tcPr>
            <w:tcW w:w="1417" w:type="dxa"/>
          </w:tcPr>
          <w:p w:rsidR="00243B46" w:rsidRDefault="00243B46" w:rsidP="004E4182">
            <w:pPr>
              <w:spacing w:before="94" w:after="94" w:line="190" w:lineRule="exact"/>
              <w:jc w:val="center"/>
              <w:rPr>
                <w:sz w:val="19"/>
              </w:rPr>
            </w:pPr>
            <w:r>
              <w:rPr>
                <w:sz w:val="19"/>
              </w:rPr>
              <w:t>16</w:t>
            </w:r>
          </w:p>
        </w:tc>
        <w:tc>
          <w:tcPr>
            <w:tcW w:w="1702" w:type="dxa"/>
          </w:tcPr>
          <w:p w:rsidR="00243B46" w:rsidRDefault="00243B46" w:rsidP="004E4182">
            <w:pPr>
              <w:spacing w:before="94" w:after="94" w:line="190" w:lineRule="exact"/>
              <w:jc w:val="center"/>
              <w:rPr>
                <w:sz w:val="19"/>
              </w:rPr>
            </w:pPr>
          </w:p>
        </w:tc>
      </w:tr>
      <w:tr w:rsidR="00243B46" w:rsidTr="004E4182">
        <w:tblPrEx>
          <w:tblCellMar>
            <w:top w:w="0" w:type="dxa"/>
            <w:bottom w:w="0" w:type="dxa"/>
          </w:tblCellMar>
        </w:tblPrEx>
        <w:trPr>
          <w:cantSplit/>
        </w:trPr>
        <w:tc>
          <w:tcPr>
            <w:tcW w:w="1984" w:type="dxa"/>
            <w:gridSpan w:val="2"/>
          </w:tcPr>
          <w:p w:rsidR="00243B46" w:rsidRDefault="00243B46" w:rsidP="004E4182">
            <w:pPr>
              <w:pStyle w:val="aff"/>
              <w:spacing w:before="94" w:after="94"/>
            </w:pPr>
            <w:r>
              <w:lastRenderedPageBreak/>
              <w:t>Усього</w:t>
            </w:r>
          </w:p>
        </w:tc>
        <w:tc>
          <w:tcPr>
            <w:tcW w:w="1276" w:type="dxa"/>
          </w:tcPr>
          <w:p w:rsidR="00243B46" w:rsidRDefault="00243B46" w:rsidP="004E4182">
            <w:pPr>
              <w:spacing w:before="94" w:after="94" w:line="190" w:lineRule="exact"/>
              <w:jc w:val="center"/>
              <w:rPr>
                <w:sz w:val="19"/>
              </w:rPr>
            </w:pPr>
            <w:r>
              <w:rPr>
                <w:sz w:val="19"/>
              </w:rPr>
              <w:t>113,2</w:t>
            </w:r>
          </w:p>
        </w:tc>
        <w:tc>
          <w:tcPr>
            <w:tcW w:w="1276" w:type="dxa"/>
          </w:tcPr>
          <w:p w:rsidR="00243B46" w:rsidRDefault="00243B46" w:rsidP="004E4182">
            <w:pPr>
              <w:spacing w:before="94" w:after="94" w:line="190" w:lineRule="exact"/>
              <w:jc w:val="center"/>
              <w:rPr>
                <w:sz w:val="19"/>
              </w:rPr>
            </w:pPr>
            <w:r>
              <w:rPr>
                <w:sz w:val="19"/>
              </w:rPr>
              <w:t>200</w:t>
            </w:r>
          </w:p>
        </w:tc>
        <w:tc>
          <w:tcPr>
            <w:tcW w:w="1134" w:type="dxa"/>
          </w:tcPr>
          <w:p w:rsidR="00243B46" w:rsidRDefault="00243B46" w:rsidP="004E4182">
            <w:pPr>
              <w:spacing w:before="94" w:after="94" w:line="190" w:lineRule="exact"/>
              <w:jc w:val="center"/>
              <w:rPr>
                <w:sz w:val="19"/>
              </w:rPr>
            </w:pPr>
            <w:r>
              <w:rPr>
                <w:sz w:val="19"/>
              </w:rPr>
              <w:t>—</w:t>
            </w:r>
          </w:p>
        </w:tc>
        <w:tc>
          <w:tcPr>
            <w:tcW w:w="992" w:type="dxa"/>
          </w:tcPr>
          <w:p w:rsidR="00243B46" w:rsidRDefault="00243B46" w:rsidP="004E4182">
            <w:pPr>
              <w:spacing w:before="94" w:after="94" w:line="190" w:lineRule="exact"/>
              <w:jc w:val="center"/>
              <w:rPr>
                <w:sz w:val="19"/>
              </w:rPr>
            </w:pPr>
            <w:r>
              <w:rPr>
                <w:sz w:val="19"/>
              </w:rPr>
              <w:t>—</w:t>
            </w:r>
          </w:p>
        </w:tc>
        <w:tc>
          <w:tcPr>
            <w:tcW w:w="1417" w:type="dxa"/>
          </w:tcPr>
          <w:p w:rsidR="00243B46" w:rsidRDefault="00243B46" w:rsidP="004E4182">
            <w:pPr>
              <w:spacing w:before="94" w:after="94" w:line="190" w:lineRule="exact"/>
              <w:jc w:val="center"/>
              <w:rPr>
                <w:sz w:val="19"/>
              </w:rPr>
            </w:pPr>
            <w:r>
              <w:rPr>
                <w:sz w:val="19"/>
              </w:rPr>
              <w:t>192</w:t>
            </w:r>
          </w:p>
        </w:tc>
        <w:tc>
          <w:tcPr>
            <w:tcW w:w="1702" w:type="dxa"/>
          </w:tcPr>
          <w:p w:rsidR="00243B46" w:rsidRDefault="00243B46" w:rsidP="004E4182">
            <w:pPr>
              <w:spacing w:before="94" w:after="94" w:line="190" w:lineRule="exact"/>
              <w:jc w:val="center"/>
              <w:rPr>
                <w:sz w:val="19"/>
              </w:rPr>
            </w:pPr>
            <w:r>
              <w:rPr>
                <w:sz w:val="19"/>
              </w:rPr>
              <w:t>192</w:t>
            </w:r>
          </w:p>
        </w:tc>
      </w:tr>
    </w:tbl>
    <w:p w:rsidR="00243B46" w:rsidRDefault="00243B46" w:rsidP="00243B46">
      <w:pPr>
        <w:spacing w:line="233" w:lineRule="exact"/>
        <w:ind w:firstLine="301"/>
        <w:jc w:val="both"/>
        <w:rPr>
          <w:sz w:val="23"/>
        </w:rPr>
        <w:sectPr w:rsidR="00243B46">
          <w:pgSz w:w="12242" w:h="7921" w:orient="landscape" w:code="6"/>
          <w:pgMar w:top="851" w:right="1134" w:bottom="567" w:left="1276" w:header="720" w:footer="284" w:gutter="0"/>
          <w:cols w:space="720"/>
          <w:noEndnote/>
        </w:sectPr>
      </w:pPr>
      <w:r>
        <w:rPr>
          <w:noProof/>
          <w:sz w:val="23"/>
        </w:rPr>
        <w:pict>
          <v:shape id="_x0000_s1169" type="#_x0000_t202" style="position:absolute;left:0;text-align:left;margin-left:-3.2pt;margin-top:5.5pt;width:500.4pt;height:12pt;z-index:251762688;mso-position-horizontal-relative:text;mso-position-vertical-relative:text" o:allowincell="f" stroked="f">
            <v:textbox style="mso-next-textbox:#_x0000_s1169">
              <w:txbxContent>
                <w:p w:rsidR="00243B46" w:rsidRDefault="00243B46" w:rsidP="00243B46"/>
              </w:txbxContent>
            </v:textbox>
          </v:shape>
        </w:pict>
      </w:r>
      <w:r>
        <w:rPr>
          <w:noProof/>
          <w:sz w:val="23"/>
        </w:rPr>
        <w:pict>
          <v:rect id="_x0000_s1163" style="position:absolute;left:0;text-align:left;margin-left:235.3pt;margin-top:45.95pt;width:21.6pt;height:16.8pt;z-index:251758592;mso-position-horizontal-relative:text;mso-position-vertical-relative:text" o:allowincell="f" stroked="f">
            <w10:anchorlock/>
          </v:rect>
        </w:pict>
      </w:r>
    </w:p>
    <w:p w:rsidR="00243B46" w:rsidRDefault="00243B46" w:rsidP="00243B46">
      <w:pPr>
        <w:spacing w:line="233" w:lineRule="exact"/>
        <w:ind w:firstLine="301"/>
        <w:jc w:val="both"/>
        <w:rPr>
          <w:sz w:val="23"/>
        </w:rPr>
      </w:pPr>
      <w:r>
        <w:rPr>
          <w:sz w:val="23"/>
        </w:rPr>
        <w:lastRenderedPageBreak/>
        <w:t>2. Тривалість операційного циклу партій виробів за кожною операцією (</w:t>
      </w:r>
      <w:r>
        <w:rPr>
          <w:i/>
          <w:sz w:val="23"/>
        </w:rPr>
        <w:t>t</w:t>
      </w:r>
      <w:r>
        <w:rPr>
          <w:i/>
          <w:sz w:val="23"/>
          <w:vertAlign w:val="subscript"/>
        </w:rPr>
        <w:t>i</w:t>
      </w:r>
      <w:r>
        <w:rPr>
          <w:i/>
          <w:sz w:val="23"/>
          <w:vertAlign w:val="subscript"/>
          <w:lang w:val="en-US"/>
        </w:rPr>
        <w:t>n</w:t>
      </w:r>
      <w:r>
        <w:rPr>
          <w:sz w:val="23"/>
        </w:rPr>
        <w:t>) розраховується за формулою:</w:t>
      </w:r>
    </w:p>
    <w:p w:rsidR="00243B46" w:rsidRDefault="00243B46" w:rsidP="00243B46">
      <w:pPr>
        <w:spacing w:before="80" w:after="80" w:line="233" w:lineRule="exact"/>
        <w:jc w:val="center"/>
        <w:rPr>
          <w:sz w:val="23"/>
        </w:rPr>
      </w:pPr>
      <w:r>
        <w:rPr>
          <w:i/>
          <w:sz w:val="23"/>
        </w:rPr>
        <w:t>t</w:t>
      </w:r>
      <w:r>
        <w:rPr>
          <w:i/>
          <w:sz w:val="23"/>
          <w:vertAlign w:val="subscript"/>
        </w:rPr>
        <w:t>i</w:t>
      </w:r>
      <w:r>
        <w:rPr>
          <w:i/>
          <w:sz w:val="23"/>
          <w:vertAlign w:val="subscript"/>
          <w:lang w:val="en-US"/>
        </w:rPr>
        <w:t>n</w:t>
      </w:r>
      <w:r>
        <w:rPr>
          <w:sz w:val="23"/>
        </w:rPr>
        <w:t xml:space="preserve"> = </w:t>
      </w:r>
      <w:r>
        <w:rPr>
          <w:i/>
          <w:sz w:val="23"/>
        </w:rPr>
        <w:t>t · n</w:t>
      </w:r>
      <w:r>
        <w:rPr>
          <w:sz w:val="23"/>
          <w:vertAlign w:val="subscript"/>
        </w:rPr>
        <w:t xml:space="preserve">н </w:t>
      </w:r>
      <w:r>
        <w:rPr>
          <w:sz w:val="23"/>
        </w:rPr>
        <w:t>+</w:t>
      </w:r>
      <w:r>
        <w:rPr>
          <w:i/>
          <w:sz w:val="23"/>
        </w:rPr>
        <w:t xml:space="preserve"> Т</w:t>
      </w:r>
      <w:r>
        <w:rPr>
          <w:sz w:val="23"/>
          <w:vertAlign w:val="subscript"/>
        </w:rPr>
        <w:t>п-з</w:t>
      </w:r>
      <w:r>
        <w:rPr>
          <w:i/>
          <w:position w:val="-4"/>
          <w:sz w:val="19"/>
          <w:vertAlign w:val="subscript"/>
        </w:rPr>
        <w:t>і</w:t>
      </w:r>
      <w:r>
        <w:rPr>
          <w:i/>
          <w:sz w:val="23"/>
        </w:rPr>
        <w:t xml:space="preserve"> </w:t>
      </w:r>
      <w:r>
        <w:rPr>
          <w:sz w:val="23"/>
        </w:rPr>
        <w:t>: 60.</w:t>
      </w:r>
    </w:p>
    <w:p w:rsidR="00243B46" w:rsidRDefault="00243B46" w:rsidP="00243B46">
      <w:pPr>
        <w:spacing w:line="233" w:lineRule="exact"/>
        <w:ind w:firstLine="301"/>
        <w:jc w:val="both"/>
        <w:rPr>
          <w:sz w:val="23"/>
        </w:rPr>
      </w:pPr>
      <w:r>
        <w:rPr>
          <w:sz w:val="23"/>
        </w:rPr>
        <w:t>Для складальної одиниці АВ</w:t>
      </w:r>
      <w:r>
        <w:rPr>
          <w:sz w:val="23"/>
          <w:vertAlign w:val="subscript"/>
        </w:rPr>
        <w:t>1</w:t>
      </w:r>
    </w:p>
    <w:p w:rsidR="00243B46" w:rsidRDefault="00243B46" w:rsidP="00243B46">
      <w:pPr>
        <w:spacing w:before="80" w:after="80" w:line="233" w:lineRule="exact"/>
        <w:jc w:val="center"/>
        <w:rPr>
          <w:sz w:val="23"/>
        </w:rPr>
      </w:pPr>
      <w:r>
        <w:rPr>
          <w:i/>
          <w:sz w:val="23"/>
        </w:rPr>
        <w:t>t</w:t>
      </w:r>
      <w:r>
        <w:rPr>
          <w:i/>
          <w:sz w:val="23"/>
          <w:vertAlign w:val="subscript"/>
        </w:rPr>
        <w:t>i</w:t>
      </w:r>
      <w:r>
        <w:rPr>
          <w:i/>
          <w:sz w:val="23"/>
          <w:vertAlign w:val="subscript"/>
          <w:lang w:val="en-US"/>
        </w:rPr>
        <w:t>n</w:t>
      </w:r>
      <w:r>
        <w:rPr>
          <w:sz w:val="23"/>
        </w:rPr>
        <w:t xml:space="preserve"> = 7 · 100 + 20 </w:t>
      </w:r>
      <w:r w:rsidRPr="00AC2099">
        <w:rPr>
          <w:sz w:val="23"/>
        </w:rPr>
        <w:t>/</w:t>
      </w:r>
      <w:r>
        <w:rPr>
          <w:sz w:val="23"/>
        </w:rPr>
        <w:t xml:space="preserve"> 60 = 12 год.</w:t>
      </w:r>
    </w:p>
    <w:p w:rsidR="00243B46" w:rsidRDefault="00243B46" w:rsidP="00243B46">
      <w:pPr>
        <w:spacing w:line="233" w:lineRule="exact"/>
        <w:ind w:firstLine="301"/>
        <w:jc w:val="both"/>
        <w:rPr>
          <w:sz w:val="23"/>
        </w:rPr>
      </w:pPr>
      <w:r>
        <w:rPr>
          <w:sz w:val="23"/>
        </w:rPr>
        <w:t>Розрахунки записуються в гр. 7 табл. 7.2.</w:t>
      </w:r>
    </w:p>
    <w:p w:rsidR="00243B46" w:rsidRDefault="00243B46" w:rsidP="00243B46">
      <w:pPr>
        <w:spacing w:line="233" w:lineRule="exact"/>
        <w:ind w:firstLine="301"/>
        <w:jc w:val="both"/>
        <w:rPr>
          <w:sz w:val="23"/>
        </w:rPr>
      </w:pPr>
      <w:r>
        <w:rPr>
          <w:sz w:val="23"/>
        </w:rPr>
        <w:t>3. Тривалість операційного циклу партії виробів за складал</w:t>
      </w:r>
      <w:r>
        <w:rPr>
          <w:sz w:val="23"/>
        </w:rPr>
        <w:t>ь</w:t>
      </w:r>
      <w:r>
        <w:rPr>
          <w:sz w:val="23"/>
        </w:rPr>
        <w:t>ними одиницями визначається за формулою:</w:t>
      </w:r>
    </w:p>
    <w:p w:rsidR="00243B46" w:rsidRDefault="00243B46" w:rsidP="00243B46">
      <w:pPr>
        <w:spacing w:before="60" w:after="60" w:line="204" w:lineRule="auto"/>
        <w:jc w:val="center"/>
        <w:rPr>
          <w:sz w:val="23"/>
        </w:rPr>
      </w:pPr>
      <w:r>
        <w:rPr>
          <w:position w:val="-22"/>
        </w:rPr>
        <w:object w:dxaOrig="1120" w:dyaOrig="560">
          <v:shape id="_x0000_i1152" type="#_x0000_t75" style="width:56.45pt;height:28.2pt" o:ole="" fillcolor="window">
            <v:imagedata r:id="rId272" o:title=""/>
          </v:shape>
          <o:OLEObject Type="Embed" ProgID="Equation.3" ShapeID="_x0000_i1152" DrawAspect="Content" ObjectID="_1427018202" r:id="rId273"/>
        </w:object>
      </w:r>
    </w:p>
    <w:p w:rsidR="00243B46" w:rsidRDefault="00243B46" w:rsidP="00243B46">
      <w:pPr>
        <w:spacing w:line="233" w:lineRule="exact"/>
        <w:jc w:val="both"/>
        <w:rPr>
          <w:sz w:val="23"/>
        </w:rPr>
      </w:pPr>
      <w:r>
        <w:rPr>
          <w:sz w:val="23"/>
        </w:rPr>
        <w:t xml:space="preserve">де </w:t>
      </w:r>
      <w:r>
        <w:rPr>
          <w:i/>
          <w:sz w:val="23"/>
        </w:rPr>
        <w:t>к</w:t>
      </w:r>
      <w:r>
        <w:rPr>
          <w:sz w:val="23"/>
        </w:rPr>
        <w:t xml:space="preserve"> — кількість операцій, що входить у складальну одиницю.</w:t>
      </w:r>
    </w:p>
    <w:p w:rsidR="00243B46" w:rsidRDefault="00243B46" w:rsidP="00243B46">
      <w:pPr>
        <w:spacing w:line="233" w:lineRule="exact"/>
        <w:ind w:firstLine="301"/>
        <w:jc w:val="both"/>
        <w:rPr>
          <w:sz w:val="23"/>
        </w:rPr>
      </w:pPr>
      <w:r>
        <w:rPr>
          <w:sz w:val="23"/>
        </w:rPr>
        <w:t>Для складальної одиниці АБ</w:t>
      </w:r>
    </w:p>
    <w:p w:rsidR="00243B46" w:rsidRDefault="00243B46" w:rsidP="00243B46">
      <w:pPr>
        <w:spacing w:before="60" w:after="60" w:line="204" w:lineRule="auto"/>
        <w:ind w:left="720" w:hanging="720"/>
        <w:jc w:val="center"/>
        <w:rPr>
          <w:sz w:val="23"/>
        </w:rPr>
      </w:pPr>
      <w:r>
        <w:rPr>
          <w:position w:val="-14"/>
        </w:rPr>
        <w:object w:dxaOrig="2060" w:dyaOrig="360">
          <v:shape id="_x0000_i1153" type="#_x0000_t75" style="width:103.15pt;height:18.5pt" o:ole="" fillcolor="window">
            <v:imagedata r:id="rId274" o:title=""/>
          </v:shape>
          <o:OLEObject Type="Embed" ProgID="Equation.3" ShapeID="_x0000_i1153" DrawAspect="Content" ObjectID="_1427018203" r:id="rId275"/>
        </w:object>
      </w:r>
    </w:p>
    <w:p w:rsidR="00243B46" w:rsidRDefault="00243B46" w:rsidP="00243B46">
      <w:pPr>
        <w:spacing w:line="233" w:lineRule="exact"/>
        <w:ind w:firstLine="301"/>
        <w:jc w:val="both"/>
        <w:rPr>
          <w:sz w:val="23"/>
        </w:rPr>
      </w:pPr>
      <w:r>
        <w:rPr>
          <w:sz w:val="23"/>
        </w:rPr>
        <w:t>Аналогічно здійснюються розрахунки і за іншими складал</w:t>
      </w:r>
      <w:r>
        <w:rPr>
          <w:sz w:val="23"/>
        </w:rPr>
        <w:t>ь</w:t>
      </w:r>
      <w:r>
        <w:rPr>
          <w:sz w:val="23"/>
        </w:rPr>
        <w:t>ними одиницями, результати яких записуються в гр. 8 табл. 7.4.</w:t>
      </w:r>
    </w:p>
    <w:p w:rsidR="00243B46" w:rsidRDefault="00243B46" w:rsidP="00243B46">
      <w:pPr>
        <w:spacing w:line="233" w:lineRule="exact"/>
        <w:ind w:firstLine="301"/>
        <w:jc w:val="both"/>
        <w:rPr>
          <w:sz w:val="23"/>
        </w:rPr>
      </w:pPr>
      <w:r>
        <w:rPr>
          <w:sz w:val="23"/>
        </w:rPr>
        <w:t>4.</w:t>
      </w:r>
      <w:r>
        <w:rPr>
          <w:sz w:val="23"/>
          <w:lang w:val="en-US"/>
        </w:rPr>
        <w:t> </w:t>
      </w:r>
      <w:r>
        <w:rPr>
          <w:sz w:val="23"/>
        </w:rPr>
        <w:t>Необхідну кількість робочих місць для складання виробу розраховують так</w:t>
      </w:r>
    </w:p>
    <w:p w:rsidR="00243B46" w:rsidRDefault="00243B46" w:rsidP="00243B46">
      <w:pPr>
        <w:spacing w:before="80" w:after="80" w:line="233" w:lineRule="exact"/>
        <w:jc w:val="center"/>
        <w:rPr>
          <w:i/>
          <w:sz w:val="23"/>
        </w:rPr>
      </w:pPr>
      <w:r>
        <w:rPr>
          <w:sz w:val="23"/>
        </w:rPr>
        <w:t>РМ</w:t>
      </w:r>
      <w:r>
        <w:rPr>
          <w:sz w:val="23"/>
          <w:vertAlign w:val="subscript"/>
        </w:rPr>
        <w:t xml:space="preserve">пр </w:t>
      </w:r>
      <w:r>
        <w:rPr>
          <w:sz w:val="23"/>
        </w:rPr>
        <w:t xml:space="preserve">= </w:t>
      </w:r>
      <w:r>
        <w:rPr>
          <w:sz w:val="22"/>
        </w:rPr>
        <w:sym w:font="Symbol" w:char="F053"/>
      </w:r>
      <w:r>
        <w:rPr>
          <w:i/>
          <w:sz w:val="23"/>
        </w:rPr>
        <w:t>t</w:t>
      </w:r>
      <w:r>
        <w:rPr>
          <w:i/>
          <w:sz w:val="23"/>
          <w:vertAlign w:val="subscript"/>
        </w:rPr>
        <w:t>і.</w:t>
      </w:r>
      <w:r>
        <w:rPr>
          <w:sz w:val="23"/>
          <w:vertAlign w:val="subscript"/>
        </w:rPr>
        <w:t>шт</w:t>
      </w:r>
      <w:r>
        <w:rPr>
          <w:sz w:val="23"/>
        </w:rPr>
        <w:t xml:space="preserve"> / </w:t>
      </w:r>
      <w:r>
        <w:rPr>
          <w:i/>
          <w:sz w:val="23"/>
        </w:rPr>
        <w:t>Т</w:t>
      </w:r>
      <w:r>
        <w:rPr>
          <w:sz w:val="23"/>
          <w:vertAlign w:val="subscript"/>
        </w:rPr>
        <w:t>зм</w:t>
      </w:r>
      <w:r>
        <w:rPr>
          <w:i/>
          <w:sz w:val="23"/>
        </w:rPr>
        <w:t xml:space="preserve"> · S · R</w:t>
      </w:r>
      <w:r>
        <w:rPr>
          <w:sz w:val="23"/>
          <w:vertAlign w:val="subscript"/>
        </w:rPr>
        <w:t>пр</w:t>
      </w:r>
      <w:r>
        <w:rPr>
          <w:i/>
          <w:sz w:val="23"/>
        </w:rPr>
        <w:t>.</w:t>
      </w:r>
    </w:p>
    <w:p w:rsidR="00243B46" w:rsidRDefault="00243B46" w:rsidP="00243B46">
      <w:pPr>
        <w:spacing w:line="233" w:lineRule="exact"/>
        <w:ind w:firstLine="301"/>
        <w:jc w:val="both"/>
        <w:rPr>
          <w:sz w:val="23"/>
        </w:rPr>
      </w:pPr>
      <w:r>
        <w:rPr>
          <w:sz w:val="23"/>
        </w:rPr>
        <w:t>У нашому прикладі РМ</w:t>
      </w:r>
      <w:r>
        <w:rPr>
          <w:sz w:val="23"/>
          <w:vertAlign w:val="subscript"/>
        </w:rPr>
        <w:t>пр</w:t>
      </w:r>
      <w:r>
        <w:rPr>
          <w:i/>
          <w:sz w:val="23"/>
        </w:rPr>
        <w:t xml:space="preserve"> = </w:t>
      </w:r>
      <w:r>
        <w:rPr>
          <w:sz w:val="23"/>
        </w:rPr>
        <w:t>192 / 8 · 2 · 3 = 4 робочих місця.</w:t>
      </w:r>
    </w:p>
    <w:p w:rsidR="00243B46" w:rsidRDefault="00243B46" w:rsidP="00243B46">
      <w:pPr>
        <w:spacing w:line="233" w:lineRule="exact"/>
        <w:ind w:firstLine="301"/>
        <w:jc w:val="both"/>
        <w:rPr>
          <w:sz w:val="23"/>
        </w:rPr>
      </w:pPr>
      <w:r>
        <w:rPr>
          <w:sz w:val="23"/>
        </w:rPr>
        <w:t>5. Кількість робітників визначається за формулою:</w:t>
      </w:r>
    </w:p>
    <w:p w:rsidR="00243B46" w:rsidRDefault="00243B46" w:rsidP="00243B46">
      <w:pPr>
        <w:spacing w:before="80" w:after="80" w:line="233" w:lineRule="exact"/>
        <w:jc w:val="center"/>
        <w:rPr>
          <w:sz w:val="23"/>
        </w:rPr>
      </w:pPr>
      <w:r>
        <w:rPr>
          <w:sz w:val="23"/>
        </w:rPr>
        <w:t>Ч</w:t>
      </w:r>
      <w:r>
        <w:rPr>
          <w:sz w:val="23"/>
          <w:vertAlign w:val="subscript"/>
        </w:rPr>
        <w:t>р.ск</w:t>
      </w:r>
      <w:r>
        <w:rPr>
          <w:sz w:val="23"/>
        </w:rPr>
        <w:t xml:space="preserve"> =</w:t>
      </w:r>
      <w:r>
        <w:rPr>
          <w:i/>
          <w:sz w:val="23"/>
        </w:rPr>
        <w:t xml:space="preserve"> </w:t>
      </w:r>
      <w:r>
        <w:rPr>
          <w:sz w:val="23"/>
        </w:rPr>
        <w:t>РМ</w:t>
      </w:r>
      <w:r>
        <w:rPr>
          <w:sz w:val="23"/>
          <w:vertAlign w:val="subscript"/>
        </w:rPr>
        <w:t>пр</w:t>
      </w:r>
      <w:r>
        <w:rPr>
          <w:sz w:val="23"/>
        </w:rPr>
        <w:t xml:space="preserve"> · </w:t>
      </w:r>
      <w:r>
        <w:rPr>
          <w:i/>
          <w:sz w:val="23"/>
        </w:rPr>
        <w:t>К</w:t>
      </w:r>
      <w:r>
        <w:rPr>
          <w:sz w:val="23"/>
          <w:vertAlign w:val="subscript"/>
        </w:rPr>
        <w:t>зм</w:t>
      </w:r>
      <w:r>
        <w:rPr>
          <w:sz w:val="23"/>
        </w:rPr>
        <w:t xml:space="preserve"> · </w:t>
      </w:r>
      <w:r>
        <w:rPr>
          <w:i/>
          <w:sz w:val="23"/>
        </w:rPr>
        <w:t>К</w:t>
      </w:r>
      <w:r>
        <w:rPr>
          <w:sz w:val="23"/>
          <w:vertAlign w:val="subscript"/>
        </w:rPr>
        <w:t>сп</w:t>
      </w:r>
      <w:r>
        <w:rPr>
          <w:sz w:val="23"/>
        </w:rPr>
        <w:t>,</w:t>
      </w:r>
    </w:p>
    <w:p w:rsidR="00243B46" w:rsidRDefault="00243B46" w:rsidP="00243B46">
      <w:pPr>
        <w:spacing w:line="233" w:lineRule="exact"/>
        <w:jc w:val="both"/>
        <w:rPr>
          <w:sz w:val="23"/>
        </w:rPr>
      </w:pPr>
      <w:r>
        <w:rPr>
          <w:sz w:val="23"/>
        </w:rPr>
        <w:t xml:space="preserve">де </w:t>
      </w:r>
      <w:r>
        <w:rPr>
          <w:i/>
          <w:sz w:val="23"/>
        </w:rPr>
        <w:t>К</w:t>
      </w:r>
      <w:r>
        <w:rPr>
          <w:sz w:val="23"/>
          <w:vertAlign w:val="subscript"/>
        </w:rPr>
        <w:t>зм</w:t>
      </w:r>
      <w:r>
        <w:rPr>
          <w:i/>
          <w:sz w:val="23"/>
        </w:rPr>
        <w:t xml:space="preserve"> — </w:t>
      </w:r>
      <w:r>
        <w:rPr>
          <w:sz w:val="23"/>
        </w:rPr>
        <w:t>коефіцієнт змінності;</w:t>
      </w:r>
    </w:p>
    <w:p w:rsidR="00243B46" w:rsidRDefault="00243B46" w:rsidP="00243B46">
      <w:pPr>
        <w:spacing w:line="233" w:lineRule="exact"/>
        <w:ind w:firstLine="301"/>
        <w:jc w:val="both"/>
        <w:rPr>
          <w:sz w:val="23"/>
        </w:rPr>
      </w:pPr>
      <w:r>
        <w:rPr>
          <w:i/>
          <w:sz w:val="23"/>
        </w:rPr>
        <w:t>К</w:t>
      </w:r>
      <w:r>
        <w:rPr>
          <w:sz w:val="23"/>
          <w:vertAlign w:val="subscript"/>
        </w:rPr>
        <w:t>сп</w:t>
      </w:r>
      <w:r>
        <w:rPr>
          <w:i/>
          <w:sz w:val="23"/>
        </w:rPr>
        <w:t xml:space="preserve"> — </w:t>
      </w:r>
      <w:r>
        <w:rPr>
          <w:sz w:val="23"/>
        </w:rPr>
        <w:t xml:space="preserve">коефіцієнт, що враховує спискову чисельність (можна прийняти </w:t>
      </w:r>
      <w:r>
        <w:rPr>
          <w:i/>
          <w:sz w:val="23"/>
        </w:rPr>
        <w:t>К</w:t>
      </w:r>
      <w:r>
        <w:rPr>
          <w:sz w:val="23"/>
          <w:vertAlign w:val="subscript"/>
        </w:rPr>
        <w:t>сп</w:t>
      </w:r>
      <w:r>
        <w:rPr>
          <w:sz w:val="23"/>
        </w:rPr>
        <w:t xml:space="preserve"> = 1,1).</w:t>
      </w:r>
    </w:p>
    <w:p w:rsidR="00243B46" w:rsidRDefault="00243B46" w:rsidP="00243B46">
      <w:pPr>
        <w:spacing w:line="233" w:lineRule="exact"/>
        <w:ind w:firstLine="301"/>
        <w:jc w:val="both"/>
        <w:rPr>
          <w:sz w:val="23"/>
        </w:rPr>
      </w:pPr>
      <w:r>
        <w:rPr>
          <w:sz w:val="23"/>
        </w:rPr>
        <w:t>У даному прикладі:</w:t>
      </w:r>
    </w:p>
    <w:p w:rsidR="00243B46" w:rsidRDefault="00243B46" w:rsidP="00243B46">
      <w:pPr>
        <w:spacing w:before="80" w:after="80" w:line="233" w:lineRule="exact"/>
        <w:jc w:val="center"/>
        <w:rPr>
          <w:sz w:val="23"/>
        </w:rPr>
      </w:pPr>
      <w:r>
        <w:rPr>
          <w:sz w:val="23"/>
        </w:rPr>
        <w:t>Ч</w:t>
      </w:r>
      <w:r>
        <w:rPr>
          <w:sz w:val="23"/>
          <w:vertAlign w:val="subscript"/>
        </w:rPr>
        <w:t>р.ск</w:t>
      </w:r>
      <w:r>
        <w:rPr>
          <w:i/>
          <w:sz w:val="23"/>
        </w:rPr>
        <w:t xml:space="preserve"> =</w:t>
      </w:r>
      <w:r>
        <w:rPr>
          <w:sz w:val="23"/>
        </w:rPr>
        <w:t xml:space="preserve"> 4 · 2 · 1,1 = 9 осіб.</w:t>
      </w:r>
    </w:p>
    <w:p w:rsidR="00243B46" w:rsidRDefault="00243B46" w:rsidP="00243B46">
      <w:pPr>
        <w:spacing w:line="233" w:lineRule="exact"/>
        <w:ind w:firstLine="301"/>
        <w:jc w:val="both"/>
        <w:rPr>
          <w:sz w:val="23"/>
        </w:rPr>
      </w:pPr>
      <w:r>
        <w:rPr>
          <w:sz w:val="23"/>
        </w:rPr>
        <w:t>Побудова циклового графіка складання виробу «А» (рис. 7.4) здійснюється на основі складальної схеми (рис. 7.3), тривалості циклів виготовлення та складання кожної складальної одиниці (гр. 7, 8 табл. 7.2) без урахування завантаження робочих місць. Графік формується у зворотному порядку ходу технологічного процесу, враховуючи час завершення операцій, з яких здійснюється поставка оброблених деталей або складальних од</w:t>
      </w:r>
      <w:r>
        <w:rPr>
          <w:sz w:val="23"/>
        </w:rPr>
        <w:t>и</w:t>
      </w:r>
      <w:r>
        <w:rPr>
          <w:sz w:val="23"/>
        </w:rPr>
        <w:t>ниць.</w:t>
      </w:r>
    </w:p>
    <w:p w:rsidR="00243B46" w:rsidRDefault="00243B46" w:rsidP="00243B46">
      <w:pPr>
        <w:spacing w:line="233" w:lineRule="exact"/>
        <w:ind w:firstLine="301"/>
        <w:jc w:val="both"/>
        <w:rPr>
          <w:sz w:val="23"/>
        </w:rPr>
      </w:pPr>
      <w:r>
        <w:rPr>
          <w:sz w:val="23"/>
        </w:rPr>
        <w:t>Наступним кроком є побудова стандарт-плану складання ви</w:t>
      </w:r>
      <w:r>
        <w:rPr>
          <w:spacing w:val="-2"/>
          <w:sz w:val="23"/>
        </w:rPr>
        <w:t xml:space="preserve">робу «А», який має назву циклового графіка з урахуванням </w:t>
      </w:r>
      <w:r>
        <w:rPr>
          <w:spacing w:val="-2"/>
          <w:sz w:val="23"/>
        </w:rPr>
        <w:lastRenderedPageBreak/>
        <w:t>зав</w:t>
      </w:r>
      <w:r>
        <w:rPr>
          <w:spacing w:val="-2"/>
          <w:sz w:val="23"/>
        </w:rPr>
        <w:t>а</w:t>
      </w:r>
      <w:r>
        <w:rPr>
          <w:sz w:val="23"/>
        </w:rPr>
        <w:t>н</w:t>
      </w:r>
      <w:r>
        <w:rPr>
          <w:sz w:val="23"/>
        </w:rPr>
        <w:softHyphen/>
        <w:t>таження робочих місць. У стандарт-плані цикли окремих операцій проекціюються на ві</w:t>
      </w:r>
      <w:r>
        <w:rPr>
          <w:sz w:val="23"/>
        </w:rPr>
        <w:t>д</w:t>
      </w:r>
      <w:r>
        <w:rPr>
          <w:sz w:val="23"/>
        </w:rPr>
        <w:t xml:space="preserve">повідні робочі місця (рис. 7.4, </w:t>
      </w:r>
      <w:r>
        <w:rPr>
          <w:i/>
          <w:sz w:val="23"/>
        </w:rPr>
        <w:t>б</w:t>
      </w:r>
      <w:r>
        <w:rPr>
          <w:sz w:val="23"/>
        </w:rPr>
        <w:t>).</w:t>
      </w:r>
    </w:p>
    <w:p w:rsidR="00243B46" w:rsidRDefault="00243B46" w:rsidP="00243B46">
      <w:pPr>
        <w:spacing w:line="233" w:lineRule="exact"/>
        <w:ind w:firstLine="301"/>
        <w:jc w:val="both"/>
        <w:rPr>
          <w:sz w:val="23"/>
        </w:rPr>
        <w:sectPr w:rsidR="00243B46">
          <w:pgSz w:w="7921" w:h="12242" w:code="6"/>
          <w:pgMar w:top="1134" w:right="567" w:bottom="1276" w:left="851" w:header="720" w:footer="851" w:gutter="0"/>
          <w:cols w:space="720"/>
          <w:noEndnote/>
        </w:sectPr>
      </w:pPr>
    </w:p>
    <w:p w:rsidR="00243B46" w:rsidRDefault="00243B46" w:rsidP="00243B46">
      <w:pPr>
        <w:spacing w:line="233" w:lineRule="exact"/>
        <w:ind w:firstLine="301"/>
        <w:jc w:val="both"/>
        <w:rPr>
          <w:sz w:val="23"/>
        </w:rPr>
      </w:pPr>
      <w:r>
        <w:rPr>
          <w:noProof/>
        </w:rPr>
        <w:lastRenderedPageBreak/>
        <w:pict>
          <v:group id="_x0000_s1173" style="position:absolute;left:0;text-align:left;margin-left:-20pt;margin-top:-1.15pt;width:18pt;height:326.4pt;z-index:251764736" coordorigin="870,876" coordsize="360,6528" o:allowincell="f">
            <v:shape id="_x0000_s1174" type="#_x0000_t202" style="position:absolute;left:870;top:876;width:360;height:6528" filled="f" stroked="f">
              <v:textbox style="layout-flow:vertical;mso-next-textbox:#_x0000_s1174" inset="0,0,3mm,0">
                <w:txbxContent>
                  <w:p w:rsidR="00243B46" w:rsidRDefault="00243B46" w:rsidP="00243B46">
                    <w:pPr>
                      <w:pStyle w:val="Normal"/>
                      <w:rPr>
                        <w:rFonts w:ascii="Arial" w:hAnsi="Arial"/>
                        <w:b w:val="0"/>
                        <w:i/>
                        <w:snapToGrid/>
                        <w:sz w:val="16"/>
                      </w:rPr>
                    </w:pPr>
                    <w:r>
                      <w:rPr>
                        <w:rFonts w:ascii="Arial" w:hAnsi="Arial"/>
                        <w:b w:val="0"/>
                        <w:i/>
                        <w:snapToGrid/>
                        <w:sz w:val="18"/>
                      </w:rPr>
                      <w:t>216</w:t>
                    </w:r>
                    <w:r>
                      <w:rPr>
                        <w:snapToGrid/>
                      </w:rPr>
                      <w:t xml:space="preserve">                                                                                          </w:t>
                    </w:r>
                    <w:r>
                      <w:rPr>
                        <w:rFonts w:ascii="Arial" w:hAnsi="Arial"/>
                        <w:b w:val="0"/>
                        <w:i/>
                        <w:snapToGrid/>
                        <w:sz w:val="16"/>
                      </w:rPr>
                      <w:t>В. Г. Вас</w:t>
                    </w:r>
                    <w:r>
                      <w:rPr>
                        <w:rFonts w:ascii="Arial" w:hAnsi="Arial"/>
                        <w:b w:val="0"/>
                        <w:i/>
                        <w:snapToGrid/>
                        <w:sz w:val="16"/>
                      </w:rPr>
                      <w:t>и</w:t>
                    </w:r>
                    <w:r>
                      <w:rPr>
                        <w:rFonts w:ascii="Arial" w:hAnsi="Arial"/>
                        <w:b w:val="0"/>
                        <w:i/>
                        <w:snapToGrid/>
                        <w:sz w:val="16"/>
                      </w:rPr>
                      <w:t>льков</w:t>
                    </w:r>
                  </w:p>
                </w:txbxContent>
              </v:textbox>
            </v:shape>
            <v:line id="_x0000_s1175" style="position:absolute" from="954,1288" to="954,5994" strokeweight="1pt"/>
          </v:group>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709"/>
        <w:gridCol w:w="567"/>
        <w:gridCol w:w="851"/>
        <w:gridCol w:w="850"/>
        <w:gridCol w:w="378"/>
        <w:gridCol w:w="378"/>
        <w:gridCol w:w="378"/>
        <w:gridCol w:w="378"/>
        <w:gridCol w:w="378"/>
        <w:gridCol w:w="378"/>
        <w:gridCol w:w="378"/>
        <w:gridCol w:w="47"/>
        <w:gridCol w:w="331"/>
        <w:gridCol w:w="378"/>
        <w:gridCol w:w="378"/>
        <w:gridCol w:w="378"/>
        <w:gridCol w:w="378"/>
        <w:gridCol w:w="378"/>
        <w:gridCol w:w="378"/>
        <w:gridCol w:w="378"/>
        <w:gridCol w:w="378"/>
        <w:gridCol w:w="378"/>
        <w:gridCol w:w="378"/>
      </w:tblGrid>
      <w:tr w:rsidR="00243B46" w:rsidTr="004E4182">
        <w:tblPrEx>
          <w:tblCellMar>
            <w:top w:w="0" w:type="dxa"/>
            <w:bottom w:w="0" w:type="dxa"/>
          </w:tblCellMar>
        </w:tblPrEx>
        <w:trPr>
          <w:cantSplit/>
        </w:trPr>
        <w:tc>
          <w:tcPr>
            <w:tcW w:w="709" w:type="dxa"/>
            <w:vMerge w:val="restart"/>
            <w:vAlign w:val="center"/>
          </w:tcPr>
          <w:p w:rsidR="00243B46" w:rsidRDefault="00243B46" w:rsidP="004E4182">
            <w:pPr>
              <w:spacing w:before="200" w:after="200" w:line="170" w:lineRule="exact"/>
              <w:jc w:val="center"/>
              <w:rPr>
                <w:sz w:val="17"/>
              </w:rPr>
            </w:pPr>
            <w:r>
              <w:rPr>
                <w:sz w:val="17"/>
              </w:rPr>
              <w:t>Скл</w:t>
            </w:r>
            <w:r>
              <w:rPr>
                <w:sz w:val="17"/>
              </w:rPr>
              <w:t>а</w:t>
            </w:r>
            <w:r>
              <w:rPr>
                <w:sz w:val="17"/>
              </w:rPr>
              <w:t>дальна один</w:t>
            </w:r>
            <w:r>
              <w:rPr>
                <w:sz w:val="17"/>
              </w:rPr>
              <w:t>и</w:t>
            </w:r>
            <w:r>
              <w:rPr>
                <w:sz w:val="17"/>
              </w:rPr>
              <w:t>ця</w:t>
            </w:r>
          </w:p>
        </w:tc>
        <w:tc>
          <w:tcPr>
            <w:tcW w:w="567" w:type="dxa"/>
            <w:vMerge w:val="restart"/>
            <w:vAlign w:val="center"/>
          </w:tcPr>
          <w:p w:rsidR="00243B46" w:rsidRDefault="00243B46" w:rsidP="004E4182">
            <w:pPr>
              <w:pStyle w:val="afd"/>
              <w:spacing w:before="200" w:after="200"/>
              <w:rPr>
                <w:caps w:val="0"/>
              </w:rPr>
            </w:pPr>
            <w:r>
              <w:rPr>
                <w:i/>
                <w:caps w:val="0"/>
              </w:rPr>
              <w:t>Т</w:t>
            </w:r>
            <w:r>
              <w:rPr>
                <w:caps w:val="0"/>
                <w:vertAlign w:val="subscript"/>
              </w:rPr>
              <w:t>ск.од</w:t>
            </w:r>
            <w:r>
              <w:rPr>
                <w:caps w:val="0"/>
              </w:rPr>
              <w:t xml:space="preserve">, год </w:t>
            </w:r>
          </w:p>
        </w:tc>
        <w:tc>
          <w:tcPr>
            <w:tcW w:w="1701" w:type="dxa"/>
            <w:gridSpan w:val="2"/>
            <w:vMerge w:val="restart"/>
            <w:vAlign w:val="center"/>
          </w:tcPr>
          <w:p w:rsidR="00243B46" w:rsidRDefault="00243B46" w:rsidP="004E4182">
            <w:pPr>
              <w:spacing w:before="200" w:after="200" w:line="170" w:lineRule="exact"/>
              <w:jc w:val="center"/>
              <w:rPr>
                <w:sz w:val="17"/>
              </w:rPr>
            </w:pPr>
            <w:r>
              <w:rPr>
                <w:sz w:val="17"/>
              </w:rPr>
              <w:t>Випередження, год</w:t>
            </w:r>
          </w:p>
        </w:tc>
        <w:tc>
          <w:tcPr>
            <w:tcW w:w="6804" w:type="dxa"/>
            <w:gridSpan w:val="19"/>
            <w:vAlign w:val="center"/>
          </w:tcPr>
          <w:p w:rsidR="00243B46" w:rsidRDefault="00243B46" w:rsidP="004E4182">
            <w:pPr>
              <w:spacing w:before="200" w:after="200" w:line="170" w:lineRule="exact"/>
              <w:jc w:val="center"/>
              <w:rPr>
                <w:sz w:val="17"/>
              </w:rPr>
            </w:pPr>
            <w:r>
              <w:rPr>
                <w:sz w:val="17"/>
              </w:rPr>
              <w:t>Ритм (дні, зміни)</w:t>
            </w:r>
          </w:p>
        </w:tc>
      </w:tr>
      <w:tr w:rsidR="00243B46" w:rsidTr="004E4182">
        <w:tblPrEx>
          <w:tblCellMar>
            <w:top w:w="0" w:type="dxa"/>
            <w:bottom w:w="0" w:type="dxa"/>
          </w:tblCellMar>
        </w:tblPrEx>
        <w:trPr>
          <w:cantSplit/>
        </w:trPr>
        <w:tc>
          <w:tcPr>
            <w:tcW w:w="709" w:type="dxa"/>
            <w:vMerge/>
            <w:vAlign w:val="center"/>
          </w:tcPr>
          <w:p w:rsidR="00243B46" w:rsidRDefault="00243B46" w:rsidP="004E4182">
            <w:pPr>
              <w:spacing w:before="200" w:after="200" w:line="170" w:lineRule="exact"/>
              <w:jc w:val="center"/>
              <w:rPr>
                <w:sz w:val="17"/>
              </w:rPr>
            </w:pPr>
          </w:p>
        </w:tc>
        <w:tc>
          <w:tcPr>
            <w:tcW w:w="567" w:type="dxa"/>
            <w:vMerge/>
            <w:vAlign w:val="center"/>
          </w:tcPr>
          <w:p w:rsidR="00243B46" w:rsidRDefault="00243B46" w:rsidP="004E4182">
            <w:pPr>
              <w:spacing w:before="200" w:after="200" w:line="170" w:lineRule="exact"/>
              <w:jc w:val="center"/>
              <w:rPr>
                <w:sz w:val="17"/>
              </w:rPr>
            </w:pPr>
          </w:p>
        </w:tc>
        <w:tc>
          <w:tcPr>
            <w:tcW w:w="1701" w:type="dxa"/>
            <w:gridSpan w:val="2"/>
            <w:vMerge/>
            <w:vAlign w:val="center"/>
          </w:tcPr>
          <w:p w:rsidR="00243B46" w:rsidRDefault="00243B46" w:rsidP="004E4182">
            <w:pPr>
              <w:spacing w:before="200" w:after="200" w:line="170" w:lineRule="exact"/>
              <w:jc w:val="center"/>
              <w:rPr>
                <w:sz w:val="17"/>
              </w:rPr>
            </w:pPr>
          </w:p>
        </w:tc>
        <w:tc>
          <w:tcPr>
            <w:tcW w:w="2268" w:type="dxa"/>
            <w:gridSpan w:val="6"/>
            <w:vAlign w:val="center"/>
          </w:tcPr>
          <w:p w:rsidR="00243B46" w:rsidRDefault="00243B46" w:rsidP="004E4182">
            <w:pPr>
              <w:spacing w:before="200" w:after="200" w:line="170" w:lineRule="exact"/>
              <w:jc w:val="center"/>
              <w:rPr>
                <w:sz w:val="17"/>
              </w:rPr>
            </w:pPr>
            <w:r>
              <w:rPr>
                <w:i/>
                <w:sz w:val="17"/>
              </w:rPr>
              <w:t>R</w:t>
            </w:r>
            <w:r>
              <w:rPr>
                <w:sz w:val="17"/>
                <w:vertAlign w:val="subscript"/>
              </w:rPr>
              <w:t>пр</w:t>
            </w:r>
            <w:r>
              <w:rPr>
                <w:sz w:val="17"/>
              </w:rPr>
              <w:t xml:space="preserve"> = 3 дні</w:t>
            </w:r>
          </w:p>
        </w:tc>
        <w:tc>
          <w:tcPr>
            <w:tcW w:w="2268" w:type="dxa"/>
            <w:gridSpan w:val="7"/>
            <w:vAlign w:val="center"/>
          </w:tcPr>
          <w:p w:rsidR="00243B46" w:rsidRDefault="00243B46" w:rsidP="004E4182">
            <w:pPr>
              <w:spacing w:before="200" w:after="200" w:line="170" w:lineRule="exact"/>
              <w:jc w:val="center"/>
              <w:rPr>
                <w:sz w:val="17"/>
              </w:rPr>
            </w:pPr>
            <w:r>
              <w:rPr>
                <w:i/>
                <w:sz w:val="17"/>
              </w:rPr>
              <w:t>R</w:t>
            </w:r>
            <w:r>
              <w:rPr>
                <w:sz w:val="17"/>
                <w:vertAlign w:val="subscript"/>
              </w:rPr>
              <w:t>пр</w:t>
            </w:r>
            <w:r>
              <w:rPr>
                <w:sz w:val="17"/>
              </w:rPr>
              <w:t xml:space="preserve"> = 3 дні</w:t>
            </w:r>
          </w:p>
        </w:tc>
        <w:tc>
          <w:tcPr>
            <w:tcW w:w="2268" w:type="dxa"/>
            <w:gridSpan w:val="6"/>
            <w:vAlign w:val="center"/>
          </w:tcPr>
          <w:p w:rsidR="00243B46" w:rsidRDefault="00243B46" w:rsidP="004E4182">
            <w:pPr>
              <w:spacing w:before="200" w:after="200" w:line="170" w:lineRule="exact"/>
              <w:jc w:val="center"/>
              <w:rPr>
                <w:sz w:val="17"/>
              </w:rPr>
            </w:pPr>
            <w:r>
              <w:rPr>
                <w:i/>
                <w:sz w:val="17"/>
              </w:rPr>
              <w:t>R</w:t>
            </w:r>
            <w:r>
              <w:rPr>
                <w:sz w:val="17"/>
                <w:vertAlign w:val="subscript"/>
              </w:rPr>
              <w:t>пр</w:t>
            </w:r>
            <w:r>
              <w:rPr>
                <w:sz w:val="17"/>
              </w:rPr>
              <w:t xml:space="preserve"> = 3 дні</w:t>
            </w:r>
          </w:p>
        </w:tc>
      </w:tr>
      <w:tr w:rsidR="00243B46" w:rsidTr="004E4182">
        <w:tblPrEx>
          <w:tblCellMar>
            <w:top w:w="0" w:type="dxa"/>
            <w:bottom w:w="0" w:type="dxa"/>
          </w:tblCellMar>
        </w:tblPrEx>
        <w:trPr>
          <w:cantSplit/>
        </w:trPr>
        <w:tc>
          <w:tcPr>
            <w:tcW w:w="709" w:type="dxa"/>
            <w:vMerge/>
            <w:vAlign w:val="center"/>
          </w:tcPr>
          <w:p w:rsidR="00243B46" w:rsidRDefault="00243B46" w:rsidP="004E4182">
            <w:pPr>
              <w:spacing w:before="200" w:after="200" w:line="170" w:lineRule="exact"/>
              <w:jc w:val="center"/>
              <w:rPr>
                <w:sz w:val="17"/>
              </w:rPr>
            </w:pPr>
          </w:p>
        </w:tc>
        <w:tc>
          <w:tcPr>
            <w:tcW w:w="567" w:type="dxa"/>
            <w:vMerge/>
            <w:vAlign w:val="center"/>
          </w:tcPr>
          <w:p w:rsidR="00243B46" w:rsidRDefault="00243B46" w:rsidP="004E4182">
            <w:pPr>
              <w:spacing w:before="200" w:after="200" w:line="170" w:lineRule="exact"/>
              <w:jc w:val="center"/>
              <w:rPr>
                <w:sz w:val="17"/>
              </w:rPr>
            </w:pPr>
          </w:p>
        </w:tc>
        <w:tc>
          <w:tcPr>
            <w:tcW w:w="851" w:type="dxa"/>
            <w:vMerge w:val="restart"/>
            <w:vAlign w:val="center"/>
          </w:tcPr>
          <w:p w:rsidR="00243B46" w:rsidRDefault="00243B46" w:rsidP="004E4182">
            <w:pPr>
              <w:spacing w:before="200" w:after="200" w:line="170" w:lineRule="exact"/>
              <w:jc w:val="center"/>
              <w:rPr>
                <w:sz w:val="17"/>
              </w:rPr>
            </w:pPr>
            <w:r>
              <w:rPr>
                <w:sz w:val="17"/>
              </w:rPr>
              <w:t>випуску</w:t>
            </w:r>
          </w:p>
        </w:tc>
        <w:tc>
          <w:tcPr>
            <w:tcW w:w="850" w:type="dxa"/>
            <w:vMerge w:val="restart"/>
            <w:vAlign w:val="center"/>
          </w:tcPr>
          <w:p w:rsidR="00243B46" w:rsidRDefault="00243B46" w:rsidP="004E4182">
            <w:pPr>
              <w:pStyle w:val="afe"/>
              <w:spacing w:before="200" w:after="200"/>
            </w:pPr>
            <w:r>
              <w:t>запуску</w:t>
            </w:r>
          </w:p>
        </w:tc>
        <w:tc>
          <w:tcPr>
            <w:tcW w:w="756" w:type="dxa"/>
            <w:gridSpan w:val="2"/>
            <w:vAlign w:val="center"/>
          </w:tcPr>
          <w:p w:rsidR="00243B46" w:rsidRDefault="00243B46" w:rsidP="004E4182">
            <w:pPr>
              <w:spacing w:before="200" w:after="200" w:line="170" w:lineRule="exact"/>
              <w:jc w:val="center"/>
              <w:rPr>
                <w:sz w:val="17"/>
              </w:rPr>
            </w:pPr>
            <w:r>
              <w:rPr>
                <w:sz w:val="17"/>
              </w:rPr>
              <w:t>1</w:t>
            </w:r>
          </w:p>
        </w:tc>
        <w:tc>
          <w:tcPr>
            <w:tcW w:w="756" w:type="dxa"/>
            <w:gridSpan w:val="2"/>
            <w:vAlign w:val="center"/>
          </w:tcPr>
          <w:p w:rsidR="00243B46" w:rsidRDefault="00243B46" w:rsidP="004E4182">
            <w:pPr>
              <w:spacing w:before="200" w:after="200" w:line="170" w:lineRule="exact"/>
              <w:jc w:val="center"/>
              <w:rPr>
                <w:sz w:val="17"/>
              </w:rPr>
            </w:pPr>
            <w:r>
              <w:rPr>
                <w:sz w:val="17"/>
              </w:rPr>
              <w:t>2</w:t>
            </w:r>
          </w:p>
        </w:tc>
        <w:tc>
          <w:tcPr>
            <w:tcW w:w="756" w:type="dxa"/>
            <w:gridSpan w:val="2"/>
            <w:vAlign w:val="center"/>
          </w:tcPr>
          <w:p w:rsidR="00243B46" w:rsidRDefault="00243B46" w:rsidP="004E4182">
            <w:pPr>
              <w:spacing w:before="200" w:after="200" w:line="170" w:lineRule="exact"/>
              <w:jc w:val="center"/>
              <w:rPr>
                <w:sz w:val="17"/>
              </w:rPr>
            </w:pPr>
            <w:r>
              <w:rPr>
                <w:sz w:val="17"/>
              </w:rPr>
              <w:t>3</w:t>
            </w:r>
          </w:p>
        </w:tc>
        <w:tc>
          <w:tcPr>
            <w:tcW w:w="756" w:type="dxa"/>
            <w:gridSpan w:val="3"/>
            <w:vAlign w:val="center"/>
          </w:tcPr>
          <w:p w:rsidR="00243B46" w:rsidRDefault="00243B46" w:rsidP="004E4182">
            <w:pPr>
              <w:spacing w:before="200" w:after="200" w:line="170" w:lineRule="exact"/>
              <w:jc w:val="center"/>
              <w:rPr>
                <w:sz w:val="17"/>
              </w:rPr>
            </w:pPr>
            <w:r>
              <w:rPr>
                <w:sz w:val="17"/>
              </w:rPr>
              <w:t>4</w:t>
            </w:r>
          </w:p>
        </w:tc>
        <w:tc>
          <w:tcPr>
            <w:tcW w:w="756" w:type="dxa"/>
            <w:gridSpan w:val="2"/>
            <w:vAlign w:val="center"/>
          </w:tcPr>
          <w:p w:rsidR="00243B46" w:rsidRDefault="00243B46" w:rsidP="004E4182">
            <w:pPr>
              <w:spacing w:before="200" w:after="200" w:line="170" w:lineRule="exact"/>
              <w:jc w:val="center"/>
              <w:rPr>
                <w:sz w:val="17"/>
              </w:rPr>
            </w:pPr>
            <w:r>
              <w:rPr>
                <w:sz w:val="17"/>
              </w:rPr>
              <w:t>5</w:t>
            </w:r>
          </w:p>
        </w:tc>
        <w:tc>
          <w:tcPr>
            <w:tcW w:w="756" w:type="dxa"/>
            <w:gridSpan w:val="2"/>
            <w:vAlign w:val="center"/>
          </w:tcPr>
          <w:p w:rsidR="00243B46" w:rsidRDefault="00243B46" w:rsidP="004E4182">
            <w:pPr>
              <w:spacing w:before="200" w:after="200" w:line="170" w:lineRule="exact"/>
              <w:jc w:val="center"/>
              <w:rPr>
                <w:sz w:val="17"/>
              </w:rPr>
            </w:pPr>
            <w:r>
              <w:rPr>
                <w:sz w:val="17"/>
              </w:rPr>
              <w:t>6</w:t>
            </w:r>
          </w:p>
        </w:tc>
        <w:tc>
          <w:tcPr>
            <w:tcW w:w="756" w:type="dxa"/>
            <w:gridSpan w:val="2"/>
            <w:vAlign w:val="center"/>
          </w:tcPr>
          <w:p w:rsidR="00243B46" w:rsidRDefault="00243B46" w:rsidP="004E4182">
            <w:pPr>
              <w:spacing w:before="200" w:after="200" w:line="170" w:lineRule="exact"/>
              <w:jc w:val="center"/>
              <w:rPr>
                <w:sz w:val="17"/>
              </w:rPr>
            </w:pPr>
            <w:r>
              <w:rPr>
                <w:sz w:val="17"/>
              </w:rPr>
              <w:t>7</w:t>
            </w:r>
          </w:p>
        </w:tc>
        <w:tc>
          <w:tcPr>
            <w:tcW w:w="756" w:type="dxa"/>
            <w:gridSpan w:val="2"/>
            <w:vAlign w:val="center"/>
          </w:tcPr>
          <w:p w:rsidR="00243B46" w:rsidRDefault="00243B46" w:rsidP="004E4182">
            <w:pPr>
              <w:spacing w:before="200" w:after="200" w:line="170" w:lineRule="exact"/>
              <w:jc w:val="center"/>
              <w:rPr>
                <w:sz w:val="17"/>
              </w:rPr>
            </w:pPr>
            <w:r>
              <w:rPr>
                <w:sz w:val="17"/>
              </w:rPr>
              <w:t>8</w:t>
            </w:r>
          </w:p>
        </w:tc>
        <w:tc>
          <w:tcPr>
            <w:tcW w:w="756" w:type="dxa"/>
            <w:gridSpan w:val="2"/>
            <w:vAlign w:val="center"/>
          </w:tcPr>
          <w:p w:rsidR="00243B46" w:rsidRDefault="00243B46" w:rsidP="004E4182">
            <w:pPr>
              <w:spacing w:before="200" w:after="200" w:line="170" w:lineRule="exact"/>
              <w:jc w:val="center"/>
              <w:rPr>
                <w:sz w:val="17"/>
              </w:rPr>
            </w:pPr>
            <w:r>
              <w:rPr>
                <w:sz w:val="17"/>
              </w:rPr>
              <w:t>9</w:t>
            </w:r>
          </w:p>
        </w:tc>
      </w:tr>
      <w:tr w:rsidR="00243B46" w:rsidTr="004E4182">
        <w:tblPrEx>
          <w:tblCellMar>
            <w:top w:w="0" w:type="dxa"/>
            <w:bottom w:w="0" w:type="dxa"/>
          </w:tblCellMar>
        </w:tblPrEx>
        <w:trPr>
          <w:cantSplit/>
        </w:trPr>
        <w:tc>
          <w:tcPr>
            <w:tcW w:w="709" w:type="dxa"/>
            <w:vMerge/>
            <w:tcBorders>
              <w:bottom w:val="nil"/>
            </w:tcBorders>
            <w:vAlign w:val="center"/>
          </w:tcPr>
          <w:p w:rsidR="00243B46" w:rsidRDefault="00243B46" w:rsidP="004E4182">
            <w:pPr>
              <w:spacing w:before="200" w:after="200" w:line="170" w:lineRule="exact"/>
              <w:jc w:val="center"/>
              <w:rPr>
                <w:sz w:val="17"/>
              </w:rPr>
            </w:pPr>
          </w:p>
        </w:tc>
        <w:tc>
          <w:tcPr>
            <w:tcW w:w="567" w:type="dxa"/>
            <w:vMerge/>
            <w:tcBorders>
              <w:bottom w:val="nil"/>
            </w:tcBorders>
            <w:vAlign w:val="center"/>
          </w:tcPr>
          <w:p w:rsidR="00243B46" w:rsidRDefault="00243B46" w:rsidP="004E4182">
            <w:pPr>
              <w:spacing w:before="200" w:after="200" w:line="170" w:lineRule="exact"/>
              <w:jc w:val="center"/>
              <w:rPr>
                <w:sz w:val="17"/>
              </w:rPr>
            </w:pPr>
          </w:p>
        </w:tc>
        <w:tc>
          <w:tcPr>
            <w:tcW w:w="851" w:type="dxa"/>
            <w:vMerge/>
            <w:tcBorders>
              <w:bottom w:val="nil"/>
            </w:tcBorders>
            <w:vAlign w:val="center"/>
          </w:tcPr>
          <w:p w:rsidR="00243B46" w:rsidRDefault="00243B46" w:rsidP="004E4182">
            <w:pPr>
              <w:spacing w:before="200" w:after="200" w:line="170" w:lineRule="exact"/>
              <w:jc w:val="center"/>
              <w:rPr>
                <w:sz w:val="17"/>
              </w:rPr>
            </w:pPr>
          </w:p>
        </w:tc>
        <w:tc>
          <w:tcPr>
            <w:tcW w:w="850" w:type="dxa"/>
            <w:vMerge/>
            <w:tcBorders>
              <w:bottom w:val="nil"/>
            </w:tcBorders>
            <w:vAlign w:val="center"/>
          </w:tcPr>
          <w:p w:rsidR="00243B46" w:rsidRDefault="00243B46" w:rsidP="004E4182">
            <w:pPr>
              <w:spacing w:before="200" w:after="200" w:line="170" w:lineRule="exact"/>
              <w:jc w:val="center"/>
              <w:rPr>
                <w:sz w:val="17"/>
              </w:rPr>
            </w:pP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1</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2</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1</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2</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1</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2</w:t>
            </w:r>
          </w:p>
        </w:tc>
        <w:tc>
          <w:tcPr>
            <w:tcW w:w="425" w:type="dxa"/>
            <w:gridSpan w:val="2"/>
            <w:tcBorders>
              <w:bottom w:val="nil"/>
            </w:tcBorders>
            <w:vAlign w:val="center"/>
          </w:tcPr>
          <w:p w:rsidR="00243B46" w:rsidRDefault="00243B46" w:rsidP="004E4182">
            <w:pPr>
              <w:spacing w:before="200" w:after="200" w:line="170" w:lineRule="exact"/>
              <w:jc w:val="center"/>
              <w:rPr>
                <w:sz w:val="17"/>
              </w:rPr>
            </w:pPr>
            <w:r>
              <w:rPr>
                <w:sz w:val="17"/>
              </w:rPr>
              <w:t>1</w:t>
            </w:r>
          </w:p>
        </w:tc>
        <w:tc>
          <w:tcPr>
            <w:tcW w:w="331" w:type="dxa"/>
            <w:tcBorders>
              <w:bottom w:val="nil"/>
            </w:tcBorders>
            <w:vAlign w:val="center"/>
          </w:tcPr>
          <w:p w:rsidR="00243B46" w:rsidRDefault="00243B46" w:rsidP="004E4182">
            <w:pPr>
              <w:spacing w:before="200" w:after="200" w:line="170" w:lineRule="exact"/>
              <w:jc w:val="center"/>
              <w:rPr>
                <w:sz w:val="17"/>
              </w:rPr>
            </w:pPr>
            <w:r>
              <w:rPr>
                <w:sz w:val="17"/>
              </w:rPr>
              <w:t>2</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1</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2</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1</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2</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1</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2</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1</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2</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1</w:t>
            </w:r>
          </w:p>
        </w:tc>
        <w:tc>
          <w:tcPr>
            <w:tcW w:w="378" w:type="dxa"/>
            <w:tcBorders>
              <w:bottom w:val="nil"/>
            </w:tcBorders>
            <w:vAlign w:val="center"/>
          </w:tcPr>
          <w:p w:rsidR="00243B46" w:rsidRDefault="00243B46" w:rsidP="004E4182">
            <w:pPr>
              <w:spacing w:before="200" w:after="200" w:line="170" w:lineRule="exact"/>
              <w:jc w:val="center"/>
              <w:rPr>
                <w:sz w:val="17"/>
              </w:rPr>
            </w:pPr>
            <w:r>
              <w:rPr>
                <w:sz w:val="17"/>
              </w:rPr>
              <w:t>2</w:t>
            </w:r>
          </w:p>
        </w:tc>
      </w:tr>
      <w:tr w:rsidR="00243B46" w:rsidTr="004E4182">
        <w:tblPrEx>
          <w:tblCellMar>
            <w:top w:w="0" w:type="dxa"/>
            <w:bottom w:w="0" w:type="dxa"/>
          </w:tblCellMar>
        </w:tblPrEx>
        <w:trPr>
          <w:cantSplit/>
        </w:trPr>
        <w:tc>
          <w:tcPr>
            <w:tcW w:w="5670" w:type="dxa"/>
            <w:gridSpan w:val="12"/>
            <w:tcBorders>
              <w:right w:val="nil"/>
            </w:tcBorders>
            <w:vAlign w:val="center"/>
          </w:tcPr>
          <w:p w:rsidR="00243B46" w:rsidRDefault="00243B46" w:rsidP="004E4182">
            <w:pPr>
              <w:spacing w:before="60" w:after="60" w:line="170" w:lineRule="exact"/>
              <w:jc w:val="center"/>
              <w:rPr>
                <w:i/>
                <w:sz w:val="19"/>
              </w:rPr>
            </w:pPr>
            <w:r>
              <w:rPr>
                <w:i/>
                <w:sz w:val="19"/>
              </w:rPr>
              <w:t>а</w:t>
            </w:r>
          </w:p>
        </w:tc>
        <w:tc>
          <w:tcPr>
            <w:tcW w:w="331"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right w:val="nil"/>
            </w:tcBorders>
            <w:vAlign w:val="center"/>
          </w:tcPr>
          <w:p w:rsidR="00243B46" w:rsidRDefault="00243B46" w:rsidP="004E4182">
            <w:pPr>
              <w:spacing w:before="60" w:after="60" w:line="170" w:lineRule="exact"/>
              <w:jc w:val="center"/>
              <w:rPr>
                <w:sz w:val="17"/>
              </w:rPr>
            </w:pPr>
          </w:p>
        </w:tc>
        <w:tc>
          <w:tcPr>
            <w:tcW w:w="378" w:type="dxa"/>
            <w:tcBorders>
              <w:left w:val="nil"/>
            </w:tcBorders>
            <w:vAlign w:val="center"/>
          </w:tcPr>
          <w:p w:rsidR="00243B46" w:rsidRDefault="00243B46" w:rsidP="004E4182">
            <w:pPr>
              <w:spacing w:before="60" w:after="60" w:line="170" w:lineRule="exact"/>
              <w:jc w:val="center"/>
              <w:rPr>
                <w:sz w:val="17"/>
              </w:rPr>
            </w:pPr>
          </w:p>
        </w:tc>
      </w:tr>
      <w:tr w:rsidR="00243B46" w:rsidTr="004E4182">
        <w:tblPrEx>
          <w:tblCellMar>
            <w:top w:w="0" w:type="dxa"/>
            <w:bottom w:w="0" w:type="dxa"/>
          </w:tblCellMar>
        </w:tblPrEx>
        <w:trPr>
          <w:cantSplit/>
        </w:trPr>
        <w:tc>
          <w:tcPr>
            <w:tcW w:w="709" w:type="dxa"/>
          </w:tcPr>
          <w:p w:rsidR="00243B46" w:rsidRDefault="00243B46" w:rsidP="004E4182">
            <w:pPr>
              <w:spacing w:before="160" w:after="160" w:line="190" w:lineRule="exact"/>
              <w:jc w:val="center"/>
              <w:rPr>
                <w:sz w:val="19"/>
              </w:rPr>
            </w:pPr>
            <w:r>
              <w:rPr>
                <w:noProof/>
                <w:sz w:val="21"/>
              </w:rPr>
              <w:pict>
                <v:group id="_x0000_s1140" style="position:absolute;left:0;text-align:left;margin-left:271.15pt;margin-top:21.85pt;width:217.8pt;height:132.9pt;z-index:251757568;mso-position-horizontal-relative:text;mso-position-vertical-relative:text" coordorigin="6699,4074" coordsize="4356,2658" o:allowincell="f">
                  <v:line id="_x0000_s1141" style="position:absolute" from="8695,4165" to="11055,4165" strokeweight="1.5pt"/>
                  <v:line id="_x0000_s1142" style="position:absolute" from="6699,4693" to="8695,4693" strokeweight="1.5pt"/>
                  <v:line id="_x0000_s1143" style="position:absolute;flip:x" from="7334,4602" to="7334,4784" strokeweight="1.5pt"/>
                  <v:line id="_x0000_s1144" style="position:absolute;flip:y" from="8695,4166" to="8695,4704" strokeweight="1pt">
                    <v:stroke endarrow="classic" endarrowwidth="narrow"/>
                  </v:line>
                  <v:line id="_x0000_s1145" style="position:absolute" from="9512,4074" to="9512,4254" strokeweight="1.5pt"/>
                  <v:line id="_x0000_s1146" style="position:absolute" from="10238,4074" to="10238,4254" strokeweight="1.5pt"/>
                  <v:line id="_x0000_s1147" style="position:absolute" from="11055,4074" to="11055,4254" strokeweight="2.25pt"/>
                  <v:line id="_x0000_s1148" style="position:absolute" from="6699,4602" to="6699,4784" strokeweight="1.5pt"/>
                  <v:line id="_x0000_s1149" style="position:absolute" from="6768,6732" to="11055,6732" strokeweight=".5pt">
                    <v:stroke startarrow="classic" startarrowwidth="narrow" endarrow="classic" endarrowwidth="narrow"/>
                  </v:line>
                  <v:line id="_x0000_s1150" style="position:absolute" from="7056,5221" to="9810,5221" strokeweight="1.5pt"/>
                  <v:line id="_x0000_s1151" style="position:absolute;flip:x" from="7056,5135" to="7056,5317" strokeweight="1.5pt"/>
                  <v:line id="_x0000_s1152" style="position:absolute;flip:x" from="8208,5126" to="8208,5307" strokeweight="1.5pt"/>
                  <v:line id="_x0000_s1153" style="position:absolute;flip:x" from="9360,5116" to="9360,5298" strokeweight="1.5pt"/>
                  <v:line id="_x0000_s1154" style="position:absolute;flip:y" from="9816,4131" to="9816,5215" strokeweight="1pt">
                    <v:stroke endarrow="classic" endarrowwidth="narrow"/>
                  </v:line>
                  <v:line id="_x0000_s1155" style="position:absolute" from="9936,5680" to="10260,5680" strokeweight="1.5pt"/>
                  <v:line id="_x0000_s1156" style="position:absolute;flip:y" from="10242,4217" to="10242,5680" strokeweight="1pt">
                    <v:stroke endarrow="classic" endarrowwidth="narrow"/>
                  </v:line>
                  <v:line id="_x0000_s1157" style="position:absolute;flip:y" from="9936,5680" to="9936,6139" strokeweight="1pt">
                    <v:stroke endarrow="classic" endarrowwidth="narrow"/>
                  </v:line>
                  <v:line id="_x0000_s1158" style="position:absolute" from="8640,6139" to="9936,6139" strokeweight="1.5pt"/>
                  <v:line id="_x0000_s1159" style="position:absolute;flip:x" from="8640,6053" to="8640,6235" strokeweight="1.5pt"/>
                  <v:line id="_x0000_s1160" style="position:absolute" from="9360,6598" to="9936,6598" strokeweight="1.5pt"/>
                  <v:line id="_x0000_s1161" style="position:absolute;flip:x" from="9360,6503" to="9360,6684" strokeweight="1.5pt"/>
                  <v:line id="_x0000_s1162" style="position:absolute;flip:y" from="9936,6139" to="9936,6598" strokeweight="1pt">
                    <v:stroke endarrow="classic" endarrowwidth="narrow"/>
                  </v:line>
                </v:group>
              </w:pict>
            </w:r>
            <w:r>
              <w:rPr>
                <w:sz w:val="19"/>
              </w:rPr>
              <w:t>А</w:t>
            </w:r>
          </w:p>
        </w:tc>
        <w:tc>
          <w:tcPr>
            <w:tcW w:w="567" w:type="dxa"/>
          </w:tcPr>
          <w:p w:rsidR="00243B46" w:rsidRDefault="00243B46" w:rsidP="004E4182">
            <w:pPr>
              <w:spacing w:before="160" w:after="160" w:line="190" w:lineRule="exact"/>
              <w:jc w:val="center"/>
              <w:rPr>
                <w:sz w:val="19"/>
              </w:rPr>
            </w:pPr>
            <w:r>
              <w:rPr>
                <w:sz w:val="19"/>
              </w:rPr>
              <w:t>48</w:t>
            </w:r>
          </w:p>
        </w:tc>
        <w:tc>
          <w:tcPr>
            <w:tcW w:w="851" w:type="dxa"/>
          </w:tcPr>
          <w:p w:rsidR="00243B46" w:rsidRDefault="00243B46" w:rsidP="004E4182">
            <w:pPr>
              <w:spacing w:before="160" w:after="160" w:line="190" w:lineRule="exact"/>
              <w:jc w:val="center"/>
              <w:rPr>
                <w:sz w:val="19"/>
              </w:rPr>
            </w:pPr>
            <w:r>
              <w:rPr>
                <w:sz w:val="19"/>
              </w:rPr>
              <w:t>0</w:t>
            </w:r>
          </w:p>
        </w:tc>
        <w:tc>
          <w:tcPr>
            <w:tcW w:w="850" w:type="dxa"/>
          </w:tcPr>
          <w:p w:rsidR="00243B46" w:rsidRDefault="00243B46" w:rsidP="004E4182">
            <w:pPr>
              <w:spacing w:before="160" w:after="160" w:line="190" w:lineRule="exact"/>
              <w:jc w:val="center"/>
              <w:rPr>
                <w:sz w:val="19"/>
              </w:rPr>
            </w:pPr>
            <w:r>
              <w:rPr>
                <w:sz w:val="19"/>
              </w:rPr>
              <w:t>48</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425" w:type="dxa"/>
            <w:gridSpan w:val="2"/>
          </w:tcPr>
          <w:p w:rsidR="00243B46" w:rsidRDefault="00243B46" w:rsidP="004E4182">
            <w:pPr>
              <w:spacing w:before="160" w:after="160" w:line="190" w:lineRule="exact"/>
              <w:jc w:val="center"/>
              <w:rPr>
                <w:sz w:val="19"/>
              </w:rPr>
            </w:pPr>
          </w:p>
        </w:tc>
        <w:tc>
          <w:tcPr>
            <w:tcW w:w="331"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r>
              <w:rPr>
                <w:sz w:val="19"/>
              </w:rPr>
              <w:t>9</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ind w:left="-57"/>
              <w:jc w:val="center"/>
              <w:rPr>
                <w:sz w:val="19"/>
              </w:rPr>
            </w:pPr>
            <w:r>
              <w:rPr>
                <w:sz w:val="19"/>
              </w:rPr>
              <w:t>10</w:t>
            </w:r>
          </w:p>
        </w:tc>
        <w:tc>
          <w:tcPr>
            <w:tcW w:w="378" w:type="dxa"/>
          </w:tcPr>
          <w:p w:rsidR="00243B46" w:rsidRDefault="00243B46" w:rsidP="004E4182">
            <w:pPr>
              <w:spacing w:before="160" w:after="160" w:line="190" w:lineRule="exact"/>
              <w:ind w:left="-57"/>
              <w:jc w:val="center"/>
              <w:rPr>
                <w:sz w:val="19"/>
              </w:rPr>
            </w:pPr>
          </w:p>
        </w:tc>
        <w:tc>
          <w:tcPr>
            <w:tcW w:w="378" w:type="dxa"/>
          </w:tcPr>
          <w:p w:rsidR="00243B46" w:rsidRDefault="00243B46" w:rsidP="004E4182">
            <w:pPr>
              <w:spacing w:before="160" w:after="160" w:line="190" w:lineRule="exact"/>
              <w:ind w:left="-57"/>
              <w:jc w:val="center"/>
              <w:rPr>
                <w:sz w:val="19"/>
              </w:rPr>
            </w:pPr>
            <w:r>
              <w:rPr>
                <w:sz w:val="19"/>
              </w:rPr>
              <w:t>11</w:t>
            </w:r>
          </w:p>
        </w:tc>
      </w:tr>
      <w:tr w:rsidR="00243B46" w:rsidTr="004E4182">
        <w:tblPrEx>
          <w:tblCellMar>
            <w:top w:w="0" w:type="dxa"/>
            <w:bottom w:w="0" w:type="dxa"/>
          </w:tblCellMar>
        </w:tblPrEx>
        <w:trPr>
          <w:cantSplit/>
        </w:trPr>
        <w:tc>
          <w:tcPr>
            <w:tcW w:w="709" w:type="dxa"/>
          </w:tcPr>
          <w:p w:rsidR="00243B46" w:rsidRDefault="00243B46" w:rsidP="004E4182">
            <w:pPr>
              <w:spacing w:before="160" w:after="160" w:line="190" w:lineRule="exact"/>
              <w:jc w:val="center"/>
              <w:rPr>
                <w:sz w:val="19"/>
              </w:rPr>
            </w:pPr>
            <w:r>
              <w:rPr>
                <w:sz w:val="19"/>
              </w:rPr>
              <w:t>АА</w:t>
            </w:r>
          </w:p>
        </w:tc>
        <w:tc>
          <w:tcPr>
            <w:tcW w:w="567" w:type="dxa"/>
          </w:tcPr>
          <w:p w:rsidR="00243B46" w:rsidRDefault="00243B46" w:rsidP="004E4182">
            <w:pPr>
              <w:spacing w:before="160" w:after="160" w:line="190" w:lineRule="exact"/>
              <w:jc w:val="center"/>
              <w:rPr>
                <w:sz w:val="19"/>
              </w:rPr>
            </w:pPr>
            <w:r>
              <w:rPr>
                <w:sz w:val="19"/>
              </w:rPr>
              <w:t>40</w:t>
            </w:r>
          </w:p>
        </w:tc>
        <w:tc>
          <w:tcPr>
            <w:tcW w:w="851" w:type="dxa"/>
          </w:tcPr>
          <w:p w:rsidR="00243B46" w:rsidRDefault="00243B46" w:rsidP="004E4182">
            <w:pPr>
              <w:spacing w:before="160" w:after="160" w:line="190" w:lineRule="exact"/>
              <w:jc w:val="center"/>
              <w:rPr>
                <w:sz w:val="19"/>
              </w:rPr>
            </w:pPr>
            <w:r>
              <w:rPr>
                <w:sz w:val="19"/>
              </w:rPr>
              <w:t>48</w:t>
            </w:r>
          </w:p>
        </w:tc>
        <w:tc>
          <w:tcPr>
            <w:tcW w:w="850" w:type="dxa"/>
          </w:tcPr>
          <w:p w:rsidR="00243B46" w:rsidRDefault="00243B46" w:rsidP="004E4182">
            <w:pPr>
              <w:spacing w:before="160" w:after="160" w:line="190" w:lineRule="exact"/>
              <w:jc w:val="center"/>
              <w:rPr>
                <w:sz w:val="19"/>
              </w:rPr>
            </w:pPr>
            <w:r>
              <w:rPr>
                <w:sz w:val="19"/>
              </w:rPr>
              <w:t>88</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425" w:type="dxa"/>
            <w:gridSpan w:val="2"/>
          </w:tcPr>
          <w:p w:rsidR="00243B46" w:rsidRDefault="00243B46" w:rsidP="004E4182">
            <w:pPr>
              <w:spacing w:before="160" w:after="160" w:line="190" w:lineRule="exact"/>
              <w:jc w:val="center"/>
              <w:rPr>
                <w:sz w:val="19"/>
              </w:rPr>
            </w:pPr>
          </w:p>
        </w:tc>
        <w:tc>
          <w:tcPr>
            <w:tcW w:w="331" w:type="dxa"/>
          </w:tcPr>
          <w:p w:rsidR="00243B46" w:rsidRDefault="00243B46" w:rsidP="004E4182">
            <w:pPr>
              <w:spacing w:before="160" w:after="160" w:line="190" w:lineRule="exact"/>
              <w:jc w:val="center"/>
              <w:rPr>
                <w:sz w:val="19"/>
              </w:rPr>
            </w:pPr>
            <w:r>
              <w:rPr>
                <w:sz w:val="19"/>
              </w:rPr>
              <w:t>7</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r>
              <w:rPr>
                <w:sz w:val="19"/>
              </w:rPr>
              <w:t>8</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r>
      <w:tr w:rsidR="00243B46" w:rsidTr="004E4182">
        <w:tblPrEx>
          <w:tblCellMar>
            <w:top w:w="0" w:type="dxa"/>
            <w:bottom w:w="0" w:type="dxa"/>
          </w:tblCellMar>
        </w:tblPrEx>
        <w:trPr>
          <w:cantSplit/>
        </w:trPr>
        <w:tc>
          <w:tcPr>
            <w:tcW w:w="709" w:type="dxa"/>
          </w:tcPr>
          <w:p w:rsidR="00243B46" w:rsidRDefault="00243B46" w:rsidP="004E4182">
            <w:pPr>
              <w:spacing w:before="160" w:after="160" w:line="190" w:lineRule="exact"/>
              <w:jc w:val="center"/>
              <w:rPr>
                <w:sz w:val="19"/>
              </w:rPr>
            </w:pPr>
            <w:r>
              <w:rPr>
                <w:sz w:val="19"/>
              </w:rPr>
              <w:t>АБ</w:t>
            </w:r>
          </w:p>
        </w:tc>
        <w:tc>
          <w:tcPr>
            <w:tcW w:w="567" w:type="dxa"/>
          </w:tcPr>
          <w:p w:rsidR="00243B46" w:rsidRDefault="00243B46" w:rsidP="004E4182">
            <w:pPr>
              <w:spacing w:before="160" w:after="160" w:line="190" w:lineRule="exact"/>
              <w:jc w:val="center"/>
              <w:rPr>
                <w:sz w:val="19"/>
              </w:rPr>
            </w:pPr>
            <w:r>
              <w:rPr>
                <w:sz w:val="19"/>
              </w:rPr>
              <w:t>56</w:t>
            </w:r>
          </w:p>
        </w:tc>
        <w:tc>
          <w:tcPr>
            <w:tcW w:w="851" w:type="dxa"/>
          </w:tcPr>
          <w:p w:rsidR="00243B46" w:rsidRDefault="00243B46" w:rsidP="004E4182">
            <w:pPr>
              <w:spacing w:before="160" w:after="160" w:line="190" w:lineRule="exact"/>
              <w:jc w:val="center"/>
              <w:rPr>
                <w:sz w:val="19"/>
              </w:rPr>
            </w:pPr>
            <w:r>
              <w:rPr>
                <w:sz w:val="19"/>
              </w:rPr>
              <w:t>29</w:t>
            </w:r>
          </w:p>
        </w:tc>
        <w:tc>
          <w:tcPr>
            <w:tcW w:w="850" w:type="dxa"/>
          </w:tcPr>
          <w:p w:rsidR="00243B46" w:rsidRDefault="00243B46" w:rsidP="004E4182">
            <w:pPr>
              <w:spacing w:before="160" w:after="160" w:line="190" w:lineRule="exact"/>
              <w:jc w:val="center"/>
              <w:rPr>
                <w:sz w:val="19"/>
              </w:rPr>
            </w:pPr>
            <w:r>
              <w:rPr>
                <w:sz w:val="19"/>
              </w:rPr>
              <w:t>85</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425" w:type="dxa"/>
            <w:gridSpan w:val="2"/>
          </w:tcPr>
          <w:p w:rsidR="00243B46" w:rsidRDefault="00243B46" w:rsidP="004E4182">
            <w:pPr>
              <w:spacing w:before="160" w:after="160" w:line="190" w:lineRule="exact"/>
              <w:jc w:val="center"/>
              <w:rPr>
                <w:sz w:val="19"/>
              </w:rPr>
            </w:pPr>
          </w:p>
        </w:tc>
        <w:tc>
          <w:tcPr>
            <w:tcW w:w="331"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r>
              <w:rPr>
                <w:sz w:val="19"/>
              </w:rPr>
              <w:t>4</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r>
              <w:rPr>
                <w:sz w:val="19"/>
              </w:rPr>
              <w:t>5</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r>
              <w:rPr>
                <w:sz w:val="19"/>
              </w:rPr>
              <w:t>6</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r>
      <w:tr w:rsidR="00243B46" w:rsidTr="004E4182">
        <w:tblPrEx>
          <w:tblCellMar>
            <w:top w:w="0" w:type="dxa"/>
            <w:bottom w:w="0" w:type="dxa"/>
          </w:tblCellMar>
        </w:tblPrEx>
        <w:trPr>
          <w:cantSplit/>
          <w:trHeight w:val="306"/>
        </w:trPr>
        <w:tc>
          <w:tcPr>
            <w:tcW w:w="709" w:type="dxa"/>
          </w:tcPr>
          <w:p w:rsidR="00243B46" w:rsidRDefault="00243B46" w:rsidP="004E4182">
            <w:pPr>
              <w:spacing w:before="160" w:after="160" w:line="190" w:lineRule="exact"/>
              <w:jc w:val="center"/>
              <w:rPr>
                <w:sz w:val="19"/>
              </w:rPr>
            </w:pPr>
            <w:r>
              <w:rPr>
                <w:sz w:val="19"/>
              </w:rPr>
              <w:t>АВ</w:t>
            </w:r>
          </w:p>
        </w:tc>
        <w:tc>
          <w:tcPr>
            <w:tcW w:w="567" w:type="dxa"/>
          </w:tcPr>
          <w:p w:rsidR="00243B46" w:rsidRDefault="00243B46" w:rsidP="004E4182">
            <w:pPr>
              <w:spacing w:before="160" w:after="160" w:line="190" w:lineRule="exact"/>
              <w:jc w:val="center"/>
              <w:rPr>
                <w:sz w:val="19"/>
              </w:rPr>
            </w:pPr>
            <w:r>
              <w:rPr>
                <w:sz w:val="19"/>
              </w:rPr>
              <w:t>6</w:t>
            </w:r>
          </w:p>
        </w:tc>
        <w:tc>
          <w:tcPr>
            <w:tcW w:w="851" w:type="dxa"/>
          </w:tcPr>
          <w:p w:rsidR="00243B46" w:rsidRDefault="00243B46" w:rsidP="004E4182">
            <w:pPr>
              <w:spacing w:before="160" w:after="160" w:line="190" w:lineRule="exact"/>
              <w:jc w:val="center"/>
              <w:rPr>
                <w:sz w:val="19"/>
              </w:rPr>
            </w:pPr>
            <w:r>
              <w:rPr>
                <w:sz w:val="19"/>
              </w:rPr>
              <w:t>16</w:t>
            </w:r>
          </w:p>
        </w:tc>
        <w:tc>
          <w:tcPr>
            <w:tcW w:w="850" w:type="dxa"/>
          </w:tcPr>
          <w:p w:rsidR="00243B46" w:rsidRDefault="00243B46" w:rsidP="004E4182">
            <w:pPr>
              <w:spacing w:before="160" w:after="160" w:line="190" w:lineRule="exact"/>
              <w:jc w:val="center"/>
              <w:rPr>
                <w:sz w:val="19"/>
              </w:rPr>
            </w:pPr>
            <w:r>
              <w:rPr>
                <w:sz w:val="19"/>
              </w:rPr>
              <w:t>24</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425" w:type="dxa"/>
            <w:gridSpan w:val="2"/>
          </w:tcPr>
          <w:p w:rsidR="00243B46" w:rsidRDefault="00243B46" w:rsidP="004E4182">
            <w:pPr>
              <w:spacing w:before="160" w:after="160" w:line="190" w:lineRule="exact"/>
              <w:jc w:val="center"/>
              <w:rPr>
                <w:sz w:val="19"/>
              </w:rPr>
            </w:pPr>
          </w:p>
        </w:tc>
        <w:tc>
          <w:tcPr>
            <w:tcW w:w="331"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r>
              <w:rPr>
                <w:sz w:val="19"/>
              </w:rPr>
              <w:t>3</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r>
      <w:tr w:rsidR="00243B46" w:rsidTr="004E4182">
        <w:tblPrEx>
          <w:tblCellMar>
            <w:top w:w="0" w:type="dxa"/>
            <w:bottom w:w="0" w:type="dxa"/>
          </w:tblCellMar>
        </w:tblPrEx>
        <w:trPr>
          <w:cantSplit/>
        </w:trPr>
        <w:tc>
          <w:tcPr>
            <w:tcW w:w="709" w:type="dxa"/>
          </w:tcPr>
          <w:p w:rsidR="00243B46" w:rsidRDefault="00243B46" w:rsidP="004E4182">
            <w:pPr>
              <w:spacing w:before="160" w:after="160" w:line="190" w:lineRule="exact"/>
              <w:jc w:val="center"/>
              <w:rPr>
                <w:sz w:val="19"/>
              </w:rPr>
            </w:pPr>
            <w:r>
              <w:rPr>
                <w:sz w:val="19"/>
              </w:rPr>
              <w:t>АВ</w:t>
            </w:r>
            <w:r>
              <w:rPr>
                <w:sz w:val="19"/>
                <w:vertAlign w:val="subscript"/>
              </w:rPr>
              <w:t>2</w:t>
            </w:r>
          </w:p>
        </w:tc>
        <w:tc>
          <w:tcPr>
            <w:tcW w:w="567" w:type="dxa"/>
          </w:tcPr>
          <w:p w:rsidR="00243B46" w:rsidRDefault="00243B46" w:rsidP="004E4182">
            <w:pPr>
              <w:spacing w:before="160" w:after="160" w:line="190" w:lineRule="exact"/>
              <w:jc w:val="center"/>
              <w:rPr>
                <w:sz w:val="19"/>
              </w:rPr>
            </w:pPr>
            <w:r>
              <w:rPr>
                <w:sz w:val="19"/>
              </w:rPr>
              <w:t>28</w:t>
            </w:r>
          </w:p>
        </w:tc>
        <w:tc>
          <w:tcPr>
            <w:tcW w:w="851" w:type="dxa"/>
          </w:tcPr>
          <w:p w:rsidR="00243B46" w:rsidRDefault="00243B46" w:rsidP="004E4182">
            <w:pPr>
              <w:spacing w:before="160" w:after="160" w:line="190" w:lineRule="exact"/>
              <w:jc w:val="center"/>
              <w:rPr>
                <w:sz w:val="19"/>
              </w:rPr>
            </w:pPr>
            <w:r>
              <w:rPr>
                <w:sz w:val="19"/>
              </w:rPr>
              <w:t>24</w:t>
            </w:r>
          </w:p>
        </w:tc>
        <w:tc>
          <w:tcPr>
            <w:tcW w:w="850" w:type="dxa"/>
          </w:tcPr>
          <w:p w:rsidR="00243B46" w:rsidRDefault="00243B46" w:rsidP="004E4182">
            <w:pPr>
              <w:spacing w:before="160" w:after="160" w:line="190" w:lineRule="exact"/>
              <w:jc w:val="center"/>
              <w:rPr>
                <w:sz w:val="19"/>
              </w:rPr>
            </w:pPr>
            <w:r>
              <w:rPr>
                <w:sz w:val="19"/>
              </w:rPr>
              <w:t>52</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425" w:type="dxa"/>
            <w:gridSpan w:val="2"/>
          </w:tcPr>
          <w:p w:rsidR="00243B46" w:rsidRDefault="00243B46" w:rsidP="004E4182">
            <w:pPr>
              <w:spacing w:before="160" w:after="160" w:line="190" w:lineRule="exact"/>
              <w:jc w:val="center"/>
              <w:rPr>
                <w:sz w:val="19"/>
              </w:rPr>
            </w:pPr>
          </w:p>
        </w:tc>
        <w:tc>
          <w:tcPr>
            <w:tcW w:w="331"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r>
              <w:rPr>
                <w:sz w:val="19"/>
              </w:rPr>
              <w:t>2</w:t>
            </w: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c>
          <w:tcPr>
            <w:tcW w:w="378" w:type="dxa"/>
          </w:tcPr>
          <w:p w:rsidR="00243B46" w:rsidRDefault="00243B46" w:rsidP="004E4182">
            <w:pPr>
              <w:spacing w:before="160" w:after="160" w:line="190" w:lineRule="exact"/>
              <w:jc w:val="center"/>
              <w:rPr>
                <w:sz w:val="19"/>
              </w:rPr>
            </w:pPr>
          </w:p>
        </w:tc>
      </w:tr>
      <w:tr w:rsidR="00243B46" w:rsidTr="004E4182">
        <w:tblPrEx>
          <w:tblCellMar>
            <w:top w:w="0" w:type="dxa"/>
            <w:bottom w:w="0" w:type="dxa"/>
          </w:tblCellMar>
        </w:tblPrEx>
        <w:trPr>
          <w:cantSplit/>
        </w:trPr>
        <w:tc>
          <w:tcPr>
            <w:tcW w:w="709" w:type="dxa"/>
            <w:tcBorders>
              <w:bottom w:val="nil"/>
            </w:tcBorders>
          </w:tcPr>
          <w:p w:rsidR="00243B46" w:rsidRDefault="00243B46" w:rsidP="004E4182">
            <w:pPr>
              <w:spacing w:before="160" w:after="160" w:line="190" w:lineRule="exact"/>
              <w:jc w:val="center"/>
              <w:rPr>
                <w:sz w:val="19"/>
              </w:rPr>
            </w:pPr>
            <w:r>
              <w:rPr>
                <w:sz w:val="19"/>
              </w:rPr>
              <w:t>АВ</w:t>
            </w:r>
            <w:r>
              <w:rPr>
                <w:sz w:val="19"/>
                <w:vertAlign w:val="subscript"/>
              </w:rPr>
              <w:t>1</w:t>
            </w:r>
          </w:p>
        </w:tc>
        <w:tc>
          <w:tcPr>
            <w:tcW w:w="567" w:type="dxa"/>
            <w:tcBorders>
              <w:bottom w:val="nil"/>
            </w:tcBorders>
          </w:tcPr>
          <w:p w:rsidR="00243B46" w:rsidRDefault="00243B46" w:rsidP="004E4182">
            <w:pPr>
              <w:spacing w:before="160" w:after="160" w:line="190" w:lineRule="exact"/>
              <w:jc w:val="center"/>
              <w:rPr>
                <w:sz w:val="19"/>
              </w:rPr>
            </w:pPr>
            <w:r>
              <w:rPr>
                <w:sz w:val="19"/>
              </w:rPr>
              <w:t>12</w:t>
            </w:r>
          </w:p>
        </w:tc>
        <w:tc>
          <w:tcPr>
            <w:tcW w:w="851" w:type="dxa"/>
            <w:tcBorders>
              <w:bottom w:val="nil"/>
            </w:tcBorders>
          </w:tcPr>
          <w:p w:rsidR="00243B46" w:rsidRDefault="00243B46" w:rsidP="004E4182">
            <w:pPr>
              <w:spacing w:before="160" w:after="160" w:line="190" w:lineRule="exact"/>
              <w:jc w:val="center"/>
              <w:rPr>
                <w:sz w:val="19"/>
              </w:rPr>
            </w:pPr>
            <w:r>
              <w:rPr>
                <w:sz w:val="19"/>
              </w:rPr>
              <w:t>24</w:t>
            </w:r>
          </w:p>
        </w:tc>
        <w:tc>
          <w:tcPr>
            <w:tcW w:w="850" w:type="dxa"/>
            <w:tcBorders>
              <w:bottom w:val="nil"/>
            </w:tcBorders>
          </w:tcPr>
          <w:p w:rsidR="00243B46" w:rsidRDefault="00243B46" w:rsidP="004E4182">
            <w:pPr>
              <w:spacing w:before="160" w:after="160" w:line="190" w:lineRule="exact"/>
              <w:jc w:val="center"/>
              <w:rPr>
                <w:sz w:val="19"/>
              </w:rPr>
            </w:pPr>
            <w:r>
              <w:rPr>
                <w:sz w:val="19"/>
              </w:rPr>
              <w:t>3</w:t>
            </w: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425" w:type="dxa"/>
            <w:gridSpan w:val="2"/>
            <w:tcBorders>
              <w:bottom w:val="nil"/>
            </w:tcBorders>
          </w:tcPr>
          <w:p w:rsidR="00243B46" w:rsidRDefault="00243B46" w:rsidP="004E4182">
            <w:pPr>
              <w:spacing w:before="160" w:after="160" w:line="190" w:lineRule="exact"/>
              <w:jc w:val="center"/>
              <w:rPr>
                <w:sz w:val="19"/>
              </w:rPr>
            </w:pPr>
          </w:p>
        </w:tc>
        <w:tc>
          <w:tcPr>
            <w:tcW w:w="331"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r>
              <w:rPr>
                <w:sz w:val="19"/>
              </w:rPr>
              <w:t>1</w:t>
            </w: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c>
          <w:tcPr>
            <w:tcW w:w="378" w:type="dxa"/>
            <w:tcBorders>
              <w:bottom w:val="nil"/>
            </w:tcBorders>
          </w:tcPr>
          <w:p w:rsidR="00243B46" w:rsidRDefault="00243B46" w:rsidP="004E4182">
            <w:pPr>
              <w:spacing w:before="160" w:after="160" w:line="190" w:lineRule="exact"/>
              <w:jc w:val="center"/>
              <w:rPr>
                <w:sz w:val="19"/>
              </w:rPr>
            </w:pPr>
          </w:p>
        </w:tc>
      </w:tr>
      <w:tr w:rsidR="00243B46" w:rsidTr="004E4182">
        <w:tblPrEx>
          <w:tblCellMar>
            <w:top w:w="0" w:type="dxa"/>
            <w:bottom w:w="0" w:type="dxa"/>
          </w:tblCellMar>
        </w:tblPrEx>
        <w:trPr>
          <w:cantSplit/>
        </w:trPr>
        <w:tc>
          <w:tcPr>
            <w:tcW w:w="709" w:type="dxa"/>
            <w:tcBorders>
              <w:left w:val="nil"/>
              <w:bottom w:val="nil"/>
              <w:right w:val="nil"/>
            </w:tcBorders>
          </w:tcPr>
          <w:p w:rsidR="00243B46" w:rsidRDefault="00243B46" w:rsidP="004E4182">
            <w:pPr>
              <w:spacing w:before="40" w:after="40" w:line="190" w:lineRule="exact"/>
              <w:jc w:val="center"/>
              <w:rPr>
                <w:sz w:val="19"/>
              </w:rPr>
            </w:pPr>
            <w:r>
              <w:rPr>
                <w:noProof/>
              </w:rPr>
              <w:pict>
                <v:shape id="_x0000_s1258" type="#_x0000_t202" style="position:absolute;left:0;text-align:left;margin-left:-5.3pt;margin-top:29.65pt;width:502.5pt;height:19.5pt;z-index:251769856;mso-position-horizontal-relative:text;mso-position-vertical-relative:text" o:allowincell="f" stroked="f">
                  <v:textbox>
                    <w:txbxContent>
                      <w:p w:rsidR="00243B46" w:rsidRDefault="00243B46" w:rsidP="00243B46"/>
                    </w:txbxContent>
                  </v:textbox>
                </v:shape>
              </w:pict>
            </w:r>
          </w:p>
        </w:tc>
        <w:tc>
          <w:tcPr>
            <w:tcW w:w="567" w:type="dxa"/>
            <w:tcBorders>
              <w:left w:val="nil"/>
              <w:bottom w:val="nil"/>
              <w:right w:val="nil"/>
            </w:tcBorders>
          </w:tcPr>
          <w:p w:rsidR="00243B46" w:rsidRDefault="00243B46" w:rsidP="004E4182">
            <w:pPr>
              <w:spacing w:before="40" w:after="40" w:line="190" w:lineRule="exact"/>
              <w:jc w:val="center"/>
              <w:rPr>
                <w:sz w:val="19"/>
              </w:rPr>
            </w:pPr>
          </w:p>
        </w:tc>
        <w:tc>
          <w:tcPr>
            <w:tcW w:w="851" w:type="dxa"/>
            <w:tcBorders>
              <w:left w:val="nil"/>
              <w:bottom w:val="nil"/>
              <w:right w:val="nil"/>
            </w:tcBorders>
          </w:tcPr>
          <w:p w:rsidR="00243B46" w:rsidRDefault="00243B46" w:rsidP="004E4182">
            <w:pPr>
              <w:spacing w:before="40" w:after="40" w:line="190" w:lineRule="exact"/>
              <w:jc w:val="center"/>
              <w:rPr>
                <w:sz w:val="19"/>
              </w:rPr>
            </w:pPr>
          </w:p>
        </w:tc>
        <w:tc>
          <w:tcPr>
            <w:tcW w:w="850" w:type="dxa"/>
            <w:tcBorders>
              <w:left w:val="nil"/>
              <w:bottom w:val="nil"/>
              <w:right w:val="nil"/>
            </w:tcBorders>
          </w:tcPr>
          <w:p w:rsidR="00243B46" w:rsidRDefault="00243B46" w:rsidP="004E4182">
            <w:pPr>
              <w:spacing w:before="40" w:after="40" w:line="190" w:lineRule="exact"/>
              <w:jc w:val="center"/>
              <w:rPr>
                <w:sz w:val="19"/>
              </w:rPr>
            </w:pPr>
          </w:p>
        </w:tc>
        <w:tc>
          <w:tcPr>
            <w:tcW w:w="378" w:type="dxa"/>
            <w:tcBorders>
              <w:left w:val="nil"/>
              <w:bottom w:val="nil"/>
              <w:right w:val="nil"/>
            </w:tcBorders>
          </w:tcPr>
          <w:p w:rsidR="00243B46" w:rsidRDefault="00243B46" w:rsidP="004E4182">
            <w:pPr>
              <w:spacing w:before="40" w:after="40" w:line="190" w:lineRule="exact"/>
              <w:jc w:val="center"/>
              <w:rPr>
                <w:sz w:val="19"/>
              </w:rPr>
            </w:pPr>
          </w:p>
        </w:tc>
        <w:tc>
          <w:tcPr>
            <w:tcW w:w="378" w:type="dxa"/>
            <w:tcBorders>
              <w:left w:val="nil"/>
              <w:bottom w:val="nil"/>
              <w:right w:val="nil"/>
            </w:tcBorders>
          </w:tcPr>
          <w:p w:rsidR="00243B46" w:rsidRDefault="00243B46" w:rsidP="004E4182">
            <w:pPr>
              <w:spacing w:before="40" w:after="40" w:line="190" w:lineRule="exact"/>
              <w:jc w:val="center"/>
              <w:rPr>
                <w:sz w:val="19"/>
              </w:rPr>
            </w:pPr>
          </w:p>
        </w:tc>
        <w:tc>
          <w:tcPr>
            <w:tcW w:w="378" w:type="dxa"/>
            <w:tcBorders>
              <w:left w:val="nil"/>
              <w:bottom w:val="nil"/>
              <w:right w:val="nil"/>
            </w:tcBorders>
          </w:tcPr>
          <w:p w:rsidR="00243B46" w:rsidRDefault="00243B46" w:rsidP="004E4182">
            <w:pPr>
              <w:spacing w:before="40" w:after="40" w:line="190" w:lineRule="exact"/>
              <w:jc w:val="center"/>
              <w:rPr>
                <w:sz w:val="19"/>
              </w:rPr>
            </w:pPr>
          </w:p>
        </w:tc>
        <w:tc>
          <w:tcPr>
            <w:tcW w:w="378" w:type="dxa"/>
            <w:tcBorders>
              <w:left w:val="nil"/>
              <w:bottom w:val="nil"/>
              <w:right w:val="nil"/>
            </w:tcBorders>
          </w:tcPr>
          <w:p w:rsidR="00243B46" w:rsidRDefault="00243B46" w:rsidP="004E4182">
            <w:pPr>
              <w:spacing w:before="40" w:after="40" w:line="190" w:lineRule="exact"/>
              <w:jc w:val="center"/>
              <w:rPr>
                <w:sz w:val="19"/>
              </w:rPr>
            </w:pPr>
          </w:p>
        </w:tc>
        <w:tc>
          <w:tcPr>
            <w:tcW w:w="378" w:type="dxa"/>
            <w:tcBorders>
              <w:left w:val="nil"/>
              <w:bottom w:val="nil"/>
              <w:right w:val="nil"/>
            </w:tcBorders>
          </w:tcPr>
          <w:p w:rsidR="00243B46" w:rsidRDefault="00243B46" w:rsidP="004E4182">
            <w:pPr>
              <w:spacing w:before="40" w:after="40" w:line="190" w:lineRule="exact"/>
              <w:jc w:val="center"/>
              <w:rPr>
                <w:sz w:val="19"/>
              </w:rPr>
            </w:pPr>
          </w:p>
        </w:tc>
        <w:tc>
          <w:tcPr>
            <w:tcW w:w="378" w:type="dxa"/>
            <w:tcBorders>
              <w:left w:val="nil"/>
              <w:bottom w:val="nil"/>
              <w:right w:val="nil"/>
            </w:tcBorders>
          </w:tcPr>
          <w:p w:rsidR="00243B46" w:rsidRDefault="00243B46" w:rsidP="004E4182">
            <w:pPr>
              <w:spacing w:before="40" w:after="40" w:line="190" w:lineRule="exact"/>
              <w:jc w:val="center"/>
              <w:rPr>
                <w:sz w:val="19"/>
              </w:rPr>
            </w:pPr>
          </w:p>
        </w:tc>
        <w:tc>
          <w:tcPr>
            <w:tcW w:w="425" w:type="dxa"/>
            <w:gridSpan w:val="2"/>
            <w:tcBorders>
              <w:left w:val="nil"/>
              <w:bottom w:val="nil"/>
              <w:right w:val="nil"/>
            </w:tcBorders>
          </w:tcPr>
          <w:p w:rsidR="00243B46" w:rsidRDefault="00243B46" w:rsidP="004E4182">
            <w:pPr>
              <w:spacing w:before="40" w:after="40" w:line="190" w:lineRule="exact"/>
              <w:jc w:val="center"/>
              <w:rPr>
                <w:sz w:val="19"/>
              </w:rPr>
            </w:pPr>
          </w:p>
        </w:tc>
        <w:tc>
          <w:tcPr>
            <w:tcW w:w="4111" w:type="dxa"/>
            <w:gridSpan w:val="11"/>
            <w:tcBorders>
              <w:left w:val="nil"/>
              <w:bottom w:val="nil"/>
              <w:right w:val="nil"/>
            </w:tcBorders>
            <w:vAlign w:val="center"/>
          </w:tcPr>
          <w:p w:rsidR="00243B46" w:rsidRDefault="00243B46" w:rsidP="004E4182">
            <w:pPr>
              <w:spacing w:before="40" w:after="40" w:line="190" w:lineRule="exact"/>
              <w:jc w:val="center"/>
              <w:rPr>
                <w:sz w:val="19"/>
              </w:rPr>
            </w:pPr>
            <w:r>
              <w:rPr>
                <w:i/>
                <w:sz w:val="19"/>
              </w:rPr>
              <w:t>Т</w:t>
            </w:r>
            <w:r>
              <w:rPr>
                <w:sz w:val="19"/>
                <w:vertAlign w:val="subscript"/>
              </w:rPr>
              <w:t>ц.ск</w:t>
            </w:r>
            <w:r>
              <w:rPr>
                <w:sz w:val="19"/>
              </w:rPr>
              <w:t xml:space="preserve"> = 88 год</w:t>
            </w:r>
          </w:p>
        </w:tc>
      </w:tr>
      <w:tr w:rsidR="00243B46" w:rsidTr="004E4182">
        <w:tblPrEx>
          <w:tblCellMar>
            <w:top w:w="0" w:type="dxa"/>
            <w:bottom w:w="0" w:type="dxa"/>
          </w:tblCellMar>
        </w:tblPrEx>
        <w:trPr>
          <w:cantSplit/>
        </w:trPr>
        <w:tc>
          <w:tcPr>
            <w:tcW w:w="5670" w:type="dxa"/>
            <w:gridSpan w:val="12"/>
            <w:tcBorders>
              <w:top w:val="nil"/>
            </w:tcBorders>
          </w:tcPr>
          <w:p w:rsidR="00243B46" w:rsidRDefault="00243B46" w:rsidP="004E4182">
            <w:pPr>
              <w:spacing w:before="40" w:after="40" w:line="190" w:lineRule="exact"/>
              <w:jc w:val="center"/>
              <w:rPr>
                <w:i/>
                <w:sz w:val="19"/>
              </w:rPr>
            </w:pPr>
            <w:r>
              <w:rPr>
                <w:noProof/>
                <w:sz w:val="19"/>
              </w:rPr>
              <w:lastRenderedPageBreak/>
              <w:pict>
                <v:group id="_x0000_s1255" style="position:absolute;left:0;text-align:left;margin-left:-20.3pt;margin-top:.05pt;width:18pt;height:326.4pt;z-index:251768832;mso-position-horizontal-relative:text;mso-position-vertical-relative:text" coordorigin="870,852" coordsize="360,6528" o:allowincell="f">
                  <v:shape id="_x0000_s1256" type="#_x0000_t202" style="position:absolute;left:870;top:852;width:360;height:6528" filled="f" stroked="f">
                    <v:textbox style="layout-flow:vertical;mso-next-textbox:#_x0000_s1256" inset="0,0,3mm,0">
                      <w:txbxContent>
                        <w:p w:rsidR="00243B46" w:rsidRDefault="00243B46" w:rsidP="00243B46">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217</w:t>
                          </w:r>
                        </w:p>
                        <w:p w:rsidR="00243B46" w:rsidRDefault="00243B46" w:rsidP="00243B46">
                          <w:pPr>
                            <w:pStyle w:val="Normal"/>
                            <w:rPr>
                              <w:rFonts w:ascii="Arial" w:hAnsi="Arial"/>
                              <w:b w:val="0"/>
                              <w:i/>
                              <w:snapToGrid/>
                              <w:color w:val="000000"/>
                              <w:sz w:val="16"/>
                            </w:rPr>
                          </w:pPr>
                        </w:p>
                        <w:p w:rsidR="00243B46" w:rsidRDefault="00243B46" w:rsidP="00243B46">
                          <w:pPr>
                            <w:pStyle w:val="Normal"/>
                            <w:rPr>
                              <w:rFonts w:ascii="Arial" w:hAnsi="Arial"/>
                              <w:b w:val="0"/>
                              <w:i/>
                              <w:snapToGrid/>
                              <w:color w:val="000000"/>
                              <w:sz w:val="16"/>
                            </w:rPr>
                          </w:pPr>
                        </w:p>
                        <w:p w:rsidR="00243B46" w:rsidRDefault="00243B46" w:rsidP="00243B46">
                          <w:pPr>
                            <w:pStyle w:val="Normal"/>
                            <w:rPr>
                              <w:rFonts w:ascii="Arial" w:hAnsi="Arial"/>
                              <w:b w:val="0"/>
                              <w:i/>
                              <w:snapToGrid/>
                              <w:color w:val="000000"/>
                              <w:sz w:val="16"/>
                            </w:rPr>
                          </w:pPr>
                        </w:p>
                        <w:p w:rsidR="00243B46" w:rsidRDefault="00243B46" w:rsidP="00243B46">
                          <w:pPr>
                            <w:pStyle w:val="Normal"/>
                            <w:rPr>
                              <w:rFonts w:ascii="Arial" w:hAnsi="Arial"/>
                              <w:b w:val="0"/>
                              <w:i/>
                              <w:snapToGrid/>
                              <w:color w:val="000000"/>
                              <w:sz w:val="16"/>
                            </w:rPr>
                          </w:pPr>
                        </w:p>
                        <w:p w:rsidR="00243B46" w:rsidRDefault="00243B46" w:rsidP="00243B46">
                          <w:pPr>
                            <w:pStyle w:val="Normal"/>
                            <w:rPr>
                              <w:rFonts w:ascii="Arial" w:hAnsi="Arial"/>
                              <w:b w:val="0"/>
                              <w:i/>
                              <w:snapToGrid/>
                              <w:color w:val="000000"/>
                              <w:sz w:val="16"/>
                            </w:rPr>
                          </w:pPr>
                        </w:p>
                      </w:txbxContent>
                    </v:textbox>
                  </v:shape>
                  <v:line id="_x0000_s1257" style="position:absolute" from="966,3222" to="966,6794" strokeweight="1pt"/>
                </v:group>
              </w:pict>
            </w:r>
            <w:r>
              <w:rPr>
                <w:i/>
                <w:sz w:val="19"/>
              </w:rPr>
              <w:t>б</w:t>
            </w:r>
          </w:p>
        </w:tc>
        <w:tc>
          <w:tcPr>
            <w:tcW w:w="4111" w:type="dxa"/>
            <w:gridSpan w:val="11"/>
            <w:tcBorders>
              <w:top w:val="nil"/>
            </w:tcBorders>
          </w:tcPr>
          <w:p w:rsidR="00243B46" w:rsidRDefault="00243B46" w:rsidP="004E4182">
            <w:pPr>
              <w:spacing w:before="40" w:after="40" w:line="190" w:lineRule="exact"/>
              <w:jc w:val="center"/>
              <w:rPr>
                <w:sz w:val="19"/>
              </w:rPr>
            </w:pPr>
          </w:p>
        </w:tc>
      </w:tr>
      <w:tr w:rsidR="00243B46" w:rsidTr="004E4182">
        <w:tblPrEx>
          <w:tblCellMar>
            <w:top w:w="0" w:type="dxa"/>
            <w:bottom w:w="0" w:type="dxa"/>
          </w:tblCellMar>
        </w:tblPrEx>
        <w:trPr>
          <w:cantSplit/>
        </w:trPr>
        <w:tc>
          <w:tcPr>
            <w:tcW w:w="709" w:type="dxa"/>
            <w:vAlign w:val="center"/>
          </w:tcPr>
          <w:p w:rsidR="00243B46" w:rsidRDefault="00243B46" w:rsidP="004E4182">
            <w:pPr>
              <w:spacing w:before="50" w:after="40" w:line="170" w:lineRule="exact"/>
              <w:jc w:val="center"/>
              <w:rPr>
                <w:sz w:val="17"/>
              </w:rPr>
            </w:pPr>
            <w:r>
              <w:rPr>
                <w:noProof/>
                <w:sz w:val="21"/>
              </w:rPr>
              <w:pict>
                <v:group id="_x0000_s1177" style="position:absolute;left:0;text-align:left;margin-left:260.2pt;margin-top:22.1pt;width:228.75pt;height:115.2pt;z-index:251766784;mso-position-horizontal-relative:text;mso-position-vertical-relative:text" coordorigin="6480,1573" coordsize="4575,2304" o:allowincell="f">
                  <v:line id="_x0000_s1178" style="position:absolute" from="8784,1968" to="11052,1968" strokeweight=".5pt"/>
                  <v:line id="_x0000_s1179" style="position:absolute" from="9828,1875" to="9828,2082" strokeweight=".5pt"/>
                  <v:line id="_x0000_s1180" style="position:absolute" from="8784,1668" to="8784,3733" strokeweight=".5pt"/>
                  <v:line id="_x0000_s1181" style="position:absolute" from="8784,2581" to="11052,2581" strokeweight=".5pt"/>
                  <v:line id="_x0000_s1182" style="position:absolute" from="10200,3589" to="11050,3589" strokeweight=".5pt"/>
                  <v:line id="_x0000_s1183" style="position:absolute;flip:y" from="8928,1717" to="9792,3589" strokeweight=".5pt"/>
                  <v:line id="_x0000_s1184" style="position:absolute;flip:y" from="9360,1717" to="10368,3733" strokeweight=".5pt"/>
                  <v:line id="_x0000_s1185" style="position:absolute;flip:y" from="9936,1734" to="10854,3570" strokeweight=".5pt"/>
                  <v:line id="_x0000_s1186" style="position:absolute" from="8784,3733" to="11052,3733" strokeweight=".5pt"/>
                  <v:line id="_x0000_s1187" style="position:absolute" from="10800,3445" to="10800,3733" strokeweight=".5pt"/>
                  <v:line id="_x0000_s1188" style="position:absolute" from="10614,3445" to="10614,3733" strokeweight=".5pt"/>
                  <v:line id="_x0000_s1189" style="position:absolute;flip:y" from="10621,2463" to="11053,3516" strokeweight=".5pt"/>
                  <v:line id="_x0000_s1190" style="position:absolute" from="10251,1861" to="10251,2068" strokeweight=".5pt"/>
                  <v:line id="_x0000_s1191" style="position:absolute" from="8784,1717" to="11052,1717" strokeweight="1.5pt"/>
                  <v:line id="_x0000_s1192" style="position:absolute;rotation:90" from="7704,2653" to="9864,2653" strokeweight="1.5pt"/>
                  <v:line id="_x0000_s1193" style="position:absolute" from="8052,3589" to="10224,3589" strokeweight="1.5pt"/>
                  <v:line id="_x0000_s1194" style="position:absolute;flip:x" from="10224,3533" to="10224,3647" strokeweight="1.5pt"/>
                  <v:line id="_x0000_s1195" style="position:absolute;flip:x" from="9936,3533" to="9936,3647" strokeweight="1.5pt"/>
                  <v:line id="_x0000_s1196" style="position:absolute;flip:x" from="8970,3533" to="8970,3647" strokeweight="1.5pt"/>
                  <v:line id="_x0000_s1197" style="position:absolute;flip:x" from="8046,3533" to="8046,3647" strokeweight="1.5pt"/>
                  <v:line id="_x0000_s1198" style="position:absolute" from="6480,2869" to="8784,2869" strokeweight="1.5pt"/>
                  <v:line id="_x0000_s1199" style="position:absolute;flip:x" from="7857,2813" to="7857,2927" strokeweight="1.5pt"/>
                  <v:line id="_x0000_s1200" style="position:absolute;flip:x" from="6480,2813" to="6480,2927" strokeweight="1.5pt"/>
                  <v:line id="_x0000_s1201" style="position:absolute" from="6912,2581" to="9072,2581" strokeweight="1.5pt"/>
                  <v:line id="_x0000_s1202" style="position:absolute" from="9862,2469" to="9862,2676" strokeweight=".5pt"/>
                  <v:line id="_x0000_s1203" style="position:absolute" from="10252,2469" to="10252,2676" strokeweight=".5pt"/>
                  <v:line id="_x0000_s1204" style="position:absolute;flip:x" from="7488,2525" to="7488,2639" strokeweight="1.5pt"/>
                  <v:line id="_x0000_s1205" style="position:absolute;flip:x" from="6912,2525" to="6912,2639" strokeweight="1.5pt"/>
                  <v:line id="_x0000_s1206" style="position:absolute;flip:x" from="9072,2525" to="9072,2639" strokeweight="1.5pt"/>
                  <v:line id="_x0000_s1207" style="position:absolute;flip:y" from="8784,1717" to="9360,2869" strokeweight="1.5pt"/>
                  <v:line id="_x0000_s1208" style="position:absolute" from="6522,3877" to="11055,3877" strokeweight=".5pt">
                    <v:stroke startarrow="classic" startarrowwidth="narrow" endarrow="classic" endarrowwidth="narrow"/>
                  </v:line>
                </v:group>
              </w:pict>
            </w:r>
          </w:p>
        </w:tc>
        <w:tc>
          <w:tcPr>
            <w:tcW w:w="567" w:type="dxa"/>
            <w:vAlign w:val="center"/>
          </w:tcPr>
          <w:p w:rsidR="00243B46" w:rsidRDefault="00243B46" w:rsidP="004E4182">
            <w:pPr>
              <w:spacing w:before="50" w:after="40" w:line="170" w:lineRule="exact"/>
              <w:jc w:val="center"/>
              <w:rPr>
                <w:sz w:val="17"/>
              </w:rPr>
            </w:pPr>
          </w:p>
        </w:tc>
        <w:tc>
          <w:tcPr>
            <w:tcW w:w="851" w:type="dxa"/>
            <w:vAlign w:val="center"/>
          </w:tcPr>
          <w:p w:rsidR="00243B46" w:rsidRDefault="00243B46" w:rsidP="004E4182">
            <w:pPr>
              <w:spacing w:before="50" w:after="40" w:line="170" w:lineRule="exact"/>
              <w:jc w:val="center"/>
              <w:rPr>
                <w:sz w:val="17"/>
              </w:rPr>
            </w:pPr>
            <w:r>
              <w:rPr>
                <w:sz w:val="17"/>
              </w:rPr>
              <w:t xml:space="preserve">№ </w:t>
            </w:r>
            <w:r>
              <w:rPr>
                <w:sz w:val="17"/>
              </w:rPr>
              <w:br/>
              <w:t>оп</w:t>
            </w:r>
            <w:r>
              <w:rPr>
                <w:sz w:val="17"/>
              </w:rPr>
              <w:t>е</w:t>
            </w:r>
            <w:r>
              <w:rPr>
                <w:sz w:val="17"/>
              </w:rPr>
              <w:t>рації</w:t>
            </w:r>
          </w:p>
        </w:tc>
        <w:tc>
          <w:tcPr>
            <w:tcW w:w="850" w:type="dxa"/>
            <w:vAlign w:val="center"/>
          </w:tcPr>
          <w:p w:rsidR="00243B46" w:rsidRDefault="00243B46" w:rsidP="004E4182">
            <w:pPr>
              <w:spacing w:before="50" w:after="40" w:line="170" w:lineRule="exact"/>
              <w:jc w:val="center"/>
              <w:rPr>
                <w:sz w:val="17"/>
              </w:rPr>
            </w:pPr>
            <w:r>
              <w:rPr>
                <w:sz w:val="17"/>
              </w:rPr>
              <w:t xml:space="preserve">№ </w:t>
            </w:r>
            <w:r>
              <w:rPr>
                <w:sz w:val="17"/>
              </w:rPr>
              <w:br/>
              <w:t>робочого м</w:t>
            </w:r>
            <w:r>
              <w:rPr>
                <w:sz w:val="17"/>
              </w:rPr>
              <w:t>і</w:t>
            </w:r>
            <w:r>
              <w:rPr>
                <w:sz w:val="17"/>
              </w:rPr>
              <w:t>сця</w:t>
            </w: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425" w:type="dxa"/>
            <w:gridSpan w:val="2"/>
            <w:vAlign w:val="center"/>
          </w:tcPr>
          <w:p w:rsidR="00243B46" w:rsidRDefault="00243B46" w:rsidP="004E4182">
            <w:pPr>
              <w:spacing w:before="50" w:after="40" w:line="170" w:lineRule="exact"/>
              <w:jc w:val="center"/>
              <w:rPr>
                <w:sz w:val="17"/>
              </w:rPr>
            </w:pPr>
          </w:p>
        </w:tc>
        <w:tc>
          <w:tcPr>
            <w:tcW w:w="331"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c>
          <w:tcPr>
            <w:tcW w:w="378" w:type="dxa"/>
            <w:vAlign w:val="center"/>
          </w:tcPr>
          <w:p w:rsidR="00243B46" w:rsidRDefault="00243B46" w:rsidP="004E4182">
            <w:pPr>
              <w:spacing w:before="50" w:after="40" w:line="170" w:lineRule="exact"/>
              <w:jc w:val="center"/>
              <w:rPr>
                <w:sz w:val="17"/>
              </w:rPr>
            </w:pPr>
          </w:p>
        </w:tc>
      </w:tr>
      <w:tr w:rsidR="00243B46" w:rsidTr="004E4182">
        <w:tblPrEx>
          <w:tblCellMar>
            <w:top w:w="0" w:type="dxa"/>
            <w:bottom w:w="0" w:type="dxa"/>
          </w:tblCellMar>
        </w:tblPrEx>
        <w:trPr>
          <w:cantSplit/>
        </w:trPr>
        <w:tc>
          <w:tcPr>
            <w:tcW w:w="709" w:type="dxa"/>
          </w:tcPr>
          <w:p w:rsidR="00243B46" w:rsidRDefault="00243B46" w:rsidP="004E4182">
            <w:pPr>
              <w:spacing w:before="50" w:after="50" w:line="190" w:lineRule="exact"/>
              <w:jc w:val="center"/>
              <w:rPr>
                <w:sz w:val="19"/>
              </w:rPr>
            </w:pPr>
            <w:r>
              <w:rPr>
                <w:sz w:val="19"/>
              </w:rPr>
              <w:t>А</w:t>
            </w:r>
          </w:p>
        </w:tc>
        <w:tc>
          <w:tcPr>
            <w:tcW w:w="567" w:type="dxa"/>
          </w:tcPr>
          <w:p w:rsidR="00243B46" w:rsidRDefault="00243B46" w:rsidP="004E4182">
            <w:pPr>
              <w:spacing w:before="50" w:after="50" w:line="190" w:lineRule="exact"/>
              <w:jc w:val="center"/>
              <w:rPr>
                <w:sz w:val="19"/>
              </w:rPr>
            </w:pPr>
            <w:r>
              <w:rPr>
                <w:sz w:val="19"/>
              </w:rPr>
              <w:t>48</w:t>
            </w:r>
          </w:p>
        </w:tc>
        <w:tc>
          <w:tcPr>
            <w:tcW w:w="851" w:type="dxa"/>
          </w:tcPr>
          <w:p w:rsidR="00243B46" w:rsidRDefault="00243B46" w:rsidP="004E4182">
            <w:pPr>
              <w:spacing w:before="50" w:after="50" w:line="190" w:lineRule="exact"/>
              <w:jc w:val="center"/>
              <w:rPr>
                <w:sz w:val="19"/>
              </w:rPr>
            </w:pPr>
            <w:r>
              <w:rPr>
                <w:sz w:val="19"/>
              </w:rPr>
              <w:t>9, 10, 11</w:t>
            </w:r>
          </w:p>
        </w:tc>
        <w:tc>
          <w:tcPr>
            <w:tcW w:w="850" w:type="dxa"/>
          </w:tcPr>
          <w:p w:rsidR="00243B46" w:rsidRDefault="00243B46" w:rsidP="004E4182">
            <w:pPr>
              <w:spacing w:before="50" w:after="50" w:line="190" w:lineRule="exact"/>
              <w:jc w:val="center"/>
              <w:rPr>
                <w:sz w:val="19"/>
              </w:rPr>
            </w:pPr>
            <w:r>
              <w:rPr>
                <w:sz w:val="19"/>
              </w:rPr>
              <w:t>4</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425" w:type="dxa"/>
            <w:gridSpan w:val="2"/>
          </w:tcPr>
          <w:p w:rsidR="00243B46" w:rsidRDefault="00243B46" w:rsidP="004E4182">
            <w:pPr>
              <w:spacing w:before="50" w:after="50" w:line="190" w:lineRule="exact"/>
              <w:jc w:val="center"/>
              <w:rPr>
                <w:sz w:val="19"/>
              </w:rPr>
            </w:pPr>
          </w:p>
        </w:tc>
        <w:tc>
          <w:tcPr>
            <w:tcW w:w="331"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ind w:left="-113"/>
              <w:jc w:val="center"/>
              <w:rPr>
                <w:spacing w:val="-6"/>
                <w:sz w:val="19"/>
              </w:rPr>
            </w:pPr>
            <w:r>
              <w:rPr>
                <w:spacing w:val="-6"/>
                <w:sz w:val="19"/>
              </w:rPr>
              <w:t>9</w:t>
            </w:r>
            <w:r>
              <w:rPr>
                <w:spacing w:val="-6"/>
                <w:sz w:val="19"/>
              </w:rPr>
              <w:br/>
              <w:t>6</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rPr>
                <w:sz w:val="19"/>
              </w:rPr>
            </w:pPr>
            <w:r>
              <w:rPr>
                <w:sz w:val="19"/>
              </w:rPr>
              <w:br/>
              <w:t>7</w:t>
            </w:r>
          </w:p>
        </w:tc>
        <w:tc>
          <w:tcPr>
            <w:tcW w:w="378" w:type="dxa"/>
          </w:tcPr>
          <w:p w:rsidR="00243B46" w:rsidRDefault="00243B46" w:rsidP="004E4182">
            <w:pPr>
              <w:spacing w:before="50" w:after="50" w:line="190" w:lineRule="exact"/>
              <w:ind w:left="-57"/>
              <w:jc w:val="center"/>
              <w:rPr>
                <w:sz w:val="19"/>
              </w:rPr>
            </w:pPr>
            <w:r>
              <w:rPr>
                <w:sz w:val="19"/>
              </w:rPr>
              <w:t>10</w:t>
            </w:r>
          </w:p>
        </w:tc>
        <w:tc>
          <w:tcPr>
            <w:tcW w:w="378" w:type="dxa"/>
          </w:tcPr>
          <w:p w:rsidR="00243B46" w:rsidRDefault="00243B46" w:rsidP="004E4182">
            <w:pPr>
              <w:spacing w:before="50" w:after="50" w:line="190" w:lineRule="exact"/>
              <w:rPr>
                <w:sz w:val="19"/>
              </w:rPr>
            </w:pPr>
            <w:r>
              <w:rPr>
                <w:sz w:val="19"/>
              </w:rPr>
              <w:br/>
              <w:t>8</w:t>
            </w:r>
          </w:p>
        </w:tc>
        <w:tc>
          <w:tcPr>
            <w:tcW w:w="378" w:type="dxa"/>
          </w:tcPr>
          <w:p w:rsidR="00243B46" w:rsidRDefault="00243B46" w:rsidP="004E4182">
            <w:pPr>
              <w:spacing w:before="50" w:after="50" w:line="190" w:lineRule="exact"/>
              <w:ind w:left="-57"/>
              <w:jc w:val="center"/>
              <w:rPr>
                <w:sz w:val="19"/>
              </w:rPr>
            </w:pPr>
            <w:r>
              <w:rPr>
                <w:sz w:val="19"/>
              </w:rPr>
              <w:t>11</w:t>
            </w:r>
          </w:p>
        </w:tc>
      </w:tr>
      <w:tr w:rsidR="00243B46" w:rsidTr="004E4182">
        <w:tblPrEx>
          <w:tblCellMar>
            <w:top w:w="0" w:type="dxa"/>
            <w:bottom w:w="0" w:type="dxa"/>
          </w:tblCellMar>
        </w:tblPrEx>
        <w:trPr>
          <w:cantSplit/>
        </w:trPr>
        <w:tc>
          <w:tcPr>
            <w:tcW w:w="709" w:type="dxa"/>
          </w:tcPr>
          <w:p w:rsidR="00243B46" w:rsidRDefault="00243B46" w:rsidP="004E4182">
            <w:pPr>
              <w:spacing w:before="50" w:after="50" w:line="190" w:lineRule="exact"/>
              <w:jc w:val="center"/>
              <w:rPr>
                <w:sz w:val="19"/>
              </w:rPr>
            </w:pPr>
            <w:r>
              <w:rPr>
                <w:sz w:val="19"/>
              </w:rPr>
              <w:t>АА,</w:t>
            </w:r>
            <w:r>
              <w:rPr>
                <w:sz w:val="19"/>
              </w:rPr>
              <w:br/>
              <w:t>АБ</w:t>
            </w:r>
          </w:p>
        </w:tc>
        <w:tc>
          <w:tcPr>
            <w:tcW w:w="567" w:type="dxa"/>
          </w:tcPr>
          <w:p w:rsidR="00243B46" w:rsidRDefault="00243B46" w:rsidP="004E4182">
            <w:pPr>
              <w:spacing w:before="50" w:after="50" w:line="190" w:lineRule="exact"/>
              <w:jc w:val="center"/>
              <w:rPr>
                <w:sz w:val="19"/>
              </w:rPr>
            </w:pPr>
            <w:r>
              <w:rPr>
                <w:sz w:val="19"/>
              </w:rPr>
              <w:t>48</w:t>
            </w:r>
          </w:p>
        </w:tc>
        <w:tc>
          <w:tcPr>
            <w:tcW w:w="851" w:type="dxa"/>
          </w:tcPr>
          <w:p w:rsidR="00243B46" w:rsidRDefault="00243B46" w:rsidP="004E4182">
            <w:pPr>
              <w:spacing w:before="50" w:after="50" w:line="190" w:lineRule="exact"/>
              <w:jc w:val="center"/>
              <w:rPr>
                <w:sz w:val="19"/>
              </w:rPr>
            </w:pPr>
            <w:r>
              <w:rPr>
                <w:sz w:val="19"/>
              </w:rPr>
              <w:t>6, 7, 8</w:t>
            </w:r>
          </w:p>
        </w:tc>
        <w:tc>
          <w:tcPr>
            <w:tcW w:w="850" w:type="dxa"/>
          </w:tcPr>
          <w:p w:rsidR="00243B46" w:rsidRDefault="00243B46" w:rsidP="004E4182">
            <w:pPr>
              <w:spacing w:before="50" w:after="50" w:line="190" w:lineRule="exact"/>
              <w:jc w:val="center"/>
              <w:rPr>
                <w:sz w:val="19"/>
              </w:rPr>
            </w:pPr>
            <w:r>
              <w:rPr>
                <w:sz w:val="19"/>
              </w:rPr>
              <w:t>3</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425" w:type="dxa"/>
            <w:gridSpan w:val="2"/>
          </w:tcPr>
          <w:p w:rsidR="00243B46" w:rsidRDefault="00243B46" w:rsidP="004E4182">
            <w:pPr>
              <w:spacing w:before="50" w:after="50" w:line="190" w:lineRule="exact"/>
              <w:jc w:val="center"/>
              <w:rPr>
                <w:sz w:val="19"/>
              </w:rPr>
            </w:pPr>
          </w:p>
        </w:tc>
        <w:tc>
          <w:tcPr>
            <w:tcW w:w="331" w:type="dxa"/>
          </w:tcPr>
          <w:p w:rsidR="00243B46" w:rsidRDefault="00243B46" w:rsidP="004E4182">
            <w:pPr>
              <w:spacing w:before="50" w:after="50" w:line="190" w:lineRule="exact"/>
              <w:jc w:val="center"/>
              <w:rPr>
                <w:sz w:val="19"/>
              </w:rPr>
            </w:pPr>
            <w:r>
              <w:rPr>
                <w:sz w:val="19"/>
              </w:rPr>
              <w:t>7</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r>
              <w:rPr>
                <w:sz w:val="19"/>
              </w:rPr>
              <w:t>8</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r>
              <w:rPr>
                <w:sz w:val="19"/>
              </w:rPr>
              <w:t>4</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r>
              <w:rPr>
                <w:sz w:val="19"/>
              </w:rPr>
              <w:t>5</w:t>
            </w:r>
          </w:p>
        </w:tc>
      </w:tr>
      <w:tr w:rsidR="00243B46" w:rsidTr="004E4182">
        <w:tblPrEx>
          <w:tblCellMar>
            <w:top w:w="0" w:type="dxa"/>
            <w:bottom w:w="0" w:type="dxa"/>
          </w:tblCellMar>
        </w:tblPrEx>
        <w:trPr>
          <w:cantSplit/>
        </w:trPr>
        <w:tc>
          <w:tcPr>
            <w:tcW w:w="709" w:type="dxa"/>
          </w:tcPr>
          <w:p w:rsidR="00243B46" w:rsidRDefault="00243B46" w:rsidP="004E4182">
            <w:pPr>
              <w:spacing w:before="50" w:after="50" w:line="190" w:lineRule="exact"/>
              <w:jc w:val="center"/>
              <w:rPr>
                <w:sz w:val="19"/>
              </w:rPr>
            </w:pPr>
            <w:r>
              <w:rPr>
                <w:sz w:val="19"/>
              </w:rPr>
              <w:t>АБ</w:t>
            </w:r>
          </w:p>
        </w:tc>
        <w:tc>
          <w:tcPr>
            <w:tcW w:w="567" w:type="dxa"/>
          </w:tcPr>
          <w:p w:rsidR="00243B46" w:rsidRDefault="00243B46" w:rsidP="004E4182">
            <w:pPr>
              <w:spacing w:before="50" w:after="50" w:line="190" w:lineRule="exact"/>
              <w:jc w:val="center"/>
              <w:rPr>
                <w:sz w:val="19"/>
              </w:rPr>
            </w:pPr>
            <w:r>
              <w:rPr>
                <w:sz w:val="19"/>
              </w:rPr>
              <w:t>48</w:t>
            </w:r>
          </w:p>
        </w:tc>
        <w:tc>
          <w:tcPr>
            <w:tcW w:w="851" w:type="dxa"/>
          </w:tcPr>
          <w:p w:rsidR="00243B46" w:rsidRDefault="00243B46" w:rsidP="004E4182">
            <w:pPr>
              <w:spacing w:before="50" w:after="50" w:line="190" w:lineRule="exact"/>
              <w:jc w:val="center"/>
              <w:rPr>
                <w:sz w:val="19"/>
              </w:rPr>
            </w:pPr>
            <w:r>
              <w:rPr>
                <w:sz w:val="19"/>
              </w:rPr>
              <w:t>4, 5</w:t>
            </w:r>
          </w:p>
        </w:tc>
        <w:tc>
          <w:tcPr>
            <w:tcW w:w="850" w:type="dxa"/>
          </w:tcPr>
          <w:p w:rsidR="00243B46" w:rsidRDefault="00243B46" w:rsidP="004E4182">
            <w:pPr>
              <w:spacing w:before="50" w:after="50" w:line="190" w:lineRule="exact"/>
              <w:jc w:val="center"/>
              <w:rPr>
                <w:sz w:val="19"/>
              </w:rPr>
            </w:pPr>
            <w:r>
              <w:rPr>
                <w:sz w:val="19"/>
              </w:rPr>
              <w:t>2</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425" w:type="dxa"/>
            <w:gridSpan w:val="2"/>
          </w:tcPr>
          <w:p w:rsidR="00243B46" w:rsidRDefault="00243B46" w:rsidP="004E4182">
            <w:pPr>
              <w:spacing w:before="50" w:after="50" w:line="190" w:lineRule="exact"/>
              <w:jc w:val="center"/>
              <w:rPr>
                <w:sz w:val="19"/>
              </w:rPr>
            </w:pPr>
          </w:p>
        </w:tc>
        <w:tc>
          <w:tcPr>
            <w:tcW w:w="331" w:type="dxa"/>
          </w:tcPr>
          <w:p w:rsidR="00243B46" w:rsidRDefault="00243B46" w:rsidP="004E4182">
            <w:pPr>
              <w:spacing w:before="50" w:after="50" w:line="190" w:lineRule="exact"/>
              <w:jc w:val="center"/>
              <w:rPr>
                <w:sz w:val="19"/>
              </w:rPr>
            </w:pPr>
          </w:p>
        </w:tc>
        <w:tc>
          <w:tcPr>
            <w:tcW w:w="378" w:type="dxa"/>
          </w:tcPr>
          <w:p w:rsidR="00243B46" w:rsidRDefault="00243B46" w:rsidP="004E4182">
            <w:pPr>
              <w:pStyle w:val="aff"/>
              <w:spacing w:before="50" w:after="50"/>
            </w:pPr>
            <w:r>
              <w:t>4</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r>
              <w:rPr>
                <w:sz w:val="19"/>
              </w:rPr>
              <w:t>5</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r>
      <w:tr w:rsidR="00243B46" w:rsidTr="004E4182">
        <w:tblPrEx>
          <w:tblCellMar>
            <w:top w:w="0" w:type="dxa"/>
            <w:bottom w:w="0" w:type="dxa"/>
          </w:tblCellMar>
        </w:tblPrEx>
        <w:trPr>
          <w:cantSplit/>
        </w:trPr>
        <w:tc>
          <w:tcPr>
            <w:tcW w:w="709" w:type="dxa"/>
          </w:tcPr>
          <w:p w:rsidR="00243B46" w:rsidRDefault="00243B46" w:rsidP="004E4182">
            <w:pPr>
              <w:spacing w:before="50" w:after="50" w:line="190" w:lineRule="exact"/>
              <w:jc w:val="center"/>
              <w:rPr>
                <w:sz w:val="19"/>
              </w:rPr>
            </w:pPr>
            <w:r>
              <w:rPr>
                <w:sz w:val="19"/>
              </w:rPr>
              <w:t>АВ, АВ</w:t>
            </w:r>
            <w:r>
              <w:rPr>
                <w:sz w:val="19"/>
                <w:vertAlign w:val="subscript"/>
              </w:rPr>
              <w:t>1</w:t>
            </w:r>
            <w:r>
              <w:rPr>
                <w:sz w:val="19"/>
              </w:rPr>
              <w:t>, АВ</w:t>
            </w:r>
            <w:r>
              <w:rPr>
                <w:sz w:val="19"/>
                <w:vertAlign w:val="subscript"/>
              </w:rPr>
              <w:t>2</w:t>
            </w:r>
          </w:p>
        </w:tc>
        <w:tc>
          <w:tcPr>
            <w:tcW w:w="567" w:type="dxa"/>
          </w:tcPr>
          <w:p w:rsidR="00243B46" w:rsidRDefault="00243B46" w:rsidP="004E4182">
            <w:pPr>
              <w:spacing w:before="50" w:after="50" w:line="190" w:lineRule="exact"/>
              <w:jc w:val="center"/>
              <w:rPr>
                <w:sz w:val="19"/>
              </w:rPr>
            </w:pPr>
            <w:r>
              <w:rPr>
                <w:sz w:val="19"/>
              </w:rPr>
              <w:t>48</w:t>
            </w:r>
          </w:p>
        </w:tc>
        <w:tc>
          <w:tcPr>
            <w:tcW w:w="851" w:type="dxa"/>
          </w:tcPr>
          <w:p w:rsidR="00243B46" w:rsidRDefault="00243B46" w:rsidP="004E4182">
            <w:pPr>
              <w:spacing w:before="50" w:after="50" w:line="190" w:lineRule="exact"/>
              <w:jc w:val="center"/>
              <w:rPr>
                <w:sz w:val="19"/>
              </w:rPr>
            </w:pPr>
            <w:r>
              <w:rPr>
                <w:sz w:val="19"/>
              </w:rPr>
              <w:t>1, 2, 3</w:t>
            </w:r>
          </w:p>
        </w:tc>
        <w:tc>
          <w:tcPr>
            <w:tcW w:w="850" w:type="dxa"/>
          </w:tcPr>
          <w:p w:rsidR="00243B46" w:rsidRDefault="00243B46" w:rsidP="004E4182">
            <w:pPr>
              <w:spacing w:before="50" w:after="50" w:line="190" w:lineRule="exact"/>
              <w:jc w:val="center"/>
              <w:rPr>
                <w:sz w:val="19"/>
              </w:rPr>
            </w:pPr>
            <w:r>
              <w:rPr>
                <w:sz w:val="19"/>
              </w:rPr>
              <w:t>1</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425" w:type="dxa"/>
            <w:gridSpan w:val="2"/>
          </w:tcPr>
          <w:p w:rsidR="00243B46" w:rsidRDefault="00243B46" w:rsidP="004E4182">
            <w:pPr>
              <w:spacing w:before="50" w:after="50" w:line="190" w:lineRule="exact"/>
              <w:jc w:val="center"/>
              <w:rPr>
                <w:sz w:val="19"/>
              </w:rPr>
            </w:pPr>
          </w:p>
        </w:tc>
        <w:tc>
          <w:tcPr>
            <w:tcW w:w="331"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r>
              <w:rPr>
                <w:sz w:val="19"/>
              </w:rPr>
              <w:t>1</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r>
              <w:rPr>
                <w:sz w:val="19"/>
              </w:rPr>
              <w:t>2</w:t>
            </w: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r>
              <w:rPr>
                <w:sz w:val="19"/>
              </w:rPr>
              <w:t>3</w:t>
            </w:r>
          </w:p>
        </w:tc>
        <w:tc>
          <w:tcPr>
            <w:tcW w:w="378" w:type="dxa"/>
          </w:tcPr>
          <w:p w:rsidR="00243B46" w:rsidRDefault="00243B46" w:rsidP="004E4182">
            <w:pPr>
              <w:spacing w:before="50" w:after="50" w:line="190" w:lineRule="exact"/>
              <w:jc w:val="center"/>
              <w:rPr>
                <w:sz w:val="19"/>
              </w:rPr>
            </w:pPr>
            <w:r>
              <w:rPr>
                <w:sz w:val="19"/>
              </w:rPr>
              <w:t>1</w:t>
            </w:r>
          </w:p>
        </w:tc>
        <w:tc>
          <w:tcPr>
            <w:tcW w:w="378" w:type="dxa"/>
          </w:tcPr>
          <w:p w:rsidR="00243B46" w:rsidRDefault="00243B46" w:rsidP="004E4182">
            <w:pPr>
              <w:spacing w:before="50" w:after="50" w:line="190" w:lineRule="exact"/>
              <w:jc w:val="center"/>
              <w:rPr>
                <w:sz w:val="19"/>
              </w:rPr>
            </w:pPr>
            <w:r>
              <w:rPr>
                <w:sz w:val="19"/>
              </w:rPr>
              <w:t>2</w:t>
            </w:r>
          </w:p>
        </w:tc>
      </w:tr>
      <w:tr w:rsidR="00243B46" w:rsidTr="004E4182">
        <w:tblPrEx>
          <w:tblCellMar>
            <w:top w:w="0" w:type="dxa"/>
            <w:bottom w:w="0" w:type="dxa"/>
          </w:tblCellMar>
        </w:tblPrEx>
        <w:trPr>
          <w:cantSplit/>
        </w:trPr>
        <w:tc>
          <w:tcPr>
            <w:tcW w:w="709" w:type="dxa"/>
          </w:tcPr>
          <w:p w:rsidR="00243B46" w:rsidRDefault="00243B46" w:rsidP="004E4182">
            <w:pPr>
              <w:spacing w:before="50" w:after="50" w:line="190" w:lineRule="exact"/>
              <w:jc w:val="center"/>
              <w:rPr>
                <w:sz w:val="19"/>
              </w:rPr>
            </w:pPr>
          </w:p>
        </w:tc>
        <w:tc>
          <w:tcPr>
            <w:tcW w:w="567" w:type="dxa"/>
          </w:tcPr>
          <w:p w:rsidR="00243B46" w:rsidRDefault="00243B46" w:rsidP="004E4182">
            <w:pPr>
              <w:spacing w:before="50" w:after="50" w:line="190" w:lineRule="exact"/>
              <w:jc w:val="center"/>
              <w:rPr>
                <w:sz w:val="19"/>
              </w:rPr>
            </w:pPr>
          </w:p>
        </w:tc>
        <w:tc>
          <w:tcPr>
            <w:tcW w:w="851" w:type="dxa"/>
          </w:tcPr>
          <w:p w:rsidR="00243B46" w:rsidRDefault="00243B46" w:rsidP="004E4182">
            <w:pPr>
              <w:spacing w:before="50" w:after="50" w:line="190" w:lineRule="exact"/>
              <w:jc w:val="center"/>
              <w:rPr>
                <w:sz w:val="19"/>
              </w:rPr>
            </w:pPr>
          </w:p>
        </w:tc>
        <w:tc>
          <w:tcPr>
            <w:tcW w:w="850"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pStyle w:val="aff"/>
              <w:spacing w:before="50" w:after="50"/>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425" w:type="dxa"/>
            <w:gridSpan w:val="2"/>
          </w:tcPr>
          <w:p w:rsidR="00243B46" w:rsidRDefault="00243B46" w:rsidP="004E4182">
            <w:pPr>
              <w:spacing w:before="50" w:after="50" w:line="190" w:lineRule="exact"/>
              <w:jc w:val="center"/>
              <w:rPr>
                <w:sz w:val="19"/>
              </w:rPr>
            </w:pPr>
          </w:p>
        </w:tc>
        <w:tc>
          <w:tcPr>
            <w:tcW w:w="331"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c>
          <w:tcPr>
            <w:tcW w:w="378" w:type="dxa"/>
          </w:tcPr>
          <w:p w:rsidR="00243B46" w:rsidRDefault="00243B46" w:rsidP="004E4182">
            <w:pPr>
              <w:spacing w:before="50" w:after="50" w:line="190" w:lineRule="exact"/>
              <w:jc w:val="center"/>
              <w:rPr>
                <w:sz w:val="19"/>
              </w:rPr>
            </w:pPr>
          </w:p>
        </w:tc>
      </w:tr>
      <w:tr w:rsidR="00243B46" w:rsidTr="004E4182">
        <w:tblPrEx>
          <w:tblCellMar>
            <w:top w:w="0" w:type="dxa"/>
            <w:bottom w:w="0" w:type="dxa"/>
          </w:tblCellMar>
        </w:tblPrEx>
        <w:trPr>
          <w:cantSplit/>
        </w:trPr>
        <w:tc>
          <w:tcPr>
            <w:tcW w:w="9781" w:type="dxa"/>
            <w:gridSpan w:val="23"/>
          </w:tcPr>
          <w:p w:rsidR="00243B46" w:rsidRDefault="00243B46" w:rsidP="004E4182">
            <w:pPr>
              <w:spacing w:before="40" w:after="40" w:line="190" w:lineRule="exact"/>
              <w:jc w:val="center"/>
              <w:rPr>
                <w:sz w:val="19"/>
              </w:rPr>
            </w:pPr>
            <w:r>
              <w:rPr>
                <w:i/>
                <w:sz w:val="19"/>
              </w:rPr>
              <w:t>в</w:t>
            </w:r>
            <w:r>
              <w:rPr>
                <w:b/>
                <w:sz w:val="19"/>
              </w:rPr>
              <w:tab/>
            </w:r>
            <w:r>
              <w:rPr>
                <w:b/>
                <w:sz w:val="19"/>
              </w:rPr>
              <w:tab/>
            </w:r>
            <w:r>
              <w:rPr>
                <w:sz w:val="19"/>
              </w:rPr>
              <w:tab/>
            </w:r>
            <w:r>
              <w:rPr>
                <w:sz w:val="19"/>
              </w:rPr>
              <w:tab/>
            </w:r>
            <w:r>
              <w:rPr>
                <w:sz w:val="19"/>
              </w:rPr>
              <w:tab/>
            </w:r>
            <w:r>
              <w:rPr>
                <w:sz w:val="19"/>
              </w:rPr>
              <w:tab/>
            </w:r>
            <w:r>
              <w:rPr>
                <w:sz w:val="19"/>
              </w:rPr>
              <w:tab/>
            </w:r>
            <w:r>
              <w:rPr>
                <w:sz w:val="19"/>
              </w:rPr>
              <w:tab/>
            </w:r>
            <w:r>
              <w:rPr>
                <w:i/>
                <w:sz w:val="19"/>
              </w:rPr>
              <w:t>Т</w:t>
            </w:r>
            <w:r>
              <w:rPr>
                <w:sz w:val="19"/>
                <w:vertAlign w:val="subscript"/>
              </w:rPr>
              <w:t>ц.ск</w:t>
            </w:r>
            <w:r>
              <w:rPr>
                <w:sz w:val="19"/>
              </w:rPr>
              <w:t xml:space="preserve"> = 96 год</w:t>
            </w:r>
          </w:p>
        </w:tc>
      </w:tr>
      <w:tr w:rsidR="00243B46" w:rsidTr="004E4182">
        <w:tblPrEx>
          <w:tblCellMar>
            <w:top w:w="0" w:type="dxa"/>
            <w:bottom w:w="0" w:type="dxa"/>
          </w:tblCellMar>
        </w:tblPrEx>
        <w:trPr>
          <w:cantSplit/>
        </w:trPr>
        <w:tc>
          <w:tcPr>
            <w:tcW w:w="709" w:type="dxa"/>
            <w:vAlign w:val="center"/>
          </w:tcPr>
          <w:p w:rsidR="00243B46" w:rsidRDefault="00243B46" w:rsidP="004E4182">
            <w:pPr>
              <w:spacing w:before="50" w:after="60" w:line="170" w:lineRule="exact"/>
              <w:jc w:val="center"/>
              <w:rPr>
                <w:sz w:val="17"/>
              </w:rPr>
            </w:pPr>
          </w:p>
        </w:tc>
        <w:tc>
          <w:tcPr>
            <w:tcW w:w="567" w:type="dxa"/>
            <w:vAlign w:val="center"/>
          </w:tcPr>
          <w:p w:rsidR="00243B46" w:rsidRDefault="00243B46" w:rsidP="004E4182">
            <w:pPr>
              <w:spacing w:before="50" w:after="60" w:line="170" w:lineRule="exact"/>
              <w:jc w:val="center"/>
              <w:rPr>
                <w:sz w:val="17"/>
              </w:rPr>
            </w:pPr>
          </w:p>
        </w:tc>
        <w:tc>
          <w:tcPr>
            <w:tcW w:w="851" w:type="dxa"/>
            <w:vAlign w:val="center"/>
          </w:tcPr>
          <w:p w:rsidR="00243B46" w:rsidRDefault="00243B46" w:rsidP="004E4182">
            <w:pPr>
              <w:spacing w:before="50" w:after="60" w:line="170" w:lineRule="exact"/>
              <w:jc w:val="center"/>
              <w:rPr>
                <w:sz w:val="17"/>
              </w:rPr>
            </w:pPr>
            <w:r>
              <w:rPr>
                <w:sz w:val="17"/>
              </w:rPr>
              <w:t xml:space="preserve">№ </w:t>
            </w:r>
            <w:r>
              <w:rPr>
                <w:sz w:val="17"/>
              </w:rPr>
              <w:br/>
              <w:t>оп</w:t>
            </w:r>
            <w:r>
              <w:rPr>
                <w:sz w:val="17"/>
              </w:rPr>
              <w:t>е</w:t>
            </w:r>
            <w:r>
              <w:rPr>
                <w:sz w:val="17"/>
              </w:rPr>
              <w:t>рації</w:t>
            </w:r>
          </w:p>
        </w:tc>
        <w:tc>
          <w:tcPr>
            <w:tcW w:w="850" w:type="dxa"/>
            <w:vAlign w:val="center"/>
          </w:tcPr>
          <w:p w:rsidR="00243B46" w:rsidRDefault="00243B46" w:rsidP="004E4182">
            <w:pPr>
              <w:spacing w:before="50" w:after="60" w:line="170" w:lineRule="exact"/>
              <w:jc w:val="center"/>
              <w:rPr>
                <w:sz w:val="17"/>
              </w:rPr>
            </w:pPr>
            <w:r>
              <w:rPr>
                <w:sz w:val="17"/>
              </w:rPr>
              <w:t xml:space="preserve">№ </w:t>
            </w:r>
            <w:r>
              <w:rPr>
                <w:sz w:val="17"/>
              </w:rPr>
              <w:br/>
              <w:t>робочого м</w:t>
            </w:r>
            <w:r>
              <w:rPr>
                <w:sz w:val="17"/>
              </w:rPr>
              <w:t>і</w:t>
            </w:r>
            <w:r>
              <w:rPr>
                <w:sz w:val="17"/>
              </w:rPr>
              <w:t>сця</w:t>
            </w: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425" w:type="dxa"/>
            <w:gridSpan w:val="2"/>
            <w:vAlign w:val="center"/>
          </w:tcPr>
          <w:p w:rsidR="00243B46" w:rsidRDefault="00243B46" w:rsidP="004E4182">
            <w:pPr>
              <w:spacing w:before="50" w:after="60" w:line="170" w:lineRule="exact"/>
              <w:jc w:val="center"/>
              <w:rPr>
                <w:sz w:val="17"/>
              </w:rPr>
            </w:pPr>
          </w:p>
        </w:tc>
        <w:tc>
          <w:tcPr>
            <w:tcW w:w="331"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c>
          <w:tcPr>
            <w:tcW w:w="378" w:type="dxa"/>
            <w:vAlign w:val="center"/>
          </w:tcPr>
          <w:p w:rsidR="00243B46" w:rsidRDefault="00243B46" w:rsidP="004E4182">
            <w:pPr>
              <w:spacing w:before="50" w:after="60" w:line="170" w:lineRule="exact"/>
              <w:jc w:val="center"/>
              <w:rPr>
                <w:sz w:val="17"/>
              </w:rPr>
            </w:pPr>
          </w:p>
        </w:tc>
      </w:tr>
      <w:tr w:rsidR="00243B46" w:rsidTr="004E4182">
        <w:tblPrEx>
          <w:tblCellMar>
            <w:top w:w="0" w:type="dxa"/>
            <w:bottom w:w="0" w:type="dxa"/>
          </w:tblCellMar>
        </w:tblPrEx>
        <w:trPr>
          <w:cantSplit/>
        </w:trPr>
        <w:tc>
          <w:tcPr>
            <w:tcW w:w="709" w:type="dxa"/>
          </w:tcPr>
          <w:p w:rsidR="00243B46" w:rsidRDefault="00243B46" w:rsidP="004E4182">
            <w:pPr>
              <w:spacing w:before="60" w:after="60" w:line="190" w:lineRule="exact"/>
              <w:jc w:val="center"/>
              <w:rPr>
                <w:sz w:val="19"/>
              </w:rPr>
            </w:pPr>
            <w:r>
              <w:rPr>
                <w:noProof/>
                <w:sz w:val="17"/>
              </w:rPr>
              <w:pict>
                <v:group id="_x0000_s1209" style="position:absolute;left:0;text-align:left;margin-left:194.5pt;margin-top:6.25pt;width:294.45pt;height:91.15pt;z-index:251767808;mso-position-horizontal-relative:text;mso-position-vertical-relative:text" coordorigin="5166,5036" coordsize="5889,1823" o:allowincell="f">
                  <v:line id="_x0000_s1210" style="position:absolute" from="5166,5893" to="6160,5893" strokeweight=".5pt"/>
                  <v:line id="_x0000_s1211" style="position:absolute" from="8784,5731" to="11052,5731" strokeweight=".5pt"/>
                  <v:line id="_x0000_s1212" style="position:absolute;flip:x" from="7920,6683" to="7920,6797" strokeweight="1.5pt"/>
                  <v:line id="_x0000_s1213" style="position:absolute;flip:x" from="6480,5963" to="6480,6077" strokeweight="1.5pt"/>
                  <v:line id="_x0000_s1214" style="position:absolute;flip:x" from="6912,5675" to="6912,5789" strokeweight="1.5pt"/>
                  <v:shape id="_x0000_s1215" style="position:absolute;left:8643;top:6620;width:1296;height:144" coordsize="2202,200" path="m,200hdc44,135,96,105,140,40v40,13,80,27,120,40c287,89,298,122,320,140v18,15,40,27,60,40c440,173,501,175,560,160,603,149,651,84,680,60,732,17,740,20,800,v72,14,109,9,160,60c977,77,980,107,1000,120v36,22,120,40,120,40c1200,133,1231,86,1300,40v52,7,144,12,200,40c1521,91,1538,110,1560,120v39,17,120,40,120,40c1713,153,1749,154,1780,140v44,-20,120,-80,120,-80c2033,82,2048,72,2120,180v82,-55,60,-16,60,-120hae" filled="f">
                    <v:path arrowok="t"/>
                  </v:shape>
                  <v:line id="_x0000_s1216" style="position:absolute" from="8787,5180" to="11055,5180" strokeweight="1.5pt"/>
                  <v:line id="_x0000_s1217" style="position:absolute" from="8211,5036" to="8773,5036" strokeweight=".5pt"/>
                  <v:line id="_x0000_s1218" style="position:absolute" from="7923,5180" to="8773,5180" strokeweight=".5pt"/>
                  <v:line id="_x0000_s1219" style="position:absolute" from="8355,5324" to="8773,5324" strokeweight=".5pt"/>
                  <v:line id="_x0000_s1220" style="position:absolute;flip:y" from="9651,5210" to="9651,5900" strokeweight="1pt">
                    <v:stroke endarrow="classic" endarrowwidth="narrow"/>
                  </v:line>
                  <v:line id="_x0000_s1221" style="position:absolute;flip:y" from="8787,5180" to="8787,5612" strokeweight="1pt">
                    <v:stroke endarrow="classic" endarrowwidth="narrow"/>
                  </v:line>
                  <v:line id="_x0000_s1222" style="position:absolute" from="6915,5612" to="8787,5612" strokeweight="1.5pt"/>
                  <v:line id="_x0000_s1223" style="position:absolute;flip:x" from="9651,5120" to="9651,5234" strokeweight="1.5pt"/>
                  <v:line id="_x0000_s1224" style="position:absolute;flip:x" from="10227,5120" to="10227,5234" strokeweight="1.5pt"/>
                  <v:shape id="_x0000_s1225" style="position:absolute;left:9219;top:5756;width:424;height:152" coordsize=",205" path="m,144hdc7,124,4,97,20,84,71,43,129,71,180,84v13,20,21,45,40,60c236,157,261,155,280,164v21,11,40,27,60,40c407,197,476,205,540,184v23,-8,21,-45,40,-60c596,111,620,111,640,104,660,84,676,60,700,44,767,,807,40,880,64v46,15,120,80,120,80hae" filled="f">
                    <v:path arrowok="t"/>
                  </v:shape>
                  <v:line id="_x0000_s1226" style="position:absolute" from="6483,5900" to="9174,5900" strokeweight="1.5pt"/>
                  <v:line id="_x0000_s1227" style="position:absolute;flip:x" from="9174,5846" to="9174,5959" strokeweight="1.5pt"/>
                  <v:line id="_x0000_s1228" style="position:absolute;flip:x" from="7491,5324" to="7491,5612" strokeweight="1.5pt"/>
                  <v:line id="_x0000_s1229" style="position:absolute" from="6641,5324" to="7491,5324" strokeweight=".5pt"/>
                  <v:line id="_x0000_s1230" style="position:absolute;flip:x" from="6915,5492" to="6915,5719" strokeweight="1.5pt"/>
                  <v:line id="_x0000_s1231" style="position:absolute" from="6065,5504" to="6915,5504" strokeweight=".5pt"/>
                  <v:line id="_x0000_s1232" style="position:absolute" from="5907,5612" to="6469,5612" strokeweight=".5pt"/>
                  <v:line id="_x0000_s1233" style="position:absolute" from="6483,5612" to="6757,5612" strokeweight=".5pt">
                    <v:stroke dashstyle="1 1" endcap="round"/>
                  </v:line>
                  <v:line id="_x0000_s1234" style="position:absolute;flip:x" from="7923,5840" to="7923,5953" strokeweight="1.5pt"/>
                  <v:line id="_x0000_s1235" style="position:absolute;flip:x" from="6483,5696" to="6483,5979" strokeweight="1.5pt"/>
                  <v:line id="_x0000_s1236" style="position:absolute" from="6195,5900" to="6469,5900" strokeweight=".5pt">
                    <v:stroke dashstyle="1 1" endcap="round"/>
                  </v:line>
                  <v:line id="_x0000_s1237" style="position:absolute" from="6195,5696" to="6469,5696" strokeweight=".5pt">
                    <v:stroke dashstyle="1 1" endcap="round"/>
                  </v:line>
                  <v:line id="_x0000_s1238" style="position:absolute" from="5619,5696" to="6181,5696" strokeweight=".5pt"/>
                  <v:line id="_x0000_s1239" style="position:absolute" from="9939,6188" to="10803,6188" strokeweight="1.5pt"/>
                  <v:line id="_x0000_s1240" style="position:absolute;flip:x" from="10803,5900" to="10803,6302" strokeweight="1.5pt"/>
                  <v:line id="_x0000_s1241" style="position:absolute;flip:x" from="9939,6105" to="9939,6332" strokeweight="1.5pt"/>
                  <v:line id="_x0000_s1242" style="position:absolute" from="8643,6332" to="9939,6332" strokeweight="1.5pt"/>
                  <v:line id="_x0000_s1243" style="position:absolute" from="8643,6065" to="8643,6322" strokeweight=".5pt"/>
                  <v:line id="_x0000_s1244" style="position:absolute" from="8355,6188" to="8629,6188" strokeweight=".5pt">
                    <v:stroke dashstyle="1 1" endcap="round"/>
                  </v:line>
                  <v:line id="_x0000_s1245" style="position:absolute" from="7923,6188" to="8341,6188" strokeweight=".5pt"/>
                  <v:line id="_x0000_s1246" style="position:absolute" from="7497,6332" to="8635,6332" strokeweight=".5pt"/>
                  <v:line id="_x0000_s1247" style="position:absolute;flip:y" from="8643,6332" to="8643,6764" strokeweight="1pt">
                    <v:stroke endarrow="classic" endarrowwidth="narrow"/>
                  </v:line>
                  <v:line id="_x0000_s1248" style="position:absolute" from="8067,6764" to="8643,6764" strokeweight="1.5pt"/>
                  <v:line id="_x0000_s1249" style="position:absolute;flip:x" from="8067,6632" to="8067,6859" strokeweight="1.5pt"/>
                  <v:line id="_x0000_s1250" style="position:absolute" from="7923,6620" to="8053,6620" strokeweight=".5pt">
                    <v:stroke dashstyle="1 1" endcap="round"/>
                  </v:line>
                  <v:line id="_x0000_s1251" style="position:absolute" from="7203,6620" to="7765,6620" strokeweight=".5pt"/>
                  <v:line id="_x0000_s1252" style="position:absolute" from="6771,6764" to="7621,6764" strokeweight=".5pt"/>
                  <v:line id="_x0000_s1253" style="position:absolute" from="7635,6764" to="8053,6764" strokeweight=".5pt">
                    <v:stroke dashstyle="1 1" endcap="round"/>
                  </v:line>
                  <v:line id="_x0000_s1254" style="position:absolute" from="5763,6764" to="6613,6764" strokeweight=".5pt">
                    <v:stroke endarrow="classic" endarrowwidth="narrow"/>
                  </v:line>
                </v:group>
              </w:pict>
            </w:r>
            <w:r>
              <w:rPr>
                <w:sz w:val="19"/>
              </w:rPr>
              <w:t>А</w:t>
            </w:r>
          </w:p>
        </w:tc>
        <w:tc>
          <w:tcPr>
            <w:tcW w:w="567" w:type="dxa"/>
          </w:tcPr>
          <w:p w:rsidR="00243B46" w:rsidRDefault="00243B46" w:rsidP="004E4182">
            <w:pPr>
              <w:spacing w:before="60" w:after="60" w:line="190" w:lineRule="exact"/>
              <w:jc w:val="center"/>
              <w:rPr>
                <w:sz w:val="19"/>
              </w:rPr>
            </w:pPr>
            <w:r>
              <w:rPr>
                <w:sz w:val="19"/>
              </w:rPr>
              <w:t>48</w:t>
            </w:r>
          </w:p>
        </w:tc>
        <w:tc>
          <w:tcPr>
            <w:tcW w:w="851" w:type="dxa"/>
          </w:tcPr>
          <w:p w:rsidR="00243B46" w:rsidRDefault="00243B46" w:rsidP="004E4182">
            <w:pPr>
              <w:spacing w:before="60" w:after="60" w:line="190" w:lineRule="exact"/>
              <w:jc w:val="center"/>
              <w:rPr>
                <w:sz w:val="19"/>
              </w:rPr>
            </w:pPr>
            <w:r>
              <w:rPr>
                <w:sz w:val="19"/>
              </w:rPr>
              <w:t>0</w:t>
            </w:r>
          </w:p>
        </w:tc>
        <w:tc>
          <w:tcPr>
            <w:tcW w:w="850" w:type="dxa"/>
          </w:tcPr>
          <w:p w:rsidR="00243B46" w:rsidRDefault="00243B46" w:rsidP="004E4182">
            <w:pPr>
              <w:spacing w:before="60" w:after="60" w:line="190" w:lineRule="exact"/>
              <w:jc w:val="center"/>
              <w:rPr>
                <w:sz w:val="19"/>
              </w:rPr>
            </w:pPr>
            <w:r>
              <w:rPr>
                <w:sz w:val="19"/>
              </w:rPr>
              <w:t>48</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vAlign w:val="bottom"/>
          </w:tcPr>
          <w:p w:rsidR="00243B46" w:rsidRDefault="00243B46" w:rsidP="004E4182">
            <w:pPr>
              <w:pStyle w:val="aff"/>
              <w:ind w:left="-57"/>
            </w:pPr>
            <w:r>
              <w:rPr>
                <w:i/>
              </w:rPr>
              <w:t>D</w:t>
            </w:r>
            <w:r>
              <w:rPr>
                <w:vertAlign w:val="subscript"/>
              </w:rPr>
              <w:t>6</w:t>
            </w:r>
          </w:p>
        </w:tc>
        <w:tc>
          <w:tcPr>
            <w:tcW w:w="378" w:type="dxa"/>
          </w:tcPr>
          <w:p w:rsidR="00243B46" w:rsidRDefault="00243B46" w:rsidP="004E4182">
            <w:pPr>
              <w:spacing w:before="60" w:after="60" w:line="190" w:lineRule="exact"/>
              <w:ind w:left="-57"/>
              <w:jc w:val="center"/>
              <w:rPr>
                <w:sz w:val="19"/>
              </w:rPr>
            </w:pPr>
            <w:r>
              <w:rPr>
                <w:i/>
                <w:sz w:val="19"/>
              </w:rPr>
              <w:t>D</w:t>
            </w:r>
            <w:r>
              <w:rPr>
                <w:sz w:val="19"/>
                <w:vertAlign w:val="subscript"/>
              </w:rPr>
              <w:t>4</w:t>
            </w:r>
          </w:p>
        </w:tc>
        <w:tc>
          <w:tcPr>
            <w:tcW w:w="378" w:type="dxa"/>
            <w:gridSpan w:val="2"/>
          </w:tcPr>
          <w:p w:rsidR="00243B46" w:rsidRDefault="00243B46" w:rsidP="004E4182">
            <w:pPr>
              <w:spacing w:before="60" w:after="60" w:line="190" w:lineRule="exact"/>
              <w:jc w:val="center"/>
              <w:rPr>
                <w:sz w:val="19"/>
              </w:rPr>
            </w:pPr>
            <w:r>
              <w:rPr>
                <w:sz w:val="19"/>
              </w:rPr>
              <w:t>7</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ind w:left="-57"/>
              <w:jc w:val="center"/>
              <w:rPr>
                <w:spacing w:val="-6"/>
                <w:sz w:val="19"/>
              </w:rPr>
            </w:pPr>
            <w:r>
              <w:rPr>
                <w:i/>
                <w:spacing w:val="-6"/>
                <w:sz w:val="19"/>
              </w:rPr>
              <w:t>D</w:t>
            </w:r>
            <w:r>
              <w:rPr>
                <w:spacing w:val="-6"/>
                <w:sz w:val="19"/>
                <w:vertAlign w:val="subscript"/>
              </w:rPr>
              <w:t>1</w:t>
            </w:r>
            <w:r>
              <w:rPr>
                <w:spacing w:val="-6"/>
                <w:sz w:val="19"/>
              </w:rPr>
              <w:br/>
            </w:r>
            <w:r>
              <w:rPr>
                <w:i/>
                <w:spacing w:val="-6"/>
                <w:sz w:val="19"/>
              </w:rPr>
              <w:t>D</w:t>
            </w:r>
            <w:r>
              <w:rPr>
                <w:spacing w:val="-6"/>
                <w:sz w:val="19"/>
                <w:vertAlign w:val="subscript"/>
              </w:rPr>
              <w:t>2</w:t>
            </w:r>
          </w:p>
        </w:tc>
        <w:tc>
          <w:tcPr>
            <w:tcW w:w="378" w:type="dxa"/>
          </w:tcPr>
          <w:p w:rsidR="00243B46" w:rsidRDefault="00243B46" w:rsidP="004E4182">
            <w:pPr>
              <w:spacing w:before="60" w:after="60" w:line="190" w:lineRule="exact"/>
              <w:jc w:val="center"/>
              <w:rPr>
                <w:sz w:val="19"/>
              </w:rPr>
            </w:pPr>
            <w:r>
              <w:rPr>
                <w:sz w:val="19"/>
              </w:rPr>
              <w:t>8</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r>
              <w:rPr>
                <w:sz w:val="19"/>
              </w:rPr>
              <w:t>9</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ind w:left="-57"/>
              <w:jc w:val="center"/>
              <w:rPr>
                <w:sz w:val="19"/>
              </w:rPr>
            </w:pPr>
            <w:r>
              <w:rPr>
                <w:sz w:val="19"/>
              </w:rPr>
              <w:t>10</w:t>
            </w:r>
          </w:p>
        </w:tc>
        <w:tc>
          <w:tcPr>
            <w:tcW w:w="378" w:type="dxa"/>
          </w:tcPr>
          <w:p w:rsidR="00243B46" w:rsidRDefault="00243B46" w:rsidP="004E4182">
            <w:pPr>
              <w:spacing w:before="60" w:after="60" w:line="190" w:lineRule="exact"/>
              <w:ind w:left="-57"/>
              <w:jc w:val="center"/>
              <w:rPr>
                <w:sz w:val="19"/>
              </w:rPr>
            </w:pPr>
          </w:p>
        </w:tc>
        <w:tc>
          <w:tcPr>
            <w:tcW w:w="378" w:type="dxa"/>
          </w:tcPr>
          <w:p w:rsidR="00243B46" w:rsidRDefault="00243B46" w:rsidP="004E4182">
            <w:pPr>
              <w:spacing w:before="60" w:after="60" w:line="190" w:lineRule="exact"/>
              <w:ind w:left="-57"/>
              <w:jc w:val="center"/>
              <w:rPr>
                <w:sz w:val="19"/>
              </w:rPr>
            </w:pPr>
            <w:r>
              <w:rPr>
                <w:sz w:val="19"/>
              </w:rPr>
              <w:t>11</w:t>
            </w:r>
          </w:p>
        </w:tc>
      </w:tr>
      <w:tr w:rsidR="00243B46" w:rsidTr="004E4182">
        <w:tblPrEx>
          <w:tblCellMar>
            <w:top w:w="0" w:type="dxa"/>
            <w:bottom w:w="0" w:type="dxa"/>
          </w:tblCellMar>
        </w:tblPrEx>
        <w:trPr>
          <w:cantSplit/>
        </w:trPr>
        <w:tc>
          <w:tcPr>
            <w:tcW w:w="709" w:type="dxa"/>
          </w:tcPr>
          <w:p w:rsidR="00243B46" w:rsidRDefault="00243B46" w:rsidP="004E4182">
            <w:pPr>
              <w:spacing w:before="60" w:after="60" w:line="190" w:lineRule="exact"/>
              <w:jc w:val="center"/>
              <w:rPr>
                <w:sz w:val="19"/>
              </w:rPr>
            </w:pPr>
            <w:r>
              <w:rPr>
                <w:sz w:val="19"/>
              </w:rPr>
              <w:t>АА</w:t>
            </w:r>
          </w:p>
        </w:tc>
        <w:tc>
          <w:tcPr>
            <w:tcW w:w="567" w:type="dxa"/>
          </w:tcPr>
          <w:p w:rsidR="00243B46" w:rsidRDefault="00243B46" w:rsidP="004E4182">
            <w:pPr>
              <w:spacing w:before="60" w:after="60" w:line="190" w:lineRule="exact"/>
              <w:jc w:val="center"/>
              <w:rPr>
                <w:sz w:val="19"/>
              </w:rPr>
            </w:pPr>
            <w:r>
              <w:rPr>
                <w:sz w:val="19"/>
              </w:rPr>
              <w:t>40</w:t>
            </w:r>
          </w:p>
        </w:tc>
        <w:tc>
          <w:tcPr>
            <w:tcW w:w="851" w:type="dxa"/>
          </w:tcPr>
          <w:p w:rsidR="00243B46" w:rsidRDefault="00243B46" w:rsidP="004E4182">
            <w:pPr>
              <w:spacing w:before="60" w:after="60" w:line="190" w:lineRule="exact"/>
              <w:jc w:val="center"/>
              <w:rPr>
                <w:sz w:val="19"/>
              </w:rPr>
            </w:pPr>
            <w:r>
              <w:rPr>
                <w:sz w:val="19"/>
              </w:rPr>
              <w:t>48</w:t>
            </w:r>
          </w:p>
        </w:tc>
        <w:tc>
          <w:tcPr>
            <w:tcW w:w="850" w:type="dxa"/>
          </w:tcPr>
          <w:p w:rsidR="00243B46" w:rsidRDefault="00243B46" w:rsidP="004E4182">
            <w:pPr>
              <w:spacing w:before="60" w:after="60" w:line="190" w:lineRule="exact"/>
              <w:jc w:val="center"/>
              <w:rPr>
                <w:sz w:val="19"/>
              </w:rPr>
            </w:pPr>
            <w:r>
              <w:rPr>
                <w:sz w:val="19"/>
              </w:rPr>
              <w:t>88</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ind w:left="-113" w:right="-57"/>
              <w:jc w:val="center"/>
              <w:rPr>
                <w:spacing w:val="-4"/>
                <w:sz w:val="19"/>
              </w:rPr>
            </w:pPr>
            <w:r>
              <w:rPr>
                <w:i/>
                <w:spacing w:val="-4"/>
                <w:sz w:val="19"/>
              </w:rPr>
              <w:t>D</w:t>
            </w:r>
            <w:r>
              <w:rPr>
                <w:spacing w:val="-4"/>
                <w:sz w:val="19"/>
                <w:vertAlign w:val="subscript"/>
              </w:rPr>
              <w:t>12</w:t>
            </w:r>
          </w:p>
        </w:tc>
        <w:tc>
          <w:tcPr>
            <w:tcW w:w="378" w:type="dxa"/>
          </w:tcPr>
          <w:p w:rsidR="00243B46" w:rsidRDefault="00243B46" w:rsidP="004E4182">
            <w:pPr>
              <w:spacing w:before="60" w:after="60" w:line="190" w:lineRule="exact"/>
              <w:ind w:left="-113" w:right="-57"/>
              <w:jc w:val="center"/>
              <w:rPr>
                <w:spacing w:val="-4"/>
                <w:sz w:val="19"/>
              </w:rPr>
            </w:pPr>
            <w:r>
              <w:rPr>
                <w:i/>
                <w:spacing w:val="-4"/>
                <w:sz w:val="19"/>
              </w:rPr>
              <w:t>D</w:t>
            </w:r>
            <w:r>
              <w:rPr>
                <w:spacing w:val="-4"/>
                <w:sz w:val="19"/>
                <w:vertAlign w:val="subscript"/>
              </w:rPr>
              <w:t>11</w:t>
            </w:r>
          </w:p>
        </w:tc>
        <w:tc>
          <w:tcPr>
            <w:tcW w:w="378" w:type="dxa"/>
          </w:tcPr>
          <w:p w:rsidR="00243B46" w:rsidRDefault="00243B46" w:rsidP="004E4182">
            <w:pPr>
              <w:spacing w:before="60" w:after="60" w:line="190" w:lineRule="exact"/>
              <w:ind w:left="-57"/>
              <w:jc w:val="center"/>
              <w:rPr>
                <w:sz w:val="19"/>
              </w:rPr>
            </w:pPr>
            <w:r>
              <w:rPr>
                <w:i/>
                <w:sz w:val="19"/>
              </w:rPr>
              <w:t>D</w:t>
            </w:r>
            <w:r>
              <w:rPr>
                <w:sz w:val="19"/>
                <w:vertAlign w:val="subscript"/>
              </w:rPr>
              <w:t>5</w:t>
            </w:r>
          </w:p>
        </w:tc>
        <w:tc>
          <w:tcPr>
            <w:tcW w:w="378" w:type="dxa"/>
          </w:tcPr>
          <w:p w:rsidR="00243B46" w:rsidRDefault="00243B46" w:rsidP="004E4182">
            <w:pPr>
              <w:pStyle w:val="aff"/>
              <w:ind w:left="-57"/>
            </w:pPr>
          </w:p>
        </w:tc>
        <w:tc>
          <w:tcPr>
            <w:tcW w:w="378" w:type="dxa"/>
          </w:tcPr>
          <w:p w:rsidR="00243B46" w:rsidRDefault="00243B46" w:rsidP="004E4182">
            <w:pPr>
              <w:spacing w:before="60" w:after="60" w:line="190" w:lineRule="exact"/>
              <w:jc w:val="center"/>
              <w:rPr>
                <w:sz w:val="19"/>
              </w:rPr>
            </w:pPr>
          </w:p>
        </w:tc>
        <w:tc>
          <w:tcPr>
            <w:tcW w:w="378" w:type="dxa"/>
            <w:gridSpan w:val="2"/>
          </w:tcPr>
          <w:p w:rsidR="00243B46" w:rsidRDefault="00243B46" w:rsidP="004E4182">
            <w:pPr>
              <w:spacing w:before="60" w:after="60" w:line="190" w:lineRule="exact"/>
              <w:jc w:val="center"/>
              <w:rPr>
                <w:sz w:val="19"/>
              </w:rPr>
            </w:pPr>
            <w:r>
              <w:rPr>
                <w:sz w:val="19"/>
              </w:rPr>
              <w:t>7</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r>
              <w:rPr>
                <w:sz w:val="19"/>
              </w:rPr>
              <w:t>8</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r>
      <w:tr w:rsidR="00243B46" w:rsidTr="004E4182">
        <w:tblPrEx>
          <w:tblCellMar>
            <w:top w:w="0" w:type="dxa"/>
            <w:bottom w:w="0" w:type="dxa"/>
          </w:tblCellMar>
        </w:tblPrEx>
        <w:trPr>
          <w:cantSplit/>
          <w:trHeight w:val="201"/>
        </w:trPr>
        <w:tc>
          <w:tcPr>
            <w:tcW w:w="709" w:type="dxa"/>
          </w:tcPr>
          <w:p w:rsidR="00243B46" w:rsidRDefault="00243B46" w:rsidP="004E4182">
            <w:pPr>
              <w:spacing w:before="60" w:after="60" w:line="190" w:lineRule="exact"/>
              <w:jc w:val="center"/>
              <w:rPr>
                <w:sz w:val="19"/>
              </w:rPr>
            </w:pPr>
            <w:r>
              <w:rPr>
                <w:sz w:val="19"/>
              </w:rPr>
              <w:t>АБ</w:t>
            </w:r>
          </w:p>
        </w:tc>
        <w:tc>
          <w:tcPr>
            <w:tcW w:w="567" w:type="dxa"/>
          </w:tcPr>
          <w:p w:rsidR="00243B46" w:rsidRDefault="00243B46" w:rsidP="004E4182">
            <w:pPr>
              <w:spacing w:before="60" w:after="60" w:line="190" w:lineRule="exact"/>
              <w:jc w:val="center"/>
              <w:rPr>
                <w:sz w:val="19"/>
              </w:rPr>
            </w:pPr>
            <w:r>
              <w:rPr>
                <w:sz w:val="19"/>
              </w:rPr>
              <w:t>56</w:t>
            </w:r>
          </w:p>
        </w:tc>
        <w:tc>
          <w:tcPr>
            <w:tcW w:w="851" w:type="dxa"/>
          </w:tcPr>
          <w:p w:rsidR="00243B46" w:rsidRDefault="00243B46" w:rsidP="004E4182">
            <w:pPr>
              <w:spacing w:before="60" w:after="60" w:line="190" w:lineRule="exact"/>
              <w:jc w:val="center"/>
              <w:rPr>
                <w:sz w:val="19"/>
              </w:rPr>
            </w:pPr>
            <w:r>
              <w:rPr>
                <w:sz w:val="19"/>
              </w:rPr>
              <w:t>40</w:t>
            </w:r>
          </w:p>
        </w:tc>
        <w:tc>
          <w:tcPr>
            <w:tcW w:w="850" w:type="dxa"/>
          </w:tcPr>
          <w:p w:rsidR="00243B46" w:rsidRDefault="00243B46" w:rsidP="004E4182">
            <w:pPr>
              <w:spacing w:before="60" w:after="60" w:line="190" w:lineRule="exact"/>
              <w:jc w:val="center"/>
              <w:rPr>
                <w:sz w:val="19"/>
              </w:rPr>
            </w:pPr>
            <w:r>
              <w:rPr>
                <w:sz w:val="19"/>
              </w:rPr>
              <w:t>96</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gridSpan w:val="2"/>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r>
              <w:rPr>
                <w:sz w:val="19"/>
              </w:rPr>
              <w:t>4</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r>
              <w:rPr>
                <w:sz w:val="19"/>
              </w:rPr>
              <w:t>5</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r>
              <w:rPr>
                <w:sz w:val="19"/>
              </w:rPr>
              <w:t>6</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r>
              <w:rPr>
                <w:sz w:val="19"/>
              </w:rPr>
              <w:t>3</w:t>
            </w:r>
          </w:p>
        </w:tc>
        <w:tc>
          <w:tcPr>
            <w:tcW w:w="378" w:type="dxa"/>
          </w:tcPr>
          <w:p w:rsidR="00243B46" w:rsidRDefault="00243B46" w:rsidP="004E4182">
            <w:pPr>
              <w:spacing w:before="60" w:after="60" w:line="190" w:lineRule="exact"/>
              <w:jc w:val="center"/>
              <w:rPr>
                <w:sz w:val="19"/>
              </w:rPr>
            </w:pPr>
          </w:p>
        </w:tc>
      </w:tr>
      <w:tr w:rsidR="00243B46" w:rsidTr="004E4182">
        <w:tblPrEx>
          <w:tblCellMar>
            <w:top w:w="0" w:type="dxa"/>
            <w:bottom w:w="0" w:type="dxa"/>
          </w:tblCellMar>
        </w:tblPrEx>
        <w:trPr>
          <w:cantSplit/>
        </w:trPr>
        <w:tc>
          <w:tcPr>
            <w:tcW w:w="709" w:type="dxa"/>
          </w:tcPr>
          <w:p w:rsidR="00243B46" w:rsidRDefault="00243B46" w:rsidP="004E4182">
            <w:pPr>
              <w:spacing w:before="60" w:after="60" w:line="190" w:lineRule="exact"/>
              <w:jc w:val="center"/>
              <w:rPr>
                <w:sz w:val="19"/>
              </w:rPr>
            </w:pPr>
            <w:r>
              <w:rPr>
                <w:sz w:val="19"/>
              </w:rPr>
              <w:t>АВ</w:t>
            </w:r>
          </w:p>
        </w:tc>
        <w:tc>
          <w:tcPr>
            <w:tcW w:w="567" w:type="dxa"/>
          </w:tcPr>
          <w:p w:rsidR="00243B46" w:rsidRDefault="00243B46" w:rsidP="004E4182">
            <w:pPr>
              <w:spacing w:before="60" w:after="60" w:line="190" w:lineRule="exact"/>
              <w:jc w:val="center"/>
              <w:rPr>
                <w:sz w:val="19"/>
              </w:rPr>
            </w:pPr>
            <w:r>
              <w:rPr>
                <w:sz w:val="19"/>
              </w:rPr>
              <w:t>8</w:t>
            </w:r>
          </w:p>
        </w:tc>
        <w:tc>
          <w:tcPr>
            <w:tcW w:w="851" w:type="dxa"/>
          </w:tcPr>
          <w:p w:rsidR="00243B46" w:rsidRDefault="00243B46" w:rsidP="004E4182">
            <w:pPr>
              <w:spacing w:before="60" w:after="60" w:line="190" w:lineRule="exact"/>
              <w:jc w:val="center"/>
              <w:rPr>
                <w:sz w:val="19"/>
              </w:rPr>
            </w:pPr>
            <w:r>
              <w:rPr>
                <w:sz w:val="19"/>
              </w:rPr>
              <w:t>16</w:t>
            </w:r>
          </w:p>
        </w:tc>
        <w:tc>
          <w:tcPr>
            <w:tcW w:w="850" w:type="dxa"/>
          </w:tcPr>
          <w:p w:rsidR="00243B46" w:rsidRDefault="00243B46" w:rsidP="004E4182">
            <w:pPr>
              <w:spacing w:before="60" w:after="60" w:line="190" w:lineRule="exact"/>
              <w:jc w:val="center"/>
              <w:rPr>
                <w:sz w:val="19"/>
              </w:rPr>
            </w:pPr>
            <w:r>
              <w:rPr>
                <w:sz w:val="19"/>
              </w:rPr>
              <w:t>24</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pStyle w:val="aff"/>
            </w:pPr>
          </w:p>
        </w:tc>
        <w:tc>
          <w:tcPr>
            <w:tcW w:w="378" w:type="dxa"/>
            <w:gridSpan w:val="2"/>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ind w:left="-57"/>
              <w:jc w:val="center"/>
              <w:rPr>
                <w:sz w:val="19"/>
              </w:rPr>
            </w:pPr>
            <w:r>
              <w:rPr>
                <w:i/>
                <w:sz w:val="19"/>
              </w:rPr>
              <w:t>D</w:t>
            </w:r>
            <w:r>
              <w:rPr>
                <w:sz w:val="19"/>
                <w:vertAlign w:val="subscript"/>
              </w:rPr>
              <w:t>8</w:t>
            </w:r>
          </w:p>
        </w:tc>
        <w:tc>
          <w:tcPr>
            <w:tcW w:w="378" w:type="dxa"/>
          </w:tcPr>
          <w:p w:rsidR="00243B46" w:rsidRDefault="00243B46" w:rsidP="004E4182">
            <w:pPr>
              <w:pStyle w:val="aff"/>
              <w:ind w:left="-57"/>
            </w:pPr>
          </w:p>
        </w:tc>
        <w:tc>
          <w:tcPr>
            <w:tcW w:w="378" w:type="dxa"/>
          </w:tcPr>
          <w:p w:rsidR="00243B46" w:rsidRDefault="00243B46" w:rsidP="004E4182">
            <w:pPr>
              <w:spacing w:before="60" w:after="60" w:line="190" w:lineRule="exact"/>
              <w:ind w:left="-57"/>
              <w:jc w:val="center"/>
              <w:rPr>
                <w:sz w:val="19"/>
              </w:rPr>
            </w:pPr>
            <w:r>
              <w:rPr>
                <w:i/>
                <w:sz w:val="19"/>
              </w:rPr>
              <w:t>D</w:t>
            </w:r>
            <w:r>
              <w:rPr>
                <w:sz w:val="19"/>
                <w:vertAlign w:val="subscript"/>
              </w:rPr>
              <w:t>7</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r>
              <w:rPr>
                <w:sz w:val="19"/>
              </w:rPr>
              <w:t>2</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r>
      <w:tr w:rsidR="00243B46" w:rsidTr="004E4182">
        <w:tblPrEx>
          <w:tblCellMar>
            <w:top w:w="0" w:type="dxa"/>
            <w:bottom w:w="0" w:type="dxa"/>
          </w:tblCellMar>
        </w:tblPrEx>
        <w:trPr>
          <w:cantSplit/>
        </w:trPr>
        <w:tc>
          <w:tcPr>
            <w:tcW w:w="709" w:type="dxa"/>
          </w:tcPr>
          <w:p w:rsidR="00243B46" w:rsidRDefault="00243B46" w:rsidP="004E4182">
            <w:pPr>
              <w:spacing w:before="60" w:after="60" w:line="190" w:lineRule="exact"/>
              <w:jc w:val="center"/>
              <w:rPr>
                <w:sz w:val="19"/>
              </w:rPr>
            </w:pPr>
            <w:r>
              <w:rPr>
                <w:sz w:val="19"/>
              </w:rPr>
              <w:t>АВ</w:t>
            </w:r>
            <w:r>
              <w:rPr>
                <w:sz w:val="19"/>
                <w:vertAlign w:val="subscript"/>
              </w:rPr>
              <w:t>2</w:t>
            </w:r>
          </w:p>
        </w:tc>
        <w:tc>
          <w:tcPr>
            <w:tcW w:w="567" w:type="dxa"/>
          </w:tcPr>
          <w:p w:rsidR="00243B46" w:rsidRDefault="00243B46" w:rsidP="004E4182">
            <w:pPr>
              <w:spacing w:before="60" w:after="60" w:line="190" w:lineRule="exact"/>
              <w:jc w:val="center"/>
              <w:rPr>
                <w:sz w:val="19"/>
              </w:rPr>
            </w:pPr>
            <w:r>
              <w:rPr>
                <w:sz w:val="19"/>
              </w:rPr>
              <w:t>28</w:t>
            </w:r>
          </w:p>
        </w:tc>
        <w:tc>
          <w:tcPr>
            <w:tcW w:w="851" w:type="dxa"/>
          </w:tcPr>
          <w:p w:rsidR="00243B46" w:rsidRDefault="00243B46" w:rsidP="004E4182">
            <w:pPr>
              <w:spacing w:before="60" w:after="60" w:line="190" w:lineRule="exact"/>
              <w:jc w:val="center"/>
              <w:rPr>
                <w:sz w:val="19"/>
              </w:rPr>
            </w:pPr>
            <w:r>
              <w:rPr>
                <w:sz w:val="19"/>
              </w:rPr>
              <w:t>24</w:t>
            </w:r>
          </w:p>
        </w:tc>
        <w:tc>
          <w:tcPr>
            <w:tcW w:w="850" w:type="dxa"/>
          </w:tcPr>
          <w:p w:rsidR="00243B46" w:rsidRDefault="00243B46" w:rsidP="004E4182">
            <w:pPr>
              <w:spacing w:before="60" w:after="60" w:line="190" w:lineRule="exact"/>
              <w:jc w:val="center"/>
              <w:rPr>
                <w:sz w:val="19"/>
              </w:rPr>
            </w:pPr>
            <w:r>
              <w:rPr>
                <w:sz w:val="19"/>
              </w:rPr>
              <w:t>52</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gridSpan w:val="2"/>
          </w:tcPr>
          <w:p w:rsidR="00243B46" w:rsidRDefault="00243B46" w:rsidP="004E4182">
            <w:pPr>
              <w:spacing w:before="60" w:after="60" w:line="190" w:lineRule="exact"/>
              <w:ind w:left="-57"/>
              <w:jc w:val="center"/>
              <w:rPr>
                <w:sz w:val="19"/>
              </w:rPr>
            </w:pPr>
            <w:r>
              <w:rPr>
                <w:i/>
                <w:sz w:val="19"/>
              </w:rPr>
              <w:t>D</w:t>
            </w:r>
            <w:r>
              <w:rPr>
                <w:sz w:val="19"/>
                <w:vertAlign w:val="subscript"/>
              </w:rPr>
              <w:t>9</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r>
              <w:rPr>
                <w:sz w:val="19"/>
              </w:rPr>
              <w:t>1</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r>
      <w:tr w:rsidR="00243B46" w:rsidTr="004E4182">
        <w:tblPrEx>
          <w:tblCellMar>
            <w:top w:w="0" w:type="dxa"/>
            <w:bottom w:w="0" w:type="dxa"/>
          </w:tblCellMar>
        </w:tblPrEx>
        <w:trPr>
          <w:cantSplit/>
        </w:trPr>
        <w:tc>
          <w:tcPr>
            <w:tcW w:w="709" w:type="dxa"/>
          </w:tcPr>
          <w:p w:rsidR="00243B46" w:rsidRDefault="00243B46" w:rsidP="004E4182">
            <w:pPr>
              <w:spacing w:before="60" w:after="60" w:line="190" w:lineRule="exact"/>
              <w:jc w:val="center"/>
              <w:rPr>
                <w:sz w:val="19"/>
              </w:rPr>
            </w:pPr>
            <w:r>
              <w:rPr>
                <w:sz w:val="19"/>
              </w:rPr>
              <w:t>АВ</w:t>
            </w:r>
            <w:r>
              <w:rPr>
                <w:sz w:val="19"/>
                <w:vertAlign w:val="subscript"/>
              </w:rPr>
              <w:t>1</w:t>
            </w:r>
          </w:p>
        </w:tc>
        <w:tc>
          <w:tcPr>
            <w:tcW w:w="567" w:type="dxa"/>
          </w:tcPr>
          <w:p w:rsidR="00243B46" w:rsidRDefault="00243B46" w:rsidP="004E4182">
            <w:pPr>
              <w:spacing w:before="60" w:after="60" w:line="190" w:lineRule="exact"/>
              <w:jc w:val="center"/>
              <w:rPr>
                <w:sz w:val="19"/>
              </w:rPr>
            </w:pPr>
            <w:r>
              <w:rPr>
                <w:sz w:val="19"/>
              </w:rPr>
              <w:t>12</w:t>
            </w:r>
          </w:p>
        </w:tc>
        <w:tc>
          <w:tcPr>
            <w:tcW w:w="851" w:type="dxa"/>
          </w:tcPr>
          <w:p w:rsidR="00243B46" w:rsidRDefault="00243B46" w:rsidP="004E4182">
            <w:pPr>
              <w:spacing w:before="60" w:after="60" w:line="190" w:lineRule="exact"/>
              <w:jc w:val="center"/>
              <w:rPr>
                <w:sz w:val="19"/>
              </w:rPr>
            </w:pPr>
            <w:r>
              <w:rPr>
                <w:sz w:val="19"/>
              </w:rPr>
              <w:t>52</w:t>
            </w:r>
          </w:p>
        </w:tc>
        <w:tc>
          <w:tcPr>
            <w:tcW w:w="850" w:type="dxa"/>
          </w:tcPr>
          <w:p w:rsidR="00243B46" w:rsidRDefault="00243B46" w:rsidP="004E4182">
            <w:pPr>
              <w:spacing w:before="60" w:after="60" w:line="190" w:lineRule="exact"/>
              <w:jc w:val="center"/>
              <w:rPr>
                <w:sz w:val="19"/>
              </w:rPr>
            </w:pPr>
            <w:r>
              <w:rPr>
                <w:sz w:val="19"/>
              </w:rPr>
              <w:t>64</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ind w:left="-57"/>
              <w:jc w:val="center"/>
              <w:rPr>
                <w:sz w:val="19"/>
              </w:rPr>
            </w:pPr>
            <w:r>
              <w:rPr>
                <w:i/>
                <w:sz w:val="19"/>
              </w:rPr>
              <w:t>D</w:t>
            </w:r>
            <w:r>
              <w:rPr>
                <w:sz w:val="19"/>
                <w:vertAlign w:val="subscript"/>
              </w:rPr>
              <w:t>13</w:t>
            </w: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gridSpan w:val="2"/>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c>
          <w:tcPr>
            <w:tcW w:w="378" w:type="dxa"/>
          </w:tcPr>
          <w:p w:rsidR="00243B46" w:rsidRDefault="00243B46" w:rsidP="004E4182">
            <w:pPr>
              <w:spacing w:before="60" w:after="60" w:line="190" w:lineRule="exact"/>
              <w:jc w:val="center"/>
              <w:rPr>
                <w:sz w:val="19"/>
              </w:rPr>
            </w:pPr>
          </w:p>
        </w:tc>
      </w:tr>
    </w:tbl>
    <w:p w:rsidR="00243B46" w:rsidRDefault="00243B46" w:rsidP="00243B46">
      <w:pPr>
        <w:spacing w:before="120" w:line="200" w:lineRule="exact"/>
        <w:jc w:val="center"/>
        <w:rPr>
          <w:sz w:val="21"/>
        </w:rPr>
      </w:pPr>
      <w:r>
        <w:rPr>
          <w:noProof/>
          <w:sz w:val="21"/>
        </w:rPr>
        <w:pict>
          <v:shape id="_x0000_s1176" type="#_x0000_t202" style="position:absolute;left:0;text-align:left;margin-left:-2.3pt;margin-top:20.45pt;width:496.5pt;height:15.6pt;z-index:251765760;mso-position-horizontal-relative:text;mso-position-vertical-relative:text" o:allowincell="f" stroked="f">
            <v:textbox>
              <w:txbxContent>
                <w:p w:rsidR="00243B46" w:rsidRDefault="00243B46" w:rsidP="00243B46"/>
              </w:txbxContent>
            </v:textbox>
          </v:shape>
        </w:pict>
      </w:r>
      <w:r>
        <w:rPr>
          <w:sz w:val="21"/>
        </w:rPr>
        <w:t>Рис. 7.4. Цикловий графік складання виробу «А»</w:t>
      </w:r>
    </w:p>
    <w:p w:rsidR="00243B46" w:rsidRDefault="00243B46" w:rsidP="00243B46">
      <w:pPr>
        <w:spacing w:line="233" w:lineRule="exact"/>
        <w:ind w:firstLine="301"/>
        <w:jc w:val="both"/>
        <w:rPr>
          <w:sz w:val="23"/>
        </w:rPr>
        <w:sectPr w:rsidR="00243B46">
          <w:pgSz w:w="12242" w:h="7921" w:orient="landscape" w:code="6"/>
          <w:pgMar w:top="851" w:right="1134" w:bottom="567" w:left="1276" w:header="720" w:footer="284" w:gutter="0"/>
          <w:cols w:space="720"/>
          <w:noEndnote/>
        </w:sectPr>
      </w:pPr>
    </w:p>
    <w:p w:rsidR="00243B46" w:rsidRDefault="00243B46" w:rsidP="00243B46">
      <w:pPr>
        <w:spacing w:line="233" w:lineRule="exact"/>
        <w:ind w:firstLine="301"/>
        <w:jc w:val="both"/>
        <w:rPr>
          <w:sz w:val="23"/>
        </w:rPr>
      </w:pPr>
      <w:r>
        <w:rPr>
          <w:sz w:val="23"/>
        </w:rPr>
        <w:lastRenderedPageBreak/>
        <w:t>Принцип пропорційності полягає в рівномірному завантаже</w:t>
      </w:r>
      <w:r>
        <w:rPr>
          <w:sz w:val="23"/>
        </w:rPr>
        <w:t>н</w:t>
      </w:r>
      <w:r>
        <w:rPr>
          <w:sz w:val="23"/>
        </w:rPr>
        <w:t>ні робочих місць і робітників. Для його дотримання здійснюється розподіл обсягу робіт по робочих місцях таким чином, щоб тр</w:t>
      </w:r>
      <w:r>
        <w:rPr>
          <w:sz w:val="23"/>
        </w:rPr>
        <w:t>и</w:t>
      </w:r>
      <w:r>
        <w:rPr>
          <w:sz w:val="23"/>
        </w:rPr>
        <w:t>валість операційного циклу кожної з них не перевищувала їх пропускну спроможність протягом прийнятого періоду чергування па</w:t>
      </w:r>
      <w:r>
        <w:rPr>
          <w:sz w:val="23"/>
        </w:rPr>
        <w:t>р</w:t>
      </w:r>
      <w:r>
        <w:rPr>
          <w:sz w:val="23"/>
        </w:rPr>
        <w:t>тій (табл. 7.3).</w:t>
      </w:r>
    </w:p>
    <w:p w:rsidR="00243B46" w:rsidRDefault="00243B46" w:rsidP="00243B46">
      <w:pPr>
        <w:spacing w:line="140" w:lineRule="exact"/>
        <w:ind w:firstLine="301"/>
        <w:jc w:val="both"/>
        <w:rPr>
          <w:sz w:val="23"/>
        </w:rPr>
      </w:pPr>
    </w:p>
    <w:p w:rsidR="00243B46" w:rsidRDefault="00243B46" w:rsidP="00243B46">
      <w:pPr>
        <w:spacing w:line="233" w:lineRule="exact"/>
        <w:jc w:val="right"/>
        <w:rPr>
          <w:i/>
          <w:sz w:val="23"/>
        </w:rPr>
      </w:pPr>
      <w:r>
        <w:rPr>
          <w:i/>
          <w:sz w:val="23"/>
        </w:rPr>
        <w:t>Таблиця 7.3</w:t>
      </w:r>
    </w:p>
    <w:p w:rsidR="00243B46" w:rsidRDefault="00243B46" w:rsidP="00243B46">
      <w:pPr>
        <w:spacing w:before="80" w:after="120" w:line="170" w:lineRule="exact"/>
        <w:jc w:val="center"/>
        <w:rPr>
          <w:b/>
          <w:sz w:val="17"/>
        </w:rPr>
      </w:pPr>
      <w:r>
        <w:rPr>
          <w:b/>
          <w:sz w:val="17"/>
        </w:rPr>
        <w:t>РОЗРАХУНКОВІ ПАРАМЕТРИ ЦИКЛУ</w:t>
      </w:r>
    </w:p>
    <w:tbl>
      <w:tblPr>
        <w:tblW w:w="0" w:type="auto"/>
        <w:jc w:val="center"/>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794"/>
        <w:gridCol w:w="1106"/>
        <w:gridCol w:w="1247"/>
        <w:gridCol w:w="1134"/>
        <w:gridCol w:w="1087"/>
        <w:gridCol w:w="1134"/>
      </w:tblGrid>
      <w:tr w:rsidR="00243B46" w:rsidTr="004E4182">
        <w:tblPrEx>
          <w:tblCellMar>
            <w:top w:w="0" w:type="dxa"/>
            <w:bottom w:w="0" w:type="dxa"/>
          </w:tblCellMar>
        </w:tblPrEx>
        <w:trPr>
          <w:cantSplit/>
          <w:jc w:val="center"/>
        </w:trPr>
        <w:tc>
          <w:tcPr>
            <w:tcW w:w="794" w:type="dxa"/>
            <w:vAlign w:val="center"/>
          </w:tcPr>
          <w:p w:rsidR="00243B46" w:rsidRDefault="00243B46" w:rsidP="004E4182">
            <w:pPr>
              <w:spacing w:before="80" w:after="80" w:line="170" w:lineRule="exact"/>
              <w:jc w:val="center"/>
              <w:rPr>
                <w:sz w:val="17"/>
              </w:rPr>
            </w:pPr>
            <w:r>
              <w:rPr>
                <w:sz w:val="17"/>
              </w:rPr>
              <w:t>№</w:t>
            </w:r>
            <w:r>
              <w:rPr>
                <w:sz w:val="17"/>
              </w:rPr>
              <w:br/>
            </w:r>
            <w:r>
              <w:rPr>
                <w:spacing w:val="-6"/>
                <w:sz w:val="17"/>
              </w:rPr>
              <w:t>робочого</w:t>
            </w:r>
            <w:r>
              <w:rPr>
                <w:sz w:val="17"/>
              </w:rPr>
              <w:t xml:space="preserve"> мі</w:t>
            </w:r>
            <w:r>
              <w:rPr>
                <w:sz w:val="17"/>
              </w:rPr>
              <w:t>с</w:t>
            </w:r>
            <w:r>
              <w:rPr>
                <w:sz w:val="17"/>
              </w:rPr>
              <w:t>ця</w:t>
            </w:r>
          </w:p>
        </w:tc>
        <w:tc>
          <w:tcPr>
            <w:tcW w:w="1106" w:type="dxa"/>
            <w:vAlign w:val="center"/>
          </w:tcPr>
          <w:p w:rsidR="00243B46" w:rsidRDefault="00243B46" w:rsidP="004E4182">
            <w:pPr>
              <w:pStyle w:val="afd"/>
              <w:spacing w:after="80"/>
              <w:rPr>
                <w:caps w:val="0"/>
              </w:rPr>
            </w:pPr>
            <w:r>
              <w:rPr>
                <w:caps w:val="0"/>
              </w:rPr>
              <w:t xml:space="preserve">№ </w:t>
            </w:r>
            <w:r>
              <w:rPr>
                <w:caps w:val="0"/>
              </w:rPr>
              <w:br/>
              <w:t xml:space="preserve">операції, що закріплена </w:t>
            </w:r>
            <w:r>
              <w:rPr>
                <w:caps w:val="0"/>
              </w:rPr>
              <w:br/>
              <w:t>за роб</w:t>
            </w:r>
            <w:r>
              <w:rPr>
                <w:caps w:val="0"/>
              </w:rPr>
              <w:t>о</w:t>
            </w:r>
            <w:r>
              <w:rPr>
                <w:caps w:val="0"/>
              </w:rPr>
              <w:t>чим</w:t>
            </w:r>
            <w:r>
              <w:rPr>
                <w:caps w:val="0"/>
              </w:rPr>
              <w:br/>
              <w:t>мі</w:t>
            </w:r>
            <w:r>
              <w:rPr>
                <w:caps w:val="0"/>
              </w:rPr>
              <w:t>с</w:t>
            </w:r>
            <w:r>
              <w:rPr>
                <w:caps w:val="0"/>
              </w:rPr>
              <w:t>цем</w:t>
            </w:r>
          </w:p>
        </w:tc>
        <w:tc>
          <w:tcPr>
            <w:tcW w:w="1247" w:type="dxa"/>
            <w:vAlign w:val="center"/>
          </w:tcPr>
          <w:p w:rsidR="00243B46" w:rsidRDefault="00243B46" w:rsidP="004E4182">
            <w:pPr>
              <w:pStyle w:val="afd"/>
              <w:spacing w:after="80"/>
              <w:rPr>
                <w:caps w:val="0"/>
              </w:rPr>
            </w:pPr>
            <w:r>
              <w:rPr>
                <w:caps w:val="0"/>
              </w:rPr>
              <w:t>Умовне</w:t>
            </w:r>
            <w:r>
              <w:rPr>
                <w:caps w:val="0"/>
              </w:rPr>
              <w:br/>
              <w:t>позначення складальної одиниці</w:t>
            </w:r>
          </w:p>
        </w:tc>
        <w:tc>
          <w:tcPr>
            <w:tcW w:w="1134" w:type="dxa"/>
            <w:vAlign w:val="center"/>
          </w:tcPr>
          <w:p w:rsidR="00243B46" w:rsidRDefault="00243B46" w:rsidP="004E4182">
            <w:pPr>
              <w:spacing w:before="80" w:after="80" w:line="170" w:lineRule="exact"/>
              <w:jc w:val="center"/>
              <w:rPr>
                <w:sz w:val="17"/>
              </w:rPr>
            </w:pPr>
            <w:r>
              <w:rPr>
                <w:sz w:val="17"/>
              </w:rPr>
              <w:t>Сумарна</w:t>
            </w:r>
            <w:r>
              <w:rPr>
                <w:sz w:val="17"/>
              </w:rPr>
              <w:br/>
              <w:t xml:space="preserve">тривалість </w:t>
            </w:r>
            <w:r>
              <w:rPr>
                <w:spacing w:val="-4"/>
                <w:sz w:val="17"/>
              </w:rPr>
              <w:t>операційного</w:t>
            </w:r>
            <w:r>
              <w:rPr>
                <w:sz w:val="17"/>
              </w:rPr>
              <w:t xml:space="preserve"> циклу, год</w:t>
            </w:r>
          </w:p>
        </w:tc>
        <w:tc>
          <w:tcPr>
            <w:tcW w:w="1087" w:type="dxa"/>
            <w:vAlign w:val="center"/>
          </w:tcPr>
          <w:p w:rsidR="00243B46" w:rsidRDefault="00243B46" w:rsidP="004E4182">
            <w:pPr>
              <w:spacing w:before="80" w:after="80" w:line="170" w:lineRule="exact"/>
              <w:jc w:val="center"/>
              <w:rPr>
                <w:sz w:val="17"/>
              </w:rPr>
            </w:pPr>
            <w:r>
              <w:rPr>
                <w:sz w:val="17"/>
              </w:rPr>
              <w:t>Пропускна спромо</w:t>
            </w:r>
            <w:r>
              <w:rPr>
                <w:sz w:val="17"/>
              </w:rPr>
              <w:t>ж</w:t>
            </w:r>
            <w:r>
              <w:rPr>
                <w:sz w:val="17"/>
              </w:rPr>
              <w:t>ність</w:t>
            </w:r>
            <w:r>
              <w:rPr>
                <w:sz w:val="17"/>
              </w:rPr>
              <w:br/>
              <w:t>робочого місця за</w:t>
            </w:r>
            <w:r>
              <w:rPr>
                <w:sz w:val="17"/>
              </w:rPr>
              <w:br/>
            </w:r>
            <w:r>
              <w:rPr>
                <w:i/>
                <w:sz w:val="17"/>
              </w:rPr>
              <w:t>R</w:t>
            </w:r>
            <w:r>
              <w:rPr>
                <w:sz w:val="17"/>
                <w:vertAlign w:val="subscript"/>
              </w:rPr>
              <w:t xml:space="preserve">пр </w:t>
            </w:r>
            <w:r>
              <w:rPr>
                <w:sz w:val="17"/>
              </w:rPr>
              <w:t>= 48 год</w:t>
            </w:r>
          </w:p>
        </w:tc>
        <w:tc>
          <w:tcPr>
            <w:tcW w:w="1134" w:type="dxa"/>
            <w:vAlign w:val="center"/>
          </w:tcPr>
          <w:p w:rsidR="00243B46" w:rsidRDefault="00243B46" w:rsidP="004E4182">
            <w:pPr>
              <w:spacing w:before="80" w:after="80" w:line="170" w:lineRule="exact"/>
              <w:jc w:val="center"/>
              <w:rPr>
                <w:sz w:val="17"/>
              </w:rPr>
            </w:pPr>
            <w:r>
              <w:rPr>
                <w:sz w:val="17"/>
              </w:rPr>
              <w:t xml:space="preserve">Коефіцієнт </w:t>
            </w:r>
            <w:r>
              <w:rPr>
                <w:spacing w:val="-6"/>
                <w:sz w:val="17"/>
              </w:rPr>
              <w:t>завантаже</w:t>
            </w:r>
            <w:r>
              <w:rPr>
                <w:spacing w:val="-6"/>
                <w:sz w:val="17"/>
              </w:rPr>
              <w:t>н</w:t>
            </w:r>
            <w:r>
              <w:rPr>
                <w:spacing w:val="-6"/>
                <w:sz w:val="17"/>
              </w:rPr>
              <w:t>ня</w:t>
            </w:r>
            <w:r>
              <w:rPr>
                <w:sz w:val="17"/>
              </w:rPr>
              <w:br/>
              <w:t xml:space="preserve">робочого </w:t>
            </w:r>
            <w:r>
              <w:rPr>
                <w:sz w:val="17"/>
              </w:rPr>
              <w:br/>
              <w:t>м</w:t>
            </w:r>
            <w:r>
              <w:rPr>
                <w:sz w:val="17"/>
              </w:rPr>
              <w:t>і</w:t>
            </w:r>
            <w:r>
              <w:rPr>
                <w:sz w:val="17"/>
              </w:rPr>
              <w:t>сця</w:t>
            </w:r>
          </w:p>
        </w:tc>
      </w:tr>
      <w:tr w:rsidR="00243B46" w:rsidTr="004E4182">
        <w:tblPrEx>
          <w:tblCellMar>
            <w:top w:w="0" w:type="dxa"/>
            <w:bottom w:w="0" w:type="dxa"/>
          </w:tblCellMar>
        </w:tblPrEx>
        <w:trPr>
          <w:cantSplit/>
          <w:jc w:val="center"/>
        </w:trPr>
        <w:tc>
          <w:tcPr>
            <w:tcW w:w="794" w:type="dxa"/>
            <w:vAlign w:val="center"/>
          </w:tcPr>
          <w:p w:rsidR="00243B46" w:rsidRDefault="00243B46" w:rsidP="004E4182">
            <w:pPr>
              <w:spacing w:before="60" w:after="60" w:line="190" w:lineRule="exact"/>
              <w:jc w:val="center"/>
              <w:rPr>
                <w:sz w:val="19"/>
              </w:rPr>
            </w:pPr>
            <w:r>
              <w:rPr>
                <w:sz w:val="19"/>
              </w:rPr>
              <w:t>4</w:t>
            </w:r>
          </w:p>
        </w:tc>
        <w:tc>
          <w:tcPr>
            <w:tcW w:w="1106" w:type="dxa"/>
            <w:vAlign w:val="center"/>
          </w:tcPr>
          <w:p w:rsidR="00243B46" w:rsidRDefault="00243B46" w:rsidP="004E4182">
            <w:pPr>
              <w:spacing w:before="60" w:after="60" w:line="190" w:lineRule="exact"/>
              <w:jc w:val="center"/>
              <w:rPr>
                <w:sz w:val="19"/>
              </w:rPr>
            </w:pPr>
            <w:r>
              <w:rPr>
                <w:sz w:val="19"/>
              </w:rPr>
              <w:t>9, 10, 11</w:t>
            </w:r>
          </w:p>
        </w:tc>
        <w:tc>
          <w:tcPr>
            <w:tcW w:w="1247" w:type="dxa"/>
            <w:vAlign w:val="center"/>
          </w:tcPr>
          <w:p w:rsidR="00243B46" w:rsidRDefault="00243B46" w:rsidP="004E4182">
            <w:pPr>
              <w:spacing w:before="60" w:after="60" w:line="190" w:lineRule="exact"/>
              <w:jc w:val="center"/>
              <w:rPr>
                <w:sz w:val="19"/>
              </w:rPr>
            </w:pPr>
            <w:r>
              <w:rPr>
                <w:sz w:val="19"/>
              </w:rPr>
              <w:t>А</w:t>
            </w:r>
          </w:p>
        </w:tc>
        <w:tc>
          <w:tcPr>
            <w:tcW w:w="1134" w:type="dxa"/>
            <w:vAlign w:val="center"/>
          </w:tcPr>
          <w:p w:rsidR="00243B46" w:rsidRDefault="00243B46" w:rsidP="004E4182">
            <w:pPr>
              <w:spacing w:before="60" w:after="60" w:line="190" w:lineRule="exact"/>
              <w:jc w:val="center"/>
              <w:rPr>
                <w:sz w:val="19"/>
              </w:rPr>
            </w:pPr>
            <w:r>
              <w:rPr>
                <w:sz w:val="19"/>
              </w:rPr>
              <w:t>48</w:t>
            </w:r>
          </w:p>
        </w:tc>
        <w:tc>
          <w:tcPr>
            <w:tcW w:w="1087" w:type="dxa"/>
            <w:vAlign w:val="center"/>
          </w:tcPr>
          <w:p w:rsidR="00243B46" w:rsidRDefault="00243B46" w:rsidP="004E4182">
            <w:pPr>
              <w:spacing w:before="60" w:after="60" w:line="190" w:lineRule="exact"/>
              <w:jc w:val="center"/>
              <w:rPr>
                <w:sz w:val="19"/>
              </w:rPr>
            </w:pPr>
            <w:r>
              <w:rPr>
                <w:sz w:val="19"/>
              </w:rPr>
              <w:t>48</w:t>
            </w:r>
          </w:p>
        </w:tc>
        <w:tc>
          <w:tcPr>
            <w:tcW w:w="1134" w:type="dxa"/>
            <w:vAlign w:val="center"/>
          </w:tcPr>
          <w:p w:rsidR="00243B46" w:rsidRDefault="00243B46" w:rsidP="004E4182">
            <w:pPr>
              <w:spacing w:before="60" w:after="60" w:line="190" w:lineRule="exact"/>
              <w:jc w:val="center"/>
              <w:rPr>
                <w:sz w:val="19"/>
              </w:rPr>
            </w:pPr>
            <w:r>
              <w:rPr>
                <w:sz w:val="19"/>
              </w:rPr>
              <w:t>1</w:t>
            </w:r>
          </w:p>
        </w:tc>
      </w:tr>
      <w:tr w:rsidR="00243B46" w:rsidTr="004E4182">
        <w:tblPrEx>
          <w:tblCellMar>
            <w:top w:w="0" w:type="dxa"/>
            <w:bottom w:w="0" w:type="dxa"/>
          </w:tblCellMar>
        </w:tblPrEx>
        <w:trPr>
          <w:cantSplit/>
          <w:jc w:val="center"/>
        </w:trPr>
        <w:tc>
          <w:tcPr>
            <w:tcW w:w="794" w:type="dxa"/>
            <w:vAlign w:val="center"/>
          </w:tcPr>
          <w:p w:rsidR="00243B46" w:rsidRDefault="00243B46" w:rsidP="004E4182">
            <w:pPr>
              <w:spacing w:before="60" w:after="60" w:line="190" w:lineRule="exact"/>
              <w:jc w:val="center"/>
              <w:rPr>
                <w:sz w:val="19"/>
              </w:rPr>
            </w:pPr>
            <w:r>
              <w:rPr>
                <w:sz w:val="19"/>
              </w:rPr>
              <w:t>3</w:t>
            </w:r>
          </w:p>
        </w:tc>
        <w:tc>
          <w:tcPr>
            <w:tcW w:w="1106" w:type="dxa"/>
            <w:vAlign w:val="center"/>
          </w:tcPr>
          <w:p w:rsidR="00243B46" w:rsidRDefault="00243B46" w:rsidP="004E4182">
            <w:pPr>
              <w:spacing w:before="60" w:after="60" w:line="190" w:lineRule="exact"/>
              <w:jc w:val="center"/>
              <w:rPr>
                <w:sz w:val="19"/>
              </w:rPr>
            </w:pPr>
            <w:r>
              <w:rPr>
                <w:sz w:val="19"/>
              </w:rPr>
              <w:t>6, 7, 8</w:t>
            </w:r>
          </w:p>
        </w:tc>
        <w:tc>
          <w:tcPr>
            <w:tcW w:w="1247" w:type="dxa"/>
            <w:vAlign w:val="center"/>
          </w:tcPr>
          <w:p w:rsidR="00243B46" w:rsidRDefault="00243B46" w:rsidP="004E4182">
            <w:pPr>
              <w:spacing w:before="60" w:after="60" w:line="190" w:lineRule="exact"/>
              <w:jc w:val="center"/>
              <w:rPr>
                <w:sz w:val="19"/>
              </w:rPr>
            </w:pPr>
            <w:r>
              <w:rPr>
                <w:sz w:val="19"/>
              </w:rPr>
              <w:t>АА, АБ</w:t>
            </w:r>
          </w:p>
        </w:tc>
        <w:tc>
          <w:tcPr>
            <w:tcW w:w="1134" w:type="dxa"/>
            <w:vAlign w:val="center"/>
          </w:tcPr>
          <w:p w:rsidR="00243B46" w:rsidRDefault="00243B46" w:rsidP="004E4182">
            <w:pPr>
              <w:spacing w:before="60" w:after="60" w:line="190" w:lineRule="exact"/>
              <w:jc w:val="center"/>
              <w:rPr>
                <w:sz w:val="19"/>
              </w:rPr>
            </w:pPr>
            <w:r>
              <w:rPr>
                <w:sz w:val="19"/>
              </w:rPr>
              <w:t>48</w:t>
            </w:r>
          </w:p>
        </w:tc>
        <w:tc>
          <w:tcPr>
            <w:tcW w:w="1087" w:type="dxa"/>
            <w:vAlign w:val="center"/>
          </w:tcPr>
          <w:p w:rsidR="00243B46" w:rsidRDefault="00243B46" w:rsidP="004E4182">
            <w:pPr>
              <w:spacing w:before="60" w:after="60" w:line="190" w:lineRule="exact"/>
              <w:jc w:val="center"/>
              <w:rPr>
                <w:sz w:val="19"/>
              </w:rPr>
            </w:pPr>
            <w:r>
              <w:rPr>
                <w:sz w:val="19"/>
              </w:rPr>
              <w:t>48</w:t>
            </w:r>
          </w:p>
        </w:tc>
        <w:tc>
          <w:tcPr>
            <w:tcW w:w="1134" w:type="dxa"/>
            <w:vAlign w:val="center"/>
          </w:tcPr>
          <w:p w:rsidR="00243B46" w:rsidRDefault="00243B46" w:rsidP="004E4182">
            <w:pPr>
              <w:spacing w:before="60" w:after="60" w:line="190" w:lineRule="exact"/>
              <w:jc w:val="center"/>
              <w:rPr>
                <w:sz w:val="19"/>
              </w:rPr>
            </w:pPr>
            <w:r>
              <w:rPr>
                <w:sz w:val="19"/>
              </w:rPr>
              <w:t>1</w:t>
            </w:r>
          </w:p>
        </w:tc>
      </w:tr>
      <w:tr w:rsidR="00243B46" w:rsidTr="004E4182">
        <w:tblPrEx>
          <w:tblCellMar>
            <w:top w:w="0" w:type="dxa"/>
            <w:bottom w:w="0" w:type="dxa"/>
          </w:tblCellMar>
        </w:tblPrEx>
        <w:trPr>
          <w:cantSplit/>
          <w:jc w:val="center"/>
        </w:trPr>
        <w:tc>
          <w:tcPr>
            <w:tcW w:w="794" w:type="dxa"/>
            <w:vAlign w:val="center"/>
          </w:tcPr>
          <w:p w:rsidR="00243B46" w:rsidRDefault="00243B46" w:rsidP="004E4182">
            <w:pPr>
              <w:spacing w:before="60" w:after="60" w:line="190" w:lineRule="exact"/>
              <w:jc w:val="center"/>
              <w:rPr>
                <w:sz w:val="19"/>
              </w:rPr>
            </w:pPr>
            <w:r>
              <w:rPr>
                <w:sz w:val="19"/>
              </w:rPr>
              <w:t>2</w:t>
            </w:r>
          </w:p>
        </w:tc>
        <w:tc>
          <w:tcPr>
            <w:tcW w:w="1106" w:type="dxa"/>
            <w:vAlign w:val="center"/>
          </w:tcPr>
          <w:p w:rsidR="00243B46" w:rsidRDefault="00243B46" w:rsidP="004E4182">
            <w:pPr>
              <w:spacing w:before="60" w:after="60" w:line="190" w:lineRule="exact"/>
              <w:jc w:val="center"/>
              <w:rPr>
                <w:sz w:val="19"/>
              </w:rPr>
            </w:pPr>
            <w:r>
              <w:rPr>
                <w:sz w:val="19"/>
              </w:rPr>
              <w:t>4, 5</w:t>
            </w:r>
          </w:p>
        </w:tc>
        <w:tc>
          <w:tcPr>
            <w:tcW w:w="1247" w:type="dxa"/>
            <w:vAlign w:val="center"/>
          </w:tcPr>
          <w:p w:rsidR="00243B46" w:rsidRDefault="00243B46" w:rsidP="004E4182">
            <w:pPr>
              <w:spacing w:before="60" w:after="60" w:line="190" w:lineRule="exact"/>
              <w:jc w:val="center"/>
              <w:rPr>
                <w:sz w:val="19"/>
              </w:rPr>
            </w:pPr>
            <w:r>
              <w:rPr>
                <w:sz w:val="19"/>
              </w:rPr>
              <w:t>АБ</w:t>
            </w:r>
          </w:p>
        </w:tc>
        <w:tc>
          <w:tcPr>
            <w:tcW w:w="1134" w:type="dxa"/>
            <w:vAlign w:val="center"/>
          </w:tcPr>
          <w:p w:rsidR="00243B46" w:rsidRDefault="00243B46" w:rsidP="004E4182">
            <w:pPr>
              <w:spacing w:before="60" w:after="60" w:line="190" w:lineRule="exact"/>
              <w:jc w:val="center"/>
              <w:rPr>
                <w:sz w:val="19"/>
              </w:rPr>
            </w:pPr>
            <w:r>
              <w:rPr>
                <w:sz w:val="19"/>
              </w:rPr>
              <w:t>48</w:t>
            </w:r>
          </w:p>
        </w:tc>
        <w:tc>
          <w:tcPr>
            <w:tcW w:w="1087" w:type="dxa"/>
            <w:vAlign w:val="center"/>
          </w:tcPr>
          <w:p w:rsidR="00243B46" w:rsidRDefault="00243B46" w:rsidP="004E4182">
            <w:pPr>
              <w:spacing w:before="60" w:after="60" w:line="190" w:lineRule="exact"/>
              <w:jc w:val="center"/>
              <w:rPr>
                <w:sz w:val="19"/>
              </w:rPr>
            </w:pPr>
            <w:r>
              <w:rPr>
                <w:sz w:val="19"/>
              </w:rPr>
              <w:t>48</w:t>
            </w:r>
          </w:p>
        </w:tc>
        <w:tc>
          <w:tcPr>
            <w:tcW w:w="1134" w:type="dxa"/>
            <w:vAlign w:val="center"/>
          </w:tcPr>
          <w:p w:rsidR="00243B46" w:rsidRDefault="00243B46" w:rsidP="004E4182">
            <w:pPr>
              <w:spacing w:before="60" w:after="60" w:line="190" w:lineRule="exact"/>
              <w:jc w:val="center"/>
              <w:rPr>
                <w:sz w:val="19"/>
              </w:rPr>
            </w:pPr>
            <w:r>
              <w:rPr>
                <w:sz w:val="19"/>
              </w:rPr>
              <w:t>1</w:t>
            </w:r>
          </w:p>
        </w:tc>
      </w:tr>
      <w:tr w:rsidR="00243B46" w:rsidTr="004E4182">
        <w:tblPrEx>
          <w:tblCellMar>
            <w:top w:w="0" w:type="dxa"/>
            <w:bottom w:w="0" w:type="dxa"/>
          </w:tblCellMar>
        </w:tblPrEx>
        <w:trPr>
          <w:cantSplit/>
          <w:jc w:val="center"/>
        </w:trPr>
        <w:tc>
          <w:tcPr>
            <w:tcW w:w="794" w:type="dxa"/>
            <w:vAlign w:val="center"/>
          </w:tcPr>
          <w:p w:rsidR="00243B46" w:rsidRDefault="00243B46" w:rsidP="004E4182">
            <w:pPr>
              <w:spacing w:before="60" w:after="60" w:line="190" w:lineRule="exact"/>
              <w:jc w:val="center"/>
              <w:rPr>
                <w:sz w:val="19"/>
              </w:rPr>
            </w:pPr>
            <w:r>
              <w:rPr>
                <w:sz w:val="19"/>
              </w:rPr>
              <w:t>1</w:t>
            </w:r>
          </w:p>
        </w:tc>
        <w:tc>
          <w:tcPr>
            <w:tcW w:w="1106" w:type="dxa"/>
            <w:vAlign w:val="center"/>
          </w:tcPr>
          <w:p w:rsidR="00243B46" w:rsidRDefault="00243B46" w:rsidP="004E4182">
            <w:pPr>
              <w:spacing w:before="60" w:after="60" w:line="190" w:lineRule="exact"/>
              <w:jc w:val="center"/>
              <w:rPr>
                <w:sz w:val="19"/>
              </w:rPr>
            </w:pPr>
            <w:r>
              <w:rPr>
                <w:sz w:val="19"/>
              </w:rPr>
              <w:t>1, 2, 3</w:t>
            </w:r>
          </w:p>
        </w:tc>
        <w:tc>
          <w:tcPr>
            <w:tcW w:w="1247" w:type="dxa"/>
            <w:vAlign w:val="center"/>
          </w:tcPr>
          <w:p w:rsidR="00243B46" w:rsidRDefault="00243B46" w:rsidP="004E4182">
            <w:pPr>
              <w:spacing w:before="60" w:after="60" w:line="190" w:lineRule="exact"/>
              <w:ind w:left="-57" w:right="-57"/>
              <w:jc w:val="center"/>
              <w:rPr>
                <w:sz w:val="19"/>
              </w:rPr>
            </w:pPr>
            <w:r>
              <w:rPr>
                <w:sz w:val="19"/>
              </w:rPr>
              <w:t>АВ, АВ</w:t>
            </w:r>
            <w:r>
              <w:rPr>
                <w:sz w:val="19"/>
                <w:vertAlign w:val="subscript"/>
              </w:rPr>
              <w:t>1</w:t>
            </w:r>
            <w:r>
              <w:rPr>
                <w:sz w:val="19"/>
              </w:rPr>
              <w:t>, АВ</w:t>
            </w:r>
            <w:r>
              <w:rPr>
                <w:sz w:val="19"/>
                <w:vertAlign w:val="subscript"/>
              </w:rPr>
              <w:t>2</w:t>
            </w:r>
          </w:p>
        </w:tc>
        <w:tc>
          <w:tcPr>
            <w:tcW w:w="1134" w:type="dxa"/>
            <w:vAlign w:val="center"/>
          </w:tcPr>
          <w:p w:rsidR="00243B46" w:rsidRDefault="00243B46" w:rsidP="004E4182">
            <w:pPr>
              <w:spacing w:before="60" w:after="60" w:line="190" w:lineRule="exact"/>
              <w:jc w:val="center"/>
              <w:rPr>
                <w:sz w:val="19"/>
              </w:rPr>
            </w:pPr>
            <w:r>
              <w:rPr>
                <w:sz w:val="19"/>
              </w:rPr>
              <w:t>48</w:t>
            </w:r>
          </w:p>
        </w:tc>
        <w:tc>
          <w:tcPr>
            <w:tcW w:w="1087" w:type="dxa"/>
            <w:vAlign w:val="center"/>
          </w:tcPr>
          <w:p w:rsidR="00243B46" w:rsidRDefault="00243B46" w:rsidP="004E4182">
            <w:pPr>
              <w:spacing w:before="60" w:after="60" w:line="190" w:lineRule="exact"/>
              <w:jc w:val="center"/>
              <w:rPr>
                <w:sz w:val="19"/>
              </w:rPr>
            </w:pPr>
            <w:r>
              <w:rPr>
                <w:sz w:val="19"/>
              </w:rPr>
              <w:t>48</w:t>
            </w:r>
          </w:p>
        </w:tc>
        <w:tc>
          <w:tcPr>
            <w:tcW w:w="1134" w:type="dxa"/>
            <w:vAlign w:val="center"/>
          </w:tcPr>
          <w:p w:rsidR="00243B46" w:rsidRDefault="00243B46" w:rsidP="004E4182">
            <w:pPr>
              <w:spacing w:before="60" w:after="60" w:line="190" w:lineRule="exact"/>
              <w:jc w:val="center"/>
              <w:rPr>
                <w:sz w:val="19"/>
              </w:rPr>
            </w:pPr>
            <w:r>
              <w:rPr>
                <w:sz w:val="19"/>
              </w:rPr>
              <w:t>1</w:t>
            </w:r>
          </w:p>
        </w:tc>
      </w:tr>
    </w:tbl>
    <w:p w:rsidR="00243B46" w:rsidRDefault="00243B46" w:rsidP="00243B46">
      <w:pPr>
        <w:spacing w:before="200" w:line="233" w:lineRule="exact"/>
        <w:ind w:firstLine="301"/>
        <w:jc w:val="both"/>
        <w:rPr>
          <w:sz w:val="23"/>
        </w:rPr>
      </w:pPr>
      <w:r>
        <w:rPr>
          <w:sz w:val="23"/>
        </w:rPr>
        <w:t>Зміщення початку виконання робіт зазвичай пов’язане з зав</w:t>
      </w:r>
      <w:r>
        <w:rPr>
          <w:sz w:val="23"/>
        </w:rPr>
        <w:t>а</w:t>
      </w:r>
      <w:r>
        <w:rPr>
          <w:sz w:val="23"/>
        </w:rPr>
        <w:t>н</w:t>
      </w:r>
      <w:r>
        <w:rPr>
          <w:sz w:val="23"/>
        </w:rPr>
        <w:softHyphen/>
        <w:t xml:space="preserve">таженістю робочих місць. Так, зсув початку здійснення операцій 4, 5, 6, 1 (рис. 7.4, </w:t>
      </w:r>
      <w:r>
        <w:rPr>
          <w:i/>
          <w:sz w:val="23"/>
        </w:rPr>
        <w:t>б</w:t>
      </w:r>
      <w:r>
        <w:rPr>
          <w:sz w:val="23"/>
        </w:rPr>
        <w:t xml:space="preserve">) збільшив тривалість виробничого циклу, </w:t>
      </w:r>
      <w:r>
        <w:rPr>
          <w:spacing w:val="-2"/>
          <w:sz w:val="23"/>
        </w:rPr>
        <w:t>спричинивши пролежування складальних одиниць. Завдання пол</w:t>
      </w:r>
      <w:r>
        <w:rPr>
          <w:spacing w:val="-2"/>
          <w:sz w:val="23"/>
        </w:rPr>
        <w:t>я</w:t>
      </w:r>
      <w:r>
        <w:rPr>
          <w:spacing w:val="-2"/>
          <w:sz w:val="23"/>
        </w:rPr>
        <w:t>гає в організації виробництва другої, третьої та наступної партій виробів за термінами таким чином, щоб повністю заповнити період чергування цих партій. Після цього графік називатиметься ст</w:t>
      </w:r>
      <w:r>
        <w:rPr>
          <w:spacing w:val="-2"/>
          <w:sz w:val="23"/>
        </w:rPr>
        <w:t>а</w:t>
      </w:r>
      <w:r>
        <w:rPr>
          <w:spacing w:val="-2"/>
          <w:sz w:val="23"/>
        </w:rPr>
        <w:t>н</w:t>
      </w:r>
      <w:r>
        <w:rPr>
          <w:spacing w:val="-2"/>
          <w:sz w:val="23"/>
        </w:rPr>
        <w:softHyphen/>
        <w:t>дарт-планом. У ньому показані стандартні повторювальні терміни проведення окремих операцій складання кожним робітн</w:t>
      </w:r>
      <w:r>
        <w:rPr>
          <w:spacing w:val="-2"/>
          <w:sz w:val="23"/>
        </w:rPr>
        <w:t>и</w:t>
      </w:r>
      <w:r>
        <w:rPr>
          <w:spacing w:val="-2"/>
          <w:sz w:val="23"/>
        </w:rPr>
        <w:t>ком.</w:t>
      </w:r>
    </w:p>
    <w:p w:rsidR="00243B46" w:rsidRDefault="00243B46" w:rsidP="00243B46">
      <w:pPr>
        <w:spacing w:line="233" w:lineRule="exact"/>
        <w:ind w:firstLine="301"/>
        <w:jc w:val="both"/>
        <w:rPr>
          <w:sz w:val="23"/>
        </w:rPr>
      </w:pPr>
      <w:r>
        <w:rPr>
          <w:sz w:val="23"/>
        </w:rPr>
        <w:t xml:space="preserve">Побудова уточненого циклового графіка складання виробу (рис. 7.4, </w:t>
      </w:r>
      <w:r>
        <w:rPr>
          <w:i/>
          <w:sz w:val="23"/>
        </w:rPr>
        <w:t>в</w:t>
      </w:r>
      <w:r>
        <w:rPr>
          <w:sz w:val="23"/>
        </w:rPr>
        <w:t>) дає змогу визначити фактичну тривалість виробнич</w:t>
      </w:r>
      <w:r>
        <w:rPr>
          <w:sz w:val="23"/>
        </w:rPr>
        <w:t>о</w:t>
      </w:r>
      <w:r>
        <w:rPr>
          <w:sz w:val="23"/>
        </w:rPr>
        <w:t>го циклу, яка звичайно більша мінімальної тому, що виконання окремих операцій зсунуто на більш ранні терміни. Як показано на рис. 7.4, фактична тривалість виробничого циклу складання виробу збільшилася до 96 год. Хвильова лінія показує зміщення з</w:t>
      </w:r>
      <w:r>
        <w:rPr>
          <w:sz w:val="23"/>
        </w:rPr>
        <w:t>а</w:t>
      </w:r>
      <w:r>
        <w:rPr>
          <w:sz w:val="23"/>
        </w:rPr>
        <w:t>пуску відповідних складальних одиниць АБ та АВ</w:t>
      </w:r>
      <w:r>
        <w:rPr>
          <w:sz w:val="23"/>
          <w:vertAlign w:val="subscript"/>
        </w:rPr>
        <w:t>1</w:t>
      </w:r>
      <w:r>
        <w:rPr>
          <w:sz w:val="23"/>
        </w:rPr>
        <w:t>.</w:t>
      </w:r>
    </w:p>
    <w:p w:rsidR="00243B46" w:rsidRDefault="00243B46" w:rsidP="00243B46">
      <w:pPr>
        <w:spacing w:line="233" w:lineRule="exact"/>
        <w:ind w:firstLine="301"/>
        <w:jc w:val="both"/>
        <w:rPr>
          <w:sz w:val="23"/>
        </w:rPr>
      </w:pPr>
      <w:r>
        <w:rPr>
          <w:sz w:val="23"/>
        </w:rPr>
        <w:t>Для планування й організації виробництва важливим кален-</w:t>
      </w:r>
      <w:r>
        <w:rPr>
          <w:sz w:val="23"/>
        </w:rPr>
        <w:br/>
        <w:t>дарно-плановим нормативом є випередження запуску-випуску складальних одиниць виробів. У нашому випадку його розрах</w:t>
      </w:r>
      <w:r>
        <w:rPr>
          <w:sz w:val="23"/>
        </w:rPr>
        <w:t>у</w:t>
      </w:r>
      <w:r>
        <w:rPr>
          <w:sz w:val="23"/>
        </w:rPr>
        <w:t xml:space="preserve">нок здійснюється безпосередньо на самих графіках </w:t>
      </w:r>
      <w:r>
        <w:rPr>
          <w:sz w:val="23"/>
        </w:rPr>
        <w:lastRenderedPageBreak/>
        <w:t xml:space="preserve">(рис. 7.4, </w:t>
      </w:r>
      <w:r>
        <w:rPr>
          <w:i/>
          <w:sz w:val="23"/>
        </w:rPr>
        <w:t>а</w:t>
      </w:r>
      <w:r>
        <w:rPr>
          <w:sz w:val="23"/>
        </w:rPr>
        <w:t xml:space="preserve">, </w:t>
      </w:r>
      <w:r>
        <w:rPr>
          <w:i/>
          <w:sz w:val="23"/>
        </w:rPr>
        <w:t>в</w:t>
      </w:r>
      <w:r>
        <w:rPr>
          <w:sz w:val="23"/>
        </w:rPr>
        <w:t>). Зсув запуску складальних одиниць АБ та АВ</w:t>
      </w:r>
      <w:r>
        <w:rPr>
          <w:sz w:val="23"/>
          <w:vertAlign w:val="subscript"/>
        </w:rPr>
        <w:t>1</w:t>
      </w:r>
      <w:r>
        <w:rPr>
          <w:sz w:val="23"/>
        </w:rPr>
        <w:t xml:space="preserve"> на раніші терміни (рис. 7.4, </w:t>
      </w:r>
      <w:r>
        <w:rPr>
          <w:i/>
          <w:sz w:val="23"/>
        </w:rPr>
        <w:t>в</w:t>
      </w:r>
      <w:r>
        <w:rPr>
          <w:sz w:val="23"/>
        </w:rPr>
        <w:t>) змінив випередження їх запуску-випуску. При цьому тривалість виробничого циклу стала на 8 год більшою, ніж на поча</w:t>
      </w:r>
      <w:r>
        <w:rPr>
          <w:sz w:val="23"/>
        </w:rPr>
        <w:t>т</w:t>
      </w:r>
      <w:r>
        <w:rPr>
          <w:sz w:val="23"/>
        </w:rPr>
        <w:t xml:space="preserve">ковому графіку. </w:t>
      </w:r>
    </w:p>
    <w:p w:rsidR="00243B46" w:rsidRDefault="00243B46" w:rsidP="00243B46">
      <w:pPr>
        <w:spacing w:line="233" w:lineRule="exact"/>
        <w:ind w:firstLine="301"/>
        <w:jc w:val="both"/>
        <w:rPr>
          <w:spacing w:val="-4"/>
          <w:sz w:val="23"/>
        </w:rPr>
      </w:pPr>
      <w:r>
        <w:rPr>
          <w:spacing w:val="-4"/>
          <w:sz w:val="23"/>
        </w:rPr>
        <w:t>Для визначення повного виробничого циклу виготовлення гот</w:t>
      </w:r>
      <w:r>
        <w:rPr>
          <w:spacing w:val="-4"/>
          <w:sz w:val="23"/>
        </w:rPr>
        <w:t>о</w:t>
      </w:r>
      <w:r>
        <w:rPr>
          <w:spacing w:val="-4"/>
          <w:sz w:val="23"/>
        </w:rPr>
        <w:t>вого виробу до циклового графіка складання додають графіки заг</w:t>
      </w:r>
      <w:r>
        <w:rPr>
          <w:spacing w:val="-4"/>
          <w:sz w:val="23"/>
        </w:rPr>
        <w:t>о</w:t>
      </w:r>
      <w:r>
        <w:rPr>
          <w:spacing w:val="-4"/>
          <w:sz w:val="23"/>
        </w:rPr>
        <w:t>тівельних та обробних процесів виготовлення деталей (рис. 7.5).</w:t>
      </w:r>
    </w:p>
    <w:p w:rsidR="00243B46" w:rsidRDefault="00243B46" w:rsidP="00243B46">
      <w:pPr>
        <w:spacing w:line="233" w:lineRule="exact"/>
        <w:jc w:val="center"/>
        <w:rPr>
          <w:sz w:val="23"/>
        </w:rPr>
      </w:pPr>
    </w:p>
    <w:bookmarkStart w:id="557" w:name="_MON_1097483690"/>
    <w:bookmarkStart w:id="558" w:name="_MON_1097483740"/>
    <w:bookmarkStart w:id="559" w:name="_MON_1097483941"/>
    <w:bookmarkStart w:id="560" w:name="_MON_1097483961"/>
    <w:bookmarkStart w:id="561" w:name="_MON_1097484394"/>
    <w:bookmarkStart w:id="562" w:name="_MON_1097484426"/>
    <w:bookmarkStart w:id="563" w:name="_MON_1097484644"/>
    <w:bookmarkStart w:id="564" w:name="_MON_1097484791"/>
    <w:bookmarkStart w:id="565" w:name="_MON_1108361599"/>
    <w:bookmarkEnd w:id="557"/>
    <w:bookmarkEnd w:id="558"/>
    <w:bookmarkEnd w:id="559"/>
    <w:bookmarkEnd w:id="560"/>
    <w:bookmarkEnd w:id="561"/>
    <w:bookmarkEnd w:id="562"/>
    <w:bookmarkEnd w:id="563"/>
    <w:bookmarkEnd w:id="564"/>
    <w:bookmarkEnd w:id="565"/>
    <w:p w:rsidR="00243B46" w:rsidRDefault="00243B46" w:rsidP="00243B46">
      <w:pPr>
        <w:jc w:val="center"/>
        <w:rPr>
          <w:sz w:val="23"/>
        </w:rPr>
      </w:pPr>
      <w:r>
        <w:rPr>
          <w:sz w:val="23"/>
        </w:rPr>
        <w:object w:dxaOrig="6285" w:dyaOrig="3630">
          <v:shape id="_x0000_i1154" type="#_x0000_t75" style="width:314.25pt;height:181.95pt" o:ole="" fillcolor="window">
            <v:imagedata r:id="rId276" o:title=""/>
          </v:shape>
          <o:OLEObject Type="Embed" ProgID="Word.Picture.8" ShapeID="_x0000_i1154" DrawAspect="Content" ObjectID="_1427018204" r:id="rId277"/>
        </w:object>
      </w:r>
    </w:p>
    <w:p w:rsidR="00243B46" w:rsidRDefault="00243B46" w:rsidP="00243B46">
      <w:pPr>
        <w:pStyle w:val="af9"/>
      </w:pPr>
      <w:r>
        <w:t>Рис. 7.5. Циклограма виготовлення складного виробу</w:t>
      </w:r>
    </w:p>
    <w:p w:rsidR="00243B46" w:rsidRDefault="00243B46" w:rsidP="00243B46">
      <w:pPr>
        <w:spacing w:line="233" w:lineRule="exact"/>
        <w:ind w:firstLine="301"/>
        <w:jc w:val="both"/>
        <w:rPr>
          <w:sz w:val="23"/>
        </w:rPr>
      </w:pPr>
      <w:r>
        <w:rPr>
          <w:sz w:val="23"/>
        </w:rPr>
        <w:t>Виробничий цикл складного виробу дорівнює найтриваліш</w:t>
      </w:r>
      <w:r>
        <w:rPr>
          <w:sz w:val="23"/>
        </w:rPr>
        <w:t>о</w:t>
      </w:r>
      <w:r>
        <w:rPr>
          <w:sz w:val="23"/>
        </w:rPr>
        <w:t>му ланцюжку взаємопов’язаних робіт, що послідовно викон</w:t>
      </w:r>
      <w:r>
        <w:rPr>
          <w:sz w:val="23"/>
        </w:rPr>
        <w:t>у</w:t>
      </w:r>
      <w:r>
        <w:rPr>
          <w:sz w:val="23"/>
        </w:rPr>
        <w:t xml:space="preserve">ються (тривалості виготовлення найбільш трудомісткої деталі з </w:t>
      </w:r>
      <w:r>
        <w:rPr>
          <w:spacing w:val="-2"/>
          <w:sz w:val="23"/>
        </w:rPr>
        <w:t>урахуванням партіонності, складання найбільш трудомісткого</w:t>
      </w:r>
      <w:r>
        <w:rPr>
          <w:sz w:val="23"/>
        </w:rPr>
        <w:t xml:space="preserve"> вуз</w:t>
      </w:r>
      <w:r>
        <w:rPr>
          <w:sz w:val="23"/>
        </w:rPr>
        <w:softHyphen/>
        <w:t xml:space="preserve">ла і тривалості загального складання виробу). </w:t>
      </w:r>
    </w:p>
    <w:p w:rsidR="00243B46" w:rsidRDefault="00243B46" w:rsidP="00243B46">
      <w:pPr>
        <w:spacing w:line="233" w:lineRule="exact"/>
        <w:ind w:firstLine="301"/>
        <w:jc w:val="both"/>
        <w:rPr>
          <w:sz w:val="23"/>
        </w:rPr>
      </w:pPr>
      <w:r>
        <w:rPr>
          <w:sz w:val="23"/>
        </w:rPr>
        <w:t>Іншими словами, виробничий цикл складного виробу визнач</w:t>
      </w:r>
      <w:r>
        <w:rPr>
          <w:sz w:val="23"/>
        </w:rPr>
        <w:t>а</w:t>
      </w:r>
      <w:r>
        <w:rPr>
          <w:sz w:val="23"/>
        </w:rPr>
        <w:t>ється найбільшою сумою циклів послідовно пов’язаних простих процесів і міжциклових перерв:</w:t>
      </w:r>
    </w:p>
    <w:p w:rsidR="00243B46" w:rsidRDefault="00243B46" w:rsidP="00243B46">
      <w:pPr>
        <w:spacing w:before="80" w:after="80" w:line="204" w:lineRule="auto"/>
        <w:jc w:val="center"/>
        <w:rPr>
          <w:sz w:val="23"/>
        </w:rPr>
      </w:pPr>
      <w:r>
        <w:rPr>
          <w:position w:val="-26"/>
        </w:rPr>
        <w:object w:dxaOrig="2140" w:dyaOrig="620">
          <v:shape id="_x0000_i1155" type="#_x0000_t75" style="width:107.05pt;height:31.15pt" o:ole="" fillcolor="window">
            <v:imagedata r:id="rId278" o:title=""/>
          </v:shape>
          <o:OLEObject Type="Embed" ProgID="Equation.3" ShapeID="_x0000_i1155" DrawAspect="Content" ObjectID="_1427018205" r:id="rId279"/>
        </w:object>
      </w:r>
    </w:p>
    <w:p w:rsidR="00243B46" w:rsidRDefault="00243B46" w:rsidP="00243B46">
      <w:pPr>
        <w:spacing w:line="204" w:lineRule="auto"/>
        <w:jc w:val="both"/>
        <w:rPr>
          <w:sz w:val="23"/>
        </w:rPr>
      </w:pPr>
      <w:r>
        <w:rPr>
          <w:sz w:val="23"/>
        </w:rPr>
        <w:t xml:space="preserve">де </w:t>
      </w:r>
      <w:r>
        <w:rPr>
          <w:position w:val="-6"/>
        </w:rPr>
        <w:object w:dxaOrig="320" w:dyaOrig="300">
          <v:shape id="_x0000_i1156" type="#_x0000_t75" style="width:15.55pt;height:14.6pt" o:ole="" fillcolor="window">
            <v:imagedata r:id="rId280" o:title=""/>
          </v:shape>
          <o:OLEObject Type="Embed" ProgID="Equation.3" ShapeID="_x0000_i1156" DrawAspect="Content" ObjectID="_1427018206" r:id="rId281"/>
        </w:object>
      </w:r>
      <w:r>
        <w:rPr>
          <w:sz w:val="23"/>
        </w:rPr>
        <w:t xml:space="preserve"> — кількість послідовно пов’язаних між собою процесів виготовлення деталей і складальних процесів;</w:t>
      </w:r>
    </w:p>
    <w:p w:rsidR="00243B46" w:rsidRDefault="00243B46" w:rsidP="00243B46">
      <w:pPr>
        <w:spacing w:line="204" w:lineRule="auto"/>
        <w:ind w:firstLine="301"/>
        <w:jc w:val="both"/>
        <w:rPr>
          <w:sz w:val="23"/>
        </w:rPr>
      </w:pPr>
      <w:r>
        <w:rPr>
          <w:position w:val="-14"/>
        </w:rPr>
        <w:object w:dxaOrig="320" w:dyaOrig="360">
          <v:shape id="_x0000_i1157" type="#_x0000_t75" style="width:15.55pt;height:18.5pt" o:ole="" fillcolor="window">
            <v:imagedata r:id="rId282" o:title=""/>
          </v:shape>
          <o:OLEObject Type="Embed" ProgID="Equation.3" ShapeID="_x0000_i1157" DrawAspect="Content" ObjectID="_1427018207" r:id="rId283"/>
        </w:object>
      </w:r>
      <w:r>
        <w:rPr>
          <w:sz w:val="23"/>
        </w:rPr>
        <w:t>– тривалість циклу виготовлення деталей або виконання складальних проц</w:t>
      </w:r>
      <w:r>
        <w:rPr>
          <w:sz w:val="23"/>
        </w:rPr>
        <w:t>е</w:t>
      </w:r>
      <w:r>
        <w:rPr>
          <w:sz w:val="23"/>
        </w:rPr>
        <w:t>сів;</w:t>
      </w:r>
    </w:p>
    <w:p w:rsidR="00243B46" w:rsidRDefault="00243B46" w:rsidP="00243B46">
      <w:pPr>
        <w:spacing w:line="204" w:lineRule="auto"/>
        <w:ind w:firstLine="301"/>
        <w:jc w:val="both"/>
        <w:rPr>
          <w:sz w:val="23"/>
        </w:rPr>
      </w:pPr>
      <w:r>
        <w:rPr>
          <w:position w:val="-14"/>
        </w:rPr>
        <w:object w:dxaOrig="400" w:dyaOrig="360">
          <v:shape id="_x0000_i1158" type="#_x0000_t75" style="width:20.45pt;height:18.5pt" o:ole="" fillcolor="window">
            <v:imagedata r:id="rId284" o:title=""/>
          </v:shape>
          <o:OLEObject Type="Embed" ProgID="Equation.3" ShapeID="_x0000_i1158" DrawAspect="Content" ObjectID="_1427018208" r:id="rId285"/>
        </w:object>
      </w:r>
      <w:r>
        <w:rPr>
          <w:sz w:val="23"/>
        </w:rPr>
        <w:t xml:space="preserve"> — тривалість міжциклових перерв.</w:t>
      </w:r>
    </w:p>
    <w:p w:rsidR="00243B46" w:rsidRDefault="00243B46" w:rsidP="00243B46">
      <w:pPr>
        <w:spacing w:line="233" w:lineRule="exact"/>
        <w:ind w:firstLine="301"/>
        <w:jc w:val="both"/>
        <w:rPr>
          <w:sz w:val="23"/>
        </w:rPr>
      </w:pPr>
      <w:r>
        <w:rPr>
          <w:sz w:val="23"/>
        </w:rPr>
        <w:t>Цикловий графік дає можливість визначити термін запуску деталей у виробництво. При цьому запускаються деталі не всі одночасно, а виходячи з термінів подачі їх на складання й трива</w:t>
      </w:r>
      <w:r>
        <w:rPr>
          <w:spacing w:val="-2"/>
          <w:sz w:val="23"/>
        </w:rPr>
        <w:t>лості виробничого циклу та термінів випередження запуску пор</w:t>
      </w:r>
      <w:r>
        <w:rPr>
          <w:spacing w:val="-2"/>
          <w:sz w:val="23"/>
        </w:rPr>
        <w:t>і</w:t>
      </w:r>
      <w:r>
        <w:rPr>
          <w:sz w:val="23"/>
        </w:rPr>
        <w:t>в</w:t>
      </w:r>
      <w:r>
        <w:rPr>
          <w:sz w:val="23"/>
        </w:rPr>
        <w:softHyphen/>
        <w:t>няно з випуском.</w:t>
      </w:r>
    </w:p>
    <w:p w:rsidR="00243B46" w:rsidRDefault="00243B46" w:rsidP="00243B46">
      <w:pPr>
        <w:spacing w:line="233" w:lineRule="exact"/>
        <w:ind w:firstLine="301"/>
        <w:jc w:val="both"/>
        <w:rPr>
          <w:sz w:val="23"/>
        </w:rPr>
      </w:pPr>
      <w:r>
        <w:rPr>
          <w:sz w:val="23"/>
        </w:rPr>
        <w:t>При виготовленні складної продукції застосовуються сітьові методи планування, і тривалість виробничого циклу визначається довжиною критичного шляху.</w:t>
      </w:r>
    </w:p>
    <w:p w:rsidR="00243B46" w:rsidRDefault="00243B46" w:rsidP="00243B46">
      <w:pPr>
        <w:pStyle w:val="a6"/>
        <w:pBdr>
          <w:top w:val="single" w:sz="12" w:space="6" w:color="808080"/>
          <w:bottom w:val="single" w:sz="12" w:space="6" w:color="808080"/>
        </w:pBdr>
        <w:spacing w:before="480" w:after="36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243B46" w:rsidRDefault="00243B46" w:rsidP="00F43049">
      <w:pPr>
        <w:numPr>
          <w:ilvl w:val="0"/>
          <w:numId w:val="72"/>
        </w:numPr>
        <w:tabs>
          <w:tab w:val="clear" w:pos="661"/>
          <w:tab w:val="num" w:pos="1538"/>
        </w:tabs>
        <w:spacing w:line="190" w:lineRule="exact"/>
        <w:ind w:left="1021"/>
        <w:jc w:val="both"/>
        <w:rPr>
          <w:i/>
          <w:sz w:val="19"/>
        </w:rPr>
      </w:pPr>
      <w:r>
        <w:rPr>
          <w:i/>
          <w:sz w:val="19"/>
        </w:rPr>
        <w:t>Сутність виробничого циклу, його призначення і сфери в</w:t>
      </w:r>
      <w:r>
        <w:rPr>
          <w:i/>
          <w:sz w:val="19"/>
        </w:rPr>
        <w:t>и</w:t>
      </w:r>
      <w:r>
        <w:rPr>
          <w:i/>
          <w:sz w:val="19"/>
        </w:rPr>
        <w:t>користання.</w:t>
      </w:r>
    </w:p>
    <w:p w:rsidR="00243B46" w:rsidRDefault="00243B46" w:rsidP="00F43049">
      <w:pPr>
        <w:numPr>
          <w:ilvl w:val="0"/>
          <w:numId w:val="72"/>
        </w:numPr>
        <w:tabs>
          <w:tab w:val="clear" w:pos="661"/>
          <w:tab w:val="num" w:pos="1538"/>
        </w:tabs>
        <w:spacing w:line="190" w:lineRule="exact"/>
        <w:ind w:left="1021"/>
        <w:jc w:val="both"/>
        <w:rPr>
          <w:i/>
          <w:sz w:val="19"/>
        </w:rPr>
      </w:pPr>
      <w:r>
        <w:rPr>
          <w:i/>
          <w:sz w:val="19"/>
        </w:rPr>
        <w:t>Охарактеризуйте структуру виробничого циклу й особл</w:t>
      </w:r>
      <w:r>
        <w:rPr>
          <w:i/>
          <w:sz w:val="19"/>
        </w:rPr>
        <w:t>и</w:t>
      </w:r>
      <w:r>
        <w:rPr>
          <w:i/>
          <w:sz w:val="19"/>
        </w:rPr>
        <w:t>вості впливу її елементів на тривалість циклу.</w:t>
      </w:r>
    </w:p>
    <w:p w:rsidR="00243B46" w:rsidRDefault="00243B46" w:rsidP="00F43049">
      <w:pPr>
        <w:numPr>
          <w:ilvl w:val="0"/>
          <w:numId w:val="72"/>
        </w:numPr>
        <w:tabs>
          <w:tab w:val="clear" w:pos="661"/>
          <w:tab w:val="num" w:pos="1538"/>
        </w:tabs>
        <w:spacing w:line="190" w:lineRule="exact"/>
        <w:ind w:left="1021"/>
        <w:jc w:val="both"/>
        <w:rPr>
          <w:i/>
          <w:sz w:val="19"/>
        </w:rPr>
      </w:pPr>
      <w:r>
        <w:rPr>
          <w:i/>
          <w:sz w:val="19"/>
        </w:rPr>
        <w:t>Від яких основних чинників залежить тривалість виробн</w:t>
      </w:r>
      <w:r>
        <w:rPr>
          <w:i/>
          <w:sz w:val="19"/>
        </w:rPr>
        <w:t>и</w:t>
      </w:r>
      <w:r>
        <w:rPr>
          <w:i/>
          <w:sz w:val="19"/>
        </w:rPr>
        <w:t>чого циклу? Поясніть їх взаємозв’язок.</w:t>
      </w:r>
    </w:p>
    <w:p w:rsidR="00243B46" w:rsidRDefault="00243B46" w:rsidP="00F43049">
      <w:pPr>
        <w:numPr>
          <w:ilvl w:val="0"/>
          <w:numId w:val="72"/>
        </w:numPr>
        <w:tabs>
          <w:tab w:val="clear" w:pos="661"/>
          <w:tab w:val="num" w:pos="1538"/>
        </w:tabs>
        <w:spacing w:line="190" w:lineRule="exact"/>
        <w:ind w:left="1021"/>
        <w:jc w:val="both"/>
        <w:rPr>
          <w:i/>
          <w:sz w:val="19"/>
        </w:rPr>
      </w:pPr>
      <w:r>
        <w:rPr>
          <w:i/>
          <w:sz w:val="19"/>
        </w:rPr>
        <w:t>Дайте характеристику напрямів та шляхів скорочення виробничого ци</w:t>
      </w:r>
      <w:r>
        <w:rPr>
          <w:i/>
          <w:sz w:val="19"/>
        </w:rPr>
        <w:t>к</w:t>
      </w:r>
      <w:r>
        <w:rPr>
          <w:i/>
          <w:sz w:val="19"/>
        </w:rPr>
        <w:t>лу.</w:t>
      </w:r>
    </w:p>
    <w:p w:rsidR="00243B46" w:rsidRDefault="00243B46" w:rsidP="00F43049">
      <w:pPr>
        <w:numPr>
          <w:ilvl w:val="0"/>
          <w:numId w:val="72"/>
        </w:numPr>
        <w:tabs>
          <w:tab w:val="clear" w:pos="661"/>
          <w:tab w:val="num" w:pos="1538"/>
        </w:tabs>
        <w:spacing w:line="190" w:lineRule="exact"/>
        <w:ind w:left="1021"/>
        <w:jc w:val="both"/>
        <w:rPr>
          <w:i/>
          <w:sz w:val="19"/>
        </w:rPr>
      </w:pPr>
      <w:r>
        <w:rPr>
          <w:i/>
          <w:sz w:val="19"/>
        </w:rPr>
        <w:t>Розкрийте поняття партії виробів, що виготовляються, та вплив її розм</w:t>
      </w:r>
      <w:r>
        <w:rPr>
          <w:i/>
          <w:sz w:val="19"/>
        </w:rPr>
        <w:t>і</w:t>
      </w:r>
      <w:r>
        <w:rPr>
          <w:i/>
          <w:sz w:val="19"/>
        </w:rPr>
        <w:t>рів на тривалість виробничого процесу.</w:t>
      </w:r>
    </w:p>
    <w:p w:rsidR="00243B46" w:rsidRDefault="00243B46" w:rsidP="00F43049">
      <w:pPr>
        <w:numPr>
          <w:ilvl w:val="0"/>
          <w:numId w:val="72"/>
        </w:numPr>
        <w:tabs>
          <w:tab w:val="clear" w:pos="661"/>
          <w:tab w:val="num" w:pos="1538"/>
        </w:tabs>
        <w:spacing w:line="190" w:lineRule="exact"/>
        <w:ind w:left="1021"/>
        <w:jc w:val="both"/>
        <w:rPr>
          <w:i/>
          <w:sz w:val="19"/>
        </w:rPr>
      </w:pPr>
      <w:r>
        <w:rPr>
          <w:i/>
          <w:sz w:val="19"/>
        </w:rPr>
        <w:t>Вибір та економічне обґрунтування виду руху предметів праці за операціями технологічного процесу за конкретних умов вир</w:t>
      </w:r>
      <w:r>
        <w:rPr>
          <w:i/>
          <w:sz w:val="19"/>
        </w:rPr>
        <w:t>о</w:t>
      </w:r>
      <w:r>
        <w:rPr>
          <w:i/>
          <w:sz w:val="19"/>
        </w:rPr>
        <w:t>бництва.</w:t>
      </w:r>
    </w:p>
    <w:p w:rsidR="00243B46" w:rsidRDefault="00243B46" w:rsidP="00F43049">
      <w:pPr>
        <w:numPr>
          <w:ilvl w:val="0"/>
          <w:numId w:val="72"/>
        </w:numPr>
        <w:tabs>
          <w:tab w:val="clear" w:pos="661"/>
          <w:tab w:val="num" w:pos="1538"/>
        </w:tabs>
        <w:spacing w:line="190" w:lineRule="exact"/>
        <w:ind w:left="1021"/>
        <w:jc w:val="both"/>
        <w:rPr>
          <w:i/>
          <w:spacing w:val="-2"/>
          <w:sz w:val="19"/>
        </w:rPr>
      </w:pPr>
      <w:r>
        <w:rPr>
          <w:i/>
          <w:spacing w:val="-2"/>
          <w:sz w:val="19"/>
        </w:rPr>
        <w:t>Охарактеризуйте особливості організації, розрахунку та доцільність застосування послідовного способу поєднання оп</w:t>
      </w:r>
      <w:r>
        <w:rPr>
          <w:i/>
          <w:spacing w:val="-2"/>
          <w:sz w:val="19"/>
        </w:rPr>
        <w:t>е</w:t>
      </w:r>
      <w:r>
        <w:rPr>
          <w:i/>
          <w:spacing w:val="-2"/>
          <w:sz w:val="19"/>
        </w:rPr>
        <w:t>рацій.</w:t>
      </w:r>
    </w:p>
    <w:p w:rsidR="00243B46" w:rsidRDefault="00243B46" w:rsidP="00F43049">
      <w:pPr>
        <w:numPr>
          <w:ilvl w:val="0"/>
          <w:numId w:val="72"/>
        </w:numPr>
        <w:tabs>
          <w:tab w:val="clear" w:pos="661"/>
          <w:tab w:val="num" w:pos="1538"/>
        </w:tabs>
        <w:spacing w:line="190" w:lineRule="exact"/>
        <w:ind w:left="1021"/>
        <w:jc w:val="both"/>
        <w:rPr>
          <w:i/>
          <w:sz w:val="19"/>
        </w:rPr>
      </w:pPr>
      <w:r>
        <w:rPr>
          <w:i/>
          <w:sz w:val="19"/>
        </w:rPr>
        <w:t>За якими правилами будується графік і в чому переваги паралельного руху предметів праці по операціях технологічного пр</w:t>
      </w:r>
      <w:r>
        <w:rPr>
          <w:i/>
          <w:sz w:val="19"/>
        </w:rPr>
        <w:t>о</w:t>
      </w:r>
      <w:r>
        <w:rPr>
          <w:i/>
          <w:sz w:val="19"/>
        </w:rPr>
        <w:t>цесу?</w:t>
      </w:r>
    </w:p>
    <w:p w:rsidR="00243B46" w:rsidRDefault="00243B46" w:rsidP="00F43049">
      <w:pPr>
        <w:numPr>
          <w:ilvl w:val="0"/>
          <w:numId w:val="72"/>
        </w:numPr>
        <w:tabs>
          <w:tab w:val="clear" w:pos="661"/>
          <w:tab w:val="num" w:pos="1538"/>
        </w:tabs>
        <w:spacing w:line="190" w:lineRule="exact"/>
        <w:ind w:left="1021"/>
        <w:jc w:val="both"/>
        <w:rPr>
          <w:i/>
          <w:sz w:val="19"/>
        </w:rPr>
      </w:pPr>
      <w:r>
        <w:rPr>
          <w:i/>
          <w:sz w:val="19"/>
        </w:rPr>
        <w:t>У якому типі виробництва застосовується послід</w:t>
      </w:r>
      <w:r>
        <w:rPr>
          <w:i/>
          <w:sz w:val="19"/>
        </w:rPr>
        <w:t>о</w:t>
      </w:r>
      <w:r>
        <w:rPr>
          <w:i/>
          <w:sz w:val="19"/>
        </w:rPr>
        <w:t>вно-паралельний вид поєднання операцій і в чому його переваги порі</w:t>
      </w:r>
      <w:r>
        <w:rPr>
          <w:i/>
          <w:sz w:val="19"/>
        </w:rPr>
        <w:t>в</w:t>
      </w:r>
      <w:r>
        <w:rPr>
          <w:i/>
          <w:sz w:val="19"/>
        </w:rPr>
        <w:t>няно з іншими видами руху?</w:t>
      </w:r>
    </w:p>
    <w:p w:rsidR="00243B46" w:rsidRDefault="00243B46" w:rsidP="00F43049">
      <w:pPr>
        <w:numPr>
          <w:ilvl w:val="0"/>
          <w:numId w:val="72"/>
        </w:numPr>
        <w:tabs>
          <w:tab w:val="clear" w:pos="661"/>
          <w:tab w:val="num" w:pos="1538"/>
        </w:tabs>
        <w:spacing w:line="190" w:lineRule="exact"/>
        <w:ind w:left="1021" w:firstLine="187"/>
        <w:jc w:val="both"/>
        <w:rPr>
          <w:i/>
          <w:sz w:val="19"/>
        </w:rPr>
      </w:pPr>
      <w:r>
        <w:rPr>
          <w:i/>
          <w:sz w:val="19"/>
        </w:rPr>
        <w:t>Охарактеризуйте правила побудови графіка парал</w:t>
      </w:r>
      <w:r>
        <w:rPr>
          <w:i/>
          <w:sz w:val="19"/>
        </w:rPr>
        <w:t>е</w:t>
      </w:r>
      <w:r>
        <w:rPr>
          <w:i/>
          <w:sz w:val="19"/>
        </w:rPr>
        <w:t>льно-послідовного руху предметів праці по операціях.</w:t>
      </w:r>
    </w:p>
    <w:p w:rsidR="00243B46" w:rsidRDefault="00243B46" w:rsidP="00F43049">
      <w:pPr>
        <w:numPr>
          <w:ilvl w:val="0"/>
          <w:numId w:val="72"/>
        </w:numPr>
        <w:tabs>
          <w:tab w:val="clear" w:pos="661"/>
          <w:tab w:val="num" w:pos="1538"/>
        </w:tabs>
        <w:spacing w:line="190" w:lineRule="exact"/>
        <w:ind w:left="1021" w:firstLine="187"/>
        <w:jc w:val="both"/>
        <w:rPr>
          <w:i/>
          <w:sz w:val="19"/>
        </w:rPr>
      </w:pPr>
      <w:r>
        <w:rPr>
          <w:i/>
          <w:sz w:val="19"/>
        </w:rPr>
        <w:t>Якими способами здійснюється синхронізація операцій і які наслідки її для виробничого циклу?</w:t>
      </w:r>
    </w:p>
    <w:p w:rsidR="00243B46" w:rsidRDefault="00243B46" w:rsidP="00F43049">
      <w:pPr>
        <w:numPr>
          <w:ilvl w:val="0"/>
          <w:numId w:val="72"/>
        </w:numPr>
        <w:tabs>
          <w:tab w:val="clear" w:pos="661"/>
          <w:tab w:val="num" w:pos="1538"/>
        </w:tabs>
        <w:spacing w:line="190" w:lineRule="exact"/>
        <w:ind w:left="1021" w:firstLine="187"/>
        <w:jc w:val="both"/>
        <w:rPr>
          <w:i/>
          <w:sz w:val="19"/>
        </w:rPr>
      </w:pPr>
      <w:r>
        <w:rPr>
          <w:i/>
          <w:sz w:val="19"/>
        </w:rPr>
        <w:t>У чому полягають особливості розрахунку виробничого циклу в днях для різних видів руху предметів праці по операц</w:t>
      </w:r>
      <w:r>
        <w:rPr>
          <w:i/>
          <w:sz w:val="19"/>
        </w:rPr>
        <w:t>і</w:t>
      </w:r>
      <w:r>
        <w:rPr>
          <w:i/>
          <w:sz w:val="19"/>
        </w:rPr>
        <w:t>ях?</w:t>
      </w:r>
    </w:p>
    <w:p w:rsidR="00243B46" w:rsidRDefault="00243B46" w:rsidP="00F43049">
      <w:pPr>
        <w:numPr>
          <w:ilvl w:val="0"/>
          <w:numId w:val="72"/>
        </w:numPr>
        <w:tabs>
          <w:tab w:val="clear" w:pos="661"/>
          <w:tab w:val="num" w:pos="1538"/>
        </w:tabs>
        <w:spacing w:line="190" w:lineRule="exact"/>
        <w:ind w:left="1021" w:firstLine="187"/>
        <w:jc w:val="both"/>
        <w:rPr>
          <w:i/>
          <w:sz w:val="19"/>
        </w:rPr>
      </w:pPr>
      <w:r>
        <w:rPr>
          <w:i/>
          <w:sz w:val="19"/>
        </w:rPr>
        <w:t>Як визначається виробничий цикл складного виробу?</w:t>
      </w:r>
    </w:p>
    <w:p w:rsidR="00D10A46" w:rsidRDefault="00D10A46" w:rsidP="00D10A46">
      <w:pPr>
        <w:pStyle w:val="a6"/>
        <w:spacing w:after="80" w:line="400" w:lineRule="exact"/>
        <w:ind w:right="266"/>
        <w:jc w:val="right"/>
        <w:rPr>
          <w:rFonts w:ascii="Arial" w:hAnsi="Arial"/>
          <w:b/>
          <w:color w:val="808080"/>
          <w:sz w:val="32"/>
        </w:rPr>
      </w:pPr>
      <w:r>
        <w:rPr>
          <w:rFonts w:ascii="Arial" w:hAnsi="Arial"/>
          <w:b/>
          <w:noProof/>
          <w:sz w:val="32"/>
        </w:rPr>
        <w:lastRenderedPageBreak/>
        <w:pict>
          <v:shape id="_x0000_s1259" type="#_x0000_t202" style="position:absolute;left:0;text-align:left;margin-left:209.15pt;margin-top:-2.4pt;width:109.8pt;height:27pt;z-index:251771904" o:allowincell="f" filled="f" stroked="f">
            <v:textbox>
              <w:txbxContent>
                <w:p w:rsidR="00D10A46" w:rsidRDefault="00D10A46" w:rsidP="00D10A46">
                  <w:pPr>
                    <w:pStyle w:val="1"/>
                    <w:keepNext w:val="0"/>
                    <w:spacing w:line="360" w:lineRule="exact"/>
                    <w:jc w:val="right"/>
                    <w:rPr>
                      <w:rFonts w:ascii="Arial" w:hAnsi="Arial"/>
                      <w:b w:val="0"/>
                      <w:i/>
                      <w:outline/>
                      <w:sz w:val="32"/>
                      <w:lang w:val="uk-UA"/>
                    </w:rPr>
                  </w:pPr>
                  <w:r>
                    <w:rPr>
                      <w:rFonts w:ascii="Arial" w:hAnsi="Arial"/>
                      <w:b w:val="0"/>
                      <w:i/>
                      <w:outline/>
                      <w:sz w:val="32"/>
                    </w:rPr>
                    <w:t xml:space="preserve">РОЗДІЛ    </w:t>
                  </w:r>
                  <w:r>
                    <w:rPr>
                      <w:rFonts w:ascii="Arial" w:hAnsi="Arial"/>
                      <w:b w:val="0"/>
                      <w:i/>
                      <w:outline/>
                      <w:sz w:val="40"/>
                    </w:rPr>
                    <w:t>8</w:t>
                  </w:r>
                </w:p>
                <w:p w:rsidR="00D10A46" w:rsidRDefault="00D10A46" w:rsidP="00D10A46"/>
              </w:txbxContent>
            </v:textbox>
          </v:shape>
        </w:pict>
      </w:r>
      <w:r>
        <w:rPr>
          <w:rFonts w:ascii="Arial" w:hAnsi="Arial"/>
          <w:b/>
          <w:color w:val="808080"/>
          <w:sz w:val="32"/>
        </w:rPr>
        <w:t xml:space="preserve">РОЗДІЛ    </w:t>
      </w:r>
      <w:r>
        <w:rPr>
          <w:rFonts w:ascii="Arial" w:hAnsi="Arial"/>
          <w:b/>
          <w:color w:val="808080"/>
          <w:sz w:val="40"/>
        </w:rPr>
        <w:t>8</w:t>
      </w:r>
    </w:p>
    <w:p w:rsidR="00D10A46" w:rsidRDefault="00D10A46" w:rsidP="00D10A46">
      <w:pPr>
        <w:pStyle w:val="a6"/>
        <w:pBdr>
          <w:top w:val="single" w:sz="18" w:space="1" w:color="808080"/>
        </w:pBdr>
        <w:spacing w:after="40" w:line="233" w:lineRule="exact"/>
        <w:ind w:left="1021"/>
        <w:jc w:val="center"/>
        <w:rPr>
          <w:rFonts w:ascii="Arial" w:hAnsi="Arial"/>
          <w:b/>
          <w:sz w:val="23"/>
        </w:rPr>
      </w:pPr>
    </w:p>
    <w:p w:rsidR="00D10A46" w:rsidRDefault="00D10A46" w:rsidP="00D10A46">
      <w:pPr>
        <w:pStyle w:val="a6"/>
        <w:spacing w:line="233" w:lineRule="exact"/>
        <w:jc w:val="right"/>
        <w:rPr>
          <w:rFonts w:ascii="Arial" w:hAnsi="Arial"/>
          <w:b/>
          <w:sz w:val="24"/>
        </w:rPr>
      </w:pPr>
      <w:r>
        <w:rPr>
          <w:rFonts w:ascii="Arial" w:hAnsi="Arial"/>
          <w:b/>
          <w:sz w:val="24"/>
        </w:rPr>
        <w:t>ОРГАНІЗАЦІЯ ДОПОМІЖНИХ</w:t>
      </w:r>
      <w:r>
        <w:rPr>
          <w:rFonts w:ascii="Arial" w:hAnsi="Arial"/>
          <w:b/>
          <w:sz w:val="24"/>
        </w:rPr>
        <w:br/>
        <w:t>ВИРОБНИЦТВ</w:t>
      </w:r>
    </w:p>
    <w:p w:rsidR="00D10A46" w:rsidRDefault="00D10A46" w:rsidP="00D10A46">
      <w:pPr>
        <w:pStyle w:val="a6"/>
        <w:spacing w:line="233" w:lineRule="exact"/>
        <w:jc w:val="center"/>
        <w:rPr>
          <w:b/>
          <w:sz w:val="23"/>
        </w:rPr>
      </w:pPr>
    </w:p>
    <w:p w:rsidR="00D10A46" w:rsidRDefault="00D10A46" w:rsidP="00D10A46">
      <w:pPr>
        <w:pStyle w:val="a6"/>
        <w:spacing w:line="40" w:lineRule="exact"/>
        <w:jc w:val="center"/>
        <w:rPr>
          <w:b/>
          <w:sz w:val="23"/>
        </w:rPr>
      </w:pPr>
    </w:p>
    <w:p w:rsidR="00D10A46" w:rsidRDefault="00D10A46" w:rsidP="00D10A46">
      <w:pPr>
        <w:pStyle w:val="a6"/>
        <w:pBdr>
          <w:bottom w:val="single" w:sz="12" w:space="1" w:color="808080"/>
        </w:pBdr>
        <w:spacing w:line="233" w:lineRule="exact"/>
        <w:ind w:left="1021"/>
        <w:jc w:val="center"/>
        <w:rPr>
          <w:b/>
          <w:sz w:val="23"/>
        </w:rPr>
      </w:pPr>
    </w:p>
    <w:p w:rsidR="00D10A46" w:rsidRDefault="00D10A46" w:rsidP="00D10A46">
      <w:pPr>
        <w:pStyle w:val="a6"/>
        <w:spacing w:before="80" w:after="400" w:line="233" w:lineRule="exact"/>
        <w:ind w:firstLine="629"/>
        <w:rPr>
          <w:rFonts w:ascii="Arial" w:hAnsi="Arial"/>
          <w:b/>
          <w:i/>
          <w:sz w:val="18"/>
        </w:rPr>
      </w:pPr>
      <w:r>
        <w:rPr>
          <w:rFonts w:ascii="Arial" w:hAnsi="Arial"/>
          <w:b/>
          <w:i/>
          <w:sz w:val="18"/>
        </w:rPr>
        <w:t>8.1. ВИРОБНИЧА ІНФРАСТРУКТУРА</w:t>
      </w:r>
    </w:p>
    <w:p w:rsidR="00D10A46" w:rsidRPr="00D10A46" w:rsidRDefault="00D10A46" w:rsidP="00D10A46">
      <w:pPr>
        <w:spacing w:line="233" w:lineRule="exact"/>
        <w:ind w:firstLine="1021"/>
        <w:jc w:val="both"/>
        <w:rPr>
          <w:i/>
          <w:sz w:val="23"/>
          <w:lang w:val="uk-UA"/>
        </w:rPr>
      </w:pPr>
      <w:r w:rsidRPr="00D10A46">
        <w:rPr>
          <w:b/>
          <w:i/>
          <w:sz w:val="23"/>
          <w:lang w:val="uk-UA"/>
        </w:rPr>
        <w:t>Система технічного обслуговування.</w:t>
      </w:r>
      <w:r w:rsidRPr="00D10A46">
        <w:rPr>
          <w:sz w:val="23"/>
          <w:lang w:val="uk-UA"/>
        </w:rPr>
        <w:t xml:space="preserve"> Стійке функц</w:t>
      </w:r>
      <w:r w:rsidRPr="00D10A46">
        <w:rPr>
          <w:sz w:val="23"/>
          <w:lang w:val="uk-UA"/>
        </w:rPr>
        <w:t>і</w:t>
      </w:r>
      <w:r w:rsidRPr="00D10A46">
        <w:rPr>
          <w:sz w:val="23"/>
          <w:lang w:val="uk-UA"/>
        </w:rPr>
        <w:t>о</w:t>
      </w:r>
      <w:r w:rsidRPr="00D10A46">
        <w:rPr>
          <w:sz w:val="23"/>
          <w:lang w:val="uk-UA"/>
        </w:rPr>
        <w:softHyphen/>
        <w:t>нування підприємства як системи та виготовлення конкурентос</w:t>
      </w:r>
      <w:r w:rsidRPr="00D10A46">
        <w:rPr>
          <w:sz w:val="23"/>
          <w:lang w:val="uk-UA"/>
        </w:rPr>
        <w:t>п</w:t>
      </w:r>
      <w:r w:rsidRPr="00D10A46">
        <w:rPr>
          <w:sz w:val="23"/>
          <w:lang w:val="uk-UA"/>
        </w:rPr>
        <w:t>роможної продукції забезпечуються не тільки завдяки викори</w:t>
      </w:r>
      <w:r w:rsidRPr="00D10A46">
        <w:rPr>
          <w:sz w:val="23"/>
          <w:lang w:val="uk-UA"/>
        </w:rPr>
        <w:t>с</w:t>
      </w:r>
      <w:r w:rsidRPr="00D10A46">
        <w:rPr>
          <w:sz w:val="23"/>
          <w:lang w:val="uk-UA"/>
        </w:rPr>
        <w:t>танню прогресивних технологічних процесів, а й здебільшого високим рівнем організації технічного обслуговування основного виробництва. З метою постійного підтримування в робочому стані машин та устаткування, інших засобів праці; своєчасного забезпечення робочих місць сировиною, матеріалами, інструме</w:t>
      </w:r>
      <w:r w:rsidRPr="00D10A46">
        <w:rPr>
          <w:sz w:val="23"/>
          <w:lang w:val="uk-UA"/>
        </w:rPr>
        <w:t>н</w:t>
      </w:r>
      <w:r w:rsidRPr="00D10A46">
        <w:rPr>
          <w:sz w:val="23"/>
          <w:lang w:val="uk-UA"/>
        </w:rPr>
        <w:t xml:space="preserve">том, енергією; виконання транспортно-складських операцій та інших пов’язаних з ними робіт на підприємствах створюється </w:t>
      </w:r>
      <w:r w:rsidRPr="00D10A46">
        <w:rPr>
          <w:i/>
          <w:sz w:val="23"/>
          <w:lang w:val="uk-UA"/>
        </w:rPr>
        <w:t>с</w:t>
      </w:r>
      <w:r w:rsidRPr="00D10A46">
        <w:rPr>
          <w:i/>
          <w:sz w:val="23"/>
          <w:lang w:val="uk-UA"/>
        </w:rPr>
        <w:t>и</w:t>
      </w:r>
      <w:r w:rsidRPr="00D10A46">
        <w:rPr>
          <w:i/>
          <w:sz w:val="23"/>
          <w:lang w:val="uk-UA"/>
        </w:rPr>
        <w:t>стема технічного обслуговування виробництва.</w:t>
      </w:r>
    </w:p>
    <w:p w:rsidR="00D10A46" w:rsidRPr="00D10A46" w:rsidRDefault="00D10A46" w:rsidP="00D10A46">
      <w:pPr>
        <w:spacing w:line="233" w:lineRule="exact"/>
        <w:ind w:firstLine="301"/>
        <w:jc w:val="both"/>
        <w:rPr>
          <w:sz w:val="23"/>
          <w:lang w:val="uk-UA"/>
        </w:rPr>
      </w:pPr>
      <w:r w:rsidRPr="00D10A46">
        <w:rPr>
          <w:spacing w:val="-4"/>
          <w:sz w:val="23"/>
          <w:lang w:val="uk-UA"/>
        </w:rPr>
        <w:t>Основними завданнями системи є: ремонт технологічного, ене</w:t>
      </w:r>
      <w:r w:rsidRPr="00D10A46">
        <w:rPr>
          <w:spacing w:val="-4"/>
          <w:sz w:val="23"/>
          <w:lang w:val="uk-UA"/>
        </w:rPr>
        <w:t>р</w:t>
      </w:r>
      <w:r w:rsidRPr="00D10A46">
        <w:rPr>
          <w:spacing w:val="-4"/>
          <w:sz w:val="23"/>
          <w:lang w:val="uk-UA"/>
        </w:rPr>
        <w:t>гетичного</w:t>
      </w:r>
      <w:r w:rsidRPr="00D10A46">
        <w:rPr>
          <w:sz w:val="23"/>
          <w:lang w:val="uk-UA"/>
        </w:rPr>
        <w:t xml:space="preserve">, транспортного та іншого устаткування, догляд за ним і </w:t>
      </w:r>
      <w:r w:rsidRPr="00D10A46">
        <w:rPr>
          <w:spacing w:val="-4"/>
          <w:sz w:val="23"/>
          <w:lang w:val="uk-UA"/>
        </w:rPr>
        <w:t>налагоджування; забезпечення робочих місць інструментом та при</w:t>
      </w:r>
      <w:r w:rsidRPr="00D10A46">
        <w:rPr>
          <w:spacing w:val="-4"/>
          <w:sz w:val="23"/>
          <w:lang w:val="uk-UA"/>
        </w:rPr>
        <w:softHyphen/>
        <w:t>ладдям</w:t>
      </w:r>
      <w:r w:rsidRPr="00D10A46">
        <w:rPr>
          <w:sz w:val="23"/>
          <w:lang w:val="uk-UA"/>
        </w:rPr>
        <w:t xml:space="preserve"> як власного виробництва, так і придбаними в спеціаліз</w:t>
      </w:r>
      <w:r w:rsidRPr="00D10A46">
        <w:rPr>
          <w:sz w:val="23"/>
          <w:lang w:val="uk-UA"/>
        </w:rPr>
        <w:t>о</w:t>
      </w:r>
      <w:r w:rsidRPr="00D10A46">
        <w:rPr>
          <w:sz w:val="23"/>
          <w:lang w:val="uk-UA"/>
        </w:rPr>
        <w:t>ваних виробників; забезпечення підрозділів підприємства елек</w:t>
      </w:r>
      <w:r w:rsidRPr="00D10A46">
        <w:rPr>
          <w:sz w:val="23"/>
          <w:lang w:val="uk-UA"/>
        </w:rPr>
        <w:t>т</w:t>
      </w:r>
      <w:r w:rsidRPr="00D10A46">
        <w:rPr>
          <w:sz w:val="23"/>
          <w:lang w:val="uk-UA"/>
        </w:rPr>
        <w:t xml:space="preserve">ричною й тепловою енергією, парою, газом, стиснутим </w:t>
      </w:r>
      <w:r w:rsidRPr="00D10A46">
        <w:rPr>
          <w:spacing w:val="-4"/>
          <w:sz w:val="23"/>
          <w:lang w:val="uk-UA"/>
        </w:rPr>
        <w:t>повітрям тощо; своєчасне забезпечення виробничих цехів (дільниць,</w:t>
      </w:r>
      <w:r w:rsidRPr="00D10A46">
        <w:rPr>
          <w:sz w:val="23"/>
          <w:lang w:val="uk-UA"/>
        </w:rPr>
        <w:t xml:space="preserve"> окремих </w:t>
      </w:r>
      <w:r w:rsidRPr="00D10A46">
        <w:rPr>
          <w:spacing w:val="-4"/>
          <w:sz w:val="23"/>
          <w:lang w:val="uk-UA"/>
        </w:rPr>
        <w:t>виробництв) сировиною, основними та допоміжними матеріалами,</w:t>
      </w:r>
      <w:r w:rsidRPr="00D10A46">
        <w:rPr>
          <w:spacing w:val="-2"/>
          <w:sz w:val="23"/>
          <w:lang w:val="uk-UA"/>
        </w:rPr>
        <w:t xml:space="preserve"> паливом; переміщення вантажів, виконання ванта</w:t>
      </w:r>
      <w:r w:rsidRPr="00D10A46">
        <w:rPr>
          <w:spacing w:val="-2"/>
          <w:sz w:val="23"/>
          <w:lang w:val="uk-UA"/>
        </w:rPr>
        <w:t>ж</w:t>
      </w:r>
      <w:r w:rsidRPr="00D10A46">
        <w:rPr>
          <w:spacing w:val="-2"/>
          <w:sz w:val="23"/>
          <w:lang w:val="uk-UA"/>
        </w:rPr>
        <w:t>но-розвантажу</w:t>
      </w:r>
      <w:r w:rsidRPr="00D10A46">
        <w:rPr>
          <w:spacing w:val="-2"/>
          <w:sz w:val="23"/>
          <w:lang w:val="uk-UA"/>
        </w:rPr>
        <w:softHyphen/>
        <w:t>вальних робіт; складування та зберігання завезених</w:t>
      </w:r>
      <w:r w:rsidRPr="00D10A46">
        <w:rPr>
          <w:sz w:val="23"/>
          <w:lang w:val="uk-UA"/>
        </w:rPr>
        <w:t xml:space="preserve"> (придбаних) </w:t>
      </w:r>
      <w:r w:rsidRPr="00D10A46">
        <w:rPr>
          <w:spacing w:val="-4"/>
          <w:sz w:val="23"/>
          <w:lang w:val="uk-UA"/>
        </w:rPr>
        <w:t>матеріальних ресурсів, а також напівфабрикатів, окремих складаль</w:t>
      </w:r>
      <w:r w:rsidRPr="00D10A46">
        <w:rPr>
          <w:spacing w:val="-4"/>
          <w:sz w:val="23"/>
          <w:lang w:val="uk-UA"/>
        </w:rPr>
        <w:softHyphen/>
        <w:t xml:space="preserve">них </w:t>
      </w:r>
      <w:r w:rsidRPr="00D10A46">
        <w:rPr>
          <w:sz w:val="23"/>
          <w:lang w:val="uk-UA"/>
        </w:rPr>
        <w:t>одиниць, г</w:t>
      </w:r>
      <w:r w:rsidRPr="00D10A46">
        <w:rPr>
          <w:sz w:val="23"/>
          <w:lang w:val="uk-UA"/>
        </w:rPr>
        <w:t>о</w:t>
      </w:r>
      <w:r w:rsidRPr="00D10A46">
        <w:rPr>
          <w:sz w:val="23"/>
          <w:lang w:val="uk-UA"/>
        </w:rPr>
        <w:t>тових виробів.</w:t>
      </w:r>
    </w:p>
    <w:p w:rsidR="00D10A46" w:rsidRPr="00D10A46" w:rsidRDefault="00D10A46" w:rsidP="00D10A46">
      <w:pPr>
        <w:spacing w:line="233" w:lineRule="exact"/>
        <w:ind w:firstLine="301"/>
        <w:jc w:val="both"/>
        <w:rPr>
          <w:sz w:val="23"/>
          <w:lang w:val="uk-UA"/>
        </w:rPr>
      </w:pPr>
      <w:r w:rsidRPr="00D10A46">
        <w:rPr>
          <w:sz w:val="23"/>
          <w:lang w:val="uk-UA"/>
        </w:rPr>
        <w:t xml:space="preserve">Перелічені завдання системи технічного обслуговування </w:t>
      </w:r>
      <w:r w:rsidRPr="00D10A46">
        <w:rPr>
          <w:spacing w:val="-4"/>
          <w:sz w:val="23"/>
          <w:lang w:val="uk-UA"/>
        </w:rPr>
        <w:t>в</w:t>
      </w:r>
      <w:r w:rsidRPr="00D10A46">
        <w:rPr>
          <w:spacing w:val="-4"/>
          <w:sz w:val="23"/>
          <w:lang w:val="uk-UA"/>
        </w:rPr>
        <w:t>и</w:t>
      </w:r>
      <w:r w:rsidRPr="00D10A46">
        <w:rPr>
          <w:spacing w:val="-4"/>
          <w:sz w:val="23"/>
          <w:lang w:val="uk-UA"/>
        </w:rPr>
        <w:t>ко</w:t>
      </w:r>
      <w:r w:rsidRPr="00D10A46">
        <w:rPr>
          <w:spacing w:val="-4"/>
          <w:sz w:val="23"/>
          <w:lang w:val="uk-UA"/>
        </w:rPr>
        <w:softHyphen/>
        <w:t>нуються відповідними допоміжними та обслуговуючими структ</w:t>
      </w:r>
      <w:r w:rsidRPr="00D10A46">
        <w:rPr>
          <w:spacing w:val="-4"/>
          <w:sz w:val="23"/>
          <w:lang w:val="uk-UA"/>
        </w:rPr>
        <w:t>у</w:t>
      </w:r>
      <w:r w:rsidRPr="00D10A46">
        <w:rPr>
          <w:spacing w:val="-4"/>
          <w:sz w:val="23"/>
          <w:lang w:val="uk-UA"/>
        </w:rPr>
        <w:t>р</w:t>
      </w:r>
      <w:r w:rsidRPr="00D10A46">
        <w:rPr>
          <w:spacing w:val="-4"/>
          <w:sz w:val="23"/>
          <w:lang w:val="uk-UA"/>
        </w:rPr>
        <w:softHyphen/>
        <w:t>ними</w:t>
      </w:r>
      <w:r w:rsidRPr="00D10A46">
        <w:rPr>
          <w:sz w:val="23"/>
          <w:lang w:val="uk-UA"/>
        </w:rPr>
        <w:t xml:space="preserve"> підрозділами підприємства, які формують інфраструктуру виробництва.</w:t>
      </w:r>
    </w:p>
    <w:p w:rsidR="00D10A46" w:rsidRPr="00D10A46" w:rsidRDefault="00D10A46" w:rsidP="00D10A46">
      <w:pPr>
        <w:spacing w:line="233" w:lineRule="exact"/>
        <w:ind w:firstLine="301"/>
        <w:jc w:val="both"/>
        <w:rPr>
          <w:sz w:val="23"/>
          <w:lang w:val="uk-UA"/>
        </w:rPr>
      </w:pPr>
      <w:r w:rsidRPr="00D10A46">
        <w:rPr>
          <w:i/>
          <w:sz w:val="23"/>
          <w:lang w:val="uk-UA"/>
        </w:rPr>
        <w:t>Інфраструктура</w:t>
      </w:r>
      <w:r w:rsidRPr="00D10A46">
        <w:rPr>
          <w:sz w:val="23"/>
          <w:lang w:val="uk-UA"/>
        </w:rPr>
        <w:t xml:space="preserve"> (від лат. </w:t>
      </w:r>
      <w:r>
        <w:rPr>
          <w:i/>
          <w:sz w:val="23"/>
        </w:rPr>
        <w:t>infra</w:t>
      </w:r>
      <w:r w:rsidRPr="00D10A46">
        <w:rPr>
          <w:sz w:val="23"/>
          <w:lang w:val="uk-UA"/>
        </w:rPr>
        <w:t xml:space="preserve"> — нижче, під </w:t>
      </w:r>
      <w:r>
        <w:rPr>
          <w:i/>
          <w:sz w:val="23"/>
        </w:rPr>
        <w:t>structura</w:t>
      </w:r>
      <w:r w:rsidRPr="00D10A46">
        <w:rPr>
          <w:sz w:val="23"/>
          <w:lang w:val="uk-UA"/>
        </w:rPr>
        <w:t xml:space="preserve"> — п</w:t>
      </w:r>
      <w:r w:rsidRPr="00D10A46">
        <w:rPr>
          <w:sz w:val="23"/>
          <w:lang w:val="uk-UA"/>
        </w:rPr>
        <w:t>о</w:t>
      </w:r>
      <w:r w:rsidRPr="00D10A46">
        <w:rPr>
          <w:sz w:val="23"/>
          <w:lang w:val="uk-UA"/>
        </w:rPr>
        <w:t xml:space="preserve">будова, розміщення) — це сукупність складових будь-якого </w:t>
      </w:r>
      <w:r w:rsidRPr="00D10A46">
        <w:rPr>
          <w:sz w:val="23"/>
          <w:lang w:val="uk-UA"/>
        </w:rPr>
        <w:lastRenderedPageBreak/>
        <w:t>об’єкта, що мають підпорядкований (допоміжний) характер і з</w:t>
      </w:r>
      <w:r w:rsidRPr="00D10A46">
        <w:rPr>
          <w:sz w:val="23"/>
          <w:lang w:val="uk-UA"/>
        </w:rPr>
        <w:t>а</w:t>
      </w:r>
      <w:r w:rsidRPr="00D10A46">
        <w:rPr>
          <w:sz w:val="23"/>
          <w:lang w:val="uk-UA"/>
        </w:rPr>
        <w:t>безпечують умови нормальної роботи об’єкта в цілому.</w:t>
      </w:r>
    </w:p>
    <w:p w:rsidR="00D10A46" w:rsidRDefault="00D10A46" w:rsidP="00D10A46">
      <w:pPr>
        <w:spacing w:line="233" w:lineRule="exact"/>
        <w:ind w:firstLine="301"/>
        <w:jc w:val="both"/>
        <w:rPr>
          <w:spacing w:val="-2"/>
          <w:sz w:val="23"/>
        </w:rPr>
      </w:pPr>
      <w:r>
        <w:rPr>
          <w:i/>
          <w:sz w:val="23"/>
        </w:rPr>
        <w:t>Інфраструктура підприємства — це комплекс цехів, госп</w:t>
      </w:r>
      <w:r>
        <w:rPr>
          <w:i/>
          <w:sz w:val="23"/>
        </w:rPr>
        <w:t>о</w:t>
      </w:r>
      <w:r>
        <w:rPr>
          <w:i/>
          <w:sz w:val="23"/>
        </w:rPr>
        <w:t xml:space="preserve">дарств і служб, головне завдання яких зводиться до забезпечення нормального функціонування </w:t>
      </w:r>
      <w:r>
        <w:rPr>
          <w:sz w:val="23"/>
        </w:rPr>
        <w:t>(</w:t>
      </w:r>
      <w:r>
        <w:rPr>
          <w:i/>
          <w:sz w:val="23"/>
        </w:rPr>
        <w:t>без перерв і зупинень</w:t>
      </w:r>
      <w:r>
        <w:rPr>
          <w:sz w:val="23"/>
        </w:rPr>
        <w:t xml:space="preserve">) </w:t>
      </w:r>
      <w:r>
        <w:rPr>
          <w:i/>
          <w:sz w:val="23"/>
        </w:rPr>
        <w:t xml:space="preserve">основного </w:t>
      </w:r>
      <w:r>
        <w:rPr>
          <w:i/>
          <w:spacing w:val="-4"/>
          <w:sz w:val="23"/>
        </w:rPr>
        <w:t>виробництва і всіх сфер діяльності підприємства</w:t>
      </w:r>
      <w:r>
        <w:rPr>
          <w:spacing w:val="-4"/>
          <w:sz w:val="23"/>
        </w:rPr>
        <w:t>. Інфраструктура</w:t>
      </w:r>
      <w:r>
        <w:rPr>
          <w:sz w:val="23"/>
        </w:rPr>
        <w:t xml:space="preserve"> виконує своєрідні «тилові» функції забезпечення всієї </w:t>
      </w:r>
      <w:r>
        <w:rPr>
          <w:spacing w:val="-4"/>
          <w:sz w:val="23"/>
        </w:rPr>
        <w:t xml:space="preserve">виробничої </w:t>
      </w:r>
      <w:r>
        <w:rPr>
          <w:sz w:val="23"/>
        </w:rPr>
        <w:t xml:space="preserve">системи будь-якого рівня. У свою чергу, інфраструктура являє собою складну виробничу систему, де існують «вхід», </w:t>
      </w:r>
      <w:r>
        <w:rPr>
          <w:spacing w:val="-2"/>
          <w:sz w:val="23"/>
        </w:rPr>
        <w:t>«процес» і «вихід», використовуються сировина і матеріали, трансформу</w:t>
      </w:r>
      <w:r>
        <w:rPr>
          <w:spacing w:val="-2"/>
          <w:sz w:val="23"/>
        </w:rPr>
        <w:t>ю</w:t>
      </w:r>
      <w:r>
        <w:rPr>
          <w:spacing w:val="-2"/>
          <w:sz w:val="23"/>
        </w:rPr>
        <w:t>чись у вироби і послуги для основного виробниц</w:t>
      </w:r>
      <w:r>
        <w:rPr>
          <w:spacing w:val="-2"/>
          <w:sz w:val="23"/>
        </w:rPr>
        <w:t>т</w:t>
      </w:r>
      <w:r>
        <w:rPr>
          <w:spacing w:val="-2"/>
          <w:sz w:val="23"/>
        </w:rPr>
        <w:t>ва.</w:t>
      </w:r>
    </w:p>
    <w:p w:rsidR="00D10A46" w:rsidRDefault="00D10A46" w:rsidP="00D10A46">
      <w:pPr>
        <w:spacing w:line="233" w:lineRule="exact"/>
        <w:ind w:firstLine="301"/>
        <w:jc w:val="both"/>
        <w:rPr>
          <w:sz w:val="23"/>
        </w:rPr>
      </w:pPr>
      <w:r>
        <w:rPr>
          <w:sz w:val="23"/>
        </w:rPr>
        <w:t>Зростання ролі та значення виробничої інфраструктури поя</w:t>
      </w:r>
      <w:r>
        <w:rPr>
          <w:sz w:val="23"/>
        </w:rPr>
        <w:t>с</w:t>
      </w:r>
      <w:r>
        <w:rPr>
          <w:sz w:val="23"/>
        </w:rPr>
        <w:t>нюється тим, що:</w:t>
      </w:r>
    </w:p>
    <w:p w:rsidR="00D10A46" w:rsidRDefault="00D10A46" w:rsidP="00D10A46">
      <w:pPr>
        <w:spacing w:line="233" w:lineRule="exact"/>
        <w:ind w:firstLine="301"/>
        <w:jc w:val="both"/>
        <w:rPr>
          <w:sz w:val="23"/>
        </w:rPr>
      </w:pPr>
      <w:r>
        <w:rPr>
          <w:sz w:val="23"/>
        </w:rPr>
        <w:t>1) підвищення рівня механізації та автоматизації виробничих процесів збільшує обсяги і складність робіт з ремонту й налаг</w:t>
      </w:r>
      <w:r>
        <w:rPr>
          <w:sz w:val="23"/>
        </w:rPr>
        <w:t>о</w:t>
      </w:r>
      <w:r>
        <w:rPr>
          <w:sz w:val="23"/>
        </w:rPr>
        <w:t>джування устаткування, потребує розширення номенклатури і</w:t>
      </w:r>
      <w:r>
        <w:rPr>
          <w:sz w:val="23"/>
        </w:rPr>
        <w:t>н</w:t>
      </w:r>
      <w:r>
        <w:rPr>
          <w:sz w:val="23"/>
        </w:rPr>
        <w:t>струменту, оснащення та пристроїв;</w:t>
      </w:r>
    </w:p>
    <w:p w:rsidR="00D10A46" w:rsidRDefault="00D10A46" w:rsidP="00D10A46">
      <w:pPr>
        <w:spacing w:line="233" w:lineRule="exact"/>
        <w:ind w:firstLine="301"/>
        <w:jc w:val="both"/>
        <w:rPr>
          <w:sz w:val="23"/>
        </w:rPr>
      </w:pPr>
      <w:r>
        <w:rPr>
          <w:sz w:val="23"/>
        </w:rPr>
        <w:t>2) перехід до нових технологій та інтенсифікація технологі</w:t>
      </w:r>
      <w:r>
        <w:rPr>
          <w:sz w:val="23"/>
        </w:rPr>
        <w:t>ч</w:t>
      </w:r>
      <w:r>
        <w:rPr>
          <w:sz w:val="23"/>
        </w:rPr>
        <w:t>них режимів роботи устаткування підвищують вимоги до якості та збільшують потребу в різних видах енергії;</w:t>
      </w:r>
    </w:p>
    <w:p w:rsidR="00D10A46" w:rsidRDefault="00D10A46" w:rsidP="00D10A46">
      <w:pPr>
        <w:spacing w:line="233" w:lineRule="exact"/>
        <w:ind w:firstLine="301"/>
        <w:jc w:val="both"/>
        <w:rPr>
          <w:sz w:val="23"/>
        </w:rPr>
      </w:pPr>
      <w:r>
        <w:rPr>
          <w:sz w:val="23"/>
        </w:rPr>
        <w:t>3) ускладнення виробничих процесів і поглиблення внутрі</w:t>
      </w:r>
      <w:r>
        <w:rPr>
          <w:sz w:val="23"/>
        </w:rPr>
        <w:t>ш</w:t>
      </w:r>
      <w:r>
        <w:rPr>
          <w:sz w:val="23"/>
        </w:rPr>
        <w:t>ньовиробничих зв’язків між підрозділами збільшують обсяги р</w:t>
      </w:r>
      <w:r>
        <w:rPr>
          <w:sz w:val="23"/>
        </w:rPr>
        <w:t>о</w:t>
      </w:r>
      <w:r>
        <w:rPr>
          <w:sz w:val="23"/>
        </w:rPr>
        <w:t>біт з транспортування вантажів;</w:t>
      </w:r>
    </w:p>
    <w:p w:rsidR="00D10A46" w:rsidRDefault="00D10A46" w:rsidP="00D10A46">
      <w:pPr>
        <w:spacing w:line="233" w:lineRule="exact"/>
        <w:ind w:firstLine="301"/>
        <w:jc w:val="both"/>
        <w:rPr>
          <w:sz w:val="23"/>
        </w:rPr>
      </w:pPr>
      <w:r>
        <w:rPr>
          <w:sz w:val="23"/>
        </w:rPr>
        <w:t>4) навантаження на комунікаційні мережі та природоохоронні споруди постійно зростають.</w:t>
      </w:r>
    </w:p>
    <w:p w:rsidR="00D10A46" w:rsidRDefault="00D10A46" w:rsidP="00D10A46">
      <w:pPr>
        <w:spacing w:line="233" w:lineRule="exact"/>
        <w:ind w:firstLine="301"/>
        <w:jc w:val="both"/>
        <w:rPr>
          <w:spacing w:val="4"/>
          <w:sz w:val="23"/>
        </w:rPr>
      </w:pPr>
      <w:r>
        <w:rPr>
          <w:spacing w:val="4"/>
          <w:sz w:val="23"/>
        </w:rPr>
        <w:t>Склад і масштаби виробничої інфраструктури підприємства залежать від типу виробництва, номенклатури й обсягу випу</w:t>
      </w:r>
      <w:r>
        <w:rPr>
          <w:spacing w:val="4"/>
          <w:sz w:val="23"/>
        </w:rPr>
        <w:t>с</w:t>
      </w:r>
      <w:r>
        <w:rPr>
          <w:spacing w:val="4"/>
          <w:sz w:val="23"/>
        </w:rPr>
        <w:t>ку продукції, рівня спеціалізації і кооперування, організації виробничих процесів, розмірів підприємства та його виробн</w:t>
      </w:r>
      <w:r>
        <w:rPr>
          <w:spacing w:val="4"/>
          <w:sz w:val="23"/>
        </w:rPr>
        <w:t>и</w:t>
      </w:r>
      <w:r>
        <w:rPr>
          <w:spacing w:val="4"/>
          <w:sz w:val="23"/>
        </w:rPr>
        <w:t xml:space="preserve">чих зв’язків. </w:t>
      </w:r>
    </w:p>
    <w:p w:rsidR="00D10A46" w:rsidRDefault="00D10A46" w:rsidP="00D10A46">
      <w:pPr>
        <w:spacing w:line="233" w:lineRule="exact"/>
        <w:ind w:firstLine="301"/>
        <w:jc w:val="both"/>
        <w:rPr>
          <w:sz w:val="23"/>
        </w:rPr>
      </w:pPr>
      <w:r>
        <w:rPr>
          <w:sz w:val="23"/>
        </w:rPr>
        <w:t xml:space="preserve">Використання сучасних технологій і високопродуктивного </w:t>
      </w:r>
      <w:r>
        <w:rPr>
          <w:spacing w:val="-2"/>
          <w:sz w:val="23"/>
        </w:rPr>
        <w:t>устаткування у виробничому процесі ускладнює роботи, пов’язані</w:t>
      </w:r>
      <w:r>
        <w:rPr>
          <w:sz w:val="23"/>
        </w:rPr>
        <w:t xml:space="preserve"> з обслуговуванням, ремонтом і модернізацією техніки, підвищує </w:t>
      </w:r>
      <w:r>
        <w:rPr>
          <w:spacing w:val="-2"/>
          <w:sz w:val="23"/>
        </w:rPr>
        <w:t xml:space="preserve">значення інструментального обслуговування, призводить до </w:t>
      </w:r>
      <w:r>
        <w:rPr>
          <w:spacing w:val="-4"/>
          <w:sz w:val="23"/>
        </w:rPr>
        <w:t>зб</w:t>
      </w:r>
      <w:r>
        <w:rPr>
          <w:spacing w:val="-4"/>
          <w:sz w:val="23"/>
        </w:rPr>
        <w:t>і</w:t>
      </w:r>
      <w:r>
        <w:rPr>
          <w:spacing w:val="-4"/>
          <w:sz w:val="23"/>
        </w:rPr>
        <w:t>ль</w:t>
      </w:r>
      <w:r>
        <w:rPr>
          <w:spacing w:val="-4"/>
          <w:sz w:val="23"/>
        </w:rPr>
        <w:softHyphen/>
        <w:t>шення потреби в різноманітних видах енергії, збільшує внутрішнь</w:t>
      </w:r>
      <w:r>
        <w:rPr>
          <w:spacing w:val="-4"/>
          <w:sz w:val="23"/>
        </w:rPr>
        <w:t>о</w:t>
      </w:r>
      <w:r>
        <w:rPr>
          <w:spacing w:val="-4"/>
          <w:sz w:val="23"/>
        </w:rPr>
        <w:t>заводський</w:t>
      </w:r>
      <w:r>
        <w:rPr>
          <w:sz w:val="23"/>
        </w:rPr>
        <w:t xml:space="preserve"> та зовнішній обсяги перевезень вантажів і необхі</w:t>
      </w:r>
      <w:r>
        <w:rPr>
          <w:sz w:val="23"/>
        </w:rPr>
        <w:t>д</w:t>
      </w:r>
      <w:r>
        <w:rPr>
          <w:sz w:val="23"/>
        </w:rPr>
        <w:t>ність їх збереження.</w:t>
      </w:r>
    </w:p>
    <w:p w:rsidR="00D10A46" w:rsidRDefault="00D10A46" w:rsidP="00D10A46">
      <w:pPr>
        <w:spacing w:line="233" w:lineRule="exact"/>
        <w:ind w:firstLine="301"/>
        <w:jc w:val="both"/>
        <w:rPr>
          <w:sz w:val="23"/>
        </w:rPr>
      </w:pPr>
      <w:r>
        <w:rPr>
          <w:sz w:val="23"/>
        </w:rPr>
        <w:t>На більшості підприємств машинобудування та металообро</w:t>
      </w:r>
      <w:r>
        <w:rPr>
          <w:sz w:val="23"/>
        </w:rPr>
        <w:t>б</w:t>
      </w:r>
      <w:r>
        <w:rPr>
          <w:sz w:val="23"/>
        </w:rPr>
        <w:t>ки виробничу інфраструктуру утворюють допоміжні (інструме</w:t>
      </w:r>
      <w:r>
        <w:rPr>
          <w:sz w:val="23"/>
        </w:rPr>
        <w:t>н</w:t>
      </w:r>
      <w:r>
        <w:rPr>
          <w:sz w:val="23"/>
        </w:rPr>
        <w:t xml:space="preserve">тальне, ремонтне, енергетичне) та обслуговуючі (транспортне, складське і тарне) господарства. </w:t>
      </w:r>
    </w:p>
    <w:p w:rsidR="00D10A46" w:rsidRDefault="00D10A46" w:rsidP="00D10A46">
      <w:pPr>
        <w:spacing w:line="233" w:lineRule="exact"/>
        <w:ind w:firstLine="301"/>
        <w:jc w:val="both"/>
        <w:rPr>
          <w:sz w:val="23"/>
        </w:rPr>
      </w:pPr>
      <w:r>
        <w:rPr>
          <w:spacing w:val="-2"/>
          <w:sz w:val="23"/>
        </w:rPr>
        <w:lastRenderedPageBreak/>
        <w:t>Застосування на підприємстві широкої номенклатури й асорт</w:t>
      </w:r>
      <w:r>
        <w:rPr>
          <w:spacing w:val="-2"/>
          <w:sz w:val="23"/>
        </w:rPr>
        <w:t>и</w:t>
      </w:r>
      <w:r>
        <w:rPr>
          <w:spacing w:val="-2"/>
          <w:sz w:val="23"/>
        </w:rPr>
        <w:t>менту інструментів і технологічного оснащення зумовлює не</w:t>
      </w:r>
      <w:r>
        <w:rPr>
          <w:sz w:val="23"/>
        </w:rPr>
        <w:t>о</w:t>
      </w:r>
      <w:r>
        <w:rPr>
          <w:sz w:val="23"/>
        </w:rPr>
        <w:t>б</w:t>
      </w:r>
      <w:r>
        <w:rPr>
          <w:sz w:val="23"/>
        </w:rPr>
        <w:t xml:space="preserve">хідність організації </w:t>
      </w:r>
      <w:r>
        <w:rPr>
          <w:i/>
          <w:sz w:val="23"/>
        </w:rPr>
        <w:t>інструментального господарства</w:t>
      </w:r>
      <w:r>
        <w:rPr>
          <w:sz w:val="23"/>
        </w:rPr>
        <w:t xml:space="preserve"> для вик</w:t>
      </w:r>
      <w:r>
        <w:rPr>
          <w:sz w:val="23"/>
        </w:rPr>
        <w:t>о</w:t>
      </w:r>
      <w:r>
        <w:rPr>
          <w:sz w:val="23"/>
        </w:rPr>
        <w:t>нання завдань з виробництва, постачання, проектування, плану</w:t>
      </w:r>
      <w:r>
        <w:rPr>
          <w:sz w:val="23"/>
        </w:rPr>
        <w:softHyphen/>
        <w:t>вання, виготовлення, зберігання, обліку і ремонту необхідного інструменту з доставкою його до робочих місць.</w:t>
      </w:r>
    </w:p>
    <w:p w:rsidR="00D10A46" w:rsidRDefault="00D10A46" w:rsidP="00D10A46">
      <w:pPr>
        <w:spacing w:line="233" w:lineRule="exact"/>
        <w:ind w:firstLine="301"/>
        <w:jc w:val="both"/>
        <w:rPr>
          <w:sz w:val="23"/>
        </w:rPr>
      </w:pPr>
      <w:r>
        <w:rPr>
          <w:i/>
          <w:sz w:val="23"/>
        </w:rPr>
        <w:t>Ремонтне господарство</w:t>
      </w:r>
      <w:r>
        <w:rPr>
          <w:sz w:val="23"/>
        </w:rPr>
        <w:t xml:space="preserve"> підприємства призначене підтрим</w:t>
      </w:r>
      <w:r>
        <w:rPr>
          <w:sz w:val="23"/>
        </w:rPr>
        <w:t>у</w:t>
      </w:r>
      <w:r>
        <w:rPr>
          <w:sz w:val="23"/>
        </w:rPr>
        <w:t>вати в технічно справному стані різноманітний і складний парк технологічного устаткування основних цехів шляхом його обслугов</w:t>
      </w:r>
      <w:r>
        <w:rPr>
          <w:sz w:val="23"/>
        </w:rPr>
        <w:t>у</w:t>
      </w:r>
      <w:r>
        <w:rPr>
          <w:sz w:val="23"/>
        </w:rPr>
        <w:t xml:space="preserve">вання, ремонту і модернiзації. </w:t>
      </w:r>
    </w:p>
    <w:p w:rsidR="00D10A46" w:rsidRDefault="00D10A46" w:rsidP="00D10A46">
      <w:pPr>
        <w:spacing w:line="233" w:lineRule="exact"/>
        <w:ind w:firstLine="301"/>
        <w:jc w:val="both"/>
        <w:rPr>
          <w:sz w:val="23"/>
        </w:rPr>
      </w:pPr>
      <w:r>
        <w:rPr>
          <w:spacing w:val="-2"/>
          <w:sz w:val="23"/>
        </w:rPr>
        <w:t>Сучасні виробництва споживають у великих кількостях паливо,</w:t>
      </w:r>
      <w:r>
        <w:rPr>
          <w:sz w:val="23"/>
        </w:rPr>
        <w:t xml:space="preserve"> електроенергію, пару, газ, воду, стисле повітря та інші енергон</w:t>
      </w:r>
      <w:r>
        <w:rPr>
          <w:sz w:val="23"/>
        </w:rPr>
        <w:t>о</w:t>
      </w:r>
      <w:r>
        <w:rPr>
          <w:sz w:val="23"/>
        </w:rPr>
        <w:t xml:space="preserve">сії, тому значне місце у виробничій інфраструктурі підприємства посідає </w:t>
      </w:r>
      <w:r>
        <w:rPr>
          <w:i/>
          <w:sz w:val="23"/>
        </w:rPr>
        <w:t>енергетичне господарство.</w:t>
      </w:r>
      <w:r>
        <w:rPr>
          <w:sz w:val="23"/>
        </w:rPr>
        <w:t xml:space="preserve"> Воно забезпечує різномані</w:t>
      </w:r>
      <w:r>
        <w:rPr>
          <w:sz w:val="23"/>
        </w:rPr>
        <w:t>т</w:t>
      </w:r>
      <w:r>
        <w:rPr>
          <w:sz w:val="23"/>
        </w:rPr>
        <w:t>ними видами енергії основні, допоміжні цехи, усі підрозділи і служби підприємства.</w:t>
      </w:r>
    </w:p>
    <w:p w:rsidR="00D10A46" w:rsidRDefault="00D10A46" w:rsidP="00D10A46">
      <w:pPr>
        <w:spacing w:line="233" w:lineRule="exact"/>
        <w:ind w:firstLine="301"/>
        <w:jc w:val="both"/>
        <w:rPr>
          <w:sz w:val="23"/>
        </w:rPr>
      </w:pPr>
      <w:r>
        <w:rPr>
          <w:sz w:val="23"/>
        </w:rPr>
        <w:t>Виготовлення продукції на підприємстві супроводжується в</w:t>
      </w:r>
      <w:r>
        <w:rPr>
          <w:sz w:val="23"/>
        </w:rPr>
        <w:t>е</w:t>
      </w:r>
      <w:r>
        <w:rPr>
          <w:sz w:val="23"/>
        </w:rPr>
        <w:t>личезним обсягом транспортно-складських, вантажно-розванта</w:t>
      </w:r>
      <w:r>
        <w:rPr>
          <w:sz w:val="23"/>
        </w:rPr>
        <w:softHyphen/>
        <w:t xml:space="preserve">жувальних робіт з обслуговування внутрішнього і зовнішнього вантажообігу, що викликає потребу у створенні </w:t>
      </w:r>
      <w:r>
        <w:rPr>
          <w:i/>
          <w:sz w:val="23"/>
        </w:rPr>
        <w:t>транспортного господарства</w:t>
      </w:r>
      <w:r>
        <w:rPr>
          <w:sz w:val="23"/>
        </w:rPr>
        <w:t xml:space="preserve"> та близьких до нього </w:t>
      </w:r>
      <w:r>
        <w:rPr>
          <w:i/>
          <w:sz w:val="23"/>
        </w:rPr>
        <w:t>складського</w:t>
      </w:r>
      <w:r>
        <w:rPr>
          <w:sz w:val="23"/>
        </w:rPr>
        <w:t xml:space="preserve"> і </w:t>
      </w:r>
      <w:r>
        <w:rPr>
          <w:i/>
          <w:sz w:val="23"/>
        </w:rPr>
        <w:t>тарного госп</w:t>
      </w:r>
      <w:r>
        <w:rPr>
          <w:i/>
          <w:sz w:val="23"/>
        </w:rPr>
        <w:t>о</w:t>
      </w:r>
      <w:r>
        <w:rPr>
          <w:i/>
          <w:sz w:val="23"/>
        </w:rPr>
        <w:t>дарств.</w:t>
      </w:r>
      <w:r>
        <w:rPr>
          <w:sz w:val="23"/>
        </w:rPr>
        <w:t xml:space="preserve"> Від раціональної організації цих господарств багато в чому залежать ритмічність роботи основних цехів, тривалість виробничих циклів і рівень витрат на виробництво пр</w:t>
      </w:r>
      <w:r>
        <w:rPr>
          <w:sz w:val="23"/>
        </w:rPr>
        <w:t>о</w:t>
      </w:r>
      <w:r>
        <w:rPr>
          <w:sz w:val="23"/>
        </w:rPr>
        <w:t>дукції.</w:t>
      </w:r>
    </w:p>
    <w:p w:rsidR="00D10A46" w:rsidRDefault="00D10A46" w:rsidP="00D10A46">
      <w:pPr>
        <w:spacing w:line="233" w:lineRule="exact"/>
        <w:ind w:firstLine="301"/>
        <w:jc w:val="both"/>
        <w:rPr>
          <w:sz w:val="23"/>
        </w:rPr>
      </w:pPr>
      <w:r>
        <w:rPr>
          <w:sz w:val="23"/>
        </w:rPr>
        <w:t>У сфері технічного обслуговування виробництва на проми</w:t>
      </w:r>
      <w:r>
        <w:rPr>
          <w:sz w:val="23"/>
        </w:rPr>
        <w:t>с</w:t>
      </w:r>
      <w:r>
        <w:rPr>
          <w:sz w:val="23"/>
        </w:rPr>
        <w:t xml:space="preserve">лових підприємствах зайнято приблизно 45—50 % загальної </w:t>
      </w:r>
      <w:r>
        <w:rPr>
          <w:spacing w:val="-4"/>
          <w:sz w:val="23"/>
        </w:rPr>
        <w:t>к</w:t>
      </w:r>
      <w:r>
        <w:rPr>
          <w:spacing w:val="-4"/>
          <w:sz w:val="23"/>
        </w:rPr>
        <w:t>і</w:t>
      </w:r>
      <w:r>
        <w:rPr>
          <w:spacing w:val="-4"/>
          <w:sz w:val="23"/>
        </w:rPr>
        <w:t>ль</w:t>
      </w:r>
      <w:r>
        <w:rPr>
          <w:spacing w:val="-4"/>
          <w:sz w:val="23"/>
        </w:rPr>
        <w:softHyphen/>
        <w:t>кості персоналу. З загального обсягу допоміжних робіт на інстр</w:t>
      </w:r>
      <w:r>
        <w:rPr>
          <w:spacing w:val="-4"/>
          <w:sz w:val="23"/>
        </w:rPr>
        <w:t>у</w:t>
      </w:r>
      <w:r>
        <w:rPr>
          <w:spacing w:val="-4"/>
          <w:sz w:val="23"/>
        </w:rPr>
        <w:t>ментальне</w:t>
      </w:r>
      <w:r>
        <w:rPr>
          <w:sz w:val="23"/>
        </w:rPr>
        <w:t xml:space="preserve"> обслуговування припадає — 27 %; ремонт і технічне обслуговування технологічного устаткування — 30 %; на енерг</w:t>
      </w:r>
      <w:r>
        <w:rPr>
          <w:sz w:val="23"/>
        </w:rPr>
        <w:t>е</w:t>
      </w:r>
      <w:r>
        <w:rPr>
          <w:sz w:val="23"/>
        </w:rPr>
        <w:t>тичне обслуговування — 8 %; транспортно-складське обслугов</w:t>
      </w:r>
      <w:r>
        <w:rPr>
          <w:sz w:val="23"/>
        </w:rPr>
        <w:t>у</w:t>
      </w:r>
      <w:r>
        <w:rPr>
          <w:sz w:val="23"/>
        </w:rPr>
        <w:t>вання — 23 %; на інші роботи (служби інфраструктури) — 12 %. Це зумовлено не тільки великим обсягом робіт з обслуговування основного виробництва, а й різноманітністю і складністю ручних робіт, які дуже важко механізувати й автоматизувати.</w:t>
      </w:r>
    </w:p>
    <w:p w:rsidR="00D10A46" w:rsidRDefault="00D10A46" w:rsidP="00D10A46">
      <w:pPr>
        <w:spacing w:line="233" w:lineRule="exact"/>
        <w:ind w:firstLine="301"/>
        <w:jc w:val="both"/>
        <w:rPr>
          <w:sz w:val="23"/>
        </w:rPr>
      </w:pPr>
      <w:r>
        <w:rPr>
          <w:sz w:val="23"/>
        </w:rPr>
        <w:t>Система технічного обслуговування підприємства має відп</w:t>
      </w:r>
      <w:r>
        <w:rPr>
          <w:sz w:val="23"/>
        </w:rPr>
        <w:t>о</w:t>
      </w:r>
      <w:r>
        <w:rPr>
          <w:sz w:val="23"/>
        </w:rPr>
        <w:t>відати таким вимогам: забезпечувати умови випуску конкурент</w:t>
      </w:r>
      <w:r>
        <w:rPr>
          <w:sz w:val="23"/>
        </w:rPr>
        <w:t>о</w:t>
      </w:r>
      <w:r>
        <w:rPr>
          <w:sz w:val="23"/>
        </w:rPr>
        <w:t xml:space="preserve">спроможної продукції з мінімальними затратами; здійснювати </w:t>
      </w:r>
      <w:r>
        <w:rPr>
          <w:spacing w:val="-4"/>
          <w:sz w:val="23"/>
        </w:rPr>
        <w:t>техніко-економічну й організаційну регламентацію процесів обсл</w:t>
      </w:r>
      <w:r>
        <w:rPr>
          <w:spacing w:val="-4"/>
          <w:sz w:val="23"/>
        </w:rPr>
        <w:t>у</w:t>
      </w:r>
      <w:r>
        <w:rPr>
          <w:spacing w:val="-4"/>
          <w:sz w:val="23"/>
        </w:rPr>
        <w:t>говування</w:t>
      </w:r>
      <w:r>
        <w:rPr>
          <w:sz w:val="23"/>
        </w:rPr>
        <w:t xml:space="preserve">; мати профілактичний характер; </w:t>
      </w:r>
      <w:r>
        <w:rPr>
          <w:sz w:val="23"/>
        </w:rPr>
        <w:lastRenderedPageBreak/>
        <w:t>забезпечувати гну</w:t>
      </w:r>
      <w:r>
        <w:rPr>
          <w:sz w:val="23"/>
        </w:rPr>
        <w:t>ч</w:t>
      </w:r>
      <w:r>
        <w:rPr>
          <w:sz w:val="23"/>
        </w:rPr>
        <w:t>кість, наступність і мінімальну</w:t>
      </w:r>
      <w:r>
        <w:rPr>
          <w:smallCaps/>
          <w:sz w:val="23"/>
        </w:rPr>
        <w:t xml:space="preserve"> </w:t>
      </w:r>
      <w:r>
        <w:rPr>
          <w:sz w:val="23"/>
        </w:rPr>
        <w:t>перебудову при переході основн</w:t>
      </w:r>
      <w:r>
        <w:rPr>
          <w:sz w:val="23"/>
        </w:rPr>
        <w:t>о</w:t>
      </w:r>
      <w:r>
        <w:rPr>
          <w:sz w:val="23"/>
        </w:rPr>
        <w:t>го виробництва на випуск нової продукції.</w:t>
      </w:r>
    </w:p>
    <w:p w:rsidR="00D10A46" w:rsidRDefault="00D10A46" w:rsidP="00D10A46">
      <w:pPr>
        <w:spacing w:line="233" w:lineRule="exact"/>
        <w:ind w:firstLine="301"/>
        <w:jc w:val="both"/>
        <w:rPr>
          <w:sz w:val="23"/>
        </w:rPr>
      </w:pPr>
      <w:r>
        <w:rPr>
          <w:sz w:val="23"/>
        </w:rPr>
        <w:t xml:space="preserve">Таким чином, допоміжні та обслуговуючі господарства </w:t>
      </w:r>
      <w:r>
        <w:rPr>
          <w:spacing w:val="-2"/>
          <w:sz w:val="23"/>
        </w:rPr>
        <w:t>потр</w:t>
      </w:r>
      <w:r>
        <w:rPr>
          <w:spacing w:val="-2"/>
          <w:sz w:val="23"/>
        </w:rPr>
        <w:t>е</w:t>
      </w:r>
      <w:r>
        <w:rPr>
          <w:spacing w:val="-2"/>
          <w:sz w:val="23"/>
        </w:rPr>
        <w:t>бують високої організації, адекватної рівню організації основного</w:t>
      </w:r>
      <w:r>
        <w:rPr>
          <w:sz w:val="23"/>
        </w:rPr>
        <w:t xml:space="preserve"> виробництва. Удосконалювання техніки й організації обслуговування створює умови для успішної роботи підприємства, якна</w:t>
      </w:r>
      <w:r>
        <w:rPr>
          <w:sz w:val="23"/>
        </w:rPr>
        <w:t>й</w:t>
      </w:r>
      <w:r>
        <w:rPr>
          <w:sz w:val="23"/>
        </w:rPr>
        <w:t>швидшого освоєння нових виробів, застосування прогресивних технологій і досягнення на цій основі високих техніко-економіч</w:t>
      </w:r>
      <w:r>
        <w:rPr>
          <w:sz w:val="23"/>
        </w:rPr>
        <w:softHyphen/>
        <w:t>них показників виробництва.</w:t>
      </w:r>
    </w:p>
    <w:p w:rsidR="00D10A46" w:rsidRDefault="00D10A46" w:rsidP="00D10A46">
      <w:pPr>
        <w:spacing w:line="233" w:lineRule="exact"/>
        <w:ind w:firstLine="301"/>
        <w:jc w:val="both"/>
        <w:rPr>
          <w:sz w:val="23"/>
        </w:rPr>
      </w:pPr>
      <w:r>
        <w:rPr>
          <w:spacing w:val="-2"/>
          <w:sz w:val="23"/>
        </w:rPr>
        <w:t xml:space="preserve">Основними напрямами вдосконалювання організації </w:t>
      </w:r>
      <w:r>
        <w:rPr>
          <w:spacing w:val="-4"/>
          <w:sz w:val="23"/>
        </w:rPr>
        <w:t>допомі</w:t>
      </w:r>
      <w:r>
        <w:rPr>
          <w:spacing w:val="-4"/>
          <w:sz w:val="23"/>
        </w:rPr>
        <w:t>ж</w:t>
      </w:r>
      <w:r>
        <w:rPr>
          <w:spacing w:val="-4"/>
          <w:sz w:val="23"/>
        </w:rPr>
        <w:t>них господарств підприємства є: централізація і концентрація одн</w:t>
      </w:r>
      <w:r>
        <w:rPr>
          <w:spacing w:val="-4"/>
          <w:sz w:val="23"/>
        </w:rPr>
        <w:t>о</w:t>
      </w:r>
      <w:r>
        <w:rPr>
          <w:spacing w:val="-4"/>
          <w:sz w:val="23"/>
        </w:rPr>
        <w:t>рідних</w:t>
      </w:r>
      <w:r>
        <w:rPr>
          <w:sz w:val="23"/>
        </w:rPr>
        <w:t xml:space="preserve"> процесів обслуговування та їх спеціалізації, що створює </w:t>
      </w:r>
      <w:r>
        <w:rPr>
          <w:spacing w:val="-2"/>
          <w:sz w:val="23"/>
        </w:rPr>
        <w:t>умови для використання найпотужнішого сучасного устаткування,</w:t>
      </w:r>
      <w:r>
        <w:rPr>
          <w:sz w:val="23"/>
        </w:rPr>
        <w:t xml:space="preserve"> високопродуктивної технології та прогресивних методів орган</w:t>
      </w:r>
      <w:r>
        <w:rPr>
          <w:sz w:val="23"/>
        </w:rPr>
        <w:t>і</w:t>
      </w:r>
      <w:r>
        <w:rPr>
          <w:sz w:val="23"/>
        </w:rPr>
        <w:t>зації праці й виробництва; механізація й автоматизація технол</w:t>
      </w:r>
      <w:r>
        <w:rPr>
          <w:sz w:val="23"/>
        </w:rPr>
        <w:t>о</w:t>
      </w:r>
      <w:r>
        <w:rPr>
          <w:sz w:val="23"/>
        </w:rPr>
        <w:t>гічних процесів; раціоналізація керування; поліпшення нормат</w:t>
      </w:r>
      <w:r>
        <w:rPr>
          <w:sz w:val="23"/>
        </w:rPr>
        <w:t>и</w:t>
      </w:r>
      <w:r>
        <w:rPr>
          <w:sz w:val="23"/>
        </w:rPr>
        <w:t>в</w:t>
      </w:r>
      <w:r>
        <w:rPr>
          <w:sz w:val="23"/>
        </w:rPr>
        <w:softHyphen/>
        <w:t>ної бази; розроблення і впровадження технічно обґрунтованих норм часу і заходів щодо раціональної організації праці; обґру</w:t>
      </w:r>
      <w:r>
        <w:rPr>
          <w:sz w:val="23"/>
        </w:rPr>
        <w:t>н</w:t>
      </w:r>
      <w:r>
        <w:rPr>
          <w:sz w:val="23"/>
        </w:rPr>
        <w:t>тований розподіл чисельності персоналу, його мотивація змістом, умовами праці, підвищенням кваліфікації, ротацією, суміщенням професій і винагородою за якість і продуктивність праці; ств</w:t>
      </w:r>
      <w:r>
        <w:rPr>
          <w:sz w:val="23"/>
        </w:rPr>
        <w:t>о</w:t>
      </w:r>
      <w:r>
        <w:rPr>
          <w:sz w:val="23"/>
        </w:rPr>
        <w:t>рення комплексної технології.</w:t>
      </w:r>
    </w:p>
    <w:p w:rsidR="00D10A46" w:rsidRDefault="00D10A46" w:rsidP="00D10A46">
      <w:pPr>
        <w:spacing w:line="233" w:lineRule="exact"/>
        <w:ind w:firstLine="301"/>
        <w:jc w:val="both"/>
        <w:rPr>
          <w:sz w:val="23"/>
        </w:rPr>
      </w:pPr>
      <w:r>
        <w:rPr>
          <w:sz w:val="23"/>
        </w:rPr>
        <w:t>Раціональна організація системи технічного обслуговування (виробничої інфраструктури) є важливою умовою стабілізації і гнучкості основного виробництва, забезпечення обсягів, якості та оновлення продукції, що випускається, підвищення ефективності роботи підприємства в цілому.</w:t>
      </w:r>
    </w:p>
    <w:p w:rsidR="00D10A46" w:rsidRDefault="00D10A46" w:rsidP="00D10A46">
      <w:pPr>
        <w:spacing w:before="440" w:after="360" w:line="180" w:lineRule="exact"/>
        <w:ind w:left="1373" w:hanging="352"/>
        <w:rPr>
          <w:rFonts w:ascii="Arial" w:hAnsi="Arial"/>
          <w:b/>
          <w:i/>
          <w:sz w:val="18"/>
        </w:rPr>
      </w:pPr>
      <w:r>
        <w:rPr>
          <w:rFonts w:ascii="Arial" w:hAnsi="Arial"/>
          <w:b/>
          <w:i/>
          <w:sz w:val="18"/>
        </w:rPr>
        <w:t>8.2. ЗАБЕЗПЕЧЕННЯ ВИРОБНИЦТВА</w:t>
      </w:r>
      <w:r>
        <w:rPr>
          <w:rFonts w:ascii="Arial" w:hAnsi="Arial"/>
          <w:b/>
          <w:i/>
          <w:sz w:val="18"/>
        </w:rPr>
        <w:br/>
        <w:t>ТЕХНОЛОГІЧНИМ ОСНАЩЕННЯМ</w:t>
      </w:r>
    </w:p>
    <w:p w:rsidR="00D10A46" w:rsidRDefault="00D10A46" w:rsidP="00D10A46">
      <w:pPr>
        <w:spacing w:line="233" w:lineRule="exact"/>
        <w:ind w:firstLine="1021"/>
        <w:jc w:val="both"/>
        <w:rPr>
          <w:sz w:val="23"/>
        </w:rPr>
      </w:pPr>
      <w:r>
        <w:rPr>
          <w:b/>
          <w:i/>
          <w:spacing w:val="4"/>
          <w:sz w:val="23"/>
        </w:rPr>
        <w:t xml:space="preserve">Організація інструментального господарства підприємства. </w:t>
      </w:r>
      <w:r>
        <w:rPr>
          <w:sz w:val="23"/>
        </w:rPr>
        <w:t>Виготовлення продукції або надання послуг потр</w:t>
      </w:r>
      <w:r>
        <w:rPr>
          <w:sz w:val="23"/>
        </w:rPr>
        <w:t>е</w:t>
      </w:r>
      <w:r>
        <w:rPr>
          <w:sz w:val="23"/>
        </w:rPr>
        <w:t>бує використання певного інструменту, оснащення, пристроїв, які визначені технологією виготовлення виробів. На підприємс</w:t>
      </w:r>
      <w:r>
        <w:rPr>
          <w:sz w:val="23"/>
        </w:rPr>
        <w:t>т</w:t>
      </w:r>
      <w:r>
        <w:rPr>
          <w:sz w:val="23"/>
        </w:rPr>
        <w:t>вах, де виробляють складну і трудомістку продукцію, номенкл</w:t>
      </w:r>
      <w:r>
        <w:rPr>
          <w:sz w:val="23"/>
        </w:rPr>
        <w:t>а</w:t>
      </w:r>
      <w:r>
        <w:rPr>
          <w:sz w:val="23"/>
        </w:rPr>
        <w:t>тура інструменту, що застосовується, досягає десятків тисяч н</w:t>
      </w:r>
      <w:r>
        <w:rPr>
          <w:sz w:val="23"/>
        </w:rPr>
        <w:t>а</w:t>
      </w:r>
      <w:r>
        <w:rPr>
          <w:sz w:val="23"/>
        </w:rPr>
        <w:t>йменувань. Для забезпечення виробництва необхідними компо</w:t>
      </w:r>
      <w:r>
        <w:rPr>
          <w:sz w:val="23"/>
        </w:rPr>
        <w:softHyphen/>
        <w:t>нентами на підприємствах створюються інструментальні господарства.</w:t>
      </w:r>
    </w:p>
    <w:p w:rsidR="00D10A46" w:rsidRDefault="00D10A46" w:rsidP="00D10A46">
      <w:pPr>
        <w:spacing w:line="233" w:lineRule="exact"/>
        <w:ind w:firstLine="301"/>
        <w:jc w:val="both"/>
        <w:rPr>
          <w:sz w:val="23"/>
        </w:rPr>
      </w:pPr>
      <w:r>
        <w:rPr>
          <w:i/>
          <w:spacing w:val="-2"/>
          <w:sz w:val="23"/>
        </w:rPr>
        <w:lastRenderedPageBreak/>
        <w:t>Інструментальне господарство підприємства — це сукупність</w:t>
      </w:r>
      <w:r>
        <w:rPr>
          <w:i/>
          <w:sz w:val="23"/>
        </w:rPr>
        <w:t xml:space="preserve"> внутрішньозаводських і цехових підрозділів, що зайняті придба</w:t>
      </w:r>
      <w:r>
        <w:rPr>
          <w:i/>
          <w:sz w:val="23"/>
        </w:rPr>
        <w:t>н</w:t>
      </w:r>
      <w:r>
        <w:rPr>
          <w:i/>
          <w:sz w:val="23"/>
        </w:rPr>
        <w:t>ням, виготовленням, ремонтом і відновленням інструменту та технологічного оснащення, їх обліком, збереженням і видаванням у цехи та на робочі місця</w:t>
      </w:r>
      <w:r>
        <w:rPr>
          <w:sz w:val="23"/>
        </w:rPr>
        <w:t xml:space="preserve">. Поняття технологічного оснащення (інструменту) поширюється на всі види різального (різці, фрези, </w:t>
      </w:r>
      <w:r>
        <w:rPr>
          <w:spacing w:val="-2"/>
          <w:sz w:val="23"/>
        </w:rPr>
        <w:t>свердла, шліфувальні круги, протяжки, зубила і т. д.), вимірюв</w:t>
      </w:r>
      <w:r>
        <w:rPr>
          <w:spacing w:val="-2"/>
          <w:sz w:val="23"/>
        </w:rPr>
        <w:t>а</w:t>
      </w:r>
      <w:r>
        <w:rPr>
          <w:sz w:val="23"/>
        </w:rPr>
        <w:t>ль</w:t>
      </w:r>
      <w:r>
        <w:rPr>
          <w:sz w:val="23"/>
        </w:rPr>
        <w:softHyphen/>
        <w:t>ного (скоби, пробки, штангенциркулі, мікрометри тощо) та сл</w:t>
      </w:r>
      <w:r>
        <w:rPr>
          <w:sz w:val="23"/>
        </w:rPr>
        <w:t>ю</w:t>
      </w:r>
      <w:r>
        <w:rPr>
          <w:sz w:val="23"/>
        </w:rPr>
        <w:t>сарно-складального (ключі, викрутки, молотки і под.) інструме</w:t>
      </w:r>
      <w:r>
        <w:rPr>
          <w:sz w:val="23"/>
        </w:rPr>
        <w:t>н</w:t>
      </w:r>
      <w:r>
        <w:rPr>
          <w:sz w:val="23"/>
        </w:rPr>
        <w:t>ту, а також на штампи, прес-форми та інші пристрої, що спри</w:t>
      </w:r>
      <w:r>
        <w:rPr>
          <w:sz w:val="23"/>
        </w:rPr>
        <w:t>я</w:t>
      </w:r>
      <w:r>
        <w:rPr>
          <w:sz w:val="23"/>
        </w:rPr>
        <w:t>ють безпосередньому виготовленню продукції.</w:t>
      </w:r>
    </w:p>
    <w:p w:rsidR="00D10A46" w:rsidRDefault="00D10A46" w:rsidP="00D10A46">
      <w:pPr>
        <w:spacing w:line="233" w:lineRule="exact"/>
        <w:ind w:firstLine="301"/>
        <w:jc w:val="both"/>
        <w:rPr>
          <w:spacing w:val="2"/>
          <w:sz w:val="23"/>
        </w:rPr>
      </w:pPr>
      <w:r>
        <w:rPr>
          <w:spacing w:val="2"/>
          <w:sz w:val="23"/>
        </w:rPr>
        <w:t>Інструментальне господарство є одним з найважливіших елементів системи технічного обслуговування виробництва. Від його правильної організації значною мірою залежать успіх роботи всього підприємства, якість продукції, ритмічність і рент</w:t>
      </w:r>
      <w:r>
        <w:rPr>
          <w:spacing w:val="2"/>
          <w:sz w:val="23"/>
        </w:rPr>
        <w:t>а</w:t>
      </w:r>
      <w:r>
        <w:rPr>
          <w:spacing w:val="2"/>
          <w:sz w:val="23"/>
        </w:rPr>
        <w:t>бельність виробництва. Так, витрати, що пов’язані зі зношува</w:t>
      </w:r>
      <w:r>
        <w:rPr>
          <w:spacing w:val="2"/>
          <w:sz w:val="23"/>
        </w:rPr>
        <w:t>н</w:t>
      </w:r>
      <w:r>
        <w:rPr>
          <w:spacing w:val="2"/>
          <w:sz w:val="23"/>
        </w:rPr>
        <w:t>ням, заточенням, ремонтом і відновленням інструменту, коли</w:t>
      </w:r>
      <w:r>
        <w:rPr>
          <w:spacing w:val="2"/>
          <w:sz w:val="23"/>
        </w:rPr>
        <w:softHyphen/>
        <w:t>ваються в межах 8—15 % від собівартості продукції; запас їх становить до 30—40 % від загальної суми виробничих оборо</w:t>
      </w:r>
      <w:r>
        <w:rPr>
          <w:spacing w:val="2"/>
          <w:sz w:val="23"/>
        </w:rPr>
        <w:t>т</w:t>
      </w:r>
      <w:r>
        <w:rPr>
          <w:spacing w:val="2"/>
          <w:sz w:val="23"/>
        </w:rPr>
        <w:softHyphen/>
        <w:t>них фондів. Витрати на технологічне оснащення в масовому виробництві досягають 25—30 % вартості обладнання, у велик</w:t>
      </w:r>
      <w:r>
        <w:rPr>
          <w:spacing w:val="2"/>
          <w:sz w:val="23"/>
        </w:rPr>
        <w:t>о</w:t>
      </w:r>
      <w:r>
        <w:rPr>
          <w:spacing w:val="2"/>
          <w:sz w:val="23"/>
        </w:rPr>
        <w:t>серійному — 10—15 %, у дрібносерійному й одиничному — близько 5 %.</w:t>
      </w:r>
    </w:p>
    <w:p w:rsidR="00D10A46" w:rsidRDefault="00D10A46" w:rsidP="00D10A46">
      <w:pPr>
        <w:spacing w:line="233" w:lineRule="exact"/>
        <w:ind w:firstLine="301"/>
        <w:jc w:val="both"/>
        <w:rPr>
          <w:sz w:val="23"/>
        </w:rPr>
      </w:pPr>
      <w:r>
        <w:rPr>
          <w:i/>
          <w:spacing w:val="-2"/>
          <w:sz w:val="23"/>
        </w:rPr>
        <w:t>Основними завданнями</w:t>
      </w:r>
      <w:r>
        <w:rPr>
          <w:spacing w:val="-2"/>
          <w:sz w:val="23"/>
        </w:rPr>
        <w:t xml:space="preserve"> інструментального господарства підприємства, незалежно від особливостей виробництва, є: визначе</w:t>
      </w:r>
      <w:r>
        <w:rPr>
          <w:spacing w:val="-2"/>
          <w:sz w:val="23"/>
        </w:rPr>
        <w:t>н</w:t>
      </w:r>
      <w:r>
        <w:rPr>
          <w:spacing w:val="-2"/>
          <w:sz w:val="23"/>
        </w:rPr>
        <w:t>ня потреби в інструменті; планування придбання (виготовлення</w:t>
      </w:r>
      <w:r>
        <w:rPr>
          <w:sz w:val="23"/>
        </w:rPr>
        <w:t xml:space="preserve">) </w:t>
      </w:r>
      <w:r>
        <w:rPr>
          <w:spacing w:val="-2"/>
          <w:sz w:val="23"/>
        </w:rPr>
        <w:t>оснащення; організація власного виробництва інструментів нових</w:t>
      </w:r>
      <w:r>
        <w:rPr>
          <w:sz w:val="23"/>
        </w:rPr>
        <w:t xml:space="preserve"> прогресивних конструкцій; своєчасне і безперебійне оснащува</w:t>
      </w:r>
      <w:r>
        <w:rPr>
          <w:sz w:val="23"/>
        </w:rPr>
        <w:t>н</w:t>
      </w:r>
      <w:r>
        <w:rPr>
          <w:sz w:val="23"/>
        </w:rPr>
        <w:t>ня виробничого процесу (цехів, робочих місць), підготовка до виробництва нових виробів; підвищення якості інструменту й о</w:t>
      </w:r>
      <w:r>
        <w:rPr>
          <w:sz w:val="23"/>
        </w:rPr>
        <w:t>р</w:t>
      </w:r>
      <w:r>
        <w:rPr>
          <w:sz w:val="23"/>
        </w:rPr>
        <w:t>ганізація раціональної його експлуатації; ремонт і відновлення інструменту; організація обліку і збереження; аналіз ефективного використання інструменту.</w:t>
      </w:r>
    </w:p>
    <w:p w:rsidR="00D10A46" w:rsidRDefault="00D10A46" w:rsidP="00D10A46">
      <w:pPr>
        <w:spacing w:line="233" w:lineRule="exact"/>
        <w:ind w:firstLine="301"/>
        <w:jc w:val="both"/>
        <w:rPr>
          <w:sz w:val="23"/>
        </w:rPr>
      </w:pPr>
      <w:r>
        <w:rPr>
          <w:b/>
          <w:i/>
          <w:sz w:val="23"/>
        </w:rPr>
        <w:t xml:space="preserve">Організаційно-виробнича структура </w:t>
      </w:r>
      <w:r>
        <w:rPr>
          <w:sz w:val="23"/>
        </w:rPr>
        <w:t>інструментального го</w:t>
      </w:r>
      <w:r>
        <w:rPr>
          <w:sz w:val="23"/>
        </w:rPr>
        <w:t>с</w:t>
      </w:r>
      <w:r>
        <w:rPr>
          <w:sz w:val="23"/>
        </w:rPr>
        <w:t>подарства залежать від типу і масштабу виробництва, номенкл</w:t>
      </w:r>
      <w:r>
        <w:rPr>
          <w:sz w:val="23"/>
        </w:rPr>
        <w:t>а</w:t>
      </w:r>
      <w:r>
        <w:rPr>
          <w:sz w:val="23"/>
        </w:rPr>
        <w:t xml:space="preserve">тури, складності інструменту і загальної кількості працюючих (рис. 8.1). На великих машинобудівних підприємствах може бути кілька інструментальних цехів різних видів залежно від частки калібрувально-заготівельних, ливарних, ковальських, механічних і складальних цехів. Заточувальні та </w:t>
      </w:r>
      <w:r>
        <w:rPr>
          <w:sz w:val="23"/>
        </w:rPr>
        <w:lastRenderedPageBreak/>
        <w:t>відновлювальні дільниці організуються тільки у великих цехах, в інших випадках вони вх</w:t>
      </w:r>
      <w:r>
        <w:rPr>
          <w:sz w:val="23"/>
        </w:rPr>
        <w:t>о</w:t>
      </w:r>
      <w:r>
        <w:rPr>
          <w:sz w:val="23"/>
        </w:rPr>
        <w:t>дять до складу інструментального цеху.</w:t>
      </w:r>
    </w:p>
    <w:p w:rsidR="00D10A46" w:rsidRDefault="00D10A46" w:rsidP="00D10A46">
      <w:pPr>
        <w:spacing w:line="233" w:lineRule="exact"/>
        <w:ind w:firstLine="301"/>
        <w:jc w:val="both"/>
        <w:rPr>
          <w:sz w:val="23"/>
        </w:rPr>
      </w:pPr>
      <w:r>
        <w:rPr>
          <w:spacing w:val="4"/>
          <w:sz w:val="23"/>
        </w:rPr>
        <w:t>До складу інструментального господарства великих і сере</w:t>
      </w:r>
      <w:r>
        <w:rPr>
          <w:spacing w:val="4"/>
          <w:sz w:val="23"/>
        </w:rPr>
        <w:t>д</w:t>
      </w:r>
      <w:r>
        <w:rPr>
          <w:spacing w:val="4"/>
          <w:sz w:val="23"/>
        </w:rPr>
        <w:t>ніх підприємств входять інструментальний відділ (ІНВ), цент</w:t>
      </w:r>
      <w:r>
        <w:rPr>
          <w:spacing w:val="4"/>
          <w:sz w:val="23"/>
        </w:rPr>
        <w:softHyphen/>
        <w:t>ральний інструментальний склад (ЦІС), цехові інструментал</w:t>
      </w:r>
      <w:r>
        <w:rPr>
          <w:spacing w:val="4"/>
          <w:sz w:val="23"/>
        </w:rPr>
        <w:t>ь</w:t>
      </w:r>
      <w:r>
        <w:rPr>
          <w:spacing w:val="4"/>
          <w:sz w:val="23"/>
        </w:rPr>
        <w:t>но-роздавальні комори (ІРК), дільниці складання пристроїв (ДСП), дільниця централізованого заточування різального і</w:t>
      </w:r>
      <w:r>
        <w:rPr>
          <w:spacing w:val="4"/>
          <w:sz w:val="23"/>
        </w:rPr>
        <w:t>н</w:t>
      </w:r>
      <w:r>
        <w:rPr>
          <w:spacing w:val="4"/>
          <w:sz w:val="23"/>
        </w:rPr>
        <w:t xml:space="preserve">струменту (ЦЗІ), дільниця ремонту та відновлення інструменту (ДРВІ). </w:t>
      </w:r>
    </w:p>
    <w:bookmarkStart w:id="566" w:name="_MON_1098174458"/>
    <w:bookmarkStart w:id="567" w:name="_MON_1098174469"/>
    <w:bookmarkStart w:id="568" w:name="_MON_1098174478"/>
    <w:bookmarkStart w:id="569" w:name="_MON_1098174497"/>
    <w:bookmarkStart w:id="570" w:name="_MON_1098174845"/>
    <w:bookmarkStart w:id="571" w:name="_MON_1098181555"/>
    <w:bookmarkStart w:id="572" w:name="_MON_1098181812"/>
    <w:bookmarkStart w:id="573" w:name="_MON_1108293211"/>
    <w:bookmarkStart w:id="574" w:name="_MON_1108294504"/>
    <w:bookmarkStart w:id="575" w:name="_MON_1108294533"/>
    <w:bookmarkStart w:id="576" w:name="_MON_1108299307"/>
    <w:bookmarkStart w:id="577" w:name="_MON_1108370751"/>
    <w:bookmarkStart w:id="578" w:name="_MON_1108983426"/>
    <w:bookmarkEnd w:id="566"/>
    <w:bookmarkEnd w:id="567"/>
    <w:bookmarkEnd w:id="568"/>
    <w:bookmarkEnd w:id="569"/>
    <w:bookmarkEnd w:id="570"/>
    <w:bookmarkEnd w:id="571"/>
    <w:bookmarkEnd w:id="572"/>
    <w:bookmarkEnd w:id="573"/>
    <w:bookmarkEnd w:id="574"/>
    <w:bookmarkEnd w:id="575"/>
    <w:bookmarkEnd w:id="576"/>
    <w:bookmarkEnd w:id="577"/>
    <w:bookmarkEnd w:id="578"/>
    <w:p w:rsidR="00D10A46" w:rsidRDefault="00D10A46" w:rsidP="00D10A46">
      <w:pPr>
        <w:jc w:val="center"/>
        <w:rPr>
          <w:sz w:val="23"/>
        </w:rPr>
      </w:pPr>
      <w:r>
        <w:rPr>
          <w:sz w:val="23"/>
        </w:rPr>
        <w:object w:dxaOrig="6300" w:dyaOrig="7980">
          <v:shape id="_x0000_i1159" type="#_x0000_t75" style="width:315.25pt;height:398.9pt" o:ole="" fillcolor="window">
            <v:imagedata r:id="rId286" o:title=""/>
          </v:shape>
          <o:OLEObject Type="Embed" ProgID="Word.Picture.8" ShapeID="_x0000_i1159" DrawAspect="Content" ObjectID="_1427018209" r:id="rId287"/>
        </w:object>
      </w:r>
    </w:p>
    <w:p w:rsidR="00D10A46" w:rsidRDefault="00D10A46" w:rsidP="00D10A46">
      <w:pPr>
        <w:spacing w:before="200" w:after="240" w:line="210" w:lineRule="exact"/>
        <w:jc w:val="center"/>
        <w:rPr>
          <w:sz w:val="21"/>
        </w:rPr>
      </w:pPr>
      <w:r>
        <w:rPr>
          <w:sz w:val="21"/>
        </w:rPr>
        <w:t>Рис. 8.1. Узагальнена структура інструментального господарства</w:t>
      </w:r>
    </w:p>
    <w:p w:rsidR="00D10A46" w:rsidRDefault="00D10A46" w:rsidP="00D10A46">
      <w:pPr>
        <w:spacing w:line="233" w:lineRule="exact"/>
        <w:ind w:firstLine="301"/>
        <w:jc w:val="both"/>
        <w:rPr>
          <w:sz w:val="23"/>
        </w:rPr>
      </w:pPr>
      <w:r>
        <w:rPr>
          <w:spacing w:val="-2"/>
          <w:sz w:val="23"/>
        </w:rPr>
        <w:t>У складі ІНВ можуть створюватися: планово-економічне бюро,</w:t>
      </w:r>
      <w:r>
        <w:rPr>
          <w:sz w:val="23"/>
        </w:rPr>
        <w:t xml:space="preserve"> </w:t>
      </w:r>
      <w:r>
        <w:rPr>
          <w:spacing w:val="-2"/>
          <w:sz w:val="23"/>
        </w:rPr>
        <w:t>виробничо-диспетчерський відділ, бюро технічного нагляду, бюро</w:t>
      </w:r>
      <w:r>
        <w:rPr>
          <w:sz w:val="23"/>
        </w:rPr>
        <w:t xml:space="preserve"> нормативів, бюро покупного інструменту, конструкторсько-тех</w:t>
      </w:r>
      <w:r>
        <w:rPr>
          <w:sz w:val="23"/>
        </w:rPr>
        <w:softHyphen/>
        <w:t>нологічне бюро (прогресивної технології). Начальник інструме</w:t>
      </w:r>
      <w:r>
        <w:rPr>
          <w:sz w:val="23"/>
        </w:rPr>
        <w:t>н</w:t>
      </w:r>
      <w:r>
        <w:rPr>
          <w:sz w:val="23"/>
        </w:rPr>
        <w:t xml:space="preserve">тального відділу підпорядкований головному інженеру </w:t>
      </w:r>
      <w:r>
        <w:rPr>
          <w:sz w:val="23"/>
        </w:rPr>
        <w:lastRenderedPageBreak/>
        <w:t>заводу. На невеликих заводах організується загальнозаводське бюро інструментального господарства (БІГ), яке підпорядковане безп</w:t>
      </w:r>
      <w:r>
        <w:rPr>
          <w:sz w:val="23"/>
        </w:rPr>
        <w:t>о</w:t>
      </w:r>
      <w:r>
        <w:rPr>
          <w:sz w:val="23"/>
        </w:rPr>
        <w:t>середньо головному інженеру або головному технологу.</w:t>
      </w:r>
    </w:p>
    <w:p w:rsidR="00D10A46" w:rsidRDefault="00D10A46" w:rsidP="00D10A46">
      <w:pPr>
        <w:spacing w:line="233" w:lineRule="exact"/>
        <w:ind w:firstLine="301"/>
        <w:jc w:val="both"/>
        <w:rPr>
          <w:sz w:val="23"/>
        </w:rPr>
      </w:pPr>
      <w:r>
        <w:rPr>
          <w:sz w:val="23"/>
        </w:rPr>
        <w:t>Для підприємств із корпусною (блоковою) виробничою стру</w:t>
      </w:r>
      <w:r>
        <w:rPr>
          <w:sz w:val="23"/>
        </w:rPr>
        <w:t>к</w:t>
      </w:r>
      <w:r>
        <w:rPr>
          <w:sz w:val="23"/>
        </w:rPr>
        <w:t>турою організується спеціальне інструментальне виробництво (наприклад, інструментально-штампувальний корпус), до складу якого входять інструментальний і штампувальний цехи та всі підрозділи, що характерні для ІНВ.</w:t>
      </w:r>
    </w:p>
    <w:p w:rsidR="00D10A46" w:rsidRDefault="00D10A46" w:rsidP="00D10A46">
      <w:pPr>
        <w:spacing w:line="233" w:lineRule="exact"/>
        <w:ind w:firstLine="301"/>
        <w:jc w:val="both"/>
        <w:rPr>
          <w:sz w:val="23"/>
        </w:rPr>
      </w:pPr>
      <w:r>
        <w:rPr>
          <w:sz w:val="23"/>
        </w:rPr>
        <w:t>Основні завдання діяльності ІНВ полягають у плануванні придбання, проектуванні, виготовленні та своєчасному забезп</w:t>
      </w:r>
      <w:r>
        <w:rPr>
          <w:sz w:val="23"/>
        </w:rPr>
        <w:t>е</w:t>
      </w:r>
      <w:r>
        <w:rPr>
          <w:sz w:val="23"/>
        </w:rPr>
        <w:t>ченні підприємства стандартним і спеціальним інструментом.</w:t>
      </w:r>
    </w:p>
    <w:p w:rsidR="00D10A46" w:rsidRDefault="00D10A46" w:rsidP="00D10A46">
      <w:pPr>
        <w:spacing w:line="233" w:lineRule="exact"/>
        <w:ind w:firstLine="301"/>
        <w:jc w:val="both"/>
        <w:rPr>
          <w:sz w:val="23"/>
        </w:rPr>
      </w:pPr>
      <w:r>
        <w:rPr>
          <w:b/>
          <w:sz w:val="23"/>
        </w:rPr>
        <w:t>Форми організації</w:t>
      </w:r>
      <w:r>
        <w:rPr>
          <w:i/>
          <w:sz w:val="23"/>
        </w:rPr>
        <w:t xml:space="preserve"> </w:t>
      </w:r>
      <w:r>
        <w:rPr>
          <w:sz w:val="23"/>
        </w:rPr>
        <w:t>інструментального господарства на під</w:t>
      </w:r>
      <w:r>
        <w:rPr>
          <w:sz w:val="23"/>
        </w:rPr>
        <w:t>п</w:t>
      </w:r>
      <w:r>
        <w:rPr>
          <w:sz w:val="23"/>
        </w:rPr>
        <w:t>риємствах можуть бути різноманітними: централізована, децен</w:t>
      </w:r>
      <w:r>
        <w:rPr>
          <w:sz w:val="23"/>
        </w:rPr>
        <w:t>т</w:t>
      </w:r>
      <w:r>
        <w:rPr>
          <w:sz w:val="23"/>
        </w:rPr>
        <w:t>ралізована та змішана.</w:t>
      </w:r>
    </w:p>
    <w:p w:rsidR="00D10A46" w:rsidRDefault="00D10A46" w:rsidP="00D10A46">
      <w:pPr>
        <w:spacing w:line="233" w:lineRule="exact"/>
        <w:ind w:firstLine="301"/>
        <w:jc w:val="both"/>
        <w:rPr>
          <w:spacing w:val="2"/>
          <w:sz w:val="23"/>
        </w:rPr>
      </w:pPr>
      <w:r>
        <w:rPr>
          <w:i/>
          <w:spacing w:val="2"/>
          <w:sz w:val="23"/>
        </w:rPr>
        <w:t>Централізована</w:t>
      </w:r>
      <w:r>
        <w:rPr>
          <w:spacing w:val="2"/>
          <w:sz w:val="23"/>
        </w:rPr>
        <w:t xml:space="preserve"> передбачає</w:t>
      </w:r>
      <w:r>
        <w:rPr>
          <w:i/>
          <w:spacing w:val="2"/>
          <w:sz w:val="23"/>
        </w:rPr>
        <w:t xml:space="preserve"> </w:t>
      </w:r>
      <w:r>
        <w:rPr>
          <w:spacing w:val="2"/>
          <w:sz w:val="23"/>
        </w:rPr>
        <w:t>створення інструментального відділу (ІНВ) підприємства, до складу якого входять інструме</w:t>
      </w:r>
      <w:r>
        <w:rPr>
          <w:spacing w:val="2"/>
          <w:sz w:val="23"/>
        </w:rPr>
        <w:t>н</w:t>
      </w:r>
      <w:r>
        <w:rPr>
          <w:spacing w:val="2"/>
          <w:sz w:val="23"/>
        </w:rPr>
        <w:t>тальні цехи, дільниці, відділення і склади, які самостійно своїми засобами забезпечують усі підрозділи підприємства необхідним інструментом. На дрібних підприємствах така централізація р</w:t>
      </w:r>
      <w:r>
        <w:rPr>
          <w:spacing w:val="2"/>
          <w:sz w:val="23"/>
        </w:rPr>
        <w:t>е</w:t>
      </w:r>
      <w:r>
        <w:rPr>
          <w:spacing w:val="2"/>
          <w:sz w:val="23"/>
        </w:rPr>
        <w:t xml:space="preserve">алізується через групи інструментального забезпечення або окремих виконавців. У разі </w:t>
      </w:r>
      <w:r>
        <w:rPr>
          <w:i/>
          <w:spacing w:val="2"/>
          <w:sz w:val="23"/>
        </w:rPr>
        <w:t xml:space="preserve">децентралізації </w:t>
      </w:r>
      <w:r>
        <w:rPr>
          <w:spacing w:val="2"/>
          <w:sz w:val="23"/>
        </w:rPr>
        <w:t>кожний цех підпр</w:t>
      </w:r>
      <w:r>
        <w:rPr>
          <w:spacing w:val="2"/>
          <w:sz w:val="23"/>
        </w:rPr>
        <w:t>и</w:t>
      </w:r>
      <w:r>
        <w:rPr>
          <w:spacing w:val="2"/>
          <w:sz w:val="23"/>
        </w:rPr>
        <w:t>ємства самостійно забезпечує своє виробництво необхідним і</w:t>
      </w:r>
      <w:r>
        <w:rPr>
          <w:spacing w:val="2"/>
          <w:sz w:val="23"/>
        </w:rPr>
        <w:t>н</w:t>
      </w:r>
      <w:r>
        <w:rPr>
          <w:spacing w:val="2"/>
          <w:sz w:val="23"/>
        </w:rPr>
        <w:t xml:space="preserve">струментом. При </w:t>
      </w:r>
      <w:r>
        <w:rPr>
          <w:i/>
          <w:spacing w:val="2"/>
          <w:sz w:val="23"/>
        </w:rPr>
        <w:t xml:space="preserve">змішаній </w:t>
      </w:r>
      <w:r>
        <w:rPr>
          <w:spacing w:val="2"/>
          <w:sz w:val="23"/>
        </w:rPr>
        <w:t>формі організації відбувається пер</w:t>
      </w:r>
      <w:r>
        <w:rPr>
          <w:spacing w:val="2"/>
          <w:sz w:val="23"/>
        </w:rPr>
        <w:t>е</w:t>
      </w:r>
      <w:r>
        <w:rPr>
          <w:spacing w:val="2"/>
          <w:sz w:val="23"/>
        </w:rPr>
        <w:t>розподіл робіт між підрозділами інструментального госпо</w:t>
      </w:r>
      <w:r>
        <w:rPr>
          <w:spacing w:val="2"/>
          <w:sz w:val="23"/>
        </w:rPr>
        <w:softHyphen/>
        <w:t>дарства: виготовлення, ремонт і відновлення спеціального інструменту загального користування здійснює інструментал</w:t>
      </w:r>
      <w:r>
        <w:rPr>
          <w:spacing w:val="2"/>
          <w:sz w:val="23"/>
        </w:rPr>
        <w:t>ь</w:t>
      </w:r>
      <w:r>
        <w:rPr>
          <w:spacing w:val="2"/>
          <w:sz w:val="23"/>
        </w:rPr>
        <w:t>ний цех (ІЦ), його зберігання і розподіл — центральний інструментальний склад (ЦІС), а ремонт і відновлення — цехи осно</w:t>
      </w:r>
      <w:r>
        <w:rPr>
          <w:spacing w:val="2"/>
          <w:sz w:val="23"/>
        </w:rPr>
        <w:t>в</w:t>
      </w:r>
      <w:r>
        <w:rPr>
          <w:spacing w:val="2"/>
          <w:sz w:val="23"/>
        </w:rPr>
        <w:t>ного і допоміжного виро</w:t>
      </w:r>
      <w:r>
        <w:rPr>
          <w:spacing w:val="2"/>
          <w:sz w:val="23"/>
        </w:rPr>
        <w:t>б</w:t>
      </w:r>
      <w:r>
        <w:rPr>
          <w:spacing w:val="2"/>
          <w:sz w:val="23"/>
        </w:rPr>
        <w:t>ництв.</w:t>
      </w:r>
    </w:p>
    <w:p w:rsidR="00D10A46" w:rsidRDefault="00D10A46" w:rsidP="00D10A46">
      <w:pPr>
        <w:spacing w:line="233" w:lineRule="exact"/>
        <w:ind w:firstLine="301"/>
        <w:jc w:val="both"/>
        <w:rPr>
          <w:sz w:val="23"/>
        </w:rPr>
      </w:pPr>
      <w:r>
        <w:rPr>
          <w:b/>
          <w:i/>
          <w:spacing w:val="-2"/>
          <w:sz w:val="23"/>
        </w:rPr>
        <w:t>Класифікація та індексація оснащення.</w:t>
      </w:r>
      <w:r>
        <w:rPr>
          <w:spacing w:val="-2"/>
          <w:sz w:val="23"/>
        </w:rPr>
        <w:t xml:space="preserve"> Різноманіття інстр</w:t>
      </w:r>
      <w:r>
        <w:rPr>
          <w:spacing w:val="-2"/>
          <w:sz w:val="23"/>
        </w:rPr>
        <w:t>у</w:t>
      </w:r>
      <w:r>
        <w:rPr>
          <w:spacing w:val="-2"/>
          <w:sz w:val="23"/>
        </w:rPr>
        <w:t xml:space="preserve">менту зумовлює необхідність </w:t>
      </w:r>
      <w:r>
        <w:rPr>
          <w:i/>
          <w:spacing w:val="-2"/>
          <w:sz w:val="23"/>
        </w:rPr>
        <w:t xml:space="preserve">класифікації </w:t>
      </w:r>
      <w:r>
        <w:rPr>
          <w:spacing w:val="-2"/>
          <w:sz w:val="23"/>
        </w:rPr>
        <w:t>і цифрової систе</w:t>
      </w:r>
      <w:r>
        <w:rPr>
          <w:sz w:val="23"/>
        </w:rPr>
        <w:t xml:space="preserve">ми умовних позначень — </w:t>
      </w:r>
      <w:r>
        <w:rPr>
          <w:i/>
          <w:sz w:val="23"/>
        </w:rPr>
        <w:t>індексації</w:t>
      </w:r>
      <w:r>
        <w:rPr>
          <w:sz w:val="23"/>
        </w:rPr>
        <w:t>, що є передумовою раціональної організації інструментального господарства — забезпечення о</w:t>
      </w:r>
      <w:r>
        <w:rPr>
          <w:sz w:val="23"/>
        </w:rPr>
        <w:t>б</w:t>
      </w:r>
      <w:r>
        <w:rPr>
          <w:sz w:val="23"/>
        </w:rPr>
        <w:t>ліку, зберігання і видачі оснащення, а також організації його в</w:t>
      </w:r>
      <w:r>
        <w:rPr>
          <w:sz w:val="23"/>
        </w:rPr>
        <w:t>и</w:t>
      </w:r>
      <w:r>
        <w:rPr>
          <w:sz w:val="23"/>
        </w:rPr>
        <w:t>робництва й закупівлі в потрібній кількості.</w:t>
      </w:r>
    </w:p>
    <w:p w:rsidR="00D10A46" w:rsidRDefault="00D10A46" w:rsidP="00D10A46">
      <w:pPr>
        <w:spacing w:line="233" w:lineRule="exact"/>
        <w:ind w:firstLine="301"/>
        <w:jc w:val="both"/>
        <w:rPr>
          <w:sz w:val="23"/>
        </w:rPr>
      </w:pPr>
      <w:r>
        <w:rPr>
          <w:sz w:val="23"/>
        </w:rPr>
        <w:t>Під класифікацією розуміється розподіл усіх інструментів, що застосовуються на підприємстві, на певні групи за найголовн</w:t>
      </w:r>
      <w:r>
        <w:rPr>
          <w:sz w:val="23"/>
        </w:rPr>
        <w:t>і</w:t>
      </w:r>
      <w:r>
        <w:rPr>
          <w:sz w:val="23"/>
        </w:rPr>
        <w:t>шими ознаками: а) характером використання; б) місцем у виро</w:t>
      </w:r>
      <w:r>
        <w:rPr>
          <w:sz w:val="23"/>
        </w:rPr>
        <w:t>б</w:t>
      </w:r>
      <w:r>
        <w:rPr>
          <w:sz w:val="23"/>
        </w:rPr>
        <w:t>ничому процесі; в) призначенням.</w:t>
      </w:r>
    </w:p>
    <w:p w:rsidR="00D10A46" w:rsidRDefault="00D10A46" w:rsidP="00D10A46">
      <w:pPr>
        <w:spacing w:line="233" w:lineRule="exact"/>
        <w:ind w:firstLine="301"/>
        <w:jc w:val="both"/>
        <w:rPr>
          <w:sz w:val="23"/>
        </w:rPr>
      </w:pPr>
      <w:r>
        <w:rPr>
          <w:sz w:val="23"/>
        </w:rPr>
        <w:t xml:space="preserve">За </w:t>
      </w:r>
      <w:r>
        <w:rPr>
          <w:i/>
          <w:sz w:val="23"/>
        </w:rPr>
        <w:t>характером використання</w:t>
      </w:r>
      <w:r>
        <w:rPr>
          <w:sz w:val="23"/>
        </w:rPr>
        <w:t xml:space="preserve"> розрізняють:</w:t>
      </w:r>
    </w:p>
    <w:p w:rsidR="00D10A46" w:rsidRDefault="00D10A46" w:rsidP="00F43049">
      <w:pPr>
        <w:numPr>
          <w:ilvl w:val="0"/>
          <w:numId w:val="73"/>
        </w:numPr>
        <w:tabs>
          <w:tab w:val="clear" w:pos="661"/>
          <w:tab w:val="left" w:pos="482"/>
        </w:tabs>
        <w:spacing w:line="233" w:lineRule="exact"/>
        <w:jc w:val="both"/>
        <w:rPr>
          <w:sz w:val="23"/>
        </w:rPr>
      </w:pPr>
      <w:r>
        <w:rPr>
          <w:sz w:val="23"/>
        </w:rPr>
        <w:lastRenderedPageBreak/>
        <w:t xml:space="preserve">оснащення загального застосування — </w:t>
      </w:r>
      <w:r>
        <w:rPr>
          <w:i/>
          <w:sz w:val="23"/>
        </w:rPr>
        <w:t>універсальний</w:t>
      </w:r>
      <w:r>
        <w:rPr>
          <w:sz w:val="23"/>
        </w:rPr>
        <w:t xml:space="preserve"> </w:t>
      </w:r>
      <w:r>
        <w:rPr>
          <w:i/>
          <w:sz w:val="23"/>
        </w:rPr>
        <w:t>ста</w:t>
      </w:r>
      <w:r>
        <w:rPr>
          <w:i/>
          <w:sz w:val="23"/>
        </w:rPr>
        <w:t>н</w:t>
      </w:r>
      <w:r>
        <w:rPr>
          <w:i/>
          <w:sz w:val="23"/>
        </w:rPr>
        <w:t>дартизований</w:t>
      </w:r>
      <w:r>
        <w:rPr>
          <w:sz w:val="23"/>
        </w:rPr>
        <w:t xml:space="preserve"> </w:t>
      </w:r>
      <w:r>
        <w:rPr>
          <w:i/>
          <w:sz w:val="23"/>
        </w:rPr>
        <w:t>інструмент</w:t>
      </w:r>
      <w:r>
        <w:rPr>
          <w:sz w:val="23"/>
        </w:rPr>
        <w:t xml:space="preserve"> для виконання груп операцій на рі</w:t>
      </w:r>
      <w:r>
        <w:rPr>
          <w:sz w:val="23"/>
        </w:rPr>
        <w:t>з</w:t>
      </w:r>
      <w:r>
        <w:rPr>
          <w:sz w:val="23"/>
        </w:rPr>
        <w:t>них підприємствах, параметри якого визначені ДСТУ й котрий виг</w:t>
      </w:r>
      <w:r>
        <w:rPr>
          <w:sz w:val="23"/>
        </w:rPr>
        <w:t>о</w:t>
      </w:r>
      <w:r>
        <w:rPr>
          <w:sz w:val="23"/>
        </w:rPr>
        <w:t>товляється на спеціалізованих заводах;</w:t>
      </w:r>
    </w:p>
    <w:p w:rsidR="00D10A46" w:rsidRDefault="00D10A46" w:rsidP="00F43049">
      <w:pPr>
        <w:numPr>
          <w:ilvl w:val="0"/>
          <w:numId w:val="73"/>
        </w:numPr>
        <w:tabs>
          <w:tab w:val="clear" w:pos="661"/>
          <w:tab w:val="left" w:pos="482"/>
        </w:tabs>
        <w:spacing w:line="233" w:lineRule="exact"/>
        <w:jc w:val="both"/>
        <w:rPr>
          <w:sz w:val="23"/>
        </w:rPr>
      </w:pPr>
      <w:r>
        <w:rPr>
          <w:sz w:val="23"/>
        </w:rPr>
        <w:t xml:space="preserve">оснащення, яке призначене для виконання певних операцій або виготовлення конкретних деталей — </w:t>
      </w:r>
      <w:r>
        <w:rPr>
          <w:i/>
          <w:sz w:val="23"/>
        </w:rPr>
        <w:t>спеціальний</w:t>
      </w:r>
      <w:r>
        <w:rPr>
          <w:sz w:val="23"/>
        </w:rPr>
        <w:t xml:space="preserve"> </w:t>
      </w:r>
      <w:r>
        <w:rPr>
          <w:i/>
          <w:sz w:val="23"/>
        </w:rPr>
        <w:t>інструмент і спецоснащення</w:t>
      </w:r>
      <w:r>
        <w:rPr>
          <w:sz w:val="23"/>
        </w:rPr>
        <w:t xml:space="preserve"> (штампи, прес-форми тощо), що проектуються і виготовляються силами інструментальної служби самого підпр</w:t>
      </w:r>
      <w:r>
        <w:rPr>
          <w:sz w:val="23"/>
        </w:rPr>
        <w:t>и</w:t>
      </w:r>
      <w:r>
        <w:rPr>
          <w:sz w:val="23"/>
        </w:rPr>
        <w:t>ємства.</w:t>
      </w:r>
    </w:p>
    <w:p w:rsidR="00D10A46" w:rsidRDefault="00D10A46" w:rsidP="00D10A46">
      <w:pPr>
        <w:tabs>
          <w:tab w:val="left" w:pos="482"/>
        </w:tabs>
        <w:spacing w:line="233" w:lineRule="exact"/>
        <w:ind w:firstLine="301"/>
        <w:jc w:val="both"/>
        <w:rPr>
          <w:spacing w:val="6"/>
          <w:sz w:val="23"/>
        </w:rPr>
      </w:pPr>
      <w:r>
        <w:rPr>
          <w:spacing w:val="6"/>
          <w:sz w:val="23"/>
        </w:rPr>
        <w:t xml:space="preserve">За </w:t>
      </w:r>
      <w:r>
        <w:rPr>
          <w:i/>
          <w:spacing w:val="6"/>
          <w:sz w:val="23"/>
        </w:rPr>
        <w:t>місцем використання</w:t>
      </w:r>
      <w:r>
        <w:rPr>
          <w:spacing w:val="6"/>
          <w:sz w:val="23"/>
        </w:rPr>
        <w:t xml:space="preserve"> у виробничому процесі розріз-</w:t>
      </w:r>
      <w:r>
        <w:rPr>
          <w:spacing w:val="6"/>
          <w:sz w:val="23"/>
        </w:rPr>
        <w:br/>
        <w:t>н</w:t>
      </w:r>
      <w:r>
        <w:rPr>
          <w:spacing w:val="6"/>
          <w:sz w:val="23"/>
        </w:rPr>
        <w:t>я</w:t>
      </w:r>
      <w:r>
        <w:rPr>
          <w:spacing w:val="6"/>
          <w:sz w:val="23"/>
        </w:rPr>
        <w:t>ють:</w:t>
      </w:r>
    </w:p>
    <w:p w:rsidR="00D10A46" w:rsidRDefault="00D10A46" w:rsidP="00F43049">
      <w:pPr>
        <w:numPr>
          <w:ilvl w:val="0"/>
          <w:numId w:val="74"/>
        </w:numPr>
        <w:tabs>
          <w:tab w:val="clear" w:pos="661"/>
          <w:tab w:val="left" w:pos="482"/>
        </w:tabs>
        <w:spacing w:line="233" w:lineRule="exact"/>
        <w:jc w:val="both"/>
        <w:rPr>
          <w:sz w:val="23"/>
        </w:rPr>
      </w:pPr>
      <w:r>
        <w:rPr>
          <w:sz w:val="23"/>
        </w:rPr>
        <w:t>інструмент першого порядку, що використовується для виготовлення основної продукції підприємства (в основному вир</w:t>
      </w:r>
      <w:r>
        <w:rPr>
          <w:sz w:val="23"/>
        </w:rPr>
        <w:t>о</w:t>
      </w:r>
      <w:r>
        <w:rPr>
          <w:sz w:val="23"/>
        </w:rPr>
        <w:t>бництві);</w:t>
      </w:r>
    </w:p>
    <w:p w:rsidR="00D10A46" w:rsidRDefault="00D10A46" w:rsidP="00F43049">
      <w:pPr>
        <w:numPr>
          <w:ilvl w:val="0"/>
          <w:numId w:val="74"/>
        </w:numPr>
        <w:tabs>
          <w:tab w:val="clear" w:pos="661"/>
          <w:tab w:val="left" w:pos="482"/>
        </w:tabs>
        <w:spacing w:line="233" w:lineRule="exact"/>
        <w:jc w:val="both"/>
        <w:rPr>
          <w:sz w:val="23"/>
        </w:rPr>
      </w:pPr>
      <w:r>
        <w:rPr>
          <w:sz w:val="23"/>
        </w:rPr>
        <w:t>інструмент другого порядку, що використовується для виг</w:t>
      </w:r>
      <w:r>
        <w:rPr>
          <w:sz w:val="23"/>
        </w:rPr>
        <w:t>о</w:t>
      </w:r>
      <w:r>
        <w:rPr>
          <w:sz w:val="23"/>
        </w:rPr>
        <w:t>товлення інструменту першого порядку.</w:t>
      </w:r>
    </w:p>
    <w:p w:rsidR="00D10A46" w:rsidRDefault="00D10A46" w:rsidP="00D10A46">
      <w:pPr>
        <w:spacing w:line="233" w:lineRule="exact"/>
        <w:ind w:firstLine="301"/>
        <w:jc w:val="both"/>
        <w:rPr>
          <w:sz w:val="23"/>
        </w:rPr>
      </w:pPr>
      <w:r>
        <w:rPr>
          <w:sz w:val="23"/>
        </w:rPr>
        <w:t xml:space="preserve">За </w:t>
      </w:r>
      <w:r>
        <w:rPr>
          <w:i/>
          <w:sz w:val="23"/>
        </w:rPr>
        <w:t>призначенням</w:t>
      </w:r>
      <w:r>
        <w:rPr>
          <w:sz w:val="23"/>
        </w:rPr>
        <w:t xml:space="preserve"> все оснащення на підприємстві звичайно п</w:t>
      </w:r>
      <w:r>
        <w:rPr>
          <w:sz w:val="23"/>
        </w:rPr>
        <w:t>о</w:t>
      </w:r>
      <w:r>
        <w:rPr>
          <w:sz w:val="23"/>
        </w:rPr>
        <w:t>діляється на таки підкласи: 1) різальний інструмент; 2) абразив</w:t>
      </w:r>
      <w:r>
        <w:rPr>
          <w:sz w:val="23"/>
        </w:rPr>
        <w:softHyphen/>
        <w:t xml:space="preserve">ний </w:t>
      </w:r>
      <w:r>
        <w:rPr>
          <w:spacing w:val="-2"/>
          <w:sz w:val="23"/>
        </w:rPr>
        <w:t>інструмент; 3) вимірювальний інструмент; 4) слюсарно-мон</w:t>
      </w:r>
      <w:r>
        <w:rPr>
          <w:spacing w:val="-2"/>
          <w:sz w:val="23"/>
        </w:rPr>
        <w:softHyphen/>
        <w:t>тажний</w:t>
      </w:r>
      <w:r>
        <w:rPr>
          <w:sz w:val="23"/>
        </w:rPr>
        <w:t xml:space="preserve"> інструмент; 5) кувальний інструмент; 6) допоміжний інструмент; 7) штампи; 8) пристрої; 9) моделі, кокілі, прес-форми; 10) різний інструмент (десятинна система класифікації, що має від п’яти до семи ступенів).</w:t>
      </w:r>
    </w:p>
    <w:p w:rsidR="00D10A46" w:rsidRDefault="00D10A46" w:rsidP="00D10A46">
      <w:pPr>
        <w:spacing w:line="233" w:lineRule="exact"/>
        <w:ind w:firstLine="301"/>
        <w:jc w:val="both"/>
        <w:rPr>
          <w:sz w:val="23"/>
        </w:rPr>
      </w:pPr>
      <w:r>
        <w:rPr>
          <w:sz w:val="23"/>
        </w:rPr>
        <w:t>Індексація інструменту передбачає його послідовний розподіл відповідно на класи, підкласи, групи, підгрупи, види і різновиди за десятинною системою. Клас характеризує вид обробки або м</w:t>
      </w:r>
      <w:r>
        <w:rPr>
          <w:sz w:val="23"/>
        </w:rPr>
        <w:t>е</w:t>
      </w:r>
      <w:r>
        <w:rPr>
          <w:sz w:val="23"/>
        </w:rPr>
        <w:t xml:space="preserve">тод одержання заготовки. Підклас відбиває характер операцій. Група — характер устаткування, на якому застосовується даний інструмент. Підгрупа вказує на окремі елементи операції; вид — на форму інструмента. </w:t>
      </w:r>
    </w:p>
    <w:p w:rsidR="00D10A46" w:rsidRDefault="00D10A46" w:rsidP="00D10A46">
      <w:pPr>
        <w:spacing w:line="204" w:lineRule="auto"/>
        <w:ind w:firstLine="301"/>
        <w:jc w:val="both"/>
        <w:rPr>
          <w:sz w:val="23"/>
        </w:rPr>
      </w:pPr>
      <w:r>
        <w:rPr>
          <w:sz w:val="23"/>
        </w:rPr>
        <w:t>Кожному класу, підкласу, групі, підгрупі і виду присвоюється певне умовне позначення. Наприклад, індекс автоматного фасо</w:t>
      </w:r>
      <w:r>
        <w:rPr>
          <w:sz w:val="23"/>
        </w:rPr>
        <w:t>н</w:t>
      </w:r>
      <w:r>
        <w:rPr>
          <w:sz w:val="23"/>
        </w:rPr>
        <w:t xml:space="preserve">ного дискового різця зі швидкорізальної сталі діаметром 40 мм має такий вигляд: </w:t>
      </w:r>
      <w:r>
        <w:rPr>
          <w:position w:val="-22"/>
          <w:sz w:val="23"/>
        </w:rPr>
        <w:object w:dxaOrig="760" w:dyaOrig="560">
          <v:shape id="_x0000_i1160" type="#_x0000_t75" style="width:37.95pt;height:28.2pt" o:ole="" fillcolor="window">
            <v:imagedata r:id="rId288" o:title=""/>
          </v:shape>
          <o:OLEObject Type="Embed" ProgID="Equation.3" ShapeID="_x0000_i1160" DrawAspect="Content" ObjectID="_1427018210" r:id="rId289"/>
        </w:object>
      </w:r>
      <w:r>
        <w:rPr>
          <w:sz w:val="23"/>
        </w:rPr>
        <w:t>. Перша цифра в індексі означає клас (1) — інструмент різальний; друга — підклас (1) — різці; тр</w:t>
      </w:r>
      <w:r>
        <w:rPr>
          <w:sz w:val="23"/>
        </w:rPr>
        <w:t>е</w:t>
      </w:r>
      <w:r>
        <w:rPr>
          <w:sz w:val="23"/>
        </w:rPr>
        <w:t>тя — група (4) — автоматні; четверта — підгрупа (5) — фасонні; п’ята (8) — дискові; інші цифри вказують для стандартного, ун</w:t>
      </w:r>
      <w:r>
        <w:rPr>
          <w:sz w:val="23"/>
        </w:rPr>
        <w:t>і</w:t>
      </w:r>
      <w:r>
        <w:rPr>
          <w:sz w:val="23"/>
        </w:rPr>
        <w:t>версального — порядкові номери в даному стандарті відповідно до розміру інструмента, а для спеціального — порядкові номери в реєстраційній док</w:t>
      </w:r>
      <w:r>
        <w:rPr>
          <w:sz w:val="23"/>
        </w:rPr>
        <w:t>у</w:t>
      </w:r>
      <w:r>
        <w:rPr>
          <w:sz w:val="23"/>
        </w:rPr>
        <w:t>ментації.</w:t>
      </w:r>
    </w:p>
    <w:p w:rsidR="00D10A46" w:rsidRDefault="00D10A46" w:rsidP="00D10A46">
      <w:pPr>
        <w:spacing w:line="233" w:lineRule="exact"/>
        <w:ind w:firstLine="301"/>
        <w:jc w:val="both"/>
        <w:rPr>
          <w:sz w:val="23"/>
        </w:rPr>
      </w:pPr>
      <w:r>
        <w:rPr>
          <w:sz w:val="23"/>
        </w:rPr>
        <w:lastRenderedPageBreak/>
        <w:t>Індексація за цією системою забезпечує повну характеристику інструменту, що класифікується. Така система дає змогу застос</w:t>
      </w:r>
      <w:r>
        <w:rPr>
          <w:sz w:val="23"/>
        </w:rPr>
        <w:t>о</w:t>
      </w:r>
      <w:r>
        <w:rPr>
          <w:sz w:val="23"/>
        </w:rPr>
        <w:t>вувати автоматизований облік.</w:t>
      </w:r>
    </w:p>
    <w:p w:rsidR="00D10A46" w:rsidRDefault="00D10A46" w:rsidP="00D10A46">
      <w:pPr>
        <w:spacing w:line="233" w:lineRule="exact"/>
        <w:ind w:firstLine="301"/>
        <w:jc w:val="both"/>
        <w:rPr>
          <w:sz w:val="23"/>
        </w:rPr>
      </w:pPr>
      <w:r>
        <w:rPr>
          <w:b/>
          <w:i/>
          <w:sz w:val="23"/>
        </w:rPr>
        <w:t>Організація роботи ЦІС та ІРК</w:t>
      </w:r>
      <w:r>
        <w:rPr>
          <w:i/>
          <w:sz w:val="23"/>
        </w:rPr>
        <w:t>.</w:t>
      </w:r>
      <w:r>
        <w:rPr>
          <w:sz w:val="23"/>
        </w:rPr>
        <w:t xml:space="preserve"> Функції приймання, збер</w:t>
      </w:r>
      <w:r>
        <w:rPr>
          <w:sz w:val="23"/>
        </w:rPr>
        <w:t>і</w:t>
      </w:r>
      <w:r>
        <w:rPr>
          <w:sz w:val="23"/>
        </w:rPr>
        <w:t>гання, обліку, видачі та регулювання постачання інструменту ц</w:t>
      </w:r>
      <w:r>
        <w:rPr>
          <w:sz w:val="23"/>
        </w:rPr>
        <w:t>е</w:t>
      </w:r>
      <w:r>
        <w:rPr>
          <w:sz w:val="23"/>
        </w:rPr>
        <w:t>хам підприємства, як показано на рис.</w:t>
      </w:r>
      <w:r>
        <w:rPr>
          <w:sz w:val="23"/>
          <w:lang w:val="en-US"/>
        </w:rPr>
        <w:t> </w:t>
      </w:r>
      <w:r>
        <w:rPr>
          <w:sz w:val="23"/>
        </w:rPr>
        <w:t>8.2, покладаються на центральний інструментальний склад (ЦІС), а в цехах — на інструме</w:t>
      </w:r>
      <w:r>
        <w:rPr>
          <w:sz w:val="23"/>
        </w:rPr>
        <w:t>н</w:t>
      </w:r>
      <w:r>
        <w:rPr>
          <w:sz w:val="23"/>
        </w:rPr>
        <w:t>тально-роздавальну комору (ІРК).</w:t>
      </w:r>
    </w:p>
    <w:p w:rsidR="00D10A46" w:rsidRDefault="00D10A46" w:rsidP="00D10A46">
      <w:pPr>
        <w:spacing w:line="320" w:lineRule="exact"/>
        <w:jc w:val="center"/>
        <w:rPr>
          <w:sz w:val="23"/>
        </w:rPr>
      </w:pPr>
    </w:p>
    <w:bookmarkStart w:id="579" w:name="_MON_1098175730"/>
    <w:bookmarkStart w:id="580" w:name="_MON_1098175747"/>
    <w:bookmarkStart w:id="581" w:name="_MON_1098175781"/>
    <w:bookmarkStart w:id="582" w:name="_MON_1098175985"/>
    <w:bookmarkStart w:id="583" w:name="_MON_1098175992"/>
    <w:bookmarkStart w:id="584" w:name="_MON_1098175999"/>
    <w:bookmarkStart w:id="585" w:name="_MON_1098176006"/>
    <w:bookmarkStart w:id="586" w:name="_MON_1098176049"/>
    <w:bookmarkStart w:id="587" w:name="_MON_1098176125"/>
    <w:bookmarkStart w:id="588" w:name="_MON_1098176926"/>
    <w:bookmarkStart w:id="589" w:name="_MON_1108295421"/>
    <w:bookmarkStart w:id="590" w:name="_MON_1108296059"/>
    <w:bookmarkStart w:id="591" w:name="_MON_1108297248"/>
    <w:bookmarkStart w:id="592" w:name="_MON_1108297263"/>
    <w:bookmarkStart w:id="593" w:name="_MON_1108297313"/>
    <w:bookmarkStart w:id="594" w:name="_MON_110829930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rsidR="00D10A46" w:rsidRDefault="00D10A46" w:rsidP="00D10A46">
      <w:pPr>
        <w:jc w:val="center"/>
        <w:rPr>
          <w:sz w:val="23"/>
        </w:rPr>
      </w:pPr>
      <w:r>
        <w:rPr>
          <w:sz w:val="23"/>
        </w:rPr>
        <w:object w:dxaOrig="6495" w:dyaOrig="5385">
          <v:shape id="_x0000_i1161" type="#_x0000_t75" style="width:324.95pt;height:269.5pt" o:ole="" fillcolor="window">
            <v:imagedata r:id="rId290" o:title=""/>
          </v:shape>
          <o:OLEObject Type="Embed" ProgID="Word.Picture.8" ShapeID="_x0000_i1161" DrawAspect="Content" ObjectID="_1427018211" r:id="rId291"/>
        </w:object>
      </w:r>
    </w:p>
    <w:p w:rsidR="00D10A46" w:rsidRDefault="00D10A46" w:rsidP="00D10A46">
      <w:pPr>
        <w:spacing w:before="180" w:after="220" w:line="210" w:lineRule="exact"/>
        <w:jc w:val="center"/>
        <w:rPr>
          <w:sz w:val="21"/>
        </w:rPr>
      </w:pPr>
      <w:r>
        <w:rPr>
          <w:sz w:val="21"/>
        </w:rPr>
        <w:t>Рис. 8.2. Схема руху інструменту на підприємстві</w:t>
      </w:r>
    </w:p>
    <w:p w:rsidR="00D10A46" w:rsidRDefault="00D10A46" w:rsidP="00D10A46">
      <w:pPr>
        <w:spacing w:line="233" w:lineRule="exact"/>
        <w:ind w:firstLine="301"/>
        <w:jc w:val="both"/>
        <w:rPr>
          <w:sz w:val="23"/>
        </w:rPr>
      </w:pPr>
      <w:r>
        <w:rPr>
          <w:sz w:val="23"/>
        </w:rPr>
        <w:t>Основними завданнями ЦІС є: зберігання запасів стандартн</w:t>
      </w:r>
      <w:r>
        <w:rPr>
          <w:sz w:val="23"/>
        </w:rPr>
        <w:t>о</w:t>
      </w:r>
      <w:r>
        <w:rPr>
          <w:sz w:val="23"/>
        </w:rPr>
        <w:t>го, окремих видів спеціального інструменту, а також продукції інструментального і штампувального цехів; видача в установленому порядку інструменту цехам підприємства. Поповнення з</w:t>
      </w:r>
      <w:r>
        <w:rPr>
          <w:sz w:val="23"/>
        </w:rPr>
        <w:t>а</w:t>
      </w:r>
      <w:r>
        <w:rPr>
          <w:sz w:val="23"/>
        </w:rPr>
        <w:t>пасів ЦІС здійснюється за рахунок зовнішніх постачальників і проду</w:t>
      </w:r>
      <w:r>
        <w:rPr>
          <w:sz w:val="23"/>
        </w:rPr>
        <w:t>к</w:t>
      </w:r>
      <w:r>
        <w:rPr>
          <w:sz w:val="23"/>
        </w:rPr>
        <w:t>ції власного інструментального виробництва.</w:t>
      </w:r>
    </w:p>
    <w:p w:rsidR="00D10A46" w:rsidRDefault="00D10A46" w:rsidP="00D10A46">
      <w:pPr>
        <w:spacing w:line="233" w:lineRule="exact"/>
        <w:ind w:firstLine="301"/>
        <w:jc w:val="both"/>
        <w:rPr>
          <w:sz w:val="23"/>
        </w:rPr>
      </w:pPr>
      <w:r>
        <w:rPr>
          <w:sz w:val="23"/>
        </w:rPr>
        <w:lastRenderedPageBreak/>
        <w:t>На кожний вид інструменту заповнюється картка і визнач</w:t>
      </w:r>
      <w:r>
        <w:rPr>
          <w:sz w:val="23"/>
        </w:rPr>
        <w:t>а</w:t>
      </w:r>
      <w:r>
        <w:rPr>
          <w:sz w:val="23"/>
        </w:rPr>
        <w:t>ється певне місце (полиця, чарунка) для його зберігання. Раці</w:t>
      </w:r>
      <w:r>
        <w:rPr>
          <w:sz w:val="23"/>
        </w:rPr>
        <w:t>о</w:t>
      </w:r>
      <w:r>
        <w:rPr>
          <w:sz w:val="23"/>
        </w:rPr>
        <w:t>нальним розміщенням і зберіганням інструменту на складі забе</w:t>
      </w:r>
      <w:r>
        <w:rPr>
          <w:sz w:val="23"/>
        </w:rPr>
        <w:t>з</w:t>
      </w:r>
      <w:r>
        <w:rPr>
          <w:sz w:val="23"/>
        </w:rPr>
        <w:t>печуються чіткий облік, належні умови середовища та можли</w:t>
      </w:r>
      <w:r>
        <w:rPr>
          <w:sz w:val="23"/>
        </w:rPr>
        <w:softHyphen/>
        <w:t>вості швидкого пошуку, для чого використовуються шафи, ст</w:t>
      </w:r>
      <w:r>
        <w:rPr>
          <w:sz w:val="23"/>
        </w:rPr>
        <w:t>е</w:t>
      </w:r>
      <w:r>
        <w:rPr>
          <w:sz w:val="23"/>
        </w:rPr>
        <w:t>лажі (зокрема механізовані) із спеціальними чарунками, розміч</w:t>
      </w:r>
      <w:r>
        <w:rPr>
          <w:sz w:val="23"/>
        </w:rPr>
        <w:t>е</w:t>
      </w:r>
      <w:r>
        <w:rPr>
          <w:sz w:val="23"/>
        </w:rPr>
        <w:t xml:space="preserve">ними відповідно до індексації інструменту. </w:t>
      </w:r>
    </w:p>
    <w:p w:rsidR="00D10A46" w:rsidRDefault="00D10A46" w:rsidP="00D10A46">
      <w:pPr>
        <w:spacing w:line="233" w:lineRule="exact"/>
        <w:ind w:firstLine="301"/>
        <w:jc w:val="both"/>
        <w:rPr>
          <w:sz w:val="23"/>
        </w:rPr>
      </w:pPr>
      <w:r>
        <w:rPr>
          <w:sz w:val="23"/>
        </w:rPr>
        <w:t>Основними функціями ІРК, яка розташовується звичайно в центрі приміщення цеху, є: отримання інструменту від ЦІС, його зберігання, облік, видання на робочі місця і приймання з робочих місць, відправлення до майстерні централізованого заточування та в ЦІС для ремонту і відновлення, списання зношеного інстр</w:t>
      </w:r>
      <w:r>
        <w:rPr>
          <w:sz w:val="23"/>
        </w:rPr>
        <w:t>у</w:t>
      </w:r>
      <w:r>
        <w:rPr>
          <w:sz w:val="23"/>
        </w:rPr>
        <w:t>менту для відправлення в утиль, планування та регулювання з</w:t>
      </w:r>
      <w:r>
        <w:rPr>
          <w:sz w:val="23"/>
        </w:rPr>
        <w:t>а</w:t>
      </w:r>
      <w:r>
        <w:rPr>
          <w:sz w:val="23"/>
        </w:rPr>
        <w:t>пасів оснащення в ІРК.</w:t>
      </w:r>
    </w:p>
    <w:p w:rsidR="00D10A46" w:rsidRDefault="00D10A46" w:rsidP="00D10A46">
      <w:pPr>
        <w:spacing w:line="233" w:lineRule="exact"/>
        <w:ind w:firstLine="301"/>
        <w:jc w:val="both"/>
        <w:rPr>
          <w:sz w:val="23"/>
        </w:rPr>
      </w:pPr>
      <w:r>
        <w:rPr>
          <w:spacing w:val="-4"/>
          <w:sz w:val="23"/>
        </w:rPr>
        <w:t>Порядок зберігання і обліку інструменту такий самий, як і в ЦІС.</w:t>
      </w:r>
      <w:r>
        <w:rPr>
          <w:sz w:val="23"/>
        </w:rPr>
        <w:t xml:space="preserve"> </w:t>
      </w:r>
      <w:r>
        <w:rPr>
          <w:spacing w:val="-4"/>
          <w:sz w:val="23"/>
        </w:rPr>
        <w:t>На спеціальному стелажі розміщуються інструменти для заточення</w:t>
      </w:r>
      <w:r>
        <w:rPr>
          <w:sz w:val="23"/>
        </w:rPr>
        <w:t>, ремонту або перевірки, а також непридатні для роботи. У карто</w:t>
      </w:r>
      <w:r>
        <w:rPr>
          <w:sz w:val="23"/>
        </w:rPr>
        <w:softHyphen/>
        <w:t>теці зберігаються облікові карти з індексами інструме</w:t>
      </w:r>
      <w:r>
        <w:rPr>
          <w:sz w:val="23"/>
        </w:rPr>
        <w:t>н</w:t>
      </w:r>
      <w:r>
        <w:rPr>
          <w:sz w:val="23"/>
        </w:rPr>
        <w:t xml:space="preserve">тів. </w:t>
      </w:r>
    </w:p>
    <w:p w:rsidR="00D10A46" w:rsidRDefault="00D10A46" w:rsidP="00D10A46">
      <w:pPr>
        <w:spacing w:line="233" w:lineRule="exact"/>
        <w:ind w:firstLine="301"/>
        <w:jc w:val="both"/>
        <w:rPr>
          <w:sz w:val="23"/>
        </w:rPr>
      </w:pPr>
      <w:r>
        <w:rPr>
          <w:sz w:val="23"/>
        </w:rPr>
        <w:t>ЦІС видає потрібні інструменти на замовлення ІРК цехів. На робочі місця ІРК видає інструменти в обмін на затуплені або зношені, що потім надходять відповідно для заточення або до ЦІС. Видавання та облік інструменту на робочих місцях і пове</w:t>
      </w:r>
      <w:r>
        <w:rPr>
          <w:sz w:val="23"/>
        </w:rPr>
        <w:t>р</w:t>
      </w:r>
      <w:r>
        <w:rPr>
          <w:sz w:val="23"/>
        </w:rPr>
        <w:t>нення в ІРК здійснюється залежно від його придатності, типу виробниц</w:t>
      </w:r>
      <w:r>
        <w:rPr>
          <w:sz w:val="23"/>
        </w:rPr>
        <w:t>т</w:t>
      </w:r>
      <w:r>
        <w:rPr>
          <w:sz w:val="23"/>
        </w:rPr>
        <w:t>ва і прийнятої системи обслуговування.</w:t>
      </w:r>
    </w:p>
    <w:p w:rsidR="00D10A46" w:rsidRDefault="00D10A46" w:rsidP="00D10A46">
      <w:pPr>
        <w:spacing w:line="233" w:lineRule="exact"/>
        <w:ind w:firstLine="301"/>
        <w:jc w:val="both"/>
        <w:rPr>
          <w:sz w:val="23"/>
        </w:rPr>
      </w:pPr>
      <w:r>
        <w:rPr>
          <w:b/>
          <w:i/>
          <w:sz w:val="23"/>
        </w:rPr>
        <w:t>Системи обслуговування робочих місць.</w:t>
      </w:r>
      <w:r>
        <w:rPr>
          <w:sz w:val="23"/>
        </w:rPr>
        <w:t xml:space="preserve"> Забезпечення роб</w:t>
      </w:r>
      <w:r>
        <w:rPr>
          <w:sz w:val="23"/>
        </w:rPr>
        <w:t>о</w:t>
      </w:r>
      <w:r>
        <w:rPr>
          <w:sz w:val="23"/>
        </w:rPr>
        <w:t>чих місць інструментом може бути активним і пасивним. При а</w:t>
      </w:r>
      <w:r>
        <w:rPr>
          <w:sz w:val="23"/>
        </w:rPr>
        <w:t>к</w:t>
      </w:r>
      <w:r>
        <w:rPr>
          <w:sz w:val="23"/>
        </w:rPr>
        <w:t xml:space="preserve">тивній системі інструменти періодично доставляються на робочі місця робітниками ІРК; при пасивній — основний виробничий робітник самостійно одержує і здає інструмент у ІРК. </w:t>
      </w:r>
    </w:p>
    <w:p w:rsidR="00D10A46" w:rsidRDefault="00D10A46" w:rsidP="00D10A46">
      <w:pPr>
        <w:spacing w:line="233" w:lineRule="exact"/>
        <w:ind w:firstLine="301"/>
        <w:jc w:val="both"/>
        <w:rPr>
          <w:spacing w:val="-2"/>
          <w:sz w:val="23"/>
        </w:rPr>
      </w:pPr>
      <w:r>
        <w:rPr>
          <w:spacing w:val="-2"/>
          <w:sz w:val="23"/>
        </w:rPr>
        <w:t>Різальний інструмент може замінюватися примусово через пе</w:t>
      </w:r>
      <w:r>
        <w:rPr>
          <w:spacing w:val="-2"/>
          <w:sz w:val="23"/>
        </w:rPr>
        <w:t>в</w:t>
      </w:r>
      <w:r>
        <w:rPr>
          <w:spacing w:val="-2"/>
          <w:sz w:val="23"/>
        </w:rPr>
        <w:t>ні відрізки часу або залежно від ступеня його зносу (затуплення). У масовому виробництві доцільна активна система обслуговування з примусовою заміною інструменту. На потокових і автомати</w:t>
      </w:r>
      <w:r>
        <w:rPr>
          <w:spacing w:val="-2"/>
          <w:sz w:val="23"/>
        </w:rPr>
        <w:t>ч</w:t>
      </w:r>
      <w:r>
        <w:rPr>
          <w:spacing w:val="-2"/>
          <w:sz w:val="23"/>
        </w:rPr>
        <w:t>них лініях вона здійснюється в такому порядку: доставка інстр</w:t>
      </w:r>
      <w:r>
        <w:rPr>
          <w:spacing w:val="-2"/>
          <w:sz w:val="23"/>
        </w:rPr>
        <w:t>у</w:t>
      </w:r>
      <w:r>
        <w:rPr>
          <w:spacing w:val="-2"/>
          <w:sz w:val="23"/>
        </w:rPr>
        <w:t>менту на робочі місця і повернення його для обміну провадяться тільки робітниками ІРК; на робочі місця подається тільки такий типорозмір інструменту, який передбачений технологічним проц</w:t>
      </w:r>
      <w:r>
        <w:rPr>
          <w:spacing w:val="-2"/>
          <w:sz w:val="23"/>
        </w:rPr>
        <w:t>е</w:t>
      </w:r>
      <w:r>
        <w:rPr>
          <w:spacing w:val="-2"/>
          <w:sz w:val="23"/>
        </w:rPr>
        <w:t>сом; інструмент передається наладчику, який обслуговує верстати і замінює інструмент, що затупився; примусово (запобіжно) і</w:t>
      </w:r>
      <w:r>
        <w:rPr>
          <w:spacing w:val="-2"/>
          <w:sz w:val="23"/>
        </w:rPr>
        <w:t>н</w:t>
      </w:r>
      <w:r>
        <w:rPr>
          <w:spacing w:val="-2"/>
          <w:sz w:val="23"/>
        </w:rPr>
        <w:t xml:space="preserve">струмент замінюється через визначені періоди роботи або після обробки встановленої кількості </w:t>
      </w:r>
      <w:r>
        <w:rPr>
          <w:spacing w:val="-2"/>
          <w:sz w:val="23"/>
        </w:rPr>
        <w:lastRenderedPageBreak/>
        <w:t>деталей; складання і підналаг</w:t>
      </w:r>
      <w:r>
        <w:rPr>
          <w:spacing w:val="-2"/>
          <w:sz w:val="23"/>
        </w:rPr>
        <w:t>о</w:t>
      </w:r>
      <w:r>
        <w:rPr>
          <w:spacing w:val="-2"/>
          <w:sz w:val="23"/>
        </w:rPr>
        <w:t>дження інструменту провадиться поза верстатом; оборотний фонд інструменту створюється і підтримується на рівні, який забезпечує можливість примусової його заміни; на потокових і автоматичних лініях для забезпечення їх безперебійної роботи встановлюються спеціально обладнані шафи з необхідним зап</w:t>
      </w:r>
      <w:r>
        <w:rPr>
          <w:spacing w:val="-2"/>
          <w:sz w:val="23"/>
        </w:rPr>
        <w:t>а</w:t>
      </w:r>
      <w:r>
        <w:rPr>
          <w:spacing w:val="-2"/>
          <w:sz w:val="23"/>
        </w:rPr>
        <w:t>сом інструментів.</w:t>
      </w:r>
    </w:p>
    <w:p w:rsidR="00D10A46" w:rsidRDefault="00D10A46" w:rsidP="00D10A46">
      <w:pPr>
        <w:spacing w:line="233" w:lineRule="exact"/>
        <w:ind w:firstLine="301"/>
        <w:jc w:val="both"/>
        <w:rPr>
          <w:sz w:val="23"/>
        </w:rPr>
      </w:pPr>
      <w:r>
        <w:rPr>
          <w:spacing w:val="-2"/>
          <w:sz w:val="23"/>
        </w:rPr>
        <w:t>В одиничному і дрібносерійному виробництвах застосовується</w:t>
      </w:r>
      <w:r>
        <w:rPr>
          <w:sz w:val="23"/>
        </w:rPr>
        <w:t xml:space="preserve"> марочна система обліку інструменту (різального, вимірювальн</w:t>
      </w:r>
      <w:r>
        <w:rPr>
          <w:sz w:val="23"/>
        </w:rPr>
        <w:t>о</w:t>
      </w:r>
      <w:r>
        <w:rPr>
          <w:sz w:val="23"/>
        </w:rPr>
        <w:t>го, спеціальних пристроїв), що видається для тимчасового кори</w:t>
      </w:r>
      <w:r>
        <w:rPr>
          <w:sz w:val="23"/>
        </w:rPr>
        <w:t>с</w:t>
      </w:r>
      <w:r>
        <w:rPr>
          <w:sz w:val="23"/>
        </w:rPr>
        <w:t>тування. Робітнику видається певна кількість марок-жетонів (звичайно до 10) з його табельним номером. Він одержує з ІРК необхідний інструмент в обмін на марку особисто або через д</w:t>
      </w:r>
      <w:r>
        <w:rPr>
          <w:sz w:val="23"/>
        </w:rPr>
        <w:t>о</w:t>
      </w:r>
      <w:r>
        <w:rPr>
          <w:sz w:val="23"/>
        </w:rPr>
        <w:t>поміжного робітника.</w:t>
      </w:r>
    </w:p>
    <w:p w:rsidR="00D10A46" w:rsidRDefault="00D10A46" w:rsidP="00D10A46">
      <w:pPr>
        <w:spacing w:line="233" w:lineRule="exact"/>
        <w:ind w:firstLine="301"/>
        <w:jc w:val="both"/>
        <w:rPr>
          <w:sz w:val="23"/>
        </w:rPr>
      </w:pPr>
      <w:r>
        <w:rPr>
          <w:sz w:val="23"/>
        </w:rPr>
        <w:t>У разі використання одномарочної системи марка, що прийн</w:t>
      </w:r>
      <w:r>
        <w:rPr>
          <w:sz w:val="23"/>
        </w:rPr>
        <w:t>я</w:t>
      </w:r>
      <w:r>
        <w:rPr>
          <w:sz w:val="23"/>
        </w:rPr>
        <w:t>та від робітника, поміщається в чарунку стелажа ІРК. Завдяки чому в будь-який час можна визначити кількість інструменту, що перебуває на робочому місці, і робітника, якому він виданий. Якщо застосовується двомарочна система, на інструмент кожн</w:t>
      </w:r>
      <w:r>
        <w:rPr>
          <w:sz w:val="23"/>
        </w:rPr>
        <w:t>о</w:t>
      </w:r>
      <w:r>
        <w:rPr>
          <w:sz w:val="23"/>
        </w:rPr>
        <w:t>го типорозміру заводиться індексна інструментальна марка з п</w:t>
      </w:r>
      <w:r>
        <w:rPr>
          <w:sz w:val="23"/>
        </w:rPr>
        <w:t>о</w:t>
      </w:r>
      <w:r>
        <w:rPr>
          <w:sz w:val="23"/>
        </w:rPr>
        <w:t xml:space="preserve">значкою індексу і розміру. </w:t>
      </w:r>
    </w:p>
    <w:p w:rsidR="00D10A46" w:rsidRDefault="00D10A46" w:rsidP="00D10A46">
      <w:pPr>
        <w:spacing w:line="233" w:lineRule="exact"/>
        <w:ind w:firstLine="301"/>
        <w:jc w:val="both"/>
        <w:rPr>
          <w:sz w:val="23"/>
        </w:rPr>
      </w:pPr>
      <w:r>
        <w:rPr>
          <w:sz w:val="23"/>
        </w:rPr>
        <w:t>Крім того, в ІРК запроваджується контрольна дошка, де зазн</w:t>
      </w:r>
      <w:r>
        <w:rPr>
          <w:sz w:val="23"/>
        </w:rPr>
        <w:t>а</w:t>
      </w:r>
      <w:r>
        <w:rPr>
          <w:sz w:val="23"/>
        </w:rPr>
        <w:t>чено табельні номери робітників і вивішуються марки. Під час видачі робітнику інструменту індексна марка пересувається з ч</w:t>
      </w:r>
      <w:r>
        <w:rPr>
          <w:sz w:val="23"/>
        </w:rPr>
        <w:t>а</w:t>
      </w:r>
      <w:r>
        <w:rPr>
          <w:sz w:val="23"/>
        </w:rPr>
        <w:t>рунки, де зберігається даний інструмент, під табельний номер робітника. Марка з табельним номером вкладається у відповідну чарунку, як за одномарочної системи. Двомарочна система дає змогу встановити вид і кількість інструменту, отриманого ко</w:t>
      </w:r>
      <w:r>
        <w:rPr>
          <w:sz w:val="23"/>
        </w:rPr>
        <w:t>ж</w:t>
      </w:r>
      <w:r>
        <w:rPr>
          <w:sz w:val="23"/>
        </w:rPr>
        <w:t>ним робітником. У всіх типах виробництва інструмент постійн</w:t>
      </w:r>
      <w:r>
        <w:rPr>
          <w:sz w:val="23"/>
        </w:rPr>
        <w:t>о</w:t>
      </w:r>
      <w:r>
        <w:rPr>
          <w:sz w:val="23"/>
        </w:rPr>
        <w:t>го користування видається робітнику з записом в інструментальну кни</w:t>
      </w:r>
      <w:r>
        <w:rPr>
          <w:sz w:val="23"/>
        </w:rPr>
        <w:t>ж</w:t>
      </w:r>
      <w:r>
        <w:rPr>
          <w:sz w:val="23"/>
        </w:rPr>
        <w:t xml:space="preserve">ку. </w:t>
      </w:r>
    </w:p>
    <w:p w:rsidR="00D10A46" w:rsidRDefault="00D10A46" w:rsidP="00D10A46">
      <w:pPr>
        <w:spacing w:line="233" w:lineRule="exact"/>
        <w:ind w:firstLine="301"/>
        <w:jc w:val="both"/>
        <w:rPr>
          <w:spacing w:val="4"/>
          <w:sz w:val="23"/>
        </w:rPr>
      </w:pPr>
      <w:r>
        <w:rPr>
          <w:b/>
          <w:i/>
          <w:spacing w:val="4"/>
          <w:sz w:val="23"/>
        </w:rPr>
        <w:t>Потреба підприємства в інструменті</w:t>
      </w:r>
      <w:r>
        <w:rPr>
          <w:spacing w:val="4"/>
          <w:sz w:val="23"/>
        </w:rPr>
        <w:t xml:space="preserve"> визначається на підставі: номенклатури інструменту, що використовується; технологічних витрат його за кожним з найменувань (типорозм</w:t>
      </w:r>
      <w:r>
        <w:rPr>
          <w:spacing w:val="4"/>
          <w:sz w:val="23"/>
        </w:rPr>
        <w:t>і</w:t>
      </w:r>
      <w:r>
        <w:rPr>
          <w:spacing w:val="4"/>
          <w:sz w:val="23"/>
        </w:rPr>
        <w:t>рів); запасів або оборотного фонду на підприємстві в цілому і по цехах.</w:t>
      </w:r>
    </w:p>
    <w:p w:rsidR="00D10A46" w:rsidRDefault="00D10A46" w:rsidP="00D10A46">
      <w:pPr>
        <w:spacing w:line="233" w:lineRule="exact"/>
        <w:ind w:firstLine="301"/>
        <w:jc w:val="both"/>
        <w:rPr>
          <w:sz w:val="23"/>
        </w:rPr>
      </w:pPr>
      <w:r>
        <w:rPr>
          <w:sz w:val="23"/>
        </w:rPr>
        <w:t>Номенклатура універсального (стандартного) інструменту встановлюється: за картами застосовності — у серійному і мас</w:t>
      </w:r>
      <w:r>
        <w:rPr>
          <w:sz w:val="23"/>
        </w:rPr>
        <w:t>о</w:t>
      </w:r>
      <w:r>
        <w:rPr>
          <w:sz w:val="23"/>
        </w:rPr>
        <w:t>вому виробництвах, за картами типового оснащення робочих місць — в одиничному і дрібносерійному виробництвах. Номе</w:t>
      </w:r>
      <w:r>
        <w:rPr>
          <w:sz w:val="23"/>
        </w:rPr>
        <w:t>н</w:t>
      </w:r>
      <w:r>
        <w:rPr>
          <w:sz w:val="23"/>
        </w:rPr>
        <w:t>клатура спеціальних видів інструменту визначається за картами технол</w:t>
      </w:r>
      <w:r>
        <w:rPr>
          <w:sz w:val="23"/>
        </w:rPr>
        <w:t>о</w:t>
      </w:r>
      <w:r>
        <w:rPr>
          <w:sz w:val="23"/>
        </w:rPr>
        <w:t>гічних процесів.</w:t>
      </w:r>
    </w:p>
    <w:p w:rsidR="00D10A46" w:rsidRDefault="00D10A46" w:rsidP="00D10A46">
      <w:pPr>
        <w:spacing w:line="233" w:lineRule="exact"/>
        <w:ind w:firstLine="301"/>
        <w:jc w:val="both"/>
        <w:rPr>
          <w:sz w:val="23"/>
        </w:rPr>
      </w:pPr>
      <w:r>
        <w:rPr>
          <w:sz w:val="23"/>
        </w:rPr>
        <w:lastRenderedPageBreak/>
        <w:t>Потреби підприємства в оснащенні розраховуються, виходячи з обсягу виробництва, номенклатури оснащення, яка визначена в технологічній документації, а також норм витрат.</w:t>
      </w:r>
    </w:p>
    <w:p w:rsidR="00D10A46" w:rsidRDefault="00D10A46" w:rsidP="00D10A46">
      <w:pPr>
        <w:spacing w:line="233" w:lineRule="exact"/>
        <w:ind w:firstLine="301"/>
        <w:jc w:val="both"/>
        <w:rPr>
          <w:sz w:val="23"/>
        </w:rPr>
      </w:pPr>
      <w:r>
        <w:rPr>
          <w:sz w:val="23"/>
        </w:rPr>
        <w:t>Потреба підприємства в інструменті певного виду на план</w:t>
      </w:r>
      <w:r>
        <w:rPr>
          <w:sz w:val="23"/>
        </w:rPr>
        <w:t>о</w:t>
      </w:r>
      <w:r>
        <w:rPr>
          <w:sz w:val="23"/>
        </w:rPr>
        <w:t>вий період часу розраховується за формулою:</w:t>
      </w:r>
    </w:p>
    <w:p w:rsidR="00D10A46" w:rsidRDefault="00D10A46" w:rsidP="00D10A46">
      <w:pPr>
        <w:spacing w:before="140"/>
        <w:jc w:val="center"/>
        <w:rPr>
          <w:sz w:val="23"/>
        </w:rPr>
      </w:pPr>
      <w:r>
        <w:rPr>
          <w:position w:val="-14"/>
          <w:sz w:val="23"/>
        </w:rPr>
        <w:object w:dxaOrig="1280" w:dyaOrig="360">
          <v:shape id="_x0000_i1162" type="#_x0000_t75" style="width:64.2pt;height:18.5pt" o:ole="" fillcolor="window">
            <v:imagedata r:id="rId292" o:title=""/>
          </v:shape>
          <o:OLEObject Type="Embed" ProgID="Equation.3" ShapeID="_x0000_i1162" DrawAspect="Content" ObjectID="_1427018212" r:id="rId293"/>
        </w:object>
      </w:r>
      <w:r>
        <w:rPr>
          <w:sz w:val="23"/>
        </w:rPr>
        <w:t>;</w:t>
      </w:r>
    </w:p>
    <w:p w:rsidR="00D10A46" w:rsidRDefault="00D10A46" w:rsidP="00D10A46">
      <w:pPr>
        <w:spacing w:before="80" w:after="120"/>
        <w:jc w:val="center"/>
        <w:rPr>
          <w:sz w:val="23"/>
        </w:rPr>
      </w:pPr>
      <w:r>
        <w:rPr>
          <w:position w:val="-14"/>
          <w:sz w:val="23"/>
        </w:rPr>
        <w:object w:dxaOrig="1939" w:dyaOrig="360">
          <v:shape id="_x0000_i1163" type="#_x0000_t75" style="width:97.3pt;height:18.5pt" o:ole="" fillcolor="window">
            <v:imagedata r:id="rId294" o:title=""/>
          </v:shape>
          <o:OLEObject Type="Embed" ProgID="Equation.3" ShapeID="_x0000_i1163" DrawAspect="Content" ObjectID="_1427018213" r:id="rId295"/>
        </w:object>
      </w:r>
    </w:p>
    <w:p w:rsidR="00D10A46" w:rsidRDefault="00D10A46" w:rsidP="00D10A46">
      <w:pPr>
        <w:spacing w:line="204" w:lineRule="auto"/>
        <w:jc w:val="both"/>
        <w:rPr>
          <w:sz w:val="23"/>
        </w:rPr>
      </w:pPr>
      <w:r>
        <w:rPr>
          <w:sz w:val="23"/>
        </w:rPr>
        <w:t xml:space="preserve">де </w:t>
      </w:r>
      <w:r>
        <w:rPr>
          <w:position w:val="-10"/>
          <w:sz w:val="23"/>
        </w:rPr>
        <w:object w:dxaOrig="320" w:dyaOrig="320">
          <v:shape id="_x0000_i1164" type="#_x0000_t75" style="width:15.55pt;height:15.55pt" o:ole="" fillcolor="window">
            <v:imagedata r:id="rId296" o:title=""/>
          </v:shape>
          <o:OLEObject Type="Embed" ProgID="Equation.3" ShapeID="_x0000_i1164" DrawAspect="Content" ObjectID="_1427018214" r:id="rId297"/>
        </w:object>
      </w:r>
      <w:r>
        <w:rPr>
          <w:sz w:val="23"/>
        </w:rPr>
        <w:t xml:space="preserve"> — кількість інструменту на плановий період, шт.;</w:t>
      </w:r>
    </w:p>
    <w:p w:rsidR="00D10A46" w:rsidRDefault="00D10A46" w:rsidP="00D10A46">
      <w:pPr>
        <w:spacing w:line="204" w:lineRule="auto"/>
        <w:ind w:firstLine="301"/>
        <w:jc w:val="both"/>
        <w:rPr>
          <w:sz w:val="23"/>
        </w:rPr>
      </w:pPr>
      <w:r>
        <w:rPr>
          <w:position w:val="-10"/>
          <w:sz w:val="23"/>
        </w:rPr>
        <w:object w:dxaOrig="380" w:dyaOrig="320">
          <v:shape id="_x0000_i1165" type="#_x0000_t75" style="width:19.45pt;height:15.55pt" o:ole="" fillcolor="window">
            <v:imagedata r:id="rId298" o:title=""/>
          </v:shape>
          <o:OLEObject Type="Embed" ProgID="Equation.3" ShapeID="_x0000_i1165" DrawAspect="Content" ObjectID="_1427018215" r:id="rId299"/>
        </w:object>
      </w:r>
      <w:r>
        <w:rPr>
          <w:sz w:val="23"/>
        </w:rPr>
        <w:t xml:space="preserve"> — кількість інструменту, що витрачається за плановий період, шт.;</w:t>
      </w:r>
    </w:p>
    <w:p w:rsidR="00D10A46" w:rsidRDefault="00D10A46" w:rsidP="00D10A46">
      <w:pPr>
        <w:spacing w:line="204" w:lineRule="auto"/>
        <w:ind w:firstLine="301"/>
        <w:jc w:val="both"/>
        <w:rPr>
          <w:sz w:val="23"/>
        </w:rPr>
      </w:pPr>
      <w:r>
        <w:rPr>
          <w:position w:val="-14"/>
          <w:sz w:val="23"/>
        </w:rPr>
        <w:object w:dxaOrig="340" w:dyaOrig="360">
          <v:shape id="_x0000_i1166" type="#_x0000_t75" style="width:16.55pt;height:18.5pt" o:ole="" fillcolor="window">
            <v:imagedata r:id="rId300" o:title=""/>
          </v:shape>
          <o:OLEObject Type="Embed" ProgID="Equation.3" ShapeID="_x0000_i1166" DrawAspect="Content" ObjectID="_1427018216" r:id="rId301"/>
        </w:object>
      </w:r>
      <w:r>
        <w:rPr>
          <w:sz w:val="23"/>
        </w:rPr>
        <w:t xml:space="preserve"> — оборотний фонд інструменту;</w:t>
      </w:r>
    </w:p>
    <w:p w:rsidR="00D10A46" w:rsidRDefault="00D10A46" w:rsidP="00D10A46">
      <w:pPr>
        <w:spacing w:line="204" w:lineRule="auto"/>
        <w:ind w:firstLine="301"/>
        <w:jc w:val="both"/>
        <w:rPr>
          <w:sz w:val="23"/>
        </w:rPr>
      </w:pPr>
      <w:r>
        <w:rPr>
          <w:position w:val="-14"/>
          <w:sz w:val="23"/>
        </w:rPr>
        <w:object w:dxaOrig="400" w:dyaOrig="360">
          <v:shape id="_x0000_i1167" type="#_x0000_t75" style="width:20.45pt;height:18.5pt" o:ole="" fillcolor="window">
            <v:imagedata r:id="rId302" o:title=""/>
          </v:shape>
          <o:OLEObject Type="Embed" ProgID="Equation.3" ShapeID="_x0000_i1167" DrawAspect="Content" ObjectID="_1427018217" r:id="rId303"/>
        </w:object>
      </w:r>
      <w:r>
        <w:rPr>
          <w:sz w:val="23"/>
        </w:rPr>
        <w:t xml:space="preserve"> — норматив оборотного фонду інструменту на кінець планового періоду;</w:t>
      </w:r>
    </w:p>
    <w:p w:rsidR="00D10A46" w:rsidRDefault="00D10A46" w:rsidP="00D10A46">
      <w:pPr>
        <w:spacing w:line="204" w:lineRule="auto"/>
        <w:ind w:firstLine="301"/>
        <w:jc w:val="both"/>
        <w:rPr>
          <w:sz w:val="23"/>
        </w:rPr>
      </w:pPr>
      <w:r>
        <w:rPr>
          <w:position w:val="-14"/>
          <w:sz w:val="23"/>
        </w:rPr>
        <w:object w:dxaOrig="400" w:dyaOrig="360">
          <v:shape id="_x0000_i1168" type="#_x0000_t75" style="width:20.45pt;height:18.5pt" o:ole="" fillcolor="window">
            <v:imagedata r:id="rId304" o:title=""/>
          </v:shape>
          <o:OLEObject Type="Embed" ProgID="Equation.3" ShapeID="_x0000_i1168" DrawAspect="Content" ObjectID="_1427018218" r:id="rId305"/>
        </w:object>
      </w:r>
      <w:r>
        <w:rPr>
          <w:sz w:val="23"/>
        </w:rPr>
        <w:t xml:space="preserve"> — фактична кількість інструмента на початок планового пер</w:t>
      </w:r>
      <w:r>
        <w:rPr>
          <w:sz w:val="23"/>
        </w:rPr>
        <w:t>і</w:t>
      </w:r>
      <w:r>
        <w:rPr>
          <w:sz w:val="23"/>
        </w:rPr>
        <w:t>оду.</w:t>
      </w:r>
    </w:p>
    <w:p w:rsidR="00D10A46" w:rsidRDefault="00D10A46" w:rsidP="00D10A46">
      <w:pPr>
        <w:spacing w:line="233" w:lineRule="exact"/>
        <w:ind w:firstLine="301"/>
        <w:jc w:val="both"/>
        <w:rPr>
          <w:sz w:val="23"/>
        </w:rPr>
      </w:pPr>
      <w:r>
        <w:rPr>
          <w:sz w:val="23"/>
        </w:rPr>
        <w:t>Витрата інструменту розраховується за методами: статисти</w:t>
      </w:r>
      <w:r>
        <w:rPr>
          <w:sz w:val="23"/>
        </w:rPr>
        <w:t>ч</w:t>
      </w:r>
      <w:r>
        <w:rPr>
          <w:sz w:val="23"/>
        </w:rPr>
        <w:t>ним; за нормами оснащення робочих місць; за нормами витрати (розр</w:t>
      </w:r>
      <w:r>
        <w:rPr>
          <w:sz w:val="23"/>
        </w:rPr>
        <w:t>а</w:t>
      </w:r>
      <w:r>
        <w:rPr>
          <w:sz w:val="23"/>
        </w:rPr>
        <w:t>хунковий).</w:t>
      </w:r>
    </w:p>
    <w:p w:rsidR="00D10A46" w:rsidRDefault="00D10A46" w:rsidP="00D10A46">
      <w:pPr>
        <w:spacing w:line="233" w:lineRule="exact"/>
        <w:ind w:firstLine="301"/>
        <w:jc w:val="both"/>
        <w:rPr>
          <w:sz w:val="23"/>
        </w:rPr>
      </w:pPr>
      <w:r>
        <w:rPr>
          <w:sz w:val="23"/>
        </w:rPr>
        <w:t xml:space="preserve">При статистичному методі фактична витрата інструменту за минулий період співвідноситься з певною величиною товарної (валової) продукції в грошовому виразі або на 1000 год роботи устаткування тієї групи, на якій використовується відповідний інструмент. </w:t>
      </w:r>
    </w:p>
    <w:p w:rsidR="00D10A46" w:rsidRDefault="00D10A46" w:rsidP="00D10A46">
      <w:pPr>
        <w:spacing w:line="233" w:lineRule="exact"/>
        <w:ind w:firstLine="301"/>
        <w:jc w:val="both"/>
        <w:rPr>
          <w:sz w:val="23"/>
        </w:rPr>
      </w:pPr>
      <w:r>
        <w:rPr>
          <w:sz w:val="23"/>
        </w:rPr>
        <w:t>Витрата різального інструменту певного типорозміру на пр</w:t>
      </w:r>
      <w:r>
        <w:rPr>
          <w:sz w:val="23"/>
        </w:rPr>
        <w:t>о</w:t>
      </w:r>
      <w:r>
        <w:rPr>
          <w:sz w:val="23"/>
        </w:rPr>
        <w:t>граму виробництва визначається за нормами витрати і кількістю деталей, що обробляються, за формулами:</w:t>
      </w:r>
    </w:p>
    <w:p w:rsidR="00D10A46" w:rsidRDefault="00D10A46" w:rsidP="00D10A46">
      <w:pPr>
        <w:spacing w:line="233" w:lineRule="exact"/>
        <w:ind w:firstLine="301"/>
        <w:jc w:val="both"/>
        <w:rPr>
          <w:sz w:val="23"/>
        </w:rPr>
      </w:pPr>
      <w:r>
        <w:rPr>
          <w:sz w:val="23"/>
        </w:rPr>
        <w:t xml:space="preserve">У великосерійному і масовому виробництві </w:t>
      </w:r>
    </w:p>
    <w:p w:rsidR="00D10A46" w:rsidRDefault="00D10A46" w:rsidP="00D10A46">
      <w:pPr>
        <w:spacing w:before="140" w:after="140"/>
        <w:jc w:val="center"/>
        <w:rPr>
          <w:sz w:val="23"/>
        </w:rPr>
      </w:pPr>
      <w:r>
        <w:rPr>
          <w:position w:val="-22"/>
          <w:sz w:val="23"/>
        </w:rPr>
        <w:object w:dxaOrig="1340" w:dyaOrig="580">
          <v:shape id="_x0000_i1169" type="#_x0000_t75" style="width:67.15pt;height:29.2pt" o:ole="" fillcolor="window">
            <v:imagedata r:id="rId306" o:title=""/>
          </v:shape>
          <o:OLEObject Type="Embed" ProgID="Equation.3" ShapeID="_x0000_i1169" DrawAspect="Content" ObjectID="_1427018219" r:id="rId307"/>
        </w:object>
      </w:r>
    </w:p>
    <w:p w:rsidR="00D10A46" w:rsidRDefault="00D10A46" w:rsidP="00D10A46">
      <w:pPr>
        <w:spacing w:line="233" w:lineRule="exact"/>
        <w:jc w:val="both"/>
        <w:rPr>
          <w:i/>
          <w:sz w:val="23"/>
        </w:rPr>
      </w:pPr>
      <w:r>
        <w:rPr>
          <w:sz w:val="23"/>
        </w:rPr>
        <w:t>де</w:t>
      </w:r>
      <w:r>
        <w:rPr>
          <w:i/>
          <w:sz w:val="23"/>
        </w:rPr>
        <w:t xml:space="preserve"> </w:t>
      </w:r>
      <w:r>
        <w:rPr>
          <w:i/>
          <w:spacing w:val="-4"/>
          <w:sz w:val="23"/>
          <w:lang w:val="en-US"/>
        </w:rPr>
        <w:t>N</w:t>
      </w:r>
      <w:r>
        <w:rPr>
          <w:spacing w:val="-4"/>
          <w:sz w:val="23"/>
          <w:vertAlign w:val="subscript"/>
        </w:rPr>
        <w:t>д</w:t>
      </w:r>
      <w:r>
        <w:rPr>
          <w:spacing w:val="-4"/>
          <w:sz w:val="23"/>
        </w:rPr>
        <w:t xml:space="preserve"> — кількість деталей, що обробляються даним інструме</w:t>
      </w:r>
      <w:r>
        <w:rPr>
          <w:spacing w:val="-4"/>
          <w:sz w:val="23"/>
        </w:rPr>
        <w:t>н</w:t>
      </w:r>
      <w:r>
        <w:rPr>
          <w:spacing w:val="-4"/>
          <w:sz w:val="23"/>
        </w:rPr>
        <w:t>том;</w:t>
      </w:r>
    </w:p>
    <w:p w:rsidR="00D10A46" w:rsidRDefault="00D10A46" w:rsidP="00D10A46">
      <w:pPr>
        <w:spacing w:line="233" w:lineRule="exact"/>
        <w:ind w:firstLine="301"/>
        <w:jc w:val="both"/>
        <w:rPr>
          <w:sz w:val="23"/>
        </w:rPr>
      </w:pPr>
      <w:r>
        <w:rPr>
          <w:i/>
          <w:sz w:val="23"/>
        </w:rPr>
        <w:t>Н</w:t>
      </w:r>
      <w:r>
        <w:rPr>
          <w:sz w:val="23"/>
          <w:vertAlign w:val="subscript"/>
        </w:rPr>
        <w:t>р</w:t>
      </w:r>
      <w:r>
        <w:rPr>
          <w:sz w:val="23"/>
        </w:rPr>
        <w:t xml:space="preserve"> — норма витрати різального інструменту на 100, 1000, 10 000 деталей;</w:t>
      </w:r>
    </w:p>
    <w:p w:rsidR="00D10A46" w:rsidRDefault="00D10A46" w:rsidP="00D10A46">
      <w:pPr>
        <w:spacing w:line="233" w:lineRule="exact"/>
        <w:ind w:firstLine="301"/>
        <w:jc w:val="both"/>
        <w:rPr>
          <w:sz w:val="23"/>
        </w:rPr>
      </w:pPr>
      <w:r>
        <w:rPr>
          <w:i/>
          <w:sz w:val="23"/>
        </w:rPr>
        <w:t>N</w:t>
      </w:r>
      <w:r>
        <w:rPr>
          <w:sz w:val="23"/>
        </w:rPr>
        <w:t xml:space="preserve"> — кількість деталей, на яку визначена норма в</w:t>
      </w:r>
      <w:r>
        <w:rPr>
          <w:sz w:val="23"/>
        </w:rPr>
        <w:t>и</w:t>
      </w:r>
      <w:r>
        <w:rPr>
          <w:sz w:val="23"/>
        </w:rPr>
        <w:t>трати;</w:t>
      </w:r>
    </w:p>
    <w:p w:rsidR="00D10A46" w:rsidRDefault="00D10A46" w:rsidP="00D10A46">
      <w:pPr>
        <w:spacing w:line="233" w:lineRule="exact"/>
        <w:jc w:val="both"/>
        <w:rPr>
          <w:sz w:val="23"/>
        </w:rPr>
      </w:pPr>
      <w:r>
        <w:rPr>
          <w:sz w:val="23"/>
        </w:rPr>
        <w:t>у дрібносерійному і одиничному виробництвах:</w:t>
      </w:r>
    </w:p>
    <w:p w:rsidR="00D10A46" w:rsidRDefault="00D10A46" w:rsidP="00D10A46">
      <w:pPr>
        <w:spacing w:before="140" w:after="120"/>
        <w:jc w:val="center"/>
        <w:rPr>
          <w:sz w:val="23"/>
        </w:rPr>
      </w:pPr>
      <w:r>
        <w:rPr>
          <w:position w:val="-30"/>
          <w:sz w:val="23"/>
        </w:rPr>
        <w:object w:dxaOrig="1219" w:dyaOrig="660">
          <v:shape id="_x0000_i1170" type="#_x0000_t75" style="width:61.3pt;height:33.1pt" o:ole="" fillcolor="window">
            <v:imagedata r:id="rId308" o:title=""/>
          </v:shape>
          <o:OLEObject Type="Embed" ProgID="Equation.3" ShapeID="_x0000_i1170" DrawAspect="Content" ObjectID="_1427018220" r:id="rId309"/>
        </w:object>
      </w:r>
    </w:p>
    <w:p w:rsidR="00D10A46" w:rsidRDefault="00D10A46" w:rsidP="00D10A46">
      <w:pPr>
        <w:spacing w:line="233" w:lineRule="exact"/>
        <w:jc w:val="both"/>
        <w:rPr>
          <w:sz w:val="23"/>
        </w:rPr>
      </w:pPr>
      <w:r>
        <w:rPr>
          <w:sz w:val="23"/>
        </w:rPr>
        <w:t xml:space="preserve">де </w:t>
      </w:r>
      <w:r>
        <w:rPr>
          <w:i/>
          <w:sz w:val="23"/>
          <w:lang w:val="en-US"/>
        </w:rPr>
        <w:t>t</w:t>
      </w:r>
      <w:r>
        <w:rPr>
          <w:sz w:val="23"/>
          <w:vertAlign w:val="subscript"/>
          <w:lang w:val="en-US"/>
        </w:rPr>
        <w:t>p</w:t>
      </w:r>
      <w:r>
        <w:rPr>
          <w:sz w:val="23"/>
        </w:rPr>
        <w:t xml:space="preserve"> — час роботи устаткування, який витрачається на обробку даної групи деталей, год;</w:t>
      </w:r>
    </w:p>
    <w:p w:rsidR="00D10A46" w:rsidRDefault="00D10A46" w:rsidP="00D10A46">
      <w:pPr>
        <w:spacing w:line="233" w:lineRule="exact"/>
        <w:ind w:firstLine="301"/>
        <w:jc w:val="both"/>
        <w:rPr>
          <w:sz w:val="23"/>
        </w:rPr>
      </w:pPr>
      <w:r>
        <w:rPr>
          <w:i/>
          <w:sz w:val="23"/>
          <w:lang w:val="en-US"/>
        </w:rPr>
        <w:t>H</w:t>
      </w:r>
      <w:r>
        <w:rPr>
          <w:sz w:val="23"/>
          <w:vertAlign w:val="subscript"/>
          <w:lang w:val="en-US"/>
        </w:rPr>
        <w:t>p</w:t>
      </w:r>
      <w:r>
        <w:rPr>
          <w:sz w:val="23"/>
        </w:rPr>
        <w:t xml:space="preserve"> — норма витрати різального інструменту на 100, 1000 год роботи устаткування, шт.;</w:t>
      </w:r>
    </w:p>
    <w:p w:rsidR="00D10A46" w:rsidRDefault="00D10A46" w:rsidP="00D10A46">
      <w:pPr>
        <w:spacing w:line="233" w:lineRule="exact"/>
        <w:ind w:firstLine="301"/>
        <w:jc w:val="both"/>
        <w:rPr>
          <w:sz w:val="23"/>
        </w:rPr>
      </w:pPr>
      <w:r>
        <w:rPr>
          <w:i/>
          <w:sz w:val="23"/>
          <w:lang w:val="en-US"/>
        </w:rPr>
        <w:t>t</w:t>
      </w:r>
      <w:r>
        <w:rPr>
          <w:sz w:val="23"/>
          <w:vertAlign w:val="subscript"/>
        </w:rPr>
        <w:t>уст</w:t>
      </w:r>
      <w:r>
        <w:rPr>
          <w:sz w:val="23"/>
        </w:rPr>
        <w:t xml:space="preserve"> — час роботи устаткування, на яке розраховується норма витрати.</w:t>
      </w:r>
    </w:p>
    <w:p w:rsidR="00D10A46" w:rsidRDefault="00D10A46" w:rsidP="00D10A46">
      <w:pPr>
        <w:spacing w:line="233" w:lineRule="exact"/>
        <w:ind w:firstLine="301"/>
        <w:jc w:val="both"/>
        <w:rPr>
          <w:sz w:val="23"/>
        </w:rPr>
      </w:pPr>
      <w:r>
        <w:rPr>
          <w:sz w:val="23"/>
        </w:rPr>
        <w:t>У серійному і масовому виробництвах норму витрати різал</w:t>
      </w:r>
      <w:r>
        <w:rPr>
          <w:sz w:val="23"/>
        </w:rPr>
        <w:t>ь</w:t>
      </w:r>
      <w:r>
        <w:rPr>
          <w:sz w:val="23"/>
        </w:rPr>
        <w:t>ного інструменту певного типорозміру (</w:t>
      </w:r>
      <w:r>
        <w:rPr>
          <w:i/>
          <w:sz w:val="23"/>
          <w:lang w:val="en-US"/>
        </w:rPr>
        <w:t>H</w:t>
      </w:r>
      <w:r>
        <w:rPr>
          <w:sz w:val="23"/>
          <w:vertAlign w:val="subscript"/>
          <w:lang w:val="en-US"/>
        </w:rPr>
        <w:t>p</w:t>
      </w:r>
      <w:r>
        <w:rPr>
          <w:sz w:val="23"/>
        </w:rPr>
        <w:t>) розраховують за ф</w:t>
      </w:r>
      <w:r>
        <w:rPr>
          <w:sz w:val="23"/>
        </w:rPr>
        <w:t>о</w:t>
      </w:r>
      <w:r>
        <w:rPr>
          <w:sz w:val="23"/>
        </w:rPr>
        <w:t>р-</w:t>
      </w:r>
      <w:r>
        <w:rPr>
          <w:sz w:val="23"/>
        </w:rPr>
        <w:br/>
        <w:t>мулою:</w:t>
      </w:r>
    </w:p>
    <w:p w:rsidR="00D10A46" w:rsidRDefault="00D10A46" w:rsidP="00D10A46">
      <w:pPr>
        <w:spacing w:after="160"/>
        <w:jc w:val="center"/>
        <w:rPr>
          <w:sz w:val="23"/>
        </w:rPr>
      </w:pPr>
      <w:r>
        <w:rPr>
          <w:position w:val="-26"/>
          <w:sz w:val="23"/>
        </w:rPr>
        <w:object w:dxaOrig="1880" w:dyaOrig="620">
          <v:shape id="_x0000_i1171" type="#_x0000_t75" style="width:94.4pt;height:31.15pt" o:ole="" fillcolor="window">
            <v:imagedata r:id="rId310" o:title=""/>
          </v:shape>
          <o:OLEObject Type="Embed" ProgID="Equation.3" ShapeID="_x0000_i1171" DrawAspect="Content" ObjectID="_1427018221" r:id="rId311"/>
        </w:object>
      </w:r>
      <w:r>
        <w:rPr>
          <w:sz w:val="23"/>
        </w:rPr>
        <w:t>,</w:t>
      </w:r>
    </w:p>
    <w:p w:rsidR="00D10A46" w:rsidRDefault="00D10A46" w:rsidP="00D10A46">
      <w:pPr>
        <w:spacing w:line="233" w:lineRule="exact"/>
        <w:jc w:val="both"/>
        <w:rPr>
          <w:sz w:val="23"/>
        </w:rPr>
      </w:pPr>
      <w:r>
        <w:rPr>
          <w:sz w:val="23"/>
        </w:rPr>
        <w:t xml:space="preserve">де </w:t>
      </w:r>
      <w:r>
        <w:rPr>
          <w:i/>
          <w:spacing w:val="-4"/>
          <w:sz w:val="23"/>
          <w:lang w:val="en-US"/>
        </w:rPr>
        <w:t>N</w:t>
      </w:r>
      <w:r>
        <w:rPr>
          <w:spacing w:val="-4"/>
          <w:sz w:val="23"/>
          <w:vertAlign w:val="subscript"/>
        </w:rPr>
        <w:t>д</w:t>
      </w:r>
      <w:r>
        <w:rPr>
          <w:spacing w:val="-4"/>
          <w:sz w:val="23"/>
        </w:rPr>
        <w:t xml:space="preserve"> </w:t>
      </w:r>
      <w:r>
        <w:rPr>
          <w:sz w:val="23"/>
        </w:rPr>
        <w:t>— кількість деталей, що обробляється даним інструментом за річною програмою, шт.;</w:t>
      </w:r>
    </w:p>
    <w:p w:rsidR="00D10A46" w:rsidRDefault="00D10A46" w:rsidP="00D10A46">
      <w:pPr>
        <w:spacing w:line="233" w:lineRule="exact"/>
        <w:ind w:firstLine="301"/>
        <w:jc w:val="both"/>
        <w:rPr>
          <w:sz w:val="23"/>
        </w:rPr>
      </w:pPr>
      <w:r>
        <w:rPr>
          <w:i/>
          <w:sz w:val="23"/>
          <w:lang w:val="en-US"/>
        </w:rPr>
        <w:t>t</w:t>
      </w:r>
      <w:r w:rsidRPr="001D4EBE">
        <w:rPr>
          <w:sz w:val="23"/>
          <w:vertAlign w:val="subscript"/>
        </w:rPr>
        <w:t>м</w:t>
      </w:r>
      <w:r>
        <w:rPr>
          <w:sz w:val="23"/>
        </w:rPr>
        <w:t xml:space="preserve"> — машинний час на 1 деталь-операцію, хв;</w:t>
      </w:r>
    </w:p>
    <w:p w:rsidR="00D10A46" w:rsidRDefault="00D10A46" w:rsidP="00D10A46">
      <w:pPr>
        <w:spacing w:line="233" w:lineRule="exact"/>
        <w:ind w:firstLine="301"/>
        <w:jc w:val="both"/>
        <w:rPr>
          <w:sz w:val="23"/>
        </w:rPr>
      </w:pPr>
      <w:r>
        <w:rPr>
          <w:i/>
          <w:sz w:val="23"/>
          <w:lang w:val="en-US"/>
        </w:rPr>
        <w:t>n</w:t>
      </w:r>
      <w:r>
        <w:rPr>
          <w:sz w:val="23"/>
          <w:vertAlign w:val="subscript"/>
        </w:rPr>
        <w:t>н</w:t>
      </w:r>
      <w:r>
        <w:rPr>
          <w:sz w:val="23"/>
        </w:rPr>
        <w:t xml:space="preserve"> — кількість інструментів, що одночасно працюють на вер</w:t>
      </w:r>
      <w:r>
        <w:rPr>
          <w:sz w:val="23"/>
        </w:rPr>
        <w:t>с</w:t>
      </w:r>
      <w:r>
        <w:rPr>
          <w:sz w:val="23"/>
        </w:rPr>
        <w:t xml:space="preserve">татах, шт.; </w:t>
      </w:r>
    </w:p>
    <w:p w:rsidR="00D10A46" w:rsidRDefault="00D10A46" w:rsidP="00D10A46">
      <w:pPr>
        <w:spacing w:line="233" w:lineRule="exact"/>
        <w:ind w:firstLine="301"/>
        <w:jc w:val="both"/>
        <w:rPr>
          <w:sz w:val="23"/>
        </w:rPr>
      </w:pPr>
      <w:r>
        <w:rPr>
          <w:i/>
          <w:sz w:val="23"/>
        </w:rPr>
        <w:t>Т</w:t>
      </w:r>
      <w:r>
        <w:rPr>
          <w:sz w:val="23"/>
          <w:vertAlign w:val="subscript"/>
        </w:rPr>
        <w:t>зн</w:t>
      </w:r>
      <w:r>
        <w:rPr>
          <w:sz w:val="23"/>
        </w:rPr>
        <w:t xml:space="preserve"> — машинний час роботи інструменту до повного зносу (спрацювання), год;</w:t>
      </w:r>
    </w:p>
    <w:p w:rsidR="00D10A46" w:rsidRDefault="00D10A46" w:rsidP="00D10A46">
      <w:pPr>
        <w:spacing w:line="233" w:lineRule="exact"/>
        <w:ind w:firstLine="301"/>
        <w:jc w:val="both"/>
        <w:rPr>
          <w:sz w:val="23"/>
        </w:rPr>
      </w:pPr>
      <w:r>
        <w:rPr>
          <w:i/>
          <w:sz w:val="23"/>
        </w:rPr>
        <w:t>К</w:t>
      </w:r>
      <w:r>
        <w:rPr>
          <w:sz w:val="23"/>
          <w:vertAlign w:val="subscript"/>
        </w:rPr>
        <w:t>вт</w:t>
      </w:r>
      <w:r>
        <w:rPr>
          <w:sz w:val="23"/>
        </w:rPr>
        <w:t xml:space="preserve"> — коефіцієнт випадкової втрати, зносу раніше строку ек</w:t>
      </w:r>
      <w:r>
        <w:rPr>
          <w:sz w:val="23"/>
        </w:rPr>
        <w:t>с</w:t>
      </w:r>
      <w:r>
        <w:rPr>
          <w:sz w:val="23"/>
        </w:rPr>
        <w:t xml:space="preserve">плуатації (береться </w:t>
      </w:r>
      <w:r>
        <w:rPr>
          <w:i/>
          <w:sz w:val="23"/>
        </w:rPr>
        <w:t>К</w:t>
      </w:r>
      <w:r>
        <w:rPr>
          <w:sz w:val="23"/>
          <w:vertAlign w:val="subscript"/>
        </w:rPr>
        <w:t>вт</w:t>
      </w:r>
      <w:r>
        <w:rPr>
          <w:sz w:val="23"/>
        </w:rPr>
        <w:t xml:space="preserve"> = 0,05).</w:t>
      </w:r>
    </w:p>
    <w:p w:rsidR="00D10A46" w:rsidRDefault="00D10A46" w:rsidP="00D10A46">
      <w:pPr>
        <w:spacing w:line="204" w:lineRule="auto"/>
        <w:ind w:firstLine="301"/>
        <w:jc w:val="both"/>
        <w:rPr>
          <w:sz w:val="23"/>
        </w:rPr>
      </w:pPr>
      <w:r>
        <w:rPr>
          <w:sz w:val="23"/>
        </w:rPr>
        <w:t>Машинний час роботи інструменту до повного зносу визнач</w:t>
      </w:r>
      <w:r>
        <w:rPr>
          <w:sz w:val="23"/>
        </w:rPr>
        <w:t>а</w:t>
      </w:r>
      <w:r>
        <w:rPr>
          <w:sz w:val="23"/>
        </w:rPr>
        <w:t>ється за формулою:</w:t>
      </w:r>
    </w:p>
    <w:p w:rsidR="00D10A46" w:rsidRDefault="00D10A46" w:rsidP="00D10A46">
      <w:pPr>
        <w:spacing w:before="140" w:after="140"/>
        <w:jc w:val="center"/>
        <w:rPr>
          <w:sz w:val="23"/>
        </w:rPr>
      </w:pPr>
      <w:r>
        <w:rPr>
          <w:position w:val="-24"/>
          <w:sz w:val="23"/>
        </w:rPr>
        <w:object w:dxaOrig="1460" w:dyaOrig="580">
          <v:shape id="_x0000_i1172" type="#_x0000_t75" style="width:72.95pt;height:29.2pt" o:ole="" fillcolor="window">
            <v:imagedata r:id="rId312" o:title=""/>
          </v:shape>
          <o:OLEObject Type="Embed" ProgID="Equation.3" ShapeID="_x0000_i1172" DrawAspect="Content" ObjectID="_1427018222" r:id="rId313"/>
        </w:object>
      </w:r>
      <w:r>
        <w:rPr>
          <w:sz w:val="23"/>
        </w:rPr>
        <w:t>,</w:t>
      </w:r>
    </w:p>
    <w:p w:rsidR="00D10A46" w:rsidRDefault="00D10A46" w:rsidP="00D10A46">
      <w:pPr>
        <w:spacing w:line="233" w:lineRule="exact"/>
        <w:jc w:val="both"/>
        <w:rPr>
          <w:i/>
          <w:sz w:val="23"/>
        </w:rPr>
      </w:pPr>
      <w:r>
        <w:rPr>
          <w:sz w:val="23"/>
        </w:rPr>
        <w:t xml:space="preserve">де </w:t>
      </w:r>
      <w:r>
        <w:rPr>
          <w:i/>
          <w:sz w:val="23"/>
        </w:rPr>
        <w:t xml:space="preserve">L </w:t>
      </w:r>
      <w:r>
        <w:rPr>
          <w:sz w:val="23"/>
        </w:rPr>
        <w:t>— допустима загальна величина заточування робочої частини і</w:t>
      </w:r>
      <w:r>
        <w:rPr>
          <w:sz w:val="23"/>
        </w:rPr>
        <w:t>н</w:t>
      </w:r>
      <w:r>
        <w:rPr>
          <w:sz w:val="23"/>
        </w:rPr>
        <w:t>струменту, мм;</w:t>
      </w:r>
    </w:p>
    <w:p w:rsidR="00D10A46" w:rsidRDefault="00D10A46" w:rsidP="00D10A46">
      <w:pPr>
        <w:spacing w:line="233" w:lineRule="exact"/>
        <w:ind w:firstLine="301"/>
        <w:jc w:val="both"/>
        <w:rPr>
          <w:sz w:val="23"/>
        </w:rPr>
      </w:pPr>
      <w:r>
        <w:rPr>
          <w:i/>
          <w:sz w:val="23"/>
        </w:rPr>
        <w:t>l</w:t>
      </w:r>
      <w:r>
        <w:rPr>
          <w:sz w:val="23"/>
        </w:rPr>
        <w:t xml:space="preserve"> — середня величина шару поверхні ріжучої частини, що знімається під час кожного заточ</w:t>
      </w:r>
      <w:r>
        <w:rPr>
          <w:sz w:val="23"/>
        </w:rPr>
        <w:t>у</w:t>
      </w:r>
      <w:r>
        <w:rPr>
          <w:sz w:val="23"/>
        </w:rPr>
        <w:t>вання, мм;</w:t>
      </w:r>
    </w:p>
    <w:p w:rsidR="00D10A46" w:rsidRDefault="00D10A46" w:rsidP="00D10A46">
      <w:pPr>
        <w:spacing w:line="233" w:lineRule="exact"/>
        <w:ind w:firstLine="301"/>
        <w:jc w:val="both"/>
        <w:rPr>
          <w:sz w:val="23"/>
        </w:rPr>
      </w:pPr>
      <w:r>
        <w:rPr>
          <w:i/>
          <w:sz w:val="23"/>
          <w:lang w:val="en-US"/>
        </w:rPr>
        <w:t>t</w:t>
      </w:r>
      <w:r w:rsidRPr="001D4EBE">
        <w:rPr>
          <w:sz w:val="23"/>
          <w:vertAlign w:val="subscript"/>
        </w:rPr>
        <w:t>ст</w:t>
      </w:r>
      <w:r>
        <w:rPr>
          <w:sz w:val="23"/>
        </w:rPr>
        <w:t xml:space="preserve"> </w:t>
      </w:r>
      <w:r>
        <w:rPr>
          <w:i/>
          <w:sz w:val="23"/>
        </w:rPr>
        <w:t>—</w:t>
      </w:r>
      <w:r>
        <w:rPr>
          <w:sz w:val="23"/>
        </w:rPr>
        <w:t xml:space="preserve"> стійкість інструменту, машинний час його роботи між двома переточуванн</w:t>
      </w:r>
      <w:r>
        <w:rPr>
          <w:sz w:val="23"/>
        </w:rPr>
        <w:t>я</w:t>
      </w:r>
      <w:r>
        <w:rPr>
          <w:sz w:val="23"/>
        </w:rPr>
        <w:t xml:space="preserve">ми, год. </w:t>
      </w:r>
    </w:p>
    <w:p w:rsidR="00D10A46" w:rsidRDefault="00D10A46" w:rsidP="00D10A46">
      <w:pPr>
        <w:spacing w:line="233" w:lineRule="exact"/>
        <w:ind w:firstLine="301"/>
        <w:jc w:val="both"/>
        <w:rPr>
          <w:spacing w:val="6"/>
          <w:sz w:val="23"/>
        </w:rPr>
      </w:pPr>
      <w:r>
        <w:rPr>
          <w:spacing w:val="6"/>
          <w:sz w:val="23"/>
        </w:rPr>
        <w:t>Потреби в універсальному вимірювальному, слюсарно-мо</w:t>
      </w:r>
      <w:r>
        <w:rPr>
          <w:spacing w:val="6"/>
          <w:sz w:val="23"/>
        </w:rPr>
        <w:t>н</w:t>
      </w:r>
      <w:r>
        <w:rPr>
          <w:spacing w:val="6"/>
          <w:sz w:val="23"/>
        </w:rPr>
        <w:t>тажному інструменті визначаються дослідно-експерименталь</w:t>
      </w:r>
      <w:r>
        <w:rPr>
          <w:spacing w:val="6"/>
          <w:sz w:val="23"/>
        </w:rPr>
        <w:softHyphen/>
        <w:t xml:space="preserve">ним методом, виходячи зі середнього строку </w:t>
      </w:r>
      <w:r>
        <w:rPr>
          <w:spacing w:val="6"/>
          <w:sz w:val="23"/>
        </w:rPr>
        <w:lastRenderedPageBreak/>
        <w:t>його служби, а в штампах і абразивному — аналогічно різальному і</w:t>
      </w:r>
      <w:r>
        <w:rPr>
          <w:spacing w:val="6"/>
          <w:sz w:val="23"/>
        </w:rPr>
        <w:t>н</w:t>
      </w:r>
      <w:r>
        <w:rPr>
          <w:spacing w:val="6"/>
          <w:sz w:val="23"/>
        </w:rPr>
        <w:t>стру</w:t>
      </w:r>
      <w:r>
        <w:rPr>
          <w:spacing w:val="6"/>
          <w:sz w:val="23"/>
        </w:rPr>
        <w:softHyphen/>
        <w:t>менту.</w:t>
      </w:r>
    </w:p>
    <w:p w:rsidR="00D10A46" w:rsidRDefault="00D10A46" w:rsidP="00D10A46">
      <w:pPr>
        <w:spacing w:line="233" w:lineRule="exact"/>
        <w:ind w:firstLine="301"/>
        <w:jc w:val="both"/>
        <w:rPr>
          <w:spacing w:val="-4"/>
          <w:sz w:val="23"/>
        </w:rPr>
      </w:pPr>
      <w:r>
        <w:rPr>
          <w:i/>
          <w:spacing w:val="-4"/>
          <w:sz w:val="23"/>
        </w:rPr>
        <w:t>Комплекс робіт з</w:t>
      </w:r>
      <w:r>
        <w:rPr>
          <w:spacing w:val="-4"/>
          <w:sz w:val="23"/>
        </w:rPr>
        <w:t xml:space="preserve"> </w:t>
      </w:r>
      <w:r>
        <w:rPr>
          <w:i/>
          <w:spacing w:val="-4"/>
          <w:sz w:val="23"/>
        </w:rPr>
        <w:t>експлуатації технологічного оснащення</w:t>
      </w:r>
      <w:r>
        <w:rPr>
          <w:spacing w:val="-4"/>
          <w:sz w:val="23"/>
        </w:rPr>
        <w:t xml:space="preserve"> передбачає: установлення норм витрат, оборотних фондів і норм зап</w:t>
      </w:r>
      <w:r>
        <w:rPr>
          <w:spacing w:val="-4"/>
          <w:sz w:val="23"/>
        </w:rPr>
        <w:t>а</w:t>
      </w:r>
      <w:r>
        <w:rPr>
          <w:spacing w:val="-4"/>
          <w:sz w:val="23"/>
        </w:rPr>
        <w:t>су оснащення, що підлягає зберіганню в інструментальному госп</w:t>
      </w:r>
      <w:r>
        <w:rPr>
          <w:spacing w:val="-4"/>
          <w:sz w:val="23"/>
        </w:rPr>
        <w:t>о</w:t>
      </w:r>
      <w:r>
        <w:rPr>
          <w:spacing w:val="-4"/>
          <w:sz w:val="23"/>
        </w:rPr>
        <w:t>дарстві; розроблення і видача лімітно-забиральних карт на осна</w:t>
      </w:r>
      <w:r>
        <w:rPr>
          <w:spacing w:val="-4"/>
          <w:sz w:val="23"/>
        </w:rPr>
        <w:softHyphen/>
        <w:t>щення; розроблення інструкції з експлуатації оснащення; технічний нагляд; здійснення контролю за правилами експлуатації; складання графіків планово-запобіжного ремонту оснащення; організація р</w:t>
      </w:r>
      <w:r>
        <w:rPr>
          <w:spacing w:val="-4"/>
          <w:sz w:val="23"/>
        </w:rPr>
        <w:t>е</w:t>
      </w:r>
      <w:r>
        <w:rPr>
          <w:spacing w:val="-4"/>
          <w:sz w:val="23"/>
        </w:rPr>
        <w:t>монту і відновлення оснащення, централізованого заточування всіх видів різального інструменту; розроблення заходів щодо поліпшення методів експлуатації і підвищення його стійко</w:t>
      </w:r>
      <w:r>
        <w:rPr>
          <w:spacing w:val="-4"/>
          <w:sz w:val="23"/>
        </w:rPr>
        <w:t>с</w:t>
      </w:r>
      <w:r>
        <w:rPr>
          <w:spacing w:val="-4"/>
          <w:sz w:val="23"/>
        </w:rPr>
        <w:t>ті.</w:t>
      </w:r>
    </w:p>
    <w:p w:rsidR="00D10A46" w:rsidRDefault="00D10A46" w:rsidP="00D10A46">
      <w:pPr>
        <w:spacing w:line="233" w:lineRule="exact"/>
        <w:ind w:firstLine="301"/>
        <w:jc w:val="both"/>
        <w:rPr>
          <w:sz w:val="23"/>
        </w:rPr>
      </w:pPr>
      <w:r>
        <w:rPr>
          <w:sz w:val="23"/>
        </w:rPr>
        <w:t>Оборотний фонд (</w:t>
      </w:r>
      <w:r>
        <w:rPr>
          <w:i/>
          <w:sz w:val="23"/>
        </w:rPr>
        <w:t>І</w:t>
      </w:r>
      <w:r>
        <w:rPr>
          <w:sz w:val="23"/>
          <w:vertAlign w:val="subscript"/>
        </w:rPr>
        <w:t>о</w:t>
      </w:r>
      <w:r>
        <w:rPr>
          <w:sz w:val="23"/>
        </w:rPr>
        <w:t>) установлюється на всі види, типи, розм</w:t>
      </w:r>
      <w:r>
        <w:rPr>
          <w:sz w:val="23"/>
        </w:rPr>
        <w:t>і</w:t>
      </w:r>
      <w:r>
        <w:rPr>
          <w:sz w:val="23"/>
        </w:rPr>
        <w:t>ри оснащення, що застосовується на підприємстві. Він складаєт</w:t>
      </w:r>
      <w:r>
        <w:rPr>
          <w:sz w:val="23"/>
        </w:rPr>
        <w:t>ь</w:t>
      </w:r>
      <w:r>
        <w:rPr>
          <w:sz w:val="23"/>
        </w:rPr>
        <w:t>ся з запасів у ЦІС і оборотних фондів цехів. До складу оборотн</w:t>
      </w:r>
      <w:r>
        <w:rPr>
          <w:sz w:val="23"/>
        </w:rPr>
        <w:t>о</w:t>
      </w:r>
      <w:r>
        <w:rPr>
          <w:sz w:val="23"/>
        </w:rPr>
        <w:t>го фонду входить: оснащення всіх робочих місць (</w:t>
      </w:r>
      <w:r>
        <w:rPr>
          <w:i/>
          <w:sz w:val="23"/>
        </w:rPr>
        <w:t>І</w:t>
      </w:r>
      <w:r>
        <w:rPr>
          <w:sz w:val="23"/>
          <w:vertAlign w:val="subscript"/>
        </w:rPr>
        <w:t>р.м</w:t>
      </w:r>
      <w:r>
        <w:rPr>
          <w:sz w:val="23"/>
        </w:rPr>
        <w:t>); придатне для роботи оснащення, яке перебуває в запасі (</w:t>
      </w:r>
      <w:r>
        <w:rPr>
          <w:i/>
          <w:sz w:val="23"/>
        </w:rPr>
        <w:t>І</w:t>
      </w:r>
      <w:r>
        <w:rPr>
          <w:sz w:val="23"/>
          <w:vertAlign w:val="subscript"/>
        </w:rPr>
        <w:t>зап</w:t>
      </w:r>
      <w:r>
        <w:rPr>
          <w:sz w:val="23"/>
        </w:rPr>
        <w:t>) в ЦІС та ІРК; оснащення, що ремонтується (</w:t>
      </w:r>
      <w:r>
        <w:rPr>
          <w:i/>
          <w:sz w:val="23"/>
        </w:rPr>
        <w:t>І</w:t>
      </w:r>
      <w:r>
        <w:rPr>
          <w:sz w:val="23"/>
          <w:vertAlign w:val="subscript"/>
        </w:rPr>
        <w:t>рем</w:t>
      </w:r>
      <w:r>
        <w:rPr>
          <w:sz w:val="23"/>
        </w:rPr>
        <w:t>) (ві</w:t>
      </w:r>
      <w:r>
        <w:rPr>
          <w:sz w:val="23"/>
        </w:rPr>
        <w:t>д</w:t>
      </w:r>
      <w:r>
        <w:rPr>
          <w:sz w:val="23"/>
        </w:rPr>
        <w:t>новлюється).</w:t>
      </w:r>
    </w:p>
    <w:p w:rsidR="00D10A46" w:rsidRDefault="00D10A46" w:rsidP="00D10A46">
      <w:pPr>
        <w:spacing w:line="233" w:lineRule="exact"/>
        <w:ind w:firstLine="301"/>
        <w:jc w:val="both"/>
        <w:rPr>
          <w:sz w:val="23"/>
        </w:rPr>
      </w:pPr>
      <w:r>
        <w:rPr>
          <w:sz w:val="23"/>
        </w:rPr>
        <w:t>Цеховий оборотний фонд визначається за формулою:</w:t>
      </w:r>
    </w:p>
    <w:p w:rsidR="00D10A46" w:rsidRDefault="00D10A46" w:rsidP="00D10A46">
      <w:pPr>
        <w:spacing w:before="160" w:after="160"/>
        <w:jc w:val="center"/>
        <w:rPr>
          <w:sz w:val="23"/>
        </w:rPr>
      </w:pPr>
      <w:r>
        <w:rPr>
          <w:position w:val="-14"/>
          <w:sz w:val="23"/>
        </w:rPr>
        <w:object w:dxaOrig="2000" w:dyaOrig="360">
          <v:shape id="_x0000_i1173" type="#_x0000_t75" style="width:100.2pt;height:18.5pt" o:ole="" fillcolor="window">
            <v:imagedata r:id="rId314" o:title=""/>
          </v:shape>
          <o:OLEObject Type="Embed" ProgID="Equation.3" ShapeID="_x0000_i1173" DrawAspect="Content" ObjectID="_1427018223" r:id="rId315"/>
        </w:object>
      </w:r>
    </w:p>
    <w:p w:rsidR="00D10A46" w:rsidRDefault="00D10A46" w:rsidP="00D10A46">
      <w:pPr>
        <w:spacing w:line="233" w:lineRule="exact"/>
        <w:ind w:firstLine="301"/>
        <w:jc w:val="both"/>
        <w:rPr>
          <w:sz w:val="23"/>
        </w:rPr>
      </w:pPr>
      <w:r>
        <w:rPr>
          <w:sz w:val="23"/>
        </w:rPr>
        <w:t>Кількість інструментів, що перебувають на робочих місцях, у разі їх періодичного надходження визначається за формулою:</w:t>
      </w:r>
    </w:p>
    <w:p w:rsidR="00D10A46" w:rsidRDefault="00D10A46" w:rsidP="00D10A46">
      <w:pPr>
        <w:spacing w:before="160" w:after="160"/>
        <w:jc w:val="center"/>
        <w:rPr>
          <w:sz w:val="23"/>
        </w:rPr>
      </w:pPr>
      <w:r>
        <w:rPr>
          <w:position w:val="-26"/>
          <w:sz w:val="23"/>
        </w:rPr>
        <w:object w:dxaOrig="3080" w:dyaOrig="600">
          <v:shape id="_x0000_i1174" type="#_x0000_t75" style="width:153.75pt;height:30.15pt" o:ole="" fillcolor="window">
            <v:imagedata r:id="rId316" o:title=""/>
          </v:shape>
          <o:OLEObject Type="Embed" ProgID="Equation.3" ShapeID="_x0000_i1174" DrawAspect="Content" ObjectID="_1427018224" r:id="rId317"/>
        </w:object>
      </w:r>
    </w:p>
    <w:p w:rsidR="00D10A46" w:rsidRDefault="00D10A46" w:rsidP="00D10A46">
      <w:pPr>
        <w:spacing w:line="233" w:lineRule="exact"/>
        <w:jc w:val="both"/>
        <w:rPr>
          <w:sz w:val="23"/>
        </w:rPr>
      </w:pPr>
      <w:r>
        <w:rPr>
          <w:sz w:val="23"/>
        </w:rPr>
        <w:t>де РМ</w:t>
      </w:r>
      <w:r>
        <w:rPr>
          <w:sz w:val="23"/>
          <w:vertAlign w:val="subscript"/>
        </w:rPr>
        <w:t>пр</w:t>
      </w:r>
      <w:r>
        <w:rPr>
          <w:sz w:val="23"/>
        </w:rPr>
        <w:t xml:space="preserve"> — прийнята кількість робочих місць;</w:t>
      </w:r>
    </w:p>
    <w:p w:rsidR="00D10A46" w:rsidRDefault="00D10A46" w:rsidP="00D10A46">
      <w:pPr>
        <w:spacing w:line="233" w:lineRule="exact"/>
        <w:ind w:firstLine="301"/>
        <w:jc w:val="both"/>
        <w:rPr>
          <w:sz w:val="23"/>
        </w:rPr>
      </w:pPr>
      <w:r>
        <w:rPr>
          <w:i/>
          <w:sz w:val="23"/>
        </w:rPr>
        <w:t>І</w:t>
      </w:r>
      <w:r>
        <w:rPr>
          <w:sz w:val="23"/>
          <w:vertAlign w:val="subscript"/>
        </w:rPr>
        <w:t>н</w:t>
      </w:r>
      <w:r>
        <w:rPr>
          <w:sz w:val="23"/>
        </w:rPr>
        <w:t xml:space="preserve"> — кількість інструментів, що одночасно застосовуються на одному робочому місці;</w:t>
      </w:r>
    </w:p>
    <w:p w:rsidR="00D10A46" w:rsidRDefault="00D10A46" w:rsidP="00D10A46">
      <w:pPr>
        <w:spacing w:line="233" w:lineRule="exact"/>
        <w:ind w:firstLine="301"/>
        <w:jc w:val="both"/>
        <w:rPr>
          <w:sz w:val="23"/>
        </w:rPr>
      </w:pPr>
      <w:r>
        <w:rPr>
          <w:i/>
          <w:sz w:val="23"/>
        </w:rPr>
        <w:t>К</w:t>
      </w:r>
      <w:r>
        <w:rPr>
          <w:sz w:val="23"/>
          <w:vertAlign w:val="subscript"/>
        </w:rPr>
        <w:t>з.р</w:t>
      </w:r>
      <w:r>
        <w:rPr>
          <w:sz w:val="23"/>
        </w:rPr>
        <w:t xml:space="preserve"> — коефіцієнт страхового (резервного) запасу на кожному робочому місці (як правило, </w:t>
      </w:r>
      <w:r>
        <w:rPr>
          <w:i/>
          <w:sz w:val="23"/>
        </w:rPr>
        <w:t>К</w:t>
      </w:r>
      <w:r>
        <w:rPr>
          <w:sz w:val="23"/>
          <w:vertAlign w:val="subscript"/>
        </w:rPr>
        <w:t>з.р</w:t>
      </w:r>
      <w:r>
        <w:rPr>
          <w:sz w:val="23"/>
        </w:rPr>
        <w:t xml:space="preserve"> = 1, а на багаторізцевих верст</w:t>
      </w:r>
      <w:r>
        <w:rPr>
          <w:sz w:val="23"/>
        </w:rPr>
        <w:t>а</w:t>
      </w:r>
      <w:r>
        <w:rPr>
          <w:sz w:val="23"/>
        </w:rPr>
        <w:t xml:space="preserve">тах </w:t>
      </w:r>
      <w:r>
        <w:rPr>
          <w:i/>
          <w:sz w:val="23"/>
        </w:rPr>
        <w:t>К</w:t>
      </w:r>
      <w:r>
        <w:rPr>
          <w:sz w:val="23"/>
          <w:vertAlign w:val="subscript"/>
        </w:rPr>
        <w:t>з.р</w:t>
      </w:r>
      <w:r>
        <w:rPr>
          <w:sz w:val="23"/>
        </w:rPr>
        <w:t xml:space="preserve"> = 2—4);</w:t>
      </w:r>
    </w:p>
    <w:p w:rsidR="00D10A46" w:rsidRDefault="00D10A46" w:rsidP="00D10A46">
      <w:pPr>
        <w:spacing w:line="233" w:lineRule="exact"/>
        <w:ind w:firstLine="301"/>
        <w:jc w:val="both"/>
        <w:rPr>
          <w:sz w:val="23"/>
        </w:rPr>
      </w:pPr>
      <w:r>
        <w:rPr>
          <w:i/>
          <w:sz w:val="23"/>
        </w:rPr>
        <w:t>Т</w:t>
      </w:r>
      <w:r>
        <w:rPr>
          <w:sz w:val="23"/>
          <w:vertAlign w:val="subscript"/>
        </w:rPr>
        <w:t>м</w:t>
      </w:r>
      <w:r>
        <w:rPr>
          <w:sz w:val="23"/>
        </w:rPr>
        <w:t xml:space="preserve"> — період надходження інструменту до робочих місць, год;</w:t>
      </w:r>
    </w:p>
    <w:p w:rsidR="00D10A46" w:rsidRDefault="00D10A46" w:rsidP="00D10A46">
      <w:pPr>
        <w:spacing w:line="233" w:lineRule="exact"/>
        <w:ind w:firstLine="301"/>
        <w:jc w:val="both"/>
        <w:rPr>
          <w:sz w:val="23"/>
        </w:rPr>
      </w:pPr>
      <w:r>
        <w:rPr>
          <w:i/>
          <w:sz w:val="23"/>
        </w:rPr>
        <w:t>Т</w:t>
      </w:r>
      <w:r>
        <w:rPr>
          <w:sz w:val="23"/>
          <w:vertAlign w:val="subscript"/>
        </w:rPr>
        <w:t>зм</w:t>
      </w:r>
      <w:r>
        <w:rPr>
          <w:sz w:val="23"/>
        </w:rPr>
        <w:t xml:space="preserve"> — період між заміною інструменту на верстаті, год.</w:t>
      </w:r>
    </w:p>
    <w:p w:rsidR="00D10A46" w:rsidRDefault="00D10A46" w:rsidP="00D10A46">
      <w:pPr>
        <w:spacing w:line="204" w:lineRule="auto"/>
        <w:ind w:firstLine="301"/>
        <w:jc w:val="both"/>
        <w:rPr>
          <w:sz w:val="23"/>
        </w:rPr>
      </w:pPr>
      <w:r>
        <w:rPr>
          <w:sz w:val="23"/>
        </w:rPr>
        <w:t>Період заміни інструменту визначається за формулою:</w:t>
      </w:r>
    </w:p>
    <w:p w:rsidR="00D10A46" w:rsidRDefault="00D10A46" w:rsidP="00D10A46">
      <w:pPr>
        <w:spacing w:before="140" w:after="120"/>
        <w:jc w:val="center"/>
        <w:rPr>
          <w:sz w:val="23"/>
        </w:rPr>
      </w:pPr>
      <w:r>
        <w:rPr>
          <w:position w:val="-26"/>
          <w:sz w:val="23"/>
        </w:rPr>
        <w:object w:dxaOrig="1060" w:dyaOrig="600">
          <v:shape id="_x0000_i1175" type="#_x0000_t75" style="width:52.55pt;height:30.15pt" o:ole="" fillcolor="window">
            <v:imagedata r:id="rId318" o:title=""/>
          </v:shape>
          <o:OLEObject Type="Embed" ProgID="Equation.3" ShapeID="_x0000_i1175" DrawAspect="Content" ObjectID="_1427018225" r:id="rId319"/>
        </w:object>
      </w:r>
      <w:r>
        <w:rPr>
          <w:sz w:val="23"/>
        </w:rPr>
        <w:t>,</w:t>
      </w:r>
    </w:p>
    <w:p w:rsidR="00D10A46" w:rsidRDefault="00D10A46" w:rsidP="00D10A46">
      <w:pPr>
        <w:spacing w:line="233" w:lineRule="exact"/>
        <w:jc w:val="both"/>
        <w:rPr>
          <w:i/>
          <w:sz w:val="23"/>
        </w:rPr>
      </w:pPr>
      <w:r>
        <w:rPr>
          <w:sz w:val="23"/>
        </w:rPr>
        <w:t xml:space="preserve">де </w:t>
      </w:r>
      <w:r>
        <w:rPr>
          <w:i/>
          <w:sz w:val="23"/>
          <w:lang w:val="en-US"/>
        </w:rPr>
        <w:t>t</w:t>
      </w:r>
      <w:r>
        <w:rPr>
          <w:sz w:val="23"/>
          <w:vertAlign w:val="subscript"/>
        </w:rPr>
        <w:t>шт</w:t>
      </w:r>
      <w:r>
        <w:rPr>
          <w:sz w:val="23"/>
        </w:rPr>
        <w:t xml:space="preserve"> — штучний час на деталь-операцію, хв;</w:t>
      </w:r>
    </w:p>
    <w:p w:rsidR="00D10A46" w:rsidRDefault="00D10A46" w:rsidP="00D10A46">
      <w:pPr>
        <w:spacing w:line="233" w:lineRule="exact"/>
        <w:ind w:firstLine="301"/>
        <w:jc w:val="both"/>
        <w:rPr>
          <w:sz w:val="23"/>
        </w:rPr>
      </w:pPr>
      <w:r>
        <w:rPr>
          <w:i/>
          <w:sz w:val="23"/>
          <w:lang w:val="en-US"/>
        </w:rPr>
        <w:lastRenderedPageBreak/>
        <w:t>t</w:t>
      </w:r>
      <w:r>
        <w:rPr>
          <w:sz w:val="23"/>
          <w:vertAlign w:val="subscript"/>
        </w:rPr>
        <w:t>ст</w:t>
      </w:r>
      <w:r>
        <w:rPr>
          <w:sz w:val="23"/>
        </w:rPr>
        <w:t xml:space="preserve"> — стійкість інструменту, період машинного часу його роботи між двома перезат</w:t>
      </w:r>
      <w:r>
        <w:rPr>
          <w:sz w:val="23"/>
        </w:rPr>
        <w:t>о</w:t>
      </w:r>
      <w:r>
        <w:rPr>
          <w:sz w:val="23"/>
        </w:rPr>
        <w:t>чуваннями, год;</w:t>
      </w:r>
    </w:p>
    <w:p w:rsidR="00D10A46" w:rsidRDefault="00D10A46" w:rsidP="00D10A46">
      <w:pPr>
        <w:spacing w:line="233" w:lineRule="exact"/>
        <w:ind w:firstLine="301"/>
        <w:jc w:val="both"/>
        <w:rPr>
          <w:sz w:val="23"/>
        </w:rPr>
      </w:pPr>
      <w:r>
        <w:rPr>
          <w:i/>
          <w:sz w:val="23"/>
          <w:lang w:val="en-US"/>
        </w:rPr>
        <w:t>t</w:t>
      </w:r>
      <w:r>
        <w:rPr>
          <w:sz w:val="23"/>
          <w:vertAlign w:val="subscript"/>
        </w:rPr>
        <w:t>м</w:t>
      </w:r>
      <w:r>
        <w:rPr>
          <w:sz w:val="23"/>
        </w:rPr>
        <w:t xml:space="preserve"> — маш</w:t>
      </w:r>
      <w:r>
        <w:rPr>
          <w:sz w:val="23"/>
        </w:rPr>
        <w:t>и</w:t>
      </w:r>
      <w:r>
        <w:rPr>
          <w:sz w:val="23"/>
        </w:rPr>
        <w:t>нний час на 1 деталь-операцію, хв.</w:t>
      </w:r>
    </w:p>
    <w:p w:rsidR="00D10A46" w:rsidRDefault="00D10A46" w:rsidP="00D10A46">
      <w:pPr>
        <w:spacing w:line="233" w:lineRule="exact"/>
        <w:ind w:firstLine="301"/>
        <w:jc w:val="both"/>
        <w:rPr>
          <w:sz w:val="23"/>
        </w:rPr>
      </w:pPr>
      <w:r>
        <w:rPr>
          <w:sz w:val="23"/>
        </w:rPr>
        <w:t>Кількість інструменту, що перебуває в заточуванні, розрах</w:t>
      </w:r>
      <w:r>
        <w:rPr>
          <w:sz w:val="23"/>
        </w:rPr>
        <w:t>о</w:t>
      </w:r>
      <w:r>
        <w:rPr>
          <w:sz w:val="23"/>
        </w:rPr>
        <w:t>вується за формулою:</w:t>
      </w:r>
    </w:p>
    <w:p w:rsidR="00D10A46" w:rsidRDefault="00D10A46" w:rsidP="00D10A46">
      <w:pPr>
        <w:spacing w:before="100" w:after="100"/>
        <w:jc w:val="center"/>
        <w:rPr>
          <w:sz w:val="23"/>
        </w:rPr>
      </w:pPr>
      <w:r>
        <w:rPr>
          <w:position w:val="-26"/>
          <w:sz w:val="23"/>
        </w:rPr>
        <w:object w:dxaOrig="1880" w:dyaOrig="620">
          <v:shape id="_x0000_i1176" type="#_x0000_t75" style="width:93.4pt;height:31.15pt" o:ole="" fillcolor="window">
            <v:imagedata r:id="rId320" o:title=""/>
          </v:shape>
          <o:OLEObject Type="Embed" ProgID="Equation.3" ShapeID="_x0000_i1176" DrawAspect="Content" ObjectID="_1427018226" r:id="rId321"/>
        </w:object>
      </w:r>
    </w:p>
    <w:p w:rsidR="00D10A46" w:rsidRDefault="00D10A46" w:rsidP="00D10A46">
      <w:pPr>
        <w:spacing w:line="233" w:lineRule="exact"/>
        <w:jc w:val="both"/>
        <w:rPr>
          <w:sz w:val="23"/>
        </w:rPr>
      </w:pPr>
      <w:r>
        <w:rPr>
          <w:sz w:val="23"/>
        </w:rPr>
        <w:t xml:space="preserve">де </w:t>
      </w:r>
      <w:r>
        <w:rPr>
          <w:i/>
          <w:sz w:val="23"/>
        </w:rPr>
        <w:t>Т</w:t>
      </w:r>
      <w:r>
        <w:rPr>
          <w:sz w:val="23"/>
          <w:vertAlign w:val="subscript"/>
        </w:rPr>
        <w:t>н-з</w:t>
      </w:r>
      <w:r>
        <w:rPr>
          <w:sz w:val="23"/>
        </w:rPr>
        <w:t xml:space="preserve"> — час від надходження інструменту з робочого місця в інструметально-роздавальну комору до повернення його з заточ</w:t>
      </w:r>
      <w:r>
        <w:rPr>
          <w:sz w:val="23"/>
        </w:rPr>
        <w:t>у</w:t>
      </w:r>
      <w:r>
        <w:rPr>
          <w:sz w:val="23"/>
        </w:rPr>
        <w:t xml:space="preserve">вання, год (для простого інструменту </w:t>
      </w:r>
      <w:r>
        <w:rPr>
          <w:i/>
          <w:sz w:val="23"/>
        </w:rPr>
        <w:t>Т</w:t>
      </w:r>
      <w:r>
        <w:rPr>
          <w:sz w:val="23"/>
          <w:vertAlign w:val="subscript"/>
        </w:rPr>
        <w:t>н-з</w:t>
      </w:r>
      <w:r>
        <w:rPr>
          <w:sz w:val="23"/>
        </w:rPr>
        <w:t xml:space="preserve"> = 8 год, а для складн</w:t>
      </w:r>
      <w:r>
        <w:rPr>
          <w:sz w:val="23"/>
        </w:rPr>
        <w:t>о</w:t>
      </w:r>
      <w:r>
        <w:rPr>
          <w:sz w:val="23"/>
        </w:rPr>
        <w:t>го — 16 год).</w:t>
      </w:r>
    </w:p>
    <w:p w:rsidR="00D10A46" w:rsidRDefault="00D10A46" w:rsidP="00D10A46">
      <w:pPr>
        <w:spacing w:line="233" w:lineRule="exact"/>
        <w:ind w:firstLine="301"/>
        <w:jc w:val="both"/>
        <w:rPr>
          <w:sz w:val="23"/>
        </w:rPr>
      </w:pPr>
      <w:r>
        <w:rPr>
          <w:sz w:val="23"/>
        </w:rPr>
        <w:t>Кількість різальних інструментів, що перебувають у запасі в ІРК, визначається за формулою:</w:t>
      </w:r>
    </w:p>
    <w:p w:rsidR="00D10A46" w:rsidRDefault="00D10A46" w:rsidP="00D10A46">
      <w:pPr>
        <w:spacing w:before="80" w:after="80" w:line="204" w:lineRule="auto"/>
        <w:jc w:val="center"/>
        <w:rPr>
          <w:sz w:val="23"/>
        </w:rPr>
      </w:pPr>
      <w:r>
        <w:rPr>
          <w:position w:val="-12"/>
          <w:sz w:val="23"/>
        </w:rPr>
        <w:object w:dxaOrig="2200" w:dyaOrig="340">
          <v:shape id="_x0000_i1177" type="#_x0000_t75" style="width:109.95pt;height:16.55pt" o:ole="" fillcolor="window">
            <v:imagedata r:id="rId322" o:title=""/>
          </v:shape>
          <o:OLEObject Type="Embed" ProgID="Equation.3" ShapeID="_x0000_i1177" DrawAspect="Content" ObjectID="_1427018227" r:id="rId323"/>
        </w:object>
      </w:r>
    </w:p>
    <w:p w:rsidR="00D10A46" w:rsidRDefault="00D10A46" w:rsidP="00D10A46">
      <w:pPr>
        <w:spacing w:line="233" w:lineRule="exact"/>
        <w:jc w:val="both"/>
        <w:rPr>
          <w:i/>
          <w:sz w:val="23"/>
        </w:rPr>
      </w:pPr>
      <w:r>
        <w:rPr>
          <w:sz w:val="23"/>
        </w:rPr>
        <w:t xml:space="preserve">де </w:t>
      </w:r>
      <w:r>
        <w:rPr>
          <w:i/>
          <w:sz w:val="23"/>
          <w:lang w:val="en-US"/>
        </w:rPr>
        <w:t>N</w:t>
      </w:r>
      <w:r>
        <w:rPr>
          <w:sz w:val="23"/>
          <w:vertAlign w:val="subscript"/>
        </w:rPr>
        <w:t>д</w:t>
      </w:r>
      <w:r>
        <w:rPr>
          <w:sz w:val="23"/>
        </w:rPr>
        <w:t xml:space="preserve"> — середньодобові витрати інструментів за період між че</w:t>
      </w:r>
      <w:r>
        <w:rPr>
          <w:sz w:val="23"/>
        </w:rPr>
        <w:t>р</w:t>
      </w:r>
      <w:r>
        <w:rPr>
          <w:sz w:val="23"/>
        </w:rPr>
        <w:t>говими надходженнями їх із ЦІС, шт.;</w:t>
      </w:r>
    </w:p>
    <w:p w:rsidR="00D10A46" w:rsidRDefault="00D10A46" w:rsidP="00D10A46">
      <w:pPr>
        <w:spacing w:line="233" w:lineRule="exact"/>
        <w:ind w:firstLine="301"/>
        <w:jc w:val="both"/>
        <w:rPr>
          <w:sz w:val="23"/>
        </w:rPr>
      </w:pPr>
      <w:r>
        <w:rPr>
          <w:i/>
          <w:sz w:val="23"/>
          <w:lang w:val="en-US"/>
        </w:rPr>
        <w:t>t</w:t>
      </w:r>
      <w:r>
        <w:rPr>
          <w:sz w:val="23"/>
          <w:vertAlign w:val="subscript"/>
        </w:rPr>
        <w:t>н</w:t>
      </w:r>
      <w:r>
        <w:rPr>
          <w:sz w:val="23"/>
        </w:rPr>
        <w:t xml:space="preserve"> — період між поставками інструменту з ЦІС в ІРК цеху (як правило, постачається двічі на місяць, </w:t>
      </w:r>
      <w:r>
        <w:rPr>
          <w:i/>
          <w:sz w:val="23"/>
          <w:lang w:val="en-US"/>
        </w:rPr>
        <w:t>t</w:t>
      </w:r>
      <w:r>
        <w:rPr>
          <w:sz w:val="23"/>
          <w:vertAlign w:val="subscript"/>
        </w:rPr>
        <w:t>н</w:t>
      </w:r>
      <w:r>
        <w:rPr>
          <w:sz w:val="23"/>
        </w:rPr>
        <w:t xml:space="preserve"> = 15 днів;</w:t>
      </w:r>
    </w:p>
    <w:p w:rsidR="00D10A46" w:rsidRDefault="00D10A46" w:rsidP="00D10A46">
      <w:pPr>
        <w:spacing w:line="233" w:lineRule="exact"/>
        <w:ind w:firstLine="301"/>
        <w:jc w:val="both"/>
        <w:rPr>
          <w:i/>
          <w:sz w:val="23"/>
        </w:rPr>
      </w:pPr>
      <w:r>
        <w:rPr>
          <w:i/>
          <w:sz w:val="23"/>
        </w:rPr>
        <w:t>К</w:t>
      </w:r>
      <w:r>
        <w:rPr>
          <w:sz w:val="23"/>
          <w:vertAlign w:val="subscript"/>
        </w:rPr>
        <w:t>з.к</w:t>
      </w:r>
      <w:r>
        <w:rPr>
          <w:sz w:val="23"/>
        </w:rPr>
        <w:t xml:space="preserve"> — коефіцієнт резервного (страхового) запасу інструменту в ІРК цеху (береться </w:t>
      </w:r>
      <w:r>
        <w:rPr>
          <w:i/>
          <w:sz w:val="23"/>
        </w:rPr>
        <w:t>К</w:t>
      </w:r>
      <w:r>
        <w:rPr>
          <w:sz w:val="23"/>
          <w:vertAlign w:val="subscript"/>
        </w:rPr>
        <w:t>з.к</w:t>
      </w:r>
      <w:r>
        <w:rPr>
          <w:sz w:val="23"/>
        </w:rPr>
        <w:t xml:space="preserve"> = 0,1).</w:t>
      </w:r>
    </w:p>
    <w:p w:rsidR="00D10A46" w:rsidRDefault="00D10A46" w:rsidP="00D10A46">
      <w:pPr>
        <w:spacing w:line="204" w:lineRule="auto"/>
        <w:ind w:firstLine="301"/>
        <w:jc w:val="both"/>
        <w:rPr>
          <w:sz w:val="23"/>
        </w:rPr>
      </w:pPr>
      <w:r>
        <w:rPr>
          <w:sz w:val="23"/>
        </w:rPr>
        <w:t>Після визначення оборотних фондів інструменту в основних та допоміжних цехах розраховується оборотний фонд інструме</w:t>
      </w:r>
      <w:r>
        <w:rPr>
          <w:sz w:val="23"/>
        </w:rPr>
        <w:t>н</w:t>
      </w:r>
      <w:r>
        <w:rPr>
          <w:sz w:val="23"/>
        </w:rPr>
        <w:t>ту підприємства в цілому (</w:t>
      </w:r>
      <w:r>
        <w:rPr>
          <w:i/>
          <w:sz w:val="23"/>
        </w:rPr>
        <w:t>І</w:t>
      </w:r>
      <w:r>
        <w:rPr>
          <w:sz w:val="23"/>
          <w:vertAlign w:val="subscript"/>
        </w:rPr>
        <w:t>об.з</w:t>
      </w:r>
      <w:r>
        <w:rPr>
          <w:sz w:val="23"/>
        </w:rPr>
        <w:t xml:space="preserve">), який охоплює оборотний фонд цехів </w:t>
      </w:r>
      <w:r>
        <w:rPr>
          <w:position w:val="-22"/>
          <w:sz w:val="23"/>
        </w:rPr>
        <w:object w:dxaOrig="900" w:dyaOrig="560">
          <v:shape id="_x0000_i1178" type="#_x0000_t75" style="width:44.75pt;height:28.2pt" o:ole="" fillcolor="window">
            <v:imagedata r:id="rId324" o:title=""/>
          </v:shape>
          <o:OLEObject Type="Embed" ProgID="Equation.3" ShapeID="_x0000_i1178" DrawAspect="Content" ObjectID="_1427018228" r:id="rId325"/>
        </w:object>
      </w:r>
      <w:r>
        <w:rPr>
          <w:sz w:val="23"/>
        </w:rPr>
        <w:t xml:space="preserve"> та запас інструменту в ЦІС </w:t>
      </w:r>
      <w:r>
        <w:rPr>
          <w:position w:val="-12"/>
          <w:sz w:val="23"/>
        </w:rPr>
        <w:object w:dxaOrig="540" w:dyaOrig="340">
          <v:shape id="_x0000_i1179" type="#_x0000_t75" style="width:27.25pt;height:16.55pt" o:ole="" fillcolor="window">
            <v:imagedata r:id="rId326" o:title=""/>
          </v:shape>
          <o:OLEObject Type="Embed" ProgID="Equation.3" ShapeID="_x0000_i1179" DrawAspect="Content" ObjectID="_1427018229" r:id="rId327"/>
        </w:object>
      </w:r>
      <w:r>
        <w:rPr>
          <w:sz w:val="23"/>
        </w:rPr>
        <w:t>:</w:t>
      </w:r>
    </w:p>
    <w:p w:rsidR="00D10A46" w:rsidRDefault="00D10A46" w:rsidP="00D10A46">
      <w:pPr>
        <w:spacing w:after="80" w:line="204" w:lineRule="auto"/>
        <w:jc w:val="center"/>
        <w:rPr>
          <w:sz w:val="23"/>
        </w:rPr>
      </w:pPr>
      <w:r>
        <w:rPr>
          <w:position w:val="-22"/>
          <w:sz w:val="23"/>
        </w:rPr>
        <w:object w:dxaOrig="1740" w:dyaOrig="560">
          <v:shape id="_x0000_i1180" type="#_x0000_t75" style="width:86.6pt;height:28.2pt" o:ole="" fillcolor="window">
            <v:imagedata r:id="rId328" o:title=""/>
          </v:shape>
          <o:OLEObject Type="Embed" ProgID="Equation.3" ShapeID="_x0000_i1180" DrawAspect="Content" ObjectID="_1427018230" r:id="rId329"/>
        </w:object>
      </w:r>
      <w:r>
        <w:rPr>
          <w:sz w:val="23"/>
        </w:rPr>
        <w:t>.</w:t>
      </w:r>
    </w:p>
    <w:p w:rsidR="00D10A46" w:rsidRPr="001D4EBE" w:rsidRDefault="00D10A46" w:rsidP="00D10A46">
      <w:pPr>
        <w:spacing w:line="233" w:lineRule="exact"/>
        <w:ind w:firstLine="301"/>
        <w:jc w:val="both"/>
        <w:rPr>
          <w:sz w:val="23"/>
        </w:rPr>
      </w:pPr>
      <w:r>
        <w:rPr>
          <w:sz w:val="23"/>
        </w:rPr>
        <w:t>Загальний запас інструменту в ЦІС та ІРК складається з пер</w:t>
      </w:r>
      <w:r>
        <w:rPr>
          <w:sz w:val="23"/>
        </w:rPr>
        <w:t>е</w:t>
      </w:r>
      <w:r>
        <w:rPr>
          <w:sz w:val="23"/>
        </w:rPr>
        <w:t>хідного (поточного, що витрачається) запасу (</w:t>
      </w:r>
      <w:r>
        <w:rPr>
          <w:i/>
          <w:sz w:val="23"/>
        </w:rPr>
        <w:t>І</w:t>
      </w:r>
      <w:r>
        <w:rPr>
          <w:sz w:val="23"/>
          <w:vertAlign w:val="subscript"/>
        </w:rPr>
        <w:t>пт.з</w:t>
      </w:r>
      <w:r>
        <w:rPr>
          <w:sz w:val="23"/>
        </w:rPr>
        <w:t>), резервного (страхового) запасу (</w:t>
      </w:r>
      <w:r>
        <w:rPr>
          <w:i/>
          <w:sz w:val="23"/>
        </w:rPr>
        <w:t>І</w:t>
      </w:r>
      <w:r>
        <w:rPr>
          <w:sz w:val="23"/>
          <w:vertAlign w:val="subscript"/>
          <w:lang w:val="en-US"/>
        </w:rPr>
        <w:t>min</w:t>
      </w:r>
      <w:r>
        <w:rPr>
          <w:sz w:val="23"/>
        </w:rPr>
        <w:t>).</w:t>
      </w:r>
    </w:p>
    <w:p w:rsidR="00D10A46" w:rsidRDefault="00D10A46" w:rsidP="00D10A46">
      <w:pPr>
        <w:spacing w:line="233" w:lineRule="exact"/>
        <w:ind w:firstLine="301"/>
        <w:jc w:val="both"/>
        <w:rPr>
          <w:sz w:val="23"/>
        </w:rPr>
      </w:pPr>
      <w:r>
        <w:rPr>
          <w:sz w:val="23"/>
        </w:rPr>
        <w:t>Мінімальний загальнозаводський оборотний фонд інструме</w:t>
      </w:r>
      <w:r>
        <w:rPr>
          <w:sz w:val="23"/>
        </w:rPr>
        <w:t>н</w:t>
      </w:r>
      <w:r>
        <w:rPr>
          <w:sz w:val="23"/>
        </w:rPr>
        <w:t>ту (</w:t>
      </w:r>
      <w:r>
        <w:rPr>
          <w:i/>
          <w:sz w:val="23"/>
        </w:rPr>
        <w:t>І</w:t>
      </w:r>
      <w:r>
        <w:rPr>
          <w:sz w:val="23"/>
          <w:vertAlign w:val="subscript"/>
        </w:rPr>
        <w:t xml:space="preserve">об.з </w:t>
      </w:r>
      <w:r>
        <w:rPr>
          <w:sz w:val="23"/>
          <w:vertAlign w:val="subscript"/>
          <w:lang w:val="en-US"/>
        </w:rPr>
        <w:t>min</w:t>
      </w:r>
      <w:r>
        <w:rPr>
          <w:sz w:val="23"/>
        </w:rPr>
        <w:t>) дорівнює сумі запасів інструменту на робочих місцях (</w:t>
      </w:r>
      <w:r>
        <w:rPr>
          <w:sz w:val="23"/>
        </w:rPr>
        <w:sym w:font="Symbol" w:char="F053"/>
      </w:r>
      <w:r>
        <w:rPr>
          <w:i/>
          <w:sz w:val="23"/>
        </w:rPr>
        <w:t>І</w:t>
      </w:r>
      <w:r>
        <w:rPr>
          <w:sz w:val="23"/>
          <w:vertAlign w:val="subscript"/>
        </w:rPr>
        <w:t>р.м</w:t>
      </w:r>
      <w:r>
        <w:rPr>
          <w:sz w:val="23"/>
        </w:rPr>
        <w:t>), у ремонті та заточуванні (</w:t>
      </w:r>
      <w:r>
        <w:rPr>
          <w:sz w:val="23"/>
        </w:rPr>
        <w:sym w:font="Symbol" w:char="F053"/>
      </w:r>
      <w:r>
        <w:rPr>
          <w:i/>
          <w:sz w:val="23"/>
        </w:rPr>
        <w:t>І</w:t>
      </w:r>
      <w:r>
        <w:rPr>
          <w:sz w:val="23"/>
          <w:vertAlign w:val="subscript"/>
        </w:rPr>
        <w:t>рем</w:t>
      </w:r>
      <w:r>
        <w:rPr>
          <w:sz w:val="23"/>
        </w:rPr>
        <w:t>), резервного (страхового) запасу в ІРК усіх цехів (</w:t>
      </w:r>
      <w:r>
        <w:rPr>
          <w:sz w:val="23"/>
        </w:rPr>
        <w:sym w:font="Symbol" w:char="F053"/>
      </w:r>
      <w:r>
        <w:rPr>
          <w:i/>
          <w:sz w:val="23"/>
        </w:rPr>
        <w:t>І</w:t>
      </w:r>
      <w:r>
        <w:rPr>
          <w:sz w:val="23"/>
          <w:vertAlign w:val="subscript"/>
        </w:rPr>
        <w:t xml:space="preserve">к </w:t>
      </w:r>
      <w:r>
        <w:rPr>
          <w:sz w:val="23"/>
          <w:vertAlign w:val="subscript"/>
          <w:lang w:val="en-US"/>
        </w:rPr>
        <w:t>min</w:t>
      </w:r>
      <w:r>
        <w:rPr>
          <w:sz w:val="23"/>
        </w:rPr>
        <w:t>) та ЦІС</w:t>
      </w:r>
      <w:r w:rsidRPr="001D4EBE">
        <w:rPr>
          <w:sz w:val="23"/>
        </w:rPr>
        <w:t xml:space="preserve"> </w:t>
      </w:r>
      <w:r>
        <w:rPr>
          <w:sz w:val="23"/>
        </w:rPr>
        <w:t>(</w:t>
      </w:r>
      <w:r>
        <w:rPr>
          <w:sz w:val="23"/>
        </w:rPr>
        <w:sym w:font="Symbol" w:char="F053"/>
      </w:r>
      <w:r>
        <w:rPr>
          <w:i/>
          <w:sz w:val="23"/>
        </w:rPr>
        <w:t>І</w:t>
      </w:r>
      <w:r w:rsidRPr="001D4EBE">
        <w:rPr>
          <w:sz w:val="23"/>
          <w:vertAlign w:val="subscript"/>
        </w:rPr>
        <w:t xml:space="preserve">ЦІС </w:t>
      </w:r>
      <w:r>
        <w:rPr>
          <w:sz w:val="23"/>
          <w:vertAlign w:val="subscript"/>
          <w:lang w:val="en-US"/>
        </w:rPr>
        <w:t>min</w:t>
      </w:r>
      <w:r>
        <w:rPr>
          <w:sz w:val="23"/>
        </w:rPr>
        <w:t>).</w:t>
      </w:r>
    </w:p>
    <w:p w:rsidR="00D10A46" w:rsidRDefault="00D10A46" w:rsidP="00D10A46">
      <w:pPr>
        <w:spacing w:before="60" w:after="60" w:line="204" w:lineRule="auto"/>
        <w:jc w:val="center"/>
        <w:rPr>
          <w:sz w:val="23"/>
        </w:rPr>
      </w:pPr>
      <w:r>
        <w:rPr>
          <w:position w:val="-14"/>
          <w:sz w:val="23"/>
        </w:rPr>
        <w:object w:dxaOrig="3860" w:dyaOrig="360">
          <v:shape id="_x0000_i1181" type="#_x0000_t75" style="width:192.65pt;height:18.5pt" o:ole="" fillcolor="window">
            <v:imagedata r:id="rId330" o:title=""/>
          </v:shape>
          <o:OLEObject Type="Embed" ProgID="Equation.3" ShapeID="_x0000_i1181" DrawAspect="Content" ObjectID="_1427018231" r:id="rId331"/>
        </w:object>
      </w:r>
      <w:r>
        <w:rPr>
          <w:sz w:val="23"/>
        </w:rPr>
        <w:t>.</w:t>
      </w:r>
    </w:p>
    <w:p w:rsidR="00D10A46" w:rsidRDefault="00D10A46" w:rsidP="00D10A46">
      <w:pPr>
        <w:spacing w:line="233" w:lineRule="exact"/>
        <w:ind w:firstLine="301"/>
        <w:jc w:val="both"/>
        <w:rPr>
          <w:sz w:val="23"/>
        </w:rPr>
      </w:pPr>
      <w:r>
        <w:rPr>
          <w:sz w:val="23"/>
        </w:rPr>
        <w:lastRenderedPageBreak/>
        <w:t>Під час визначення максимального загальнозаводського об</w:t>
      </w:r>
      <w:r>
        <w:rPr>
          <w:sz w:val="23"/>
        </w:rPr>
        <w:t>о</w:t>
      </w:r>
      <w:r>
        <w:rPr>
          <w:sz w:val="23"/>
        </w:rPr>
        <w:t>ротного фонду до мінімального оборотного фонду додається р</w:t>
      </w:r>
      <w:r>
        <w:rPr>
          <w:sz w:val="23"/>
        </w:rPr>
        <w:t>о</w:t>
      </w:r>
      <w:r>
        <w:rPr>
          <w:sz w:val="23"/>
        </w:rPr>
        <w:t>змір партії поставки інструменту в ЦІС:</w:t>
      </w:r>
    </w:p>
    <w:p w:rsidR="00D10A46" w:rsidRDefault="00D10A46" w:rsidP="00D10A46">
      <w:pPr>
        <w:spacing w:before="60" w:after="60" w:line="204" w:lineRule="auto"/>
        <w:jc w:val="center"/>
        <w:rPr>
          <w:sz w:val="23"/>
        </w:rPr>
      </w:pPr>
      <w:r>
        <w:rPr>
          <w:position w:val="-14"/>
          <w:sz w:val="23"/>
        </w:rPr>
        <w:object w:dxaOrig="2560" w:dyaOrig="360">
          <v:shape id="_x0000_i1182" type="#_x0000_t75" style="width:128.45pt;height:18.5pt" o:ole="" fillcolor="window">
            <v:imagedata r:id="rId332" o:title=""/>
          </v:shape>
          <o:OLEObject Type="Embed" ProgID="Equation.3" ShapeID="_x0000_i1182" DrawAspect="Content" ObjectID="_1427018232" r:id="rId333"/>
        </w:object>
      </w:r>
    </w:p>
    <w:p w:rsidR="00D10A46" w:rsidRDefault="00D10A46" w:rsidP="00D10A46">
      <w:pPr>
        <w:spacing w:line="233" w:lineRule="exact"/>
        <w:ind w:firstLine="301"/>
        <w:jc w:val="both"/>
        <w:rPr>
          <w:sz w:val="23"/>
        </w:rPr>
      </w:pPr>
      <w:r>
        <w:rPr>
          <w:sz w:val="23"/>
        </w:rPr>
        <w:t>Середня величина загальнозаводського оборотного фонду і</w:t>
      </w:r>
      <w:r>
        <w:rPr>
          <w:sz w:val="23"/>
        </w:rPr>
        <w:t>н</w:t>
      </w:r>
      <w:r>
        <w:rPr>
          <w:sz w:val="23"/>
        </w:rPr>
        <w:t>струменту дорівнює:</w:t>
      </w:r>
    </w:p>
    <w:p w:rsidR="00D10A46" w:rsidRDefault="00D10A46" w:rsidP="00D10A46">
      <w:pPr>
        <w:spacing w:after="40" w:line="204" w:lineRule="auto"/>
        <w:jc w:val="center"/>
        <w:rPr>
          <w:sz w:val="23"/>
        </w:rPr>
      </w:pPr>
      <w:r>
        <w:rPr>
          <w:position w:val="-22"/>
          <w:sz w:val="23"/>
        </w:rPr>
        <w:object w:dxaOrig="2200" w:dyaOrig="600">
          <v:shape id="_x0000_i1183" type="#_x0000_t75" style="width:109.95pt;height:30.15pt" o:ole="" fillcolor="window">
            <v:imagedata r:id="rId334" o:title=""/>
          </v:shape>
          <o:OLEObject Type="Embed" ProgID="Equation.3" ShapeID="_x0000_i1183" DrawAspect="Content" ObjectID="_1427018233" r:id="rId335"/>
        </w:object>
      </w:r>
    </w:p>
    <w:p w:rsidR="00D10A46" w:rsidRDefault="00D10A46" w:rsidP="00D10A46">
      <w:pPr>
        <w:spacing w:line="233" w:lineRule="exact"/>
        <w:ind w:firstLine="301"/>
        <w:jc w:val="both"/>
        <w:rPr>
          <w:sz w:val="23"/>
        </w:rPr>
      </w:pPr>
      <w:r>
        <w:rPr>
          <w:sz w:val="23"/>
        </w:rPr>
        <w:t>За місцем знаходження середня величина загальнозаводського оборотного фонду інструменту у виробничій практиці розподіл</w:t>
      </w:r>
      <w:r>
        <w:rPr>
          <w:sz w:val="23"/>
        </w:rPr>
        <w:t>я</w:t>
      </w:r>
      <w:r>
        <w:rPr>
          <w:sz w:val="23"/>
        </w:rPr>
        <w:t>ється таким чином:</w:t>
      </w:r>
    </w:p>
    <w:p w:rsidR="00D10A46" w:rsidRDefault="00D10A46" w:rsidP="00D10A46">
      <w:pPr>
        <w:spacing w:before="40" w:line="204" w:lineRule="auto"/>
        <w:jc w:val="center"/>
        <w:rPr>
          <w:sz w:val="23"/>
        </w:rPr>
      </w:pPr>
      <w:r>
        <w:rPr>
          <w:position w:val="-14"/>
          <w:sz w:val="23"/>
        </w:rPr>
        <w:object w:dxaOrig="1219" w:dyaOrig="360">
          <v:shape id="_x0000_i1184" type="#_x0000_t75" style="width:61.3pt;height:17.5pt" o:ole="" fillcolor="window">
            <v:imagedata r:id="rId336" o:title=""/>
          </v:shape>
          <o:OLEObject Type="Embed" ProgID="Equation.3" ShapeID="_x0000_i1184" DrawAspect="Content" ObjectID="_1427018234" r:id="rId337"/>
        </w:object>
      </w:r>
      <w:r>
        <w:rPr>
          <w:sz w:val="23"/>
        </w:rPr>
        <w:t xml:space="preserve"> + </w:t>
      </w:r>
      <w:r>
        <w:rPr>
          <w:position w:val="-14"/>
          <w:sz w:val="23"/>
        </w:rPr>
        <w:object w:dxaOrig="1359" w:dyaOrig="360">
          <v:shape id="_x0000_i1185" type="#_x0000_t75" style="width:68.1pt;height:18.5pt" o:ole="" fillcolor="window">
            <v:imagedata r:id="rId338" o:title=""/>
          </v:shape>
          <o:OLEObject Type="Embed" ProgID="Equation.3" ShapeID="_x0000_i1185" DrawAspect="Content" ObjectID="_1427018235" r:id="rId339"/>
        </w:object>
      </w:r>
      <w:r>
        <w:rPr>
          <w:sz w:val="23"/>
        </w:rPr>
        <w:t xml:space="preserve"> + </w:t>
      </w:r>
      <w:r>
        <w:rPr>
          <w:position w:val="-10"/>
          <w:sz w:val="23"/>
        </w:rPr>
        <w:object w:dxaOrig="1340" w:dyaOrig="320">
          <v:shape id="_x0000_i1186" type="#_x0000_t75" style="width:67.15pt;height:15.55pt" o:ole="" fillcolor="window">
            <v:imagedata r:id="rId340" o:title=""/>
          </v:shape>
          <o:OLEObject Type="Embed" ProgID="Equation.3" ShapeID="_x0000_i1186" DrawAspect="Content" ObjectID="_1427018236" r:id="rId341"/>
        </w:object>
      </w:r>
      <w:r>
        <w:rPr>
          <w:sz w:val="23"/>
        </w:rPr>
        <w:t xml:space="preserve"> +</w:t>
      </w:r>
      <w:r>
        <w:rPr>
          <w:sz w:val="23"/>
        </w:rPr>
        <w:br/>
        <w:t xml:space="preserve">+ </w:t>
      </w:r>
      <w:r>
        <w:rPr>
          <w:position w:val="-14"/>
          <w:sz w:val="23"/>
        </w:rPr>
        <w:object w:dxaOrig="1400" w:dyaOrig="360">
          <v:shape id="_x0000_i1187" type="#_x0000_t75" style="width:70.05pt;height:18.5pt" o:ole="" fillcolor="window">
            <v:imagedata r:id="rId342" o:title=""/>
          </v:shape>
          <o:OLEObject Type="Embed" ProgID="Equation.3" ShapeID="_x0000_i1187" DrawAspect="Content" ObjectID="_1427018237" r:id="rId343"/>
        </w:object>
      </w:r>
      <w:r>
        <w:rPr>
          <w:sz w:val="23"/>
        </w:rPr>
        <w:t xml:space="preserve"> = 100 %.</w:t>
      </w:r>
    </w:p>
    <w:p w:rsidR="00D10A46" w:rsidRDefault="00D10A46" w:rsidP="00D10A46">
      <w:pPr>
        <w:spacing w:line="233" w:lineRule="exact"/>
        <w:ind w:firstLine="301"/>
        <w:jc w:val="both"/>
        <w:rPr>
          <w:sz w:val="23"/>
        </w:rPr>
      </w:pPr>
      <w:r>
        <w:rPr>
          <w:b/>
          <w:i/>
          <w:sz w:val="23"/>
        </w:rPr>
        <w:t>Регулювання запасу інструменту в ЦІС.</w:t>
      </w:r>
      <w:r>
        <w:rPr>
          <w:sz w:val="23"/>
        </w:rPr>
        <w:t xml:space="preserve"> Потреба підприєм-</w:t>
      </w:r>
      <w:r>
        <w:rPr>
          <w:sz w:val="23"/>
        </w:rPr>
        <w:br/>
        <w:t>ства в інструменті покривається на 25—30 % за рахунок його поновлення або ремонту. Для постійної підтримки запасів інстр</w:t>
      </w:r>
      <w:r>
        <w:rPr>
          <w:sz w:val="23"/>
        </w:rPr>
        <w:t>у</w:t>
      </w:r>
      <w:r>
        <w:rPr>
          <w:sz w:val="23"/>
        </w:rPr>
        <w:t>менту в ЦІС на рівні, достатньому для безперебійного забезп</w:t>
      </w:r>
      <w:r>
        <w:rPr>
          <w:sz w:val="23"/>
        </w:rPr>
        <w:t>е</w:t>
      </w:r>
      <w:r>
        <w:rPr>
          <w:sz w:val="23"/>
        </w:rPr>
        <w:t>чення роботи цехів, тобто не нижче мінімально допустимого рівня, застосовуються дві системи планування та регулювання зап</w:t>
      </w:r>
      <w:r>
        <w:rPr>
          <w:sz w:val="23"/>
        </w:rPr>
        <w:t>а</w:t>
      </w:r>
      <w:r>
        <w:rPr>
          <w:sz w:val="23"/>
        </w:rPr>
        <w:t xml:space="preserve">сів: «на замовлення» та «на склад». </w:t>
      </w:r>
    </w:p>
    <w:p w:rsidR="00D10A46" w:rsidRDefault="00D10A46" w:rsidP="00D10A46">
      <w:pPr>
        <w:spacing w:line="233" w:lineRule="exact"/>
        <w:ind w:firstLine="301"/>
        <w:jc w:val="both"/>
        <w:rPr>
          <w:sz w:val="23"/>
        </w:rPr>
      </w:pPr>
      <w:r>
        <w:rPr>
          <w:sz w:val="23"/>
        </w:rPr>
        <w:t>Система «на замовлення» використовується коли потрібні н</w:t>
      </w:r>
      <w:r>
        <w:rPr>
          <w:sz w:val="23"/>
        </w:rPr>
        <w:t>е</w:t>
      </w:r>
      <w:r>
        <w:rPr>
          <w:sz w:val="23"/>
        </w:rPr>
        <w:t xml:space="preserve">великі кількості інструменту для випуску одиничних виробів або </w:t>
      </w:r>
      <w:r>
        <w:rPr>
          <w:spacing w:val="-2"/>
          <w:sz w:val="23"/>
        </w:rPr>
        <w:t>малої їх партії. Згідно з виявленою потребою в даному інструменті</w:t>
      </w:r>
      <w:r>
        <w:rPr>
          <w:sz w:val="23"/>
        </w:rPr>
        <w:t xml:space="preserve"> з деяким випередженням дається замовлення на його вигото</w:t>
      </w:r>
      <w:r>
        <w:rPr>
          <w:sz w:val="23"/>
        </w:rPr>
        <w:t>в</w:t>
      </w:r>
      <w:r>
        <w:rPr>
          <w:sz w:val="23"/>
        </w:rPr>
        <w:t>лення або придбання.</w:t>
      </w:r>
    </w:p>
    <w:p w:rsidR="00D10A46" w:rsidRDefault="00D10A46" w:rsidP="00D10A46">
      <w:pPr>
        <w:spacing w:line="233" w:lineRule="exact"/>
        <w:ind w:firstLine="301"/>
        <w:jc w:val="both"/>
        <w:rPr>
          <w:sz w:val="23"/>
        </w:rPr>
      </w:pPr>
      <w:r>
        <w:rPr>
          <w:sz w:val="23"/>
        </w:rPr>
        <w:t>Система «на склад» передбачає встановлення максимальної та мінімальної величини запасів інструменту в ЦІС за рахунок но</w:t>
      </w:r>
      <w:r>
        <w:rPr>
          <w:sz w:val="23"/>
        </w:rPr>
        <w:t>р</w:t>
      </w:r>
      <w:r>
        <w:rPr>
          <w:sz w:val="23"/>
        </w:rPr>
        <w:t>ми запасу, яка відповідає точці замовлення. Тому вона дістала назву — система «максимум-мінімум», сутність якої полягає в періодичному поданні замовлень на виготовлення або придбання оснащення (рис. 8.3).</w:t>
      </w:r>
    </w:p>
    <w:p w:rsidR="00D10A46" w:rsidRDefault="00D10A46" w:rsidP="00D10A46">
      <w:pPr>
        <w:spacing w:line="360" w:lineRule="exact"/>
        <w:ind w:firstLine="301"/>
        <w:jc w:val="both"/>
        <w:rPr>
          <w:sz w:val="23"/>
        </w:rPr>
      </w:pPr>
    </w:p>
    <w:bookmarkStart w:id="595" w:name="_MON_1098183483"/>
    <w:bookmarkStart w:id="596" w:name="_MON_1098184285"/>
    <w:bookmarkStart w:id="597" w:name="_MON_1098190495"/>
    <w:bookmarkStart w:id="598" w:name="_MON_1098250239"/>
    <w:bookmarkStart w:id="599" w:name="_MON_1098250466"/>
    <w:bookmarkStart w:id="600" w:name="_MON_1098250475"/>
    <w:bookmarkStart w:id="601" w:name="_MON_1098250488"/>
    <w:bookmarkStart w:id="602" w:name="_MON_1098250498"/>
    <w:bookmarkStart w:id="603" w:name="_MON_1098250531"/>
    <w:bookmarkStart w:id="604" w:name="_MON_1098522297"/>
    <w:bookmarkStart w:id="605" w:name="_MON_1098522313"/>
    <w:bookmarkStart w:id="606" w:name="_MON_1108300153"/>
    <w:bookmarkStart w:id="607" w:name="_MON_1108357664"/>
    <w:bookmarkStart w:id="608" w:name="_MON_1108363437"/>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rsidR="00D10A46" w:rsidRDefault="00D10A46" w:rsidP="00D10A46">
      <w:pPr>
        <w:jc w:val="center"/>
        <w:rPr>
          <w:sz w:val="23"/>
        </w:rPr>
      </w:pPr>
      <w:r>
        <w:rPr>
          <w:sz w:val="23"/>
        </w:rPr>
        <w:object w:dxaOrig="6375" w:dyaOrig="4620">
          <v:shape id="_x0000_i1188" type="#_x0000_t75" style="width:319.15pt;height:230.6pt" o:ole="" fillcolor="window">
            <v:imagedata r:id="rId344" o:title=""/>
          </v:shape>
          <o:OLEObject Type="Embed" ProgID="Word.Picture.8" ShapeID="_x0000_i1188" DrawAspect="Content" ObjectID="_1427018238" r:id="rId345"/>
        </w:object>
      </w:r>
    </w:p>
    <w:p w:rsidR="00D10A46" w:rsidRDefault="00D10A46" w:rsidP="00D10A46">
      <w:pPr>
        <w:spacing w:before="200" w:line="210" w:lineRule="exact"/>
        <w:jc w:val="center"/>
        <w:rPr>
          <w:sz w:val="21"/>
        </w:rPr>
      </w:pPr>
      <w:r>
        <w:rPr>
          <w:sz w:val="21"/>
        </w:rPr>
        <w:t>Рис. 8.3. Регулювання запасів інструменту</w:t>
      </w:r>
      <w:r>
        <w:rPr>
          <w:sz w:val="21"/>
        </w:rPr>
        <w:br/>
        <w:t>за системою «максимум-мінімум»</w:t>
      </w:r>
    </w:p>
    <w:p w:rsidR="00D10A46" w:rsidRDefault="00D10A46" w:rsidP="00D10A46">
      <w:pPr>
        <w:spacing w:line="233" w:lineRule="exact"/>
        <w:ind w:firstLine="301"/>
        <w:jc w:val="both"/>
        <w:rPr>
          <w:sz w:val="23"/>
        </w:rPr>
      </w:pPr>
      <w:r>
        <w:rPr>
          <w:sz w:val="23"/>
        </w:rPr>
        <w:t>Мінімальна норма запасу (</w:t>
      </w:r>
      <w:r>
        <w:rPr>
          <w:i/>
          <w:sz w:val="23"/>
        </w:rPr>
        <w:t>І</w:t>
      </w:r>
      <w:r>
        <w:rPr>
          <w:sz w:val="23"/>
          <w:vertAlign w:val="subscript"/>
          <w:lang w:val="en-US"/>
        </w:rPr>
        <w:t>min</w:t>
      </w:r>
      <w:r>
        <w:rPr>
          <w:sz w:val="23"/>
        </w:rPr>
        <w:t>)</w:t>
      </w:r>
      <w:r w:rsidRPr="001D4EBE">
        <w:rPr>
          <w:sz w:val="23"/>
        </w:rPr>
        <w:t xml:space="preserve"> </w:t>
      </w:r>
      <w:r>
        <w:rPr>
          <w:sz w:val="23"/>
        </w:rPr>
        <w:t>— це страховий запас, який створюється за фактичними даними залежно від величини витрат інструменту на випадок затримок виконання замовлення на виг</w:t>
      </w:r>
      <w:r>
        <w:rPr>
          <w:sz w:val="23"/>
        </w:rPr>
        <w:t>о</w:t>
      </w:r>
      <w:r>
        <w:rPr>
          <w:sz w:val="23"/>
        </w:rPr>
        <w:t>товлення інструменту або перевитрат його цехами.</w:t>
      </w:r>
    </w:p>
    <w:p w:rsidR="00D10A46" w:rsidRDefault="00D10A46" w:rsidP="00D10A46">
      <w:pPr>
        <w:spacing w:before="80" w:after="80"/>
        <w:jc w:val="center"/>
        <w:rPr>
          <w:sz w:val="23"/>
        </w:rPr>
      </w:pPr>
      <w:r>
        <w:rPr>
          <w:position w:val="-14"/>
          <w:sz w:val="23"/>
        </w:rPr>
        <w:object w:dxaOrig="1960" w:dyaOrig="360">
          <v:shape id="_x0000_i1189" type="#_x0000_t75" style="width:98.25pt;height:18.5pt" o:ole="" fillcolor="window">
            <v:imagedata r:id="rId346" o:title=""/>
          </v:shape>
          <o:OLEObject Type="Embed" ProgID="Equation.3" ShapeID="_x0000_i1189" DrawAspect="Content" ObjectID="_1427018239" r:id="rId347"/>
        </w:object>
      </w:r>
    </w:p>
    <w:p w:rsidR="00D10A46" w:rsidRDefault="00D10A46" w:rsidP="00D10A46">
      <w:pPr>
        <w:spacing w:line="233" w:lineRule="exact"/>
        <w:jc w:val="both"/>
        <w:rPr>
          <w:sz w:val="23"/>
        </w:rPr>
      </w:pPr>
      <w:r>
        <w:rPr>
          <w:sz w:val="23"/>
        </w:rPr>
        <w:t>де</w:t>
      </w:r>
      <w:r>
        <w:rPr>
          <w:i/>
          <w:sz w:val="23"/>
        </w:rPr>
        <w:t xml:space="preserve"> </w:t>
      </w:r>
      <w:r>
        <w:rPr>
          <w:i/>
          <w:sz w:val="23"/>
          <w:lang w:val="en-US"/>
        </w:rPr>
        <w:t>N</w:t>
      </w:r>
      <w:r>
        <w:rPr>
          <w:sz w:val="23"/>
          <w:vertAlign w:val="subscript"/>
        </w:rPr>
        <w:t>д</w:t>
      </w:r>
      <w:r>
        <w:rPr>
          <w:sz w:val="23"/>
        </w:rPr>
        <w:t xml:space="preserve"> — середньодобова витрата інструменту за період між че</w:t>
      </w:r>
      <w:r>
        <w:rPr>
          <w:sz w:val="23"/>
        </w:rPr>
        <w:t>р</w:t>
      </w:r>
      <w:r>
        <w:rPr>
          <w:sz w:val="23"/>
        </w:rPr>
        <w:t>говими надходженнями;</w:t>
      </w:r>
    </w:p>
    <w:p w:rsidR="00D10A46" w:rsidRDefault="00D10A46" w:rsidP="00D10A46">
      <w:pPr>
        <w:spacing w:line="233" w:lineRule="exact"/>
        <w:ind w:firstLine="301"/>
        <w:jc w:val="both"/>
        <w:rPr>
          <w:sz w:val="23"/>
        </w:rPr>
      </w:pPr>
      <w:r>
        <w:rPr>
          <w:i/>
          <w:sz w:val="23"/>
        </w:rPr>
        <w:t>Т</w:t>
      </w:r>
      <w:r>
        <w:rPr>
          <w:sz w:val="23"/>
          <w:vertAlign w:val="subscript"/>
        </w:rPr>
        <w:t>с.п</w:t>
      </w:r>
      <w:r>
        <w:rPr>
          <w:sz w:val="23"/>
        </w:rPr>
        <w:t xml:space="preserve"> —</w:t>
      </w:r>
      <w:r>
        <w:rPr>
          <w:i/>
          <w:sz w:val="23"/>
        </w:rPr>
        <w:t xml:space="preserve"> </w:t>
      </w:r>
      <w:r>
        <w:rPr>
          <w:sz w:val="23"/>
        </w:rPr>
        <w:t>тривалість періоду термінового постачання (вигото</w:t>
      </w:r>
      <w:r>
        <w:rPr>
          <w:sz w:val="23"/>
        </w:rPr>
        <w:t>в</w:t>
      </w:r>
      <w:r>
        <w:rPr>
          <w:sz w:val="23"/>
        </w:rPr>
        <w:t>лення) чергової партії оснащення, діб.</w:t>
      </w:r>
    </w:p>
    <w:p w:rsidR="00D10A46" w:rsidRDefault="00D10A46" w:rsidP="00D10A46">
      <w:pPr>
        <w:spacing w:line="233" w:lineRule="exact"/>
        <w:ind w:firstLine="301"/>
        <w:jc w:val="both"/>
        <w:rPr>
          <w:sz w:val="23"/>
        </w:rPr>
      </w:pPr>
      <w:r>
        <w:rPr>
          <w:sz w:val="23"/>
        </w:rPr>
        <w:t>Максимальна норма запасу (</w:t>
      </w:r>
      <w:r>
        <w:rPr>
          <w:i/>
          <w:sz w:val="23"/>
        </w:rPr>
        <w:t>І</w:t>
      </w:r>
      <w:r>
        <w:rPr>
          <w:sz w:val="23"/>
          <w:vertAlign w:val="subscript"/>
          <w:lang w:val="en-US"/>
        </w:rPr>
        <w:t>max</w:t>
      </w:r>
      <w:r>
        <w:rPr>
          <w:sz w:val="23"/>
        </w:rPr>
        <w:t>) запобігає створенню надл</w:t>
      </w:r>
      <w:r>
        <w:rPr>
          <w:sz w:val="23"/>
        </w:rPr>
        <w:t>и</w:t>
      </w:r>
      <w:r>
        <w:rPr>
          <w:sz w:val="23"/>
        </w:rPr>
        <w:t>шкових запасів інструменту на складі і досягається в момент надх</w:t>
      </w:r>
      <w:r>
        <w:rPr>
          <w:sz w:val="23"/>
        </w:rPr>
        <w:t>о</w:t>
      </w:r>
      <w:r>
        <w:rPr>
          <w:sz w:val="23"/>
        </w:rPr>
        <w:t>дження замовлення:</w:t>
      </w:r>
    </w:p>
    <w:p w:rsidR="00D10A46" w:rsidRDefault="00D10A46" w:rsidP="00D10A46">
      <w:pPr>
        <w:spacing w:before="80" w:after="80"/>
        <w:jc w:val="center"/>
        <w:rPr>
          <w:sz w:val="23"/>
        </w:rPr>
      </w:pPr>
      <w:r>
        <w:rPr>
          <w:position w:val="-12"/>
          <w:sz w:val="23"/>
        </w:rPr>
        <w:object w:dxaOrig="1760" w:dyaOrig="340">
          <v:shape id="_x0000_i1190" type="#_x0000_t75" style="width:87.55pt;height:16.55pt" o:ole="" fillcolor="window">
            <v:imagedata r:id="rId348" o:title=""/>
          </v:shape>
          <o:OLEObject Type="Embed" ProgID="Equation.3" ShapeID="_x0000_i1190" DrawAspect="Content" ObjectID="_1427018240" r:id="rId349"/>
        </w:object>
      </w:r>
      <w:r>
        <w:rPr>
          <w:sz w:val="23"/>
        </w:rPr>
        <w:t>,</w:t>
      </w:r>
    </w:p>
    <w:p w:rsidR="00D10A46" w:rsidRDefault="00D10A46" w:rsidP="00D10A46">
      <w:pPr>
        <w:spacing w:line="233" w:lineRule="exact"/>
        <w:jc w:val="both"/>
        <w:rPr>
          <w:sz w:val="23"/>
        </w:rPr>
      </w:pPr>
      <w:r>
        <w:rPr>
          <w:sz w:val="23"/>
        </w:rPr>
        <w:t>де</w:t>
      </w:r>
      <w:r>
        <w:rPr>
          <w:i/>
          <w:sz w:val="23"/>
        </w:rPr>
        <w:t xml:space="preserve"> </w:t>
      </w:r>
      <w:r>
        <w:rPr>
          <w:i/>
          <w:sz w:val="23"/>
          <w:lang w:val="en-US"/>
        </w:rPr>
        <w:t>T</w:t>
      </w:r>
      <w:r>
        <w:rPr>
          <w:sz w:val="23"/>
          <w:vertAlign w:val="subscript"/>
        </w:rPr>
        <w:t>ц</w:t>
      </w:r>
      <w:r>
        <w:rPr>
          <w:sz w:val="23"/>
        </w:rPr>
        <w:t xml:space="preserve"> —</w:t>
      </w:r>
      <w:r>
        <w:rPr>
          <w:i/>
          <w:sz w:val="23"/>
        </w:rPr>
        <w:t xml:space="preserve"> </w:t>
      </w:r>
      <w:r>
        <w:rPr>
          <w:sz w:val="23"/>
        </w:rPr>
        <w:t>час між двома надходженнями партій інструменту на склад (тривалість циклу), діб.</w:t>
      </w:r>
    </w:p>
    <w:p w:rsidR="00D10A46" w:rsidRDefault="00D10A46" w:rsidP="00D10A46">
      <w:pPr>
        <w:spacing w:line="233" w:lineRule="exact"/>
        <w:ind w:firstLine="301"/>
        <w:jc w:val="both"/>
        <w:rPr>
          <w:sz w:val="23"/>
        </w:rPr>
      </w:pPr>
      <w:r>
        <w:rPr>
          <w:sz w:val="23"/>
        </w:rPr>
        <w:t>Максимальний перехідний (поточний) запас (</w:t>
      </w:r>
      <w:r>
        <w:rPr>
          <w:i/>
          <w:sz w:val="23"/>
        </w:rPr>
        <w:t>І</w:t>
      </w:r>
      <w:r>
        <w:rPr>
          <w:sz w:val="23"/>
          <w:vertAlign w:val="subscript"/>
        </w:rPr>
        <w:t>пт</w:t>
      </w:r>
      <w:r>
        <w:rPr>
          <w:sz w:val="23"/>
        </w:rPr>
        <w:t>) дорівнює р</w:t>
      </w:r>
      <w:r>
        <w:rPr>
          <w:sz w:val="23"/>
        </w:rPr>
        <w:t>о</w:t>
      </w:r>
      <w:r>
        <w:rPr>
          <w:sz w:val="23"/>
        </w:rPr>
        <w:t>зміру партії:</w:t>
      </w:r>
    </w:p>
    <w:p w:rsidR="00D10A46" w:rsidRDefault="00D10A46" w:rsidP="00D10A46">
      <w:pPr>
        <w:spacing w:before="80" w:after="80"/>
        <w:jc w:val="center"/>
        <w:rPr>
          <w:sz w:val="23"/>
        </w:rPr>
      </w:pPr>
      <w:r>
        <w:rPr>
          <w:position w:val="-12"/>
          <w:sz w:val="23"/>
        </w:rPr>
        <w:object w:dxaOrig="1160" w:dyaOrig="340">
          <v:shape id="_x0000_i1191" type="#_x0000_t75" style="width:58.4pt;height:16.55pt" o:ole="" fillcolor="window">
            <v:imagedata r:id="rId350" o:title=""/>
          </v:shape>
          <o:OLEObject Type="Embed" ProgID="Equation.3" ShapeID="_x0000_i1191" DrawAspect="Content" ObjectID="_1427018241" r:id="rId351"/>
        </w:object>
      </w:r>
      <w:r>
        <w:rPr>
          <w:sz w:val="23"/>
        </w:rPr>
        <w:t xml:space="preserve">  або  </w:t>
      </w:r>
      <w:r>
        <w:rPr>
          <w:position w:val="-10"/>
          <w:sz w:val="23"/>
        </w:rPr>
        <w:object w:dxaOrig="1420" w:dyaOrig="320">
          <v:shape id="_x0000_i1192" type="#_x0000_t75" style="width:71.05pt;height:15.55pt" o:ole="" fillcolor="window">
            <v:imagedata r:id="rId352" o:title=""/>
          </v:shape>
          <o:OLEObject Type="Embed" ProgID="Equation.3" ShapeID="_x0000_i1192" DrawAspect="Content" ObjectID="_1427018242" r:id="rId353"/>
        </w:object>
      </w:r>
      <w:r>
        <w:rPr>
          <w:sz w:val="23"/>
        </w:rPr>
        <w:t>.</w:t>
      </w:r>
    </w:p>
    <w:p w:rsidR="00D10A46" w:rsidRDefault="00D10A46" w:rsidP="00D10A46">
      <w:pPr>
        <w:spacing w:line="233" w:lineRule="exact"/>
        <w:ind w:firstLine="301"/>
        <w:jc w:val="both"/>
        <w:rPr>
          <w:sz w:val="23"/>
        </w:rPr>
      </w:pPr>
      <w:r>
        <w:rPr>
          <w:sz w:val="23"/>
        </w:rPr>
        <w:t xml:space="preserve">Величина </w:t>
      </w:r>
      <w:r>
        <w:rPr>
          <w:i/>
          <w:sz w:val="23"/>
        </w:rPr>
        <w:t>І</w:t>
      </w:r>
      <w:r>
        <w:rPr>
          <w:sz w:val="23"/>
          <w:vertAlign w:val="subscript"/>
        </w:rPr>
        <w:t>пт</w:t>
      </w:r>
      <w:r>
        <w:rPr>
          <w:sz w:val="23"/>
        </w:rPr>
        <w:t xml:space="preserve"> змінюється від максимального запасу з початку періоду між поставками до нуля наприкінці періоду.</w:t>
      </w:r>
    </w:p>
    <w:p w:rsidR="00D10A46" w:rsidRDefault="00D10A46" w:rsidP="00D10A46">
      <w:pPr>
        <w:spacing w:line="233" w:lineRule="exact"/>
        <w:ind w:firstLine="301"/>
        <w:jc w:val="both"/>
        <w:rPr>
          <w:sz w:val="23"/>
        </w:rPr>
      </w:pPr>
      <w:r>
        <w:rPr>
          <w:sz w:val="23"/>
        </w:rPr>
        <w:t xml:space="preserve">Норма запасу відповідає точці </w:t>
      </w:r>
      <w:r>
        <w:rPr>
          <w:i/>
          <w:sz w:val="23"/>
        </w:rPr>
        <w:t>І</w:t>
      </w:r>
      <w:r>
        <w:rPr>
          <w:sz w:val="23"/>
          <w:vertAlign w:val="subscript"/>
        </w:rPr>
        <w:t>т.з</w:t>
      </w:r>
      <w:r>
        <w:rPr>
          <w:sz w:val="23"/>
        </w:rPr>
        <w:t>, при досягненні якої вид</w:t>
      </w:r>
      <w:r>
        <w:rPr>
          <w:sz w:val="23"/>
        </w:rPr>
        <w:t>а</w:t>
      </w:r>
      <w:r>
        <w:rPr>
          <w:sz w:val="23"/>
        </w:rPr>
        <w:t>ється замовлення на виготовлення або придбання чергової партії і</w:t>
      </w:r>
      <w:r>
        <w:rPr>
          <w:sz w:val="23"/>
        </w:rPr>
        <w:t>н</w:t>
      </w:r>
      <w:r>
        <w:rPr>
          <w:sz w:val="23"/>
        </w:rPr>
        <w:t>струменту.</w:t>
      </w:r>
    </w:p>
    <w:p w:rsidR="00D10A46" w:rsidRDefault="00D10A46" w:rsidP="00D10A46">
      <w:pPr>
        <w:spacing w:before="120" w:after="120"/>
        <w:jc w:val="center"/>
        <w:rPr>
          <w:sz w:val="23"/>
        </w:rPr>
      </w:pPr>
      <w:r>
        <w:rPr>
          <w:position w:val="-12"/>
          <w:sz w:val="23"/>
        </w:rPr>
        <w:object w:dxaOrig="1820" w:dyaOrig="340">
          <v:shape id="_x0000_i1193" type="#_x0000_t75" style="width:91.45pt;height:17.5pt" o:ole="" fillcolor="window">
            <v:imagedata r:id="rId354" o:title=""/>
          </v:shape>
          <o:OLEObject Type="Embed" ProgID="Equation.3" ShapeID="_x0000_i1193" DrawAspect="Content" ObjectID="_1427018243" r:id="rId355"/>
        </w:object>
      </w:r>
    </w:p>
    <w:p w:rsidR="00D10A46" w:rsidRDefault="00D10A46" w:rsidP="00D10A46">
      <w:pPr>
        <w:spacing w:line="233" w:lineRule="exact"/>
        <w:jc w:val="both"/>
        <w:rPr>
          <w:i/>
          <w:sz w:val="23"/>
        </w:rPr>
      </w:pPr>
      <w:r>
        <w:rPr>
          <w:sz w:val="23"/>
        </w:rPr>
        <w:t>де</w:t>
      </w:r>
      <w:r>
        <w:rPr>
          <w:i/>
          <w:sz w:val="23"/>
        </w:rPr>
        <w:t xml:space="preserve"> Т</w:t>
      </w:r>
      <w:r>
        <w:rPr>
          <w:sz w:val="23"/>
          <w:vertAlign w:val="subscript"/>
        </w:rPr>
        <w:t>п</w:t>
      </w:r>
      <w:r>
        <w:rPr>
          <w:sz w:val="23"/>
        </w:rPr>
        <w:t xml:space="preserve"> — період часу між моментом видачі замовлення і отрима</w:t>
      </w:r>
      <w:r>
        <w:rPr>
          <w:sz w:val="23"/>
        </w:rPr>
        <w:t>н</w:t>
      </w:r>
      <w:r>
        <w:rPr>
          <w:sz w:val="23"/>
        </w:rPr>
        <w:t>ням партії інструменту в ЦІС, дн.</w:t>
      </w:r>
    </w:p>
    <w:p w:rsidR="00D10A46" w:rsidRDefault="00D10A46" w:rsidP="00D10A46">
      <w:pPr>
        <w:spacing w:line="233" w:lineRule="exact"/>
        <w:ind w:firstLine="301"/>
        <w:jc w:val="both"/>
        <w:rPr>
          <w:sz w:val="23"/>
        </w:rPr>
      </w:pPr>
      <w:r>
        <w:rPr>
          <w:sz w:val="23"/>
        </w:rPr>
        <w:t>Графічне відображення зміни запасів у ЦІС за системою «ма</w:t>
      </w:r>
      <w:r>
        <w:rPr>
          <w:sz w:val="23"/>
        </w:rPr>
        <w:t>к</w:t>
      </w:r>
      <w:r>
        <w:rPr>
          <w:sz w:val="23"/>
        </w:rPr>
        <w:t>симум-мінімум» показує, що в разі їх зниження до точки замо</w:t>
      </w:r>
      <w:r>
        <w:rPr>
          <w:sz w:val="23"/>
        </w:rPr>
        <w:t>в</w:t>
      </w:r>
      <w:r>
        <w:rPr>
          <w:sz w:val="23"/>
        </w:rPr>
        <w:t>лення в інструментальний відділ подається замовлення. Попо</w:t>
      </w:r>
      <w:r>
        <w:rPr>
          <w:sz w:val="23"/>
        </w:rPr>
        <w:t>в</w:t>
      </w:r>
      <w:r>
        <w:rPr>
          <w:sz w:val="23"/>
        </w:rPr>
        <w:t>нення запасів за такою схемою здійснюється в основному для універсального та спеціального оснащення, що витрачається у великій кількості. В інших випадках для поповнення запасів інструменту використовується система планування на пряме замов</w:t>
      </w:r>
      <w:r>
        <w:rPr>
          <w:sz w:val="23"/>
        </w:rPr>
        <w:softHyphen/>
        <w:t>ле</w:t>
      </w:r>
      <w:r>
        <w:rPr>
          <w:sz w:val="23"/>
        </w:rPr>
        <w:t>н</w:t>
      </w:r>
      <w:r>
        <w:rPr>
          <w:sz w:val="23"/>
        </w:rPr>
        <w:t>ня.</w:t>
      </w:r>
    </w:p>
    <w:p w:rsidR="00D10A46" w:rsidRDefault="00D10A46" w:rsidP="00D10A46">
      <w:pPr>
        <w:spacing w:line="233" w:lineRule="exact"/>
        <w:ind w:firstLine="301"/>
        <w:jc w:val="both"/>
        <w:rPr>
          <w:sz w:val="23"/>
        </w:rPr>
      </w:pPr>
      <w:r>
        <w:rPr>
          <w:sz w:val="23"/>
        </w:rPr>
        <w:t xml:space="preserve">На підставі розрахованої потреби підприємства в інструменті розробляється програма виготовлення його в інструментальному цеху і складаються замовлення на придбання зі сторони. </w:t>
      </w:r>
    </w:p>
    <w:p w:rsidR="00D10A46" w:rsidRDefault="00D10A46" w:rsidP="00D10A46">
      <w:pPr>
        <w:spacing w:line="233" w:lineRule="exact"/>
        <w:ind w:firstLine="301"/>
        <w:jc w:val="both"/>
        <w:rPr>
          <w:sz w:val="23"/>
        </w:rPr>
      </w:pPr>
      <w:r>
        <w:rPr>
          <w:spacing w:val="-2"/>
          <w:sz w:val="23"/>
        </w:rPr>
        <w:t>На підприємствах створюються централізовані спеціальні д</w:t>
      </w:r>
      <w:r>
        <w:rPr>
          <w:spacing w:val="-2"/>
          <w:sz w:val="23"/>
        </w:rPr>
        <w:t>і</w:t>
      </w:r>
      <w:r>
        <w:rPr>
          <w:spacing w:val="-2"/>
          <w:sz w:val="23"/>
        </w:rPr>
        <w:t>ль</w:t>
      </w:r>
      <w:r>
        <w:rPr>
          <w:spacing w:val="-2"/>
          <w:sz w:val="23"/>
        </w:rPr>
        <w:softHyphen/>
        <w:t>ниці</w:t>
      </w:r>
      <w:r>
        <w:rPr>
          <w:sz w:val="23"/>
        </w:rPr>
        <w:t xml:space="preserve"> заточення інструменту, які розташовуються безпосередньо </w:t>
      </w:r>
      <w:r>
        <w:rPr>
          <w:spacing w:val="-2"/>
          <w:sz w:val="23"/>
        </w:rPr>
        <w:t>поблизу ІРК цеху, що полегшує і спрощує передавання інструм</w:t>
      </w:r>
      <w:r>
        <w:rPr>
          <w:spacing w:val="-2"/>
          <w:sz w:val="23"/>
        </w:rPr>
        <w:t>е</w:t>
      </w:r>
      <w:r>
        <w:rPr>
          <w:sz w:val="23"/>
        </w:rPr>
        <w:t>н</w:t>
      </w:r>
      <w:r>
        <w:rPr>
          <w:sz w:val="23"/>
        </w:rPr>
        <w:softHyphen/>
        <w:t>ту в переточування і наступне його приймання.</w:t>
      </w:r>
    </w:p>
    <w:p w:rsidR="00D10A46" w:rsidRDefault="00D10A46" w:rsidP="00D10A46">
      <w:pPr>
        <w:spacing w:line="233" w:lineRule="exact"/>
        <w:ind w:firstLine="301"/>
        <w:jc w:val="both"/>
        <w:rPr>
          <w:spacing w:val="4"/>
          <w:sz w:val="23"/>
        </w:rPr>
      </w:pPr>
      <w:r>
        <w:rPr>
          <w:spacing w:val="4"/>
          <w:sz w:val="23"/>
        </w:rPr>
        <w:t>Інструмент підлягає ремонту в разі економічної доцільності. Ефективним засобом продовження терміну експлуатації і</w:t>
      </w:r>
      <w:r>
        <w:rPr>
          <w:spacing w:val="4"/>
          <w:sz w:val="23"/>
        </w:rPr>
        <w:t>н</w:t>
      </w:r>
      <w:r>
        <w:rPr>
          <w:spacing w:val="4"/>
          <w:sz w:val="23"/>
        </w:rPr>
        <w:t>струменту є його відновлення з використанням більш тривких матер</w:t>
      </w:r>
      <w:r>
        <w:rPr>
          <w:spacing w:val="4"/>
          <w:sz w:val="23"/>
        </w:rPr>
        <w:t>і</w:t>
      </w:r>
      <w:r>
        <w:rPr>
          <w:spacing w:val="4"/>
          <w:sz w:val="23"/>
        </w:rPr>
        <w:t>алів.</w:t>
      </w:r>
    </w:p>
    <w:p w:rsidR="00D10A46" w:rsidRDefault="00D10A46" w:rsidP="00D10A46">
      <w:pPr>
        <w:spacing w:line="233" w:lineRule="exact"/>
        <w:ind w:firstLine="301"/>
        <w:jc w:val="both"/>
        <w:rPr>
          <w:sz w:val="23"/>
        </w:rPr>
      </w:pPr>
      <w:r>
        <w:rPr>
          <w:sz w:val="23"/>
        </w:rPr>
        <w:t>Використання великої кількості типорозмірів інструменту на машинобудівних підприємствах зумовлює розмаїтість і трудомі</w:t>
      </w:r>
      <w:r>
        <w:rPr>
          <w:sz w:val="23"/>
        </w:rPr>
        <w:t>с</w:t>
      </w:r>
      <w:r>
        <w:rPr>
          <w:sz w:val="23"/>
        </w:rPr>
        <w:t>ткість планової й облікової роботи інструментального господар-</w:t>
      </w:r>
      <w:r>
        <w:rPr>
          <w:sz w:val="23"/>
        </w:rPr>
        <w:br/>
        <w:t>ства. Тому сучасні підприємства постійно переоснащуються новими поколіннями ПЕОМ із стандартними програмами і розро</w:t>
      </w:r>
      <w:r>
        <w:rPr>
          <w:sz w:val="23"/>
        </w:rPr>
        <w:t>б</w:t>
      </w:r>
      <w:r>
        <w:rPr>
          <w:sz w:val="23"/>
        </w:rPr>
        <w:t>леними силами спеціалістів.</w:t>
      </w:r>
    </w:p>
    <w:p w:rsidR="00D10A46" w:rsidRDefault="00D10A46" w:rsidP="00D10A46">
      <w:pPr>
        <w:spacing w:line="233" w:lineRule="exact"/>
        <w:ind w:firstLine="301"/>
        <w:jc w:val="both"/>
        <w:rPr>
          <w:sz w:val="23"/>
        </w:rPr>
      </w:pPr>
      <w:r>
        <w:rPr>
          <w:sz w:val="23"/>
        </w:rPr>
        <w:t>Підсистема «Інструмент» АСУ підприємства використовує комбінований засіб автоматизації планових і облікових робіт на основі створених пакетів прикладних програм.</w:t>
      </w:r>
    </w:p>
    <w:p w:rsidR="00D10A46" w:rsidRDefault="00D10A46" w:rsidP="00D10A46">
      <w:pPr>
        <w:spacing w:line="233" w:lineRule="exact"/>
        <w:ind w:firstLine="301"/>
        <w:jc w:val="both"/>
        <w:rPr>
          <w:sz w:val="23"/>
        </w:rPr>
      </w:pPr>
      <w:r>
        <w:rPr>
          <w:sz w:val="23"/>
        </w:rPr>
        <w:lastRenderedPageBreak/>
        <w:t>Ця система за допомогою стандартних, реалізованих в АСУ програмних засобів формує оптимальне для певної виробничої ситуації управлінське рішення. Вона автоматично настроюється на задані користувачем параметри й автоматично оцінює ріше</w:t>
      </w:r>
      <w:r>
        <w:rPr>
          <w:sz w:val="23"/>
        </w:rPr>
        <w:t>н</w:t>
      </w:r>
      <w:r>
        <w:rPr>
          <w:sz w:val="23"/>
        </w:rPr>
        <w:t>ня, пропонує користувачу певний варіант або продовжує пошук оптимального варіанта.</w:t>
      </w:r>
    </w:p>
    <w:p w:rsidR="00D10A46" w:rsidRDefault="00D10A46" w:rsidP="00D10A46">
      <w:pPr>
        <w:spacing w:line="233" w:lineRule="exact"/>
        <w:ind w:firstLine="301"/>
        <w:jc w:val="both"/>
        <w:rPr>
          <w:spacing w:val="2"/>
          <w:sz w:val="23"/>
        </w:rPr>
      </w:pPr>
      <w:r>
        <w:rPr>
          <w:b/>
          <w:i/>
          <w:spacing w:val="2"/>
          <w:sz w:val="23"/>
        </w:rPr>
        <w:t>Шляхи вдосконалювання інструментального господарс</w:t>
      </w:r>
      <w:r>
        <w:rPr>
          <w:b/>
          <w:i/>
          <w:spacing w:val="2"/>
          <w:sz w:val="23"/>
        </w:rPr>
        <w:t>т</w:t>
      </w:r>
      <w:r>
        <w:rPr>
          <w:b/>
          <w:i/>
          <w:spacing w:val="2"/>
          <w:sz w:val="23"/>
        </w:rPr>
        <w:t>ва.</w:t>
      </w:r>
      <w:r>
        <w:rPr>
          <w:b/>
          <w:spacing w:val="2"/>
          <w:sz w:val="23"/>
        </w:rPr>
        <w:t xml:space="preserve"> </w:t>
      </w:r>
      <w:r>
        <w:rPr>
          <w:spacing w:val="2"/>
          <w:sz w:val="23"/>
        </w:rPr>
        <w:t>На промислових підприємствах з метою підвищення якості продукції та зниження витрат на її виготовлення здійснюються заходи щодо: централізації і спеціалізації виробництва інстр</w:t>
      </w:r>
      <w:r>
        <w:rPr>
          <w:spacing w:val="2"/>
          <w:sz w:val="23"/>
        </w:rPr>
        <w:t>у</w:t>
      </w:r>
      <w:r>
        <w:rPr>
          <w:spacing w:val="2"/>
          <w:sz w:val="23"/>
        </w:rPr>
        <w:t>менту та стандартного технологічного оснащення; збільшення виробничих потужностей інструментального виробництва; ст</w:t>
      </w:r>
      <w:r>
        <w:rPr>
          <w:spacing w:val="2"/>
          <w:sz w:val="23"/>
        </w:rPr>
        <w:t>а</w:t>
      </w:r>
      <w:r>
        <w:rPr>
          <w:spacing w:val="2"/>
          <w:sz w:val="23"/>
        </w:rPr>
        <w:t>н</w:t>
      </w:r>
      <w:r>
        <w:rPr>
          <w:spacing w:val="2"/>
          <w:sz w:val="23"/>
        </w:rPr>
        <w:softHyphen/>
        <w:t>дартизації та уніфікації спеціального оснащення; розширення використання пристроїв: універсально-збірних (УЗП), універ</w:t>
      </w:r>
      <w:r>
        <w:rPr>
          <w:spacing w:val="2"/>
          <w:sz w:val="23"/>
        </w:rPr>
        <w:softHyphen/>
      </w:r>
      <w:r>
        <w:rPr>
          <w:sz w:val="23"/>
        </w:rPr>
        <w:t>сально-налагоджувальних (УНП), збірних-розбірних (ЗРП), а</w:t>
      </w:r>
      <w:r>
        <w:rPr>
          <w:sz w:val="23"/>
        </w:rPr>
        <w:t>г</w:t>
      </w:r>
      <w:r>
        <w:rPr>
          <w:spacing w:val="2"/>
          <w:sz w:val="23"/>
        </w:rPr>
        <w:t>ре</w:t>
      </w:r>
      <w:r>
        <w:rPr>
          <w:spacing w:val="2"/>
          <w:sz w:val="23"/>
        </w:rPr>
        <w:softHyphen/>
        <w:t>гованих переналагоджувальних (АПП) і под.; упровадження прогресивних систем забезпечення робочих місць інструментом; розширення централізованого відновлення та ремонту і</w:t>
      </w:r>
      <w:r>
        <w:rPr>
          <w:spacing w:val="2"/>
          <w:sz w:val="23"/>
        </w:rPr>
        <w:t>н</w:t>
      </w:r>
      <w:r>
        <w:rPr>
          <w:spacing w:val="2"/>
          <w:sz w:val="23"/>
        </w:rPr>
        <w:t>струменту й оснащення; автоматизації складських операцій ЦІС і ІРК на основі створення спеціалізованих складів інструменту та технологічного оснащення; удосконалення систем оперативно-виробничого планування та обліку інструментального госп</w:t>
      </w:r>
      <w:r>
        <w:rPr>
          <w:spacing w:val="2"/>
          <w:sz w:val="23"/>
        </w:rPr>
        <w:t>о</w:t>
      </w:r>
      <w:r>
        <w:rPr>
          <w:spacing w:val="2"/>
          <w:sz w:val="23"/>
        </w:rPr>
        <w:t>дарства; розвитку форм контролю та технічного нагляду за ст</w:t>
      </w:r>
      <w:r>
        <w:rPr>
          <w:spacing w:val="2"/>
          <w:sz w:val="23"/>
        </w:rPr>
        <w:t>а</w:t>
      </w:r>
      <w:r>
        <w:rPr>
          <w:spacing w:val="2"/>
          <w:sz w:val="23"/>
        </w:rPr>
        <w:t>ном інструменту й оснащення, дотриманням правил їх експ</w:t>
      </w:r>
      <w:r>
        <w:rPr>
          <w:spacing w:val="2"/>
          <w:sz w:val="23"/>
        </w:rPr>
        <w:softHyphen/>
        <w:t>луатації.</w:t>
      </w:r>
    </w:p>
    <w:p w:rsidR="00D10A46" w:rsidRDefault="00D10A46" w:rsidP="00D10A46">
      <w:pPr>
        <w:spacing w:before="400" w:after="320" w:line="180" w:lineRule="exact"/>
        <w:ind w:firstLine="629"/>
        <w:jc w:val="both"/>
        <w:rPr>
          <w:rFonts w:ascii="Arial" w:hAnsi="Arial"/>
          <w:b/>
          <w:i/>
          <w:sz w:val="18"/>
        </w:rPr>
      </w:pPr>
      <w:r>
        <w:rPr>
          <w:rFonts w:ascii="Arial" w:hAnsi="Arial"/>
          <w:b/>
          <w:i/>
          <w:sz w:val="18"/>
        </w:rPr>
        <w:t>8.3. РЕМОНТНЕ ОБСЛУГОВУВАННЯ УСТАТКУВАННЯ</w:t>
      </w:r>
    </w:p>
    <w:p w:rsidR="00D10A46" w:rsidRDefault="00D10A46" w:rsidP="00D10A46">
      <w:pPr>
        <w:spacing w:line="233" w:lineRule="exact"/>
        <w:ind w:firstLine="1021"/>
        <w:jc w:val="both"/>
        <w:rPr>
          <w:spacing w:val="-2"/>
          <w:sz w:val="23"/>
        </w:rPr>
      </w:pPr>
      <w:r>
        <w:rPr>
          <w:b/>
          <w:i/>
          <w:spacing w:val="-4"/>
          <w:sz w:val="23"/>
        </w:rPr>
        <w:t>Мета і завдання технічного обслуговування та рем</w:t>
      </w:r>
      <w:r>
        <w:rPr>
          <w:b/>
          <w:i/>
          <w:spacing w:val="-4"/>
          <w:sz w:val="23"/>
        </w:rPr>
        <w:t>о</w:t>
      </w:r>
      <w:r>
        <w:rPr>
          <w:b/>
          <w:i/>
          <w:spacing w:val="-2"/>
          <w:sz w:val="23"/>
        </w:rPr>
        <w:t>н</w:t>
      </w:r>
      <w:r>
        <w:rPr>
          <w:b/>
          <w:i/>
          <w:spacing w:val="-2"/>
          <w:sz w:val="23"/>
        </w:rPr>
        <w:softHyphen/>
        <w:t>ту.</w:t>
      </w:r>
      <w:r>
        <w:rPr>
          <w:spacing w:val="-2"/>
          <w:sz w:val="23"/>
        </w:rPr>
        <w:t xml:space="preserve"> Технологічний прогрес і конкуренція спонукають оснащувати сучасні промислові підприємства різноманітним обладнанням, установками, роботизованими комплексами, транспортними та іншими засобами. При цьому технічно неможливо виготовити знаряддя праці, інші основні фонди та їх компоненти з однаковою рівномірністю зносу і приблизно рівними термінами служби. </w:t>
      </w:r>
      <w:r>
        <w:rPr>
          <w:spacing w:val="-2"/>
          <w:sz w:val="23"/>
        </w:rPr>
        <w:br/>
      </w:r>
      <w:r>
        <w:rPr>
          <w:spacing w:val="-5"/>
          <w:sz w:val="23"/>
        </w:rPr>
        <w:t>У процесі їх виробничої експлуатації спрацьовуються та руйнуються</w:t>
      </w:r>
      <w:r>
        <w:rPr>
          <w:spacing w:val="-2"/>
          <w:sz w:val="23"/>
        </w:rPr>
        <w:t xml:space="preserve"> окремі </w:t>
      </w:r>
      <w:r>
        <w:rPr>
          <w:spacing w:val="-4"/>
          <w:sz w:val="23"/>
        </w:rPr>
        <w:t>деталі, що призводить до втрати робочих якостей: знижуються то</w:t>
      </w:r>
      <w:r>
        <w:rPr>
          <w:spacing w:val="-2"/>
          <w:sz w:val="23"/>
        </w:rPr>
        <w:t>чність, потужність, продуктивність та інші параме</w:t>
      </w:r>
      <w:r>
        <w:rPr>
          <w:spacing w:val="-2"/>
          <w:sz w:val="23"/>
        </w:rPr>
        <w:t>т</w:t>
      </w:r>
      <w:r>
        <w:rPr>
          <w:spacing w:val="-2"/>
          <w:sz w:val="23"/>
        </w:rPr>
        <w:t>ри.</w:t>
      </w:r>
    </w:p>
    <w:p w:rsidR="00D10A46" w:rsidRDefault="00D10A46" w:rsidP="00D10A46">
      <w:pPr>
        <w:spacing w:line="233" w:lineRule="exact"/>
        <w:ind w:firstLine="301"/>
        <w:jc w:val="both"/>
        <w:rPr>
          <w:sz w:val="23"/>
        </w:rPr>
      </w:pPr>
      <w:r>
        <w:rPr>
          <w:spacing w:val="-2"/>
          <w:sz w:val="23"/>
        </w:rPr>
        <w:lastRenderedPageBreak/>
        <w:t>З метою компенсації зносу та підтримання устаткування в н</w:t>
      </w:r>
      <w:r>
        <w:rPr>
          <w:spacing w:val="-2"/>
          <w:sz w:val="23"/>
        </w:rPr>
        <w:t>о</w:t>
      </w:r>
      <w:r>
        <w:rPr>
          <w:sz w:val="23"/>
        </w:rPr>
        <w:t>р</w:t>
      </w:r>
      <w:r>
        <w:rPr>
          <w:sz w:val="23"/>
        </w:rPr>
        <w:softHyphen/>
        <w:t>мальному працездатному стані на весь період служби необхідно здійснювати систематичне технічне (експлуатаційне) його обслуговування, ремонтні роботи та технічну діагно</w:t>
      </w:r>
      <w:r>
        <w:rPr>
          <w:sz w:val="23"/>
        </w:rPr>
        <w:t>с</w:t>
      </w:r>
      <w:r>
        <w:rPr>
          <w:sz w:val="23"/>
        </w:rPr>
        <w:t xml:space="preserve">тику. </w:t>
      </w:r>
    </w:p>
    <w:p w:rsidR="00D10A46" w:rsidRDefault="00D10A46" w:rsidP="00D10A46">
      <w:pPr>
        <w:spacing w:line="233" w:lineRule="exact"/>
        <w:ind w:firstLine="301"/>
        <w:jc w:val="both"/>
        <w:rPr>
          <w:sz w:val="23"/>
        </w:rPr>
      </w:pPr>
      <w:r>
        <w:rPr>
          <w:i/>
          <w:sz w:val="23"/>
        </w:rPr>
        <w:t>Комплекс операцій з підтримання працездатності або спра</w:t>
      </w:r>
      <w:r>
        <w:rPr>
          <w:i/>
          <w:sz w:val="23"/>
        </w:rPr>
        <w:t>в</w:t>
      </w:r>
      <w:r>
        <w:rPr>
          <w:i/>
          <w:sz w:val="23"/>
        </w:rPr>
        <w:t>ності устаткування в процесі його використання за призначенням, а також у період очікування, зберігання та транспорт</w:t>
      </w:r>
      <w:r>
        <w:rPr>
          <w:i/>
          <w:sz w:val="23"/>
        </w:rPr>
        <w:t>у</w:t>
      </w:r>
      <w:r>
        <w:rPr>
          <w:i/>
          <w:sz w:val="23"/>
        </w:rPr>
        <w:t>вання заведено називати</w:t>
      </w:r>
      <w:r>
        <w:rPr>
          <w:sz w:val="23"/>
        </w:rPr>
        <w:t xml:space="preserve"> </w:t>
      </w:r>
      <w:r>
        <w:rPr>
          <w:i/>
          <w:sz w:val="23"/>
        </w:rPr>
        <w:t>технічним обслуговуванням</w:t>
      </w:r>
      <w:r>
        <w:rPr>
          <w:sz w:val="23"/>
        </w:rPr>
        <w:t xml:space="preserve">. </w:t>
      </w:r>
    </w:p>
    <w:p w:rsidR="00D10A46" w:rsidRDefault="00D10A46" w:rsidP="00D10A46">
      <w:pPr>
        <w:spacing w:line="233" w:lineRule="exact"/>
        <w:ind w:firstLine="301"/>
        <w:jc w:val="both"/>
        <w:rPr>
          <w:sz w:val="23"/>
        </w:rPr>
      </w:pPr>
      <w:r>
        <w:rPr>
          <w:i/>
          <w:sz w:val="23"/>
        </w:rPr>
        <w:t>Ремонт</w:t>
      </w:r>
      <w:r>
        <w:rPr>
          <w:sz w:val="23"/>
        </w:rPr>
        <w:t xml:space="preserve"> (фр. </w:t>
      </w:r>
      <w:r>
        <w:rPr>
          <w:i/>
          <w:sz w:val="23"/>
        </w:rPr>
        <w:t>rеmonter</w:t>
      </w:r>
      <w:r>
        <w:rPr>
          <w:sz w:val="23"/>
        </w:rPr>
        <w:t xml:space="preserve"> — поправити, поповнити, знову зібр</w:t>
      </w:r>
      <w:r>
        <w:rPr>
          <w:sz w:val="23"/>
        </w:rPr>
        <w:t>а</w:t>
      </w:r>
      <w:r>
        <w:rPr>
          <w:sz w:val="23"/>
        </w:rPr>
        <w:t xml:space="preserve">ти) — </w:t>
      </w:r>
      <w:r>
        <w:rPr>
          <w:i/>
          <w:sz w:val="23"/>
        </w:rPr>
        <w:t>це комплекс операцій з відновлення справності, ресурсу о</w:t>
      </w:r>
      <w:r>
        <w:rPr>
          <w:i/>
          <w:sz w:val="23"/>
        </w:rPr>
        <w:t>б</w:t>
      </w:r>
      <w:r>
        <w:rPr>
          <w:i/>
          <w:sz w:val="23"/>
        </w:rPr>
        <w:t>ладнання чи його складових частин.</w:t>
      </w:r>
      <w:r>
        <w:rPr>
          <w:sz w:val="23"/>
        </w:rPr>
        <w:t xml:space="preserve"> </w:t>
      </w:r>
    </w:p>
    <w:p w:rsidR="00D10A46" w:rsidRDefault="00D10A46" w:rsidP="00D10A46">
      <w:pPr>
        <w:spacing w:line="233" w:lineRule="exact"/>
        <w:ind w:firstLine="301"/>
        <w:jc w:val="both"/>
        <w:rPr>
          <w:sz w:val="23"/>
        </w:rPr>
      </w:pPr>
      <w:r>
        <w:rPr>
          <w:sz w:val="23"/>
        </w:rPr>
        <w:t>Від організації технічного обслуговування та ремонту зал</w:t>
      </w:r>
      <w:r>
        <w:rPr>
          <w:sz w:val="23"/>
        </w:rPr>
        <w:t>е</w:t>
      </w:r>
      <w:r>
        <w:rPr>
          <w:sz w:val="23"/>
        </w:rPr>
        <w:t>жать ступінь зносу устаткування, час простою в ремонті, якість технологічних операцій, рівень браку, а також витрати на проф</w:t>
      </w:r>
      <w:r>
        <w:rPr>
          <w:sz w:val="23"/>
        </w:rPr>
        <w:t>і</w:t>
      </w:r>
      <w:r>
        <w:rPr>
          <w:sz w:val="23"/>
        </w:rPr>
        <w:t>лактично-ремонтні заходи.</w:t>
      </w:r>
    </w:p>
    <w:p w:rsidR="00D10A46" w:rsidRDefault="00D10A46" w:rsidP="00D10A46">
      <w:pPr>
        <w:spacing w:line="233" w:lineRule="exact"/>
        <w:ind w:firstLine="301"/>
        <w:jc w:val="both"/>
        <w:rPr>
          <w:sz w:val="23"/>
        </w:rPr>
      </w:pPr>
      <w:r>
        <w:rPr>
          <w:sz w:val="23"/>
        </w:rPr>
        <w:t>Значення ремонту засобів виробництва, підвищення ефекти</w:t>
      </w:r>
      <w:r>
        <w:rPr>
          <w:sz w:val="23"/>
        </w:rPr>
        <w:t>в</w:t>
      </w:r>
      <w:r>
        <w:rPr>
          <w:sz w:val="23"/>
        </w:rPr>
        <w:t>ності його організації зумовлюється такими найважливішими чинниками: ремонт як засіб простого їх відтворення; щорічні в</w:t>
      </w:r>
      <w:r>
        <w:rPr>
          <w:sz w:val="23"/>
        </w:rPr>
        <w:t>и</w:t>
      </w:r>
      <w:r>
        <w:rPr>
          <w:sz w:val="23"/>
        </w:rPr>
        <w:t>трати значних коштів, що становлять у собівартості продукції до 9—14 %; зайнятість ремонтом значної частини трудових ресурсів (</w:t>
      </w:r>
      <w:r>
        <w:rPr>
          <w:spacing w:val="-4"/>
          <w:sz w:val="23"/>
        </w:rPr>
        <w:t>частка робітників-ремонтників сягає 10—15 % від загальної кількості</w:t>
      </w:r>
      <w:r>
        <w:rPr>
          <w:sz w:val="23"/>
        </w:rPr>
        <w:t xml:space="preserve"> зайнятих на підприємстві; зниження результатів роботи п</w:t>
      </w:r>
      <w:r>
        <w:rPr>
          <w:sz w:val="23"/>
        </w:rPr>
        <w:t>і</w:t>
      </w:r>
      <w:r>
        <w:rPr>
          <w:sz w:val="23"/>
        </w:rPr>
        <w:t>дприємств через простої техніки в ремонті; частка ручної праці на ремонтних роботах становить 75—80 % проти 30 % в осно</w:t>
      </w:r>
      <w:r>
        <w:rPr>
          <w:sz w:val="23"/>
        </w:rPr>
        <w:t>в</w:t>
      </w:r>
      <w:r>
        <w:rPr>
          <w:sz w:val="23"/>
        </w:rPr>
        <w:t>ному виробництві машинобудування; кошти, що витрачаються на ремонт верстата за час його роботи, перевищують вартість нов</w:t>
      </w:r>
      <w:r>
        <w:rPr>
          <w:sz w:val="23"/>
        </w:rPr>
        <w:t>о</w:t>
      </w:r>
      <w:r>
        <w:rPr>
          <w:sz w:val="23"/>
        </w:rPr>
        <w:t>го більше як у шість разів; ресурс відремонтованої техніки не досягає про</w:t>
      </w:r>
      <w:r>
        <w:rPr>
          <w:sz w:val="23"/>
        </w:rPr>
        <w:t>е</w:t>
      </w:r>
      <w:r>
        <w:rPr>
          <w:sz w:val="23"/>
        </w:rPr>
        <w:t>ктних показників.</w:t>
      </w:r>
    </w:p>
    <w:p w:rsidR="00D10A46" w:rsidRDefault="00D10A46" w:rsidP="00D10A46">
      <w:pPr>
        <w:spacing w:line="233" w:lineRule="exact"/>
        <w:ind w:firstLine="301"/>
        <w:jc w:val="both"/>
        <w:rPr>
          <w:sz w:val="23"/>
        </w:rPr>
      </w:pPr>
      <w:r>
        <w:rPr>
          <w:sz w:val="23"/>
        </w:rPr>
        <w:t>У зв’язку з цим підвищується актуальність організації технічного обслуговування та ремонту устаткування,</w:t>
      </w:r>
      <w:r>
        <w:rPr>
          <w:i/>
          <w:sz w:val="23"/>
        </w:rPr>
        <w:t xml:space="preserve"> основними з</w:t>
      </w:r>
      <w:r>
        <w:rPr>
          <w:i/>
          <w:sz w:val="23"/>
        </w:rPr>
        <w:t>а</w:t>
      </w:r>
      <w:r>
        <w:rPr>
          <w:i/>
          <w:sz w:val="23"/>
        </w:rPr>
        <w:t>в</w:t>
      </w:r>
      <w:r>
        <w:rPr>
          <w:i/>
          <w:sz w:val="23"/>
        </w:rPr>
        <w:softHyphen/>
        <w:t xml:space="preserve">даннями </w:t>
      </w:r>
      <w:r>
        <w:rPr>
          <w:sz w:val="23"/>
        </w:rPr>
        <w:t>якої є: підтримка технологічного устаткування в техні</w:t>
      </w:r>
      <w:r>
        <w:rPr>
          <w:sz w:val="23"/>
        </w:rPr>
        <w:t>ч</w:t>
      </w:r>
      <w:r>
        <w:rPr>
          <w:sz w:val="23"/>
        </w:rPr>
        <w:t>но справному робочому стані, що забезпечує його безперебійну роботу і продуктивність; збільшення термінів експлуатації уста</w:t>
      </w:r>
      <w:r>
        <w:rPr>
          <w:sz w:val="23"/>
        </w:rPr>
        <w:t>т</w:t>
      </w:r>
      <w:r>
        <w:rPr>
          <w:sz w:val="23"/>
        </w:rPr>
        <w:t xml:space="preserve">кування без ремонту; удосконалювання організації і підвищення якості профілактичних та ремонтних робіт; зниження витрат на технічне обслуговування і всі види ремонту. </w:t>
      </w:r>
    </w:p>
    <w:p w:rsidR="00D10A46" w:rsidRDefault="00D10A46" w:rsidP="00D10A46">
      <w:pPr>
        <w:spacing w:line="233" w:lineRule="exact"/>
        <w:ind w:firstLine="301"/>
        <w:jc w:val="both"/>
        <w:rPr>
          <w:sz w:val="23"/>
        </w:rPr>
      </w:pPr>
      <w:r>
        <w:rPr>
          <w:sz w:val="23"/>
        </w:rPr>
        <w:t xml:space="preserve">Виконання вказаних завдань потребує: розробки раціональної системи технічного обслуговування устаткування в процесі його </w:t>
      </w:r>
      <w:r>
        <w:rPr>
          <w:spacing w:val="-4"/>
          <w:sz w:val="23"/>
        </w:rPr>
        <w:t>експлуатації з метою запобігання прогресуючому зносу та аваріям;</w:t>
      </w:r>
      <w:r>
        <w:rPr>
          <w:sz w:val="23"/>
        </w:rPr>
        <w:t xml:space="preserve"> </w:t>
      </w:r>
      <w:r>
        <w:rPr>
          <w:sz w:val="23"/>
        </w:rPr>
        <w:lastRenderedPageBreak/>
        <w:t>якісного планово-запобіжного ремонту устаткування; модерніз</w:t>
      </w:r>
      <w:r>
        <w:rPr>
          <w:sz w:val="23"/>
        </w:rPr>
        <w:t>а</w:t>
      </w:r>
      <w:r>
        <w:rPr>
          <w:sz w:val="23"/>
        </w:rPr>
        <w:t xml:space="preserve">ції застарілого обладнання; підвищення організаційно-технічного рівня ремонтного виробництва. </w:t>
      </w:r>
    </w:p>
    <w:p w:rsidR="00D10A46" w:rsidRDefault="00D10A46" w:rsidP="00D10A46">
      <w:pPr>
        <w:spacing w:line="233" w:lineRule="exact"/>
        <w:ind w:firstLine="301"/>
        <w:jc w:val="both"/>
        <w:rPr>
          <w:sz w:val="23"/>
        </w:rPr>
      </w:pPr>
      <w:r>
        <w:rPr>
          <w:b/>
          <w:i/>
          <w:sz w:val="23"/>
        </w:rPr>
        <w:t>Організація ремонтної служби.</w:t>
      </w:r>
      <w:r>
        <w:rPr>
          <w:sz w:val="23"/>
        </w:rPr>
        <w:t xml:space="preserve"> На промисловому підприє</w:t>
      </w:r>
      <w:r>
        <w:rPr>
          <w:sz w:val="23"/>
        </w:rPr>
        <w:t>м</w:t>
      </w:r>
      <w:r>
        <w:rPr>
          <w:sz w:val="23"/>
        </w:rPr>
        <w:t>стві для здійснення функції підтримки устаткування в справному стані створюється спеціальна служба — ремонтне господарство, організаційна структура якого залежить від типу виробництва і обсягів ремонтних робіт, технічних характеристик, специфіки устаткування та його розміщення, рівня кооперування, форми о</w:t>
      </w:r>
      <w:r>
        <w:rPr>
          <w:sz w:val="23"/>
        </w:rPr>
        <w:t>р</w:t>
      </w:r>
      <w:r>
        <w:rPr>
          <w:sz w:val="23"/>
        </w:rPr>
        <w:t xml:space="preserve">ганізації ремонту, системи централізації та ін. </w:t>
      </w:r>
    </w:p>
    <w:p w:rsidR="00D10A46" w:rsidRDefault="00D10A46" w:rsidP="00D10A46">
      <w:pPr>
        <w:spacing w:line="233" w:lineRule="exact"/>
        <w:ind w:firstLine="301"/>
        <w:jc w:val="both"/>
        <w:rPr>
          <w:sz w:val="23"/>
        </w:rPr>
      </w:pPr>
      <w:r>
        <w:rPr>
          <w:sz w:val="23"/>
        </w:rPr>
        <w:t xml:space="preserve">До складу ремонтного господарства великого і середнього </w:t>
      </w:r>
      <w:r>
        <w:rPr>
          <w:spacing w:val="-2"/>
          <w:sz w:val="23"/>
        </w:rPr>
        <w:t>підприємства входять відділ головного механіка (ВГМ), ремон</w:t>
      </w:r>
      <w:r>
        <w:rPr>
          <w:spacing w:val="-2"/>
          <w:sz w:val="23"/>
        </w:rPr>
        <w:t>т</w:t>
      </w:r>
      <w:r>
        <w:rPr>
          <w:spacing w:val="-2"/>
          <w:sz w:val="23"/>
        </w:rPr>
        <w:t>но</w:t>
      </w:r>
      <w:r>
        <w:rPr>
          <w:sz w:val="23"/>
        </w:rPr>
        <w:t>-механічний цех (РМЦ), корпусні ремонтні бази, ремонтні дільниці цехів, склади устаткування і запасних частин та інші підрозд</w:t>
      </w:r>
      <w:r>
        <w:rPr>
          <w:sz w:val="23"/>
        </w:rPr>
        <w:t>і</w:t>
      </w:r>
      <w:r>
        <w:rPr>
          <w:sz w:val="23"/>
        </w:rPr>
        <w:t>ли (рис. 8.4).</w:t>
      </w:r>
    </w:p>
    <w:p w:rsidR="00D10A46" w:rsidRDefault="00D10A46" w:rsidP="00D10A46">
      <w:pPr>
        <w:spacing w:line="300" w:lineRule="exact"/>
        <w:jc w:val="center"/>
        <w:rPr>
          <w:sz w:val="23"/>
        </w:rPr>
      </w:pPr>
    </w:p>
    <w:bookmarkStart w:id="609" w:name="_MON_1098253108"/>
    <w:bookmarkStart w:id="610" w:name="_MON_1098253129"/>
    <w:bookmarkStart w:id="611" w:name="_MON_1098253141"/>
    <w:bookmarkStart w:id="612" w:name="_MON_1098253677"/>
    <w:bookmarkStart w:id="613" w:name="_MON_1098510874"/>
    <w:bookmarkStart w:id="614" w:name="_MON_1098511028"/>
    <w:bookmarkStart w:id="615" w:name="_MON_1108358901"/>
    <w:bookmarkStart w:id="616" w:name="_MON_1108363438"/>
    <w:bookmarkStart w:id="617" w:name="_MON_1108372132"/>
    <w:bookmarkStart w:id="618" w:name="_MON_1108372170"/>
    <w:bookmarkStart w:id="619" w:name="_MON_1108372175"/>
    <w:bookmarkStart w:id="620" w:name="_MON_1108372193"/>
    <w:bookmarkStart w:id="621" w:name="_MON_1108372203"/>
    <w:bookmarkStart w:id="622" w:name="_MON_1108984417"/>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rsidR="00D10A46" w:rsidRDefault="00D10A46" w:rsidP="00D10A46">
      <w:pPr>
        <w:jc w:val="center"/>
        <w:rPr>
          <w:sz w:val="23"/>
        </w:rPr>
      </w:pPr>
      <w:r>
        <w:rPr>
          <w:sz w:val="23"/>
        </w:rPr>
        <w:object w:dxaOrig="6420" w:dyaOrig="3510">
          <v:shape id="_x0000_i1194" type="#_x0000_t75" style="width:321.1pt;height:175.15pt" o:ole="" fillcolor="window">
            <v:imagedata r:id="rId356" o:title=""/>
          </v:shape>
          <o:OLEObject Type="Embed" ProgID="Word.Picture.8" ShapeID="_x0000_i1194" DrawAspect="Content" ObjectID="_1427018244" r:id="rId357"/>
        </w:object>
      </w:r>
    </w:p>
    <w:p w:rsidR="00D10A46" w:rsidRDefault="00D10A46" w:rsidP="00D10A46">
      <w:pPr>
        <w:spacing w:before="160" w:line="210" w:lineRule="exact"/>
        <w:jc w:val="center"/>
        <w:rPr>
          <w:sz w:val="21"/>
        </w:rPr>
      </w:pPr>
      <w:r>
        <w:rPr>
          <w:sz w:val="21"/>
        </w:rPr>
        <w:t>Рис. 8.4. Структура ремонтного господарства підприємства</w:t>
      </w:r>
    </w:p>
    <w:p w:rsidR="00D10A46" w:rsidRDefault="00D10A46" w:rsidP="00D10A46">
      <w:pPr>
        <w:spacing w:line="233" w:lineRule="exact"/>
        <w:ind w:firstLine="301"/>
        <w:jc w:val="both"/>
        <w:rPr>
          <w:spacing w:val="2"/>
          <w:sz w:val="23"/>
        </w:rPr>
      </w:pPr>
      <w:r>
        <w:rPr>
          <w:spacing w:val="2"/>
          <w:sz w:val="23"/>
        </w:rPr>
        <w:t>Характер діяльності ремонтного господарства визначає його завдання: здійснення технічного обслуговування та ремонту всього устаткування підприємства; монтаж закупленого уста</w:t>
      </w:r>
      <w:r>
        <w:rPr>
          <w:spacing w:val="2"/>
          <w:sz w:val="23"/>
        </w:rPr>
        <w:t>т</w:t>
      </w:r>
      <w:r>
        <w:rPr>
          <w:spacing w:val="2"/>
          <w:sz w:val="23"/>
        </w:rPr>
        <w:t>кування або виготовленого самим підприємством; модернізація устаткування, яке експлуатується; виготовлення запасних ча</w:t>
      </w:r>
      <w:r>
        <w:rPr>
          <w:spacing w:val="2"/>
          <w:sz w:val="23"/>
        </w:rPr>
        <w:t>с</w:t>
      </w:r>
      <w:r>
        <w:rPr>
          <w:spacing w:val="2"/>
          <w:sz w:val="23"/>
        </w:rPr>
        <w:t>тин і вузлів; організація збереження устаткування і запасних ч</w:t>
      </w:r>
      <w:r>
        <w:rPr>
          <w:spacing w:val="2"/>
          <w:sz w:val="23"/>
        </w:rPr>
        <w:t>а</w:t>
      </w:r>
      <w:r>
        <w:rPr>
          <w:spacing w:val="2"/>
          <w:sz w:val="23"/>
        </w:rPr>
        <w:t>стин; планування всіх робіт з технічного обслуговування і р</w:t>
      </w:r>
      <w:r>
        <w:rPr>
          <w:spacing w:val="2"/>
          <w:sz w:val="23"/>
        </w:rPr>
        <w:t>е</w:t>
      </w:r>
      <w:r>
        <w:rPr>
          <w:spacing w:val="2"/>
          <w:sz w:val="23"/>
        </w:rPr>
        <w:t xml:space="preserve">монту устаткування; розроблення заходів </w:t>
      </w:r>
      <w:r>
        <w:rPr>
          <w:spacing w:val="2"/>
          <w:sz w:val="23"/>
        </w:rPr>
        <w:lastRenderedPageBreak/>
        <w:t xml:space="preserve">щодо підвищення </w:t>
      </w:r>
      <w:r>
        <w:rPr>
          <w:sz w:val="23"/>
        </w:rPr>
        <w:t>ефективності робіт з технічного обслуговування і ремонту уст</w:t>
      </w:r>
      <w:r>
        <w:rPr>
          <w:sz w:val="23"/>
        </w:rPr>
        <w:t>а</w:t>
      </w:r>
      <w:r>
        <w:rPr>
          <w:spacing w:val="2"/>
          <w:sz w:val="23"/>
        </w:rPr>
        <w:t>т</w:t>
      </w:r>
      <w:r>
        <w:rPr>
          <w:spacing w:val="2"/>
          <w:sz w:val="23"/>
        </w:rPr>
        <w:softHyphen/>
        <w:t>кування.</w:t>
      </w:r>
    </w:p>
    <w:p w:rsidR="00D10A46" w:rsidRDefault="00D10A46" w:rsidP="00D10A46">
      <w:pPr>
        <w:spacing w:line="233" w:lineRule="exact"/>
        <w:ind w:firstLine="301"/>
        <w:jc w:val="both"/>
        <w:rPr>
          <w:spacing w:val="4"/>
          <w:sz w:val="23"/>
        </w:rPr>
      </w:pPr>
      <w:r>
        <w:rPr>
          <w:spacing w:val="4"/>
          <w:sz w:val="23"/>
        </w:rPr>
        <w:t>Головний механік очолює ремонтне господарство на під</w:t>
      </w:r>
      <w:r>
        <w:rPr>
          <w:spacing w:val="4"/>
          <w:sz w:val="23"/>
        </w:rPr>
        <w:t>п</w:t>
      </w:r>
      <w:r>
        <w:rPr>
          <w:spacing w:val="4"/>
          <w:sz w:val="23"/>
        </w:rPr>
        <w:t>риємстві і підпорядковується головному інженеру. У складі ВГМ можуть бути створені функціональні підрозділи: бюро планово-запобіжного ремонту (ПЗР), конструкторсько-техно</w:t>
      </w:r>
      <w:r>
        <w:rPr>
          <w:spacing w:val="4"/>
          <w:sz w:val="23"/>
        </w:rPr>
        <w:softHyphen/>
      </w:r>
      <w:r>
        <w:rPr>
          <w:spacing w:val="2"/>
          <w:sz w:val="23"/>
        </w:rPr>
        <w:t>логічне бюро, планово-виробниче бюро, група кранового обл</w:t>
      </w:r>
      <w:r>
        <w:rPr>
          <w:spacing w:val="2"/>
          <w:sz w:val="23"/>
        </w:rPr>
        <w:t>а</w:t>
      </w:r>
      <w:r>
        <w:rPr>
          <w:spacing w:val="4"/>
          <w:sz w:val="23"/>
        </w:rPr>
        <w:t>д</w:t>
      </w:r>
      <w:r>
        <w:rPr>
          <w:spacing w:val="4"/>
          <w:sz w:val="23"/>
        </w:rPr>
        <w:softHyphen/>
        <w:t xml:space="preserve">нання та ін. </w:t>
      </w:r>
    </w:p>
    <w:p w:rsidR="00D10A46" w:rsidRDefault="00D10A46" w:rsidP="00D10A46">
      <w:pPr>
        <w:spacing w:line="233" w:lineRule="exact"/>
        <w:ind w:firstLine="301"/>
        <w:jc w:val="both"/>
        <w:rPr>
          <w:sz w:val="23"/>
        </w:rPr>
      </w:pPr>
      <w:r>
        <w:rPr>
          <w:sz w:val="23"/>
        </w:rPr>
        <w:t>Бюро ПЗР об’єднує групи: інспекторську, обліку обладнання, запасних частин та ремонтно-змащувального господарства. І</w:t>
      </w:r>
      <w:r>
        <w:rPr>
          <w:sz w:val="23"/>
        </w:rPr>
        <w:t>н</w:t>
      </w:r>
      <w:r>
        <w:rPr>
          <w:sz w:val="23"/>
        </w:rPr>
        <w:t xml:space="preserve">спекторська група планує, контролює, здійснює облік ремонтних робіт; розробляє інструкції і наглядає за правильністю </w:t>
      </w:r>
      <w:r>
        <w:rPr>
          <w:spacing w:val="-4"/>
          <w:sz w:val="23"/>
        </w:rPr>
        <w:t>експлуат</w:t>
      </w:r>
      <w:r>
        <w:rPr>
          <w:spacing w:val="-4"/>
          <w:sz w:val="23"/>
        </w:rPr>
        <w:t>а</w:t>
      </w:r>
      <w:r>
        <w:rPr>
          <w:spacing w:val="-4"/>
          <w:sz w:val="23"/>
        </w:rPr>
        <w:t>ції устаткування. Група обліку здійснює паспортизацію та інвент</w:t>
      </w:r>
      <w:r>
        <w:rPr>
          <w:spacing w:val="-4"/>
          <w:sz w:val="23"/>
        </w:rPr>
        <w:t>а</w:t>
      </w:r>
      <w:r>
        <w:rPr>
          <w:spacing w:val="-4"/>
          <w:sz w:val="23"/>
        </w:rPr>
        <w:t>ризацію устаткування, відстежує його переміщення, контролює</w:t>
      </w:r>
      <w:r>
        <w:rPr>
          <w:sz w:val="23"/>
        </w:rPr>
        <w:t xml:space="preserve"> якість консервації і зберігання. Група запасних частин установлює номенклатуру, терміни служби, норми витрати покупних м</w:t>
      </w:r>
      <w:r>
        <w:rPr>
          <w:sz w:val="23"/>
        </w:rPr>
        <w:t>а</w:t>
      </w:r>
      <w:r>
        <w:rPr>
          <w:sz w:val="23"/>
        </w:rPr>
        <w:t>теріалів, запасних деталей, планує їх виготовлення та регулює складські запаси. Група ремонтно-змащувального господарства контролює графіки змащування обладнання, установлює ліміти на відповідні матеріали та на збирання відпрацьованого масла і відновлення його властивостей.</w:t>
      </w:r>
    </w:p>
    <w:p w:rsidR="00D10A46" w:rsidRDefault="00D10A46" w:rsidP="00D10A46">
      <w:pPr>
        <w:spacing w:line="233" w:lineRule="exact"/>
        <w:ind w:firstLine="301"/>
        <w:jc w:val="both"/>
        <w:rPr>
          <w:sz w:val="23"/>
        </w:rPr>
      </w:pPr>
      <w:r>
        <w:rPr>
          <w:sz w:val="23"/>
        </w:rPr>
        <w:t>Конструкторсько-технологічне бюро здійснює технічну підг</w:t>
      </w:r>
      <w:r>
        <w:rPr>
          <w:sz w:val="23"/>
        </w:rPr>
        <w:t>о</w:t>
      </w:r>
      <w:r>
        <w:rPr>
          <w:sz w:val="23"/>
        </w:rPr>
        <w:t>товку ремонтних робіт, комплектує і зберігає альбоми креслень усіх видів устаткування.</w:t>
      </w:r>
    </w:p>
    <w:p w:rsidR="00D10A46" w:rsidRDefault="00D10A46" w:rsidP="00D10A46">
      <w:pPr>
        <w:spacing w:line="233" w:lineRule="exact"/>
        <w:ind w:firstLine="301"/>
        <w:jc w:val="both"/>
        <w:rPr>
          <w:sz w:val="23"/>
        </w:rPr>
      </w:pPr>
      <w:r>
        <w:rPr>
          <w:sz w:val="23"/>
        </w:rPr>
        <w:t>Планово-виробниче бюро складає плани робіт ремонтного господарства, його підрозділів з відповідним матеріальним забе</w:t>
      </w:r>
      <w:r>
        <w:rPr>
          <w:sz w:val="23"/>
        </w:rPr>
        <w:t>з</w:t>
      </w:r>
      <w:r>
        <w:rPr>
          <w:sz w:val="23"/>
        </w:rPr>
        <w:t>печенням, контролює їх виконання та складає звіти, аналізує і г</w:t>
      </w:r>
      <w:r>
        <w:rPr>
          <w:sz w:val="23"/>
        </w:rPr>
        <w:t>о</w:t>
      </w:r>
      <w:r>
        <w:rPr>
          <w:sz w:val="23"/>
        </w:rPr>
        <w:t>тує пропозиції до поліпшення економічних показників.</w:t>
      </w:r>
    </w:p>
    <w:p w:rsidR="00D10A46" w:rsidRDefault="00D10A46" w:rsidP="00D10A46">
      <w:pPr>
        <w:spacing w:line="233" w:lineRule="exact"/>
        <w:ind w:firstLine="301"/>
        <w:jc w:val="both"/>
        <w:rPr>
          <w:sz w:val="23"/>
        </w:rPr>
      </w:pPr>
      <w:r>
        <w:rPr>
          <w:sz w:val="23"/>
        </w:rPr>
        <w:t>Група кранового обладнання наглядає за станом і експлуатац</w:t>
      </w:r>
      <w:r>
        <w:rPr>
          <w:sz w:val="23"/>
        </w:rPr>
        <w:t>і</w:t>
      </w:r>
      <w:r>
        <w:rPr>
          <w:sz w:val="23"/>
        </w:rPr>
        <w:t>єю всіх підйомно-транспортних механізмів, планує та контролює виконання їх ремонтів.</w:t>
      </w:r>
    </w:p>
    <w:p w:rsidR="00D10A46" w:rsidRDefault="00D10A46" w:rsidP="00D10A46">
      <w:pPr>
        <w:spacing w:line="233" w:lineRule="exact"/>
        <w:ind w:firstLine="301"/>
        <w:jc w:val="both"/>
        <w:rPr>
          <w:sz w:val="23"/>
        </w:rPr>
      </w:pPr>
      <w:r>
        <w:rPr>
          <w:sz w:val="23"/>
        </w:rPr>
        <w:t>Ремонтно-механічний цех комплектується висококваліфіков</w:t>
      </w:r>
      <w:r>
        <w:rPr>
          <w:sz w:val="23"/>
        </w:rPr>
        <w:t>а</w:t>
      </w:r>
      <w:r>
        <w:rPr>
          <w:sz w:val="23"/>
        </w:rPr>
        <w:t>ними робітниками і різноманітним універсальним устаткуванням, що дає змогу виконувати складні ремонти обладнання, виготовляти і поновлювати для заміни деталі, а також проводити моде</w:t>
      </w:r>
      <w:r>
        <w:rPr>
          <w:sz w:val="23"/>
        </w:rPr>
        <w:t>р</w:t>
      </w:r>
      <w:r>
        <w:rPr>
          <w:sz w:val="23"/>
        </w:rPr>
        <w:t>нізацію.</w:t>
      </w:r>
    </w:p>
    <w:p w:rsidR="00D10A46" w:rsidRDefault="00D10A46" w:rsidP="00D10A46">
      <w:pPr>
        <w:spacing w:line="233" w:lineRule="exact"/>
        <w:ind w:firstLine="301"/>
        <w:jc w:val="both"/>
        <w:rPr>
          <w:sz w:val="23"/>
        </w:rPr>
      </w:pPr>
      <w:r>
        <w:rPr>
          <w:sz w:val="23"/>
        </w:rPr>
        <w:t>Цехові ремонтні служби створюються у великих основних ц</w:t>
      </w:r>
      <w:r>
        <w:rPr>
          <w:sz w:val="23"/>
        </w:rPr>
        <w:t>е</w:t>
      </w:r>
      <w:r>
        <w:rPr>
          <w:sz w:val="23"/>
        </w:rPr>
        <w:t>хах заводу за централізованої або змішаної системи організації ремонтних робіт. При цьому служби підпорядковані відповідним механікам цехів.</w:t>
      </w:r>
    </w:p>
    <w:p w:rsidR="00D10A46" w:rsidRDefault="00D10A46" w:rsidP="00D10A46">
      <w:pPr>
        <w:spacing w:line="233" w:lineRule="exact"/>
        <w:ind w:firstLine="301"/>
        <w:jc w:val="both"/>
        <w:rPr>
          <w:sz w:val="23"/>
        </w:rPr>
      </w:pPr>
      <w:r>
        <w:rPr>
          <w:spacing w:val="-2"/>
          <w:sz w:val="23"/>
        </w:rPr>
        <w:lastRenderedPageBreak/>
        <w:t>Усі матеріальні цінності, необхідні для ремонтних робіт обл</w:t>
      </w:r>
      <w:r>
        <w:rPr>
          <w:spacing w:val="-2"/>
          <w:sz w:val="23"/>
        </w:rPr>
        <w:t>а</w:t>
      </w:r>
      <w:r>
        <w:rPr>
          <w:sz w:val="23"/>
        </w:rPr>
        <w:t>д</w:t>
      </w:r>
      <w:r>
        <w:rPr>
          <w:sz w:val="23"/>
        </w:rPr>
        <w:softHyphen/>
        <w:t>нання і підйомно-транспортних механізмів, зберігаються та обл</w:t>
      </w:r>
      <w:r>
        <w:rPr>
          <w:sz w:val="23"/>
        </w:rPr>
        <w:t>і</w:t>
      </w:r>
      <w:r>
        <w:rPr>
          <w:sz w:val="23"/>
        </w:rPr>
        <w:t>ковуються на загальнозаводському складі.</w:t>
      </w:r>
    </w:p>
    <w:p w:rsidR="00D10A46" w:rsidRDefault="00D10A46" w:rsidP="00D10A46">
      <w:pPr>
        <w:spacing w:line="233" w:lineRule="exact"/>
        <w:ind w:firstLine="301"/>
        <w:jc w:val="both"/>
        <w:rPr>
          <w:b/>
          <w:sz w:val="23"/>
        </w:rPr>
      </w:pPr>
      <w:r>
        <w:rPr>
          <w:b/>
          <w:i/>
          <w:sz w:val="23"/>
        </w:rPr>
        <w:t>Системи технічного обслуговування і ремонту устатк</w:t>
      </w:r>
      <w:r>
        <w:rPr>
          <w:b/>
          <w:i/>
          <w:sz w:val="23"/>
        </w:rPr>
        <w:t>у</w:t>
      </w:r>
      <w:r>
        <w:rPr>
          <w:b/>
          <w:i/>
          <w:sz w:val="23"/>
        </w:rPr>
        <w:t>вання.</w:t>
      </w:r>
    </w:p>
    <w:p w:rsidR="00D10A46" w:rsidRDefault="00D10A46" w:rsidP="00D10A46">
      <w:pPr>
        <w:spacing w:line="233" w:lineRule="exact"/>
        <w:ind w:firstLine="301"/>
        <w:jc w:val="both"/>
        <w:rPr>
          <w:sz w:val="23"/>
        </w:rPr>
      </w:pPr>
      <w:r>
        <w:rPr>
          <w:sz w:val="23"/>
        </w:rPr>
        <w:t>Виконання ремонтних робіт у заздалегідь відомі терміни сприяє запобіганню прогресуючому зносу деталей у процесі ек</w:t>
      </w:r>
      <w:r>
        <w:rPr>
          <w:sz w:val="23"/>
        </w:rPr>
        <w:t>с</w:t>
      </w:r>
      <w:r>
        <w:rPr>
          <w:sz w:val="23"/>
        </w:rPr>
        <w:t>плуатації устаткування, скороченню витрат на усунення його в</w:t>
      </w:r>
      <w:r>
        <w:rPr>
          <w:sz w:val="23"/>
        </w:rPr>
        <w:t>і</w:t>
      </w:r>
      <w:r>
        <w:rPr>
          <w:sz w:val="23"/>
        </w:rPr>
        <w:t>дмов, аварійних ремонтів.</w:t>
      </w:r>
    </w:p>
    <w:p w:rsidR="00D10A46" w:rsidRDefault="00D10A46" w:rsidP="00D10A46">
      <w:pPr>
        <w:spacing w:line="233" w:lineRule="exact"/>
        <w:ind w:firstLine="301"/>
        <w:jc w:val="both"/>
        <w:rPr>
          <w:sz w:val="23"/>
        </w:rPr>
      </w:pPr>
      <w:r>
        <w:rPr>
          <w:sz w:val="23"/>
        </w:rPr>
        <w:t>На вітчизняних підприємствах з 1955 р. застосовувалася єдина система планово-запобіжних ремонтів (ЄСПЗР), основи якої були розроблені в 1923 р. Сутність системи ПЗР полягає в проведенні через певну кількість годин роботи устаткування профілактичних оглядів і різних видів планових ремонтів, черговість і періоди</w:t>
      </w:r>
      <w:r>
        <w:rPr>
          <w:sz w:val="23"/>
        </w:rPr>
        <w:t>ч</w:t>
      </w:r>
      <w:r>
        <w:rPr>
          <w:sz w:val="23"/>
        </w:rPr>
        <w:t>ність яких визначаються призначенням агрегата, його особливостями, розмірами й умов</w:t>
      </w:r>
      <w:r>
        <w:rPr>
          <w:sz w:val="23"/>
        </w:rPr>
        <w:t>а</w:t>
      </w:r>
      <w:r>
        <w:rPr>
          <w:sz w:val="23"/>
        </w:rPr>
        <w:t>ми експлуатації.</w:t>
      </w:r>
    </w:p>
    <w:p w:rsidR="00D10A46" w:rsidRDefault="00D10A46" w:rsidP="00D10A46">
      <w:pPr>
        <w:spacing w:line="233" w:lineRule="exact"/>
        <w:ind w:firstLine="301"/>
        <w:jc w:val="both"/>
        <w:rPr>
          <w:sz w:val="23"/>
        </w:rPr>
      </w:pPr>
      <w:r>
        <w:rPr>
          <w:sz w:val="23"/>
        </w:rPr>
        <w:t>Випуск нового складного устаткування та умови його експл</w:t>
      </w:r>
      <w:r>
        <w:rPr>
          <w:sz w:val="23"/>
        </w:rPr>
        <w:t>у</w:t>
      </w:r>
      <w:r>
        <w:rPr>
          <w:sz w:val="23"/>
        </w:rPr>
        <w:t>атації зумовили необхідність удосконалення ЄСПЗР. Використ</w:t>
      </w:r>
      <w:r>
        <w:rPr>
          <w:sz w:val="23"/>
        </w:rPr>
        <w:t>о</w:t>
      </w:r>
      <w:r>
        <w:rPr>
          <w:spacing w:val="-2"/>
          <w:sz w:val="23"/>
        </w:rPr>
        <w:t>вуючи позитивний досвід проведення планово-запобіжних рем</w:t>
      </w:r>
      <w:r>
        <w:rPr>
          <w:spacing w:val="-2"/>
          <w:sz w:val="23"/>
        </w:rPr>
        <w:t>о</w:t>
      </w:r>
      <w:r>
        <w:rPr>
          <w:sz w:val="23"/>
        </w:rPr>
        <w:t>н</w:t>
      </w:r>
      <w:r>
        <w:rPr>
          <w:sz w:val="23"/>
        </w:rPr>
        <w:softHyphen/>
        <w:t>тів, у 1988 р. була розроблена і впроваджена Типова система технічного обслуговування і ремонту (ТСТОР) метало- і дерев</w:t>
      </w:r>
      <w:r>
        <w:rPr>
          <w:sz w:val="23"/>
        </w:rPr>
        <w:t>о</w:t>
      </w:r>
      <w:r>
        <w:rPr>
          <w:sz w:val="23"/>
        </w:rPr>
        <w:t>обробного устаткування, яка передбачає сукупність взаємозал</w:t>
      </w:r>
      <w:r>
        <w:rPr>
          <w:sz w:val="23"/>
        </w:rPr>
        <w:t>е</w:t>
      </w:r>
      <w:r>
        <w:rPr>
          <w:sz w:val="23"/>
        </w:rPr>
        <w:t xml:space="preserve">жних положень і норм, що визначають організацію і виконання </w:t>
      </w:r>
      <w:r>
        <w:rPr>
          <w:spacing w:val="-4"/>
          <w:sz w:val="23"/>
        </w:rPr>
        <w:t>робіт з технічного обслуговування й ремонту устаткування з метою</w:t>
      </w:r>
      <w:r>
        <w:rPr>
          <w:sz w:val="23"/>
        </w:rPr>
        <w:t xml:space="preserve"> зберігання протягом обумовленого часу при заданих умовах експлуатації продуктивності, точності та інших показників, гар</w:t>
      </w:r>
      <w:r>
        <w:rPr>
          <w:sz w:val="23"/>
        </w:rPr>
        <w:t>а</w:t>
      </w:r>
      <w:r>
        <w:rPr>
          <w:sz w:val="23"/>
        </w:rPr>
        <w:t>н</w:t>
      </w:r>
      <w:r>
        <w:rPr>
          <w:sz w:val="23"/>
        </w:rPr>
        <w:softHyphen/>
        <w:t>тованих у супровідній технічній документації заводів-виготов</w:t>
      </w:r>
      <w:r>
        <w:rPr>
          <w:sz w:val="23"/>
        </w:rPr>
        <w:softHyphen/>
        <w:t>лювачів.</w:t>
      </w:r>
    </w:p>
    <w:p w:rsidR="00D10A46" w:rsidRDefault="00D10A46" w:rsidP="00D10A46">
      <w:pPr>
        <w:spacing w:line="233" w:lineRule="exact"/>
        <w:ind w:firstLine="301"/>
        <w:jc w:val="both"/>
        <w:rPr>
          <w:sz w:val="23"/>
        </w:rPr>
      </w:pPr>
      <w:r>
        <w:rPr>
          <w:spacing w:val="-4"/>
          <w:sz w:val="23"/>
        </w:rPr>
        <w:t>ТСТОР (ЄСПЗР) являє собою сукупність організаційно-техніч</w:t>
      </w:r>
      <w:r>
        <w:rPr>
          <w:spacing w:val="-4"/>
          <w:sz w:val="23"/>
        </w:rPr>
        <w:softHyphen/>
        <w:t>них заходів щодо нагляду, обслуговування і ремонту устаткування</w:t>
      </w:r>
      <w:r>
        <w:rPr>
          <w:sz w:val="23"/>
        </w:rPr>
        <w:t xml:space="preserve"> та профілактичних заходів відповідно до заздалегідь складеного плану у визначених обсягах і в певні терміни з метою запобігання прогресивно наростаючому зносу, аваріям і підтримування устат</w:t>
      </w:r>
      <w:r>
        <w:rPr>
          <w:sz w:val="23"/>
        </w:rPr>
        <w:softHyphen/>
        <w:t>кування в постійній експлуатаційній гото</w:t>
      </w:r>
      <w:r>
        <w:rPr>
          <w:sz w:val="23"/>
        </w:rPr>
        <w:t>в</w:t>
      </w:r>
      <w:r>
        <w:rPr>
          <w:sz w:val="23"/>
        </w:rPr>
        <w:t>ності.</w:t>
      </w:r>
    </w:p>
    <w:p w:rsidR="00D10A46" w:rsidRDefault="00D10A46" w:rsidP="00D10A46">
      <w:pPr>
        <w:spacing w:line="233" w:lineRule="exact"/>
        <w:ind w:firstLine="301"/>
        <w:jc w:val="both"/>
        <w:rPr>
          <w:spacing w:val="4"/>
          <w:sz w:val="23"/>
        </w:rPr>
      </w:pPr>
      <w:r>
        <w:rPr>
          <w:spacing w:val="4"/>
          <w:sz w:val="23"/>
        </w:rPr>
        <w:t>Основними принципами цієї системи є запобігання і план</w:t>
      </w:r>
      <w:r>
        <w:rPr>
          <w:spacing w:val="4"/>
          <w:sz w:val="23"/>
        </w:rPr>
        <w:t>о</w:t>
      </w:r>
      <w:r>
        <w:rPr>
          <w:spacing w:val="4"/>
          <w:sz w:val="23"/>
        </w:rPr>
        <w:t>вість. Принцип запобігання полягає в тому, що після відпр</w:t>
      </w:r>
      <w:r>
        <w:rPr>
          <w:spacing w:val="4"/>
          <w:sz w:val="23"/>
        </w:rPr>
        <w:t>а</w:t>
      </w:r>
      <w:r>
        <w:rPr>
          <w:spacing w:val="4"/>
          <w:sz w:val="23"/>
        </w:rPr>
        <w:t>цьовування кожним агрегатом установленої кількості годин незалежно від фізичного стану і ступеня зносу він підлягає т</w:t>
      </w:r>
      <w:r>
        <w:rPr>
          <w:spacing w:val="4"/>
          <w:sz w:val="23"/>
        </w:rPr>
        <w:t>е</w:t>
      </w:r>
      <w:r>
        <w:rPr>
          <w:spacing w:val="4"/>
          <w:sz w:val="23"/>
        </w:rPr>
        <w:t>хнічному обслуговуванню і ремонтним роботам. Принцип пл</w:t>
      </w:r>
      <w:r>
        <w:rPr>
          <w:spacing w:val="4"/>
          <w:sz w:val="23"/>
        </w:rPr>
        <w:t>а</w:t>
      </w:r>
      <w:r>
        <w:rPr>
          <w:spacing w:val="4"/>
          <w:sz w:val="23"/>
        </w:rPr>
        <w:t>новості передбачає проведення зазначених технічних впл</w:t>
      </w:r>
      <w:r>
        <w:rPr>
          <w:spacing w:val="4"/>
          <w:sz w:val="23"/>
        </w:rPr>
        <w:t>и</w:t>
      </w:r>
      <w:r>
        <w:rPr>
          <w:spacing w:val="4"/>
          <w:sz w:val="23"/>
        </w:rPr>
        <w:t>вів у призначені терміни за спеціальним графіком із заданими обс</w:t>
      </w:r>
      <w:r>
        <w:rPr>
          <w:spacing w:val="4"/>
          <w:sz w:val="23"/>
        </w:rPr>
        <w:t>я</w:t>
      </w:r>
      <w:r>
        <w:rPr>
          <w:spacing w:val="4"/>
          <w:sz w:val="23"/>
        </w:rPr>
        <w:t>гами робіт.</w:t>
      </w:r>
    </w:p>
    <w:p w:rsidR="00D10A46" w:rsidRDefault="00D10A46" w:rsidP="00D10A46">
      <w:pPr>
        <w:spacing w:line="233" w:lineRule="exact"/>
        <w:ind w:firstLine="301"/>
        <w:jc w:val="both"/>
        <w:rPr>
          <w:spacing w:val="2"/>
          <w:sz w:val="23"/>
        </w:rPr>
      </w:pPr>
      <w:r>
        <w:rPr>
          <w:spacing w:val="2"/>
          <w:sz w:val="23"/>
        </w:rPr>
        <w:lastRenderedPageBreak/>
        <w:t>Технічне обслуговування — це комплекс операцій, спрям</w:t>
      </w:r>
      <w:r>
        <w:rPr>
          <w:spacing w:val="2"/>
          <w:sz w:val="23"/>
        </w:rPr>
        <w:t>о</w:t>
      </w:r>
      <w:r>
        <w:rPr>
          <w:spacing w:val="2"/>
          <w:sz w:val="23"/>
        </w:rPr>
        <w:t>ваних на підтримування в робочому стані устаткування і забе</w:t>
      </w:r>
      <w:r>
        <w:rPr>
          <w:spacing w:val="2"/>
          <w:sz w:val="23"/>
        </w:rPr>
        <w:t>з</w:t>
      </w:r>
      <w:r>
        <w:rPr>
          <w:spacing w:val="2"/>
          <w:sz w:val="23"/>
        </w:rPr>
        <w:t>печення його технічних параметрів у процесі експлуатації. Оп</w:t>
      </w:r>
      <w:r>
        <w:rPr>
          <w:spacing w:val="2"/>
          <w:sz w:val="23"/>
        </w:rPr>
        <w:t>е</w:t>
      </w:r>
      <w:r>
        <w:rPr>
          <w:spacing w:val="2"/>
          <w:sz w:val="23"/>
        </w:rPr>
        <w:t>рації виконуються виробничими робітниками, а також черговим ремонтним персоналом. Вони складаються з таких технічних впливів: зміна і поповнення масел; регулювання механізмів; усунення дрібних несправностей; змащування тертьових поверхонь; перевірка геометричної точності відповідно до норм, п</w:t>
      </w:r>
      <w:r>
        <w:rPr>
          <w:spacing w:val="2"/>
          <w:sz w:val="23"/>
        </w:rPr>
        <w:t>е</w:t>
      </w:r>
      <w:r>
        <w:rPr>
          <w:spacing w:val="2"/>
          <w:sz w:val="23"/>
        </w:rPr>
        <w:t>редбачених держстандартами або ТУ; випробування (для елек</w:t>
      </w:r>
      <w:r>
        <w:rPr>
          <w:spacing w:val="2"/>
          <w:sz w:val="23"/>
        </w:rPr>
        <w:t>т</w:t>
      </w:r>
      <w:r>
        <w:rPr>
          <w:spacing w:val="-2"/>
          <w:sz w:val="23"/>
        </w:rPr>
        <w:t>роустаткування, електромереж, вантажопідйомних машин) і</w:t>
      </w:r>
      <w:r>
        <w:rPr>
          <w:spacing w:val="2"/>
          <w:sz w:val="23"/>
        </w:rPr>
        <w:t xml:space="preserve"> т. д. Роботи з технічного обслуговування виконуються в міжзмінний час і регулюються спеціальним графіком. Чітке виконання за графіком і в необхідному обсязі технічного обслуговування сприяє скороченню обсягу ремонтних робіт і зниженню витрат на їх проведення.</w:t>
      </w:r>
    </w:p>
    <w:p w:rsidR="00D10A46" w:rsidRDefault="00D10A46" w:rsidP="00D10A46">
      <w:pPr>
        <w:spacing w:line="233" w:lineRule="exact"/>
        <w:ind w:firstLine="301"/>
        <w:jc w:val="both"/>
        <w:rPr>
          <w:sz w:val="23"/>
        </w:rPr>
      </w:pPr>
      <w:r>
        <w:rPr>
          <w:sz w:val="23"/>
        </w:rPr>
        <w:t>Планові ремонти залежно від змісту та трудомісткості робіт поділяються на поточний (малий), середній та капітальний.</w:t>
      </w:r>
    </w:p>
    <w:p w:rsidR="00D10A46" w:rsidRDefault="00D10A46" w:rsidP="00D10A46">
      <w:pPr>
        <w:spacing w:line="233" w:lineRule="exact"/>
        <w:ind w:firstLine="301"/>
        <w:jc w:val="both"/>
        <w:rPr>
          <w:sz w:val="23"/>
        </w:rPr>
      </w:pPr>
      <w:r>
        <w:rPr>
          <w:i/>
          <w:sz w:val="23"/>
        </w:rPr>
        <w:t>Поточний ремонт</w:t>
      </w:r>
      <w:r>
        <w:rPr>
          <w:sz w:val="23"/>
        </w:rPr>
        <w:t xml:space="preserve"> передбачає заміну невеликої кількості д</w:t>
      </w:r>
      <w:r>
        <w:rPr>
          <w:sz w:val="23"/>
        </w:rPr>
        <w:t>е</w:t>
      </w:r>
      <w:r>
        <w:rPr>
          <w:sz w:val="23"/>
        </w:rPr>
        <w:t xml:space="preserve">талей, що швидко спрацьовуються, та регулювання механізмів для забезпечення нормальної роботи устаткування до чергового планового ремонту. Протягом року такий ремонт охоплює 90—100 % технологічного устаткування. Проводиться, як правило, у неробочий час, без простою обладнання. </w:t>
      </w:r>
    </w:p>
    <w:p w:rsidR="00D10A46" w:rsidRDefault="00D10A46" w:rsidP="00D10A46">
      <w:pPr>
        <w:spacing w:line="233" w:lineRule="exact"/>
        <w:ind w:firstLine="301"/>
        <w:jc w:val="both"/>
        <w:rPr>
          <w:sz w:val="23"/>
        </w:rPr>
      </w:pPr>
      <w:r>
        <w:rPr>
          <w:spacing w:val="-2"/>
          <w:sz w:val="23"/>
        </w:rPr>
        <w:t xml:space="preserve">Під час </w:t>
      </w:r>
      <w:r>
        <w:rPr>
          <w:i/>
          <w:spacing w:val="-2"/>
          <w:sz w:val="23"/>
        </w:rPr>
        <w:t>середнього ремонту</w:t>
      </w:r>
      <w:r>
        <w:rPr>
          <w:spacing w:val="-2"/>
          <w:sz w:val="23"/>
        </w:rPr>
        <w:t xml:space="preserve"> виконуються: часткове розбирання</w:t>
      </w:r>
      <w:r>
        <w:rPr>
          <w:sz w:val="23"/>
        </w:rPr>
        <w:t xml:space="preserve"> агрегата, заміна і ремонт окремих складальних вузлів і механі</w:t>
      </w:r>
      <w:r>
        <w:rPr>
          <w:sz w:val="23"/>
        </w:rPr>
        <w:t>з</w:t>
      </w:r>
      <w:r>
        <w:rPr>
          <w:sz w:val="23"/>
        </w:rPr>
        <w:t>мів, складання, регулювання та випробування під навантаже</w:t>
      </w:r>
      <w:r>
        <w:rPr>
          <w:sz w:val="23"/>
        </w:rPr>
        <w:t>н</w:t>
      </w:r>
      <w:r>
        <w:rPr>
          <w:sz w:val="23"/>
        </w:rPr>
        <w:t>ням. Такий вид ремонту здійснюється за спеціальною «Відомістю дефектів», що складається при огляді агрегата, заздалегідь скл</w:t>
      </w:r>
      <w:r>
        <w:rPr>
          <w:sz w:val="23"/>
        </w:rPr>
        <w:t>а</w:t>
      </w:r>
      <w:r>
        <w:rPr>
          <w:sz w:val="23"/>
        </w:rPr>
        <w:t>деним кошторисом та планом-графіком ремонтів обладнання. Протягом року під середній ремонт підпадає 25—30 % установлен</w:t>
      </w:r>
      <w:r>
        <w:rPr>
          <w:sz w:val="23"/>
        </w:rPr>
        <w:t>о</w:t>
      </w:r>
      <w:r>
        <w:rPr>
          <w:sz w:val="23"/>
        </w:rPr>
        <w:t>го устаткування.</w:t>
      </w:r>
    </w:p>
    <w:p w:rsidR="00D10A46" w:rsidRDefault="00D10A46" w:rsidP="00D10A46">
      <w:pPr>
        <w:spacing w:line="233" w:lineRule="exact"/>
        <w:ind w:firstLine="301"/>
        <w:jc w:val="both"/>
        <w:rPr>
          <w:spacing w:val="4"/>
          <w:sz w:val="23"/>
        </w:rPr>
      </w:pPr>
      <w:r>
        <w:rPr>
          <w:i/>
          <w:spacing w:val="4"/>
          <w:sz w:val="23"/>
        </w:rPr>
        <w:t>Капітальний ремонт</w:t>
      </w:r>
      <w:r>
        <w:rPr>
          <w:spacing w:val="4"/>
          <w:sz w:val="23"/>
        </w:rPr>
        <w:t xml:space="preserve"> передбачає повне розбирання агрег</w:t>
      </w:r>
      <w:r>
        <w:rPr>
          <w:spacing w:val="4"/>
          <w:sz w:val="23"/>
        </w:rPr>
        <w:t>а</w:t>
      </w:r>
      <w:r>
        <w:rPr>
          <w:spacing w:val="4"/>
          <w:sz w:val="23"/>
        </w:rPr>
        <w:t xml:space="preserve">та, дефектування (сортування деталей на придатні, непридатні </w:t>
      </w:r>
      <w:r>
        <w:rPr>
          <w:sz w:val="23"/>
        </w:rPr>
        <w:t>і такі, що потребують відновлення), заміну або ремонт склада</w:t>
      </w:r>
      <w:r>
        <w:rPr>
          <w:spacing w:val="4"/>
          <w:sz w:val="23"/>
        </w:rPr>
        <w:t>ль</w:t>
      </w:r>
      <w:r>
        <w:rPr>
          <w:spacing w:val="4"/>
          <w:sz w:val="23"/>
        </w:rPr>
        <w:softHyphen/>
        <w:t>них одиниць із наступним складанням, регулюванням та в</w:t>
      </w:r>
      <w:r>
        <w:rPr>
          <w:spacing w:val="4"/>
          <w:sz w:val="23"/>
        </w:rPr>
        <w:t>и</w:t>
      </w:r>
      <w:r>
        <w:rPr>
          <w:spacing w:val="4"/>
          <w:sz w:val="23"/>
        </w:rPr>
        <w:t>пробування на всіх режимах роботи. У процесі відновлення г</w:t>
      </w:r>
      <w:r>
        <w:rPr>
          <w:spacing w:val="4"/>
          <w:sz w:val="23"/>
        </w:rPr>
        <w:t>е</w:t>
      </w:r>
      <w:r>
        <w:rPr>
          <w:spacing w:val="4"/>
          <w:sz w:val="23"/>
        </w:rPr>
        <w:t>ометрична точність, потужність та продуктивність устаткування доводяться до норм, передбачених ДСТУ або ТУ на те</w:t>
      </w:r>
      <w:r>
        <w:rPr>
          <w:spacing w:val="4"/>
          <w:sz w:val="23"/>
        </w:rPr>
        <w:t>р</w:t>
      </w:r>
      <w:r>
        <w:rPr>
          <w:spacing w:val="2"/>
          <w:sz w:val="23"/>
        </w:rPr>
        <w:t>мін до чергового планового середнього або капітального ремо</w:t>
      </w:r>
      <w:r>
        <w:rPr>
          <w:spacing w:val="4"/>
          <w:sz w:val="23"/>
        </w:rPr>
        <w:t>н</w:t>
      </w:r>
      <w:r>
        <w:rPr>
          <w:spacing w:val="4"/>
          <w:sz w:val="23"/>
        </w:rPr>
        <w:softHyphen/>
        <w:t xml:space="preserve">ту. Капітальним ремонтом протягом року охоплюється 10—12 % установленого </w:t>
      </w:r>
      <w:r>
        <w:rPr>
          <w:spacing w:val="4"/>
          <w:sz w:val="23"/>
        </w:rPr>
        <w:lastRenderedPageBreak/>
        <w:t>обладнання. Організаційно-економічні документи на здійснення робіт аналогічні документам при сере</w:t>
      </w:r>
      <w:r>
        <w:rPr>
          <w:spacing w:val="4"/>
          <w:sz w:val="23"/>
        </w:rPr>
        <w:t>д</w:t>
      </w:r>
      <w:r>
        <w:rPr>
          <w:spacing w:val="4"/>
          <w:sz w:val="23"/>
        </w:rPr>
        <w:t>ньому ремонті.</w:t>
      </w:r>
    </w:p>
    <w:p w:rsidR="00D10A46" w:rsidRDefault="00D10A46" w:rsidP="00D10A46">
      <w:pPr>
        <w:spacing w:line="233" w:lineRule="exact"/>
        <w:ind w:firstLine="301"/>
        <w:jc w:val="both"/>
        <w:rPr>
          <w:sz w:val="23"/>
        </w:rPr>
      </w:pPr>
      <w:r>
        <w:rPr>
          <w:sz w:val="23"/>
        </w:rPr>
        <w:t xml:space="preserve">Ремонти, що пов’язані з відмовами та аваріями устаткування, називаються </w:t>
      </w:r>
      <w:r>
        <w:rPr>
          <w:i/>
          <w:sz w:val="23"/>
        </w:rPr>
        <w:t>позаплановими</w:t>
      </w:r>
      <w:r>
        <w:rPr>
          <w:sz w:val="23"/>
        </w:rPr>
        <w:t xml:space="preserve"> (</w:t>
      </w:r>
      <w:r>
        <w:rPr>
          <w:i/>
          <w:sz w:val="23"/>
        </w:rPr>
        <w:t>аварійними</w:t>
      </w:r>
      <w:r>
        <w:rPr>
          <w:sz w:val="23"/>
        </w:rPr>
        <w:t>). За умови високої кул</w:t>
      </w:r>
      <w:r>
        <w:rPr>
          <w:sz w:val="23"/>
        </w:rPr>
        <w:t>ь</w:t>
      </w:r>
      <w:r>
        <w:rPr>
          <w:spacing w:val="2"/>
          <w:sz w:val="23"/>
        </w:rPr>
        <w:t>тури експлуатації устаткування і чіткої організації системи техні</w:t>
      </w:r>
      <w:r>
        <w:rPr>
          <w:sz w:val="23"/>
        </w:rPr>
        <w:t>чного обслуговування та ремонту, як правило, аварії не тра</w:t>
      </w:r>
      <w:r>
        <w:rPr>
          <w:sz w:val="23"/>
        </w:rPr>
        <w:t>п</w:t>
      </w:r>
      <w:r>
        <w:rPr>
          <w:sz w:val="23"/>
        </w:rPr>
        <w:t>ляються.</w:t>
      </w:r>
    </w:p>
    <w:p w:rsidR="00D10A46" w:rsidRDefault="00D10A46" w:rsidP="00D10A46">
      <w:pPr>
        <w:spacing w:line="233" w:lineRule="exact"/>
        <w:ind w:firstLine="301"/>
        <w:jc w:val="both"/>
        <w:rPr>
          <w:sz w:val="23"/>
        </w:rPr>
      </w:pPr>
      <w:r>
        <w:rPr>
          <w:sz w:val="23"/>
        </w:rPr>
        <w:t>Модернізація устаткування проводиться з метою підвищення його технічного рівня і наближення до сучасних моделей машин аналогічного призначення. Виконання робіт з модернізації зазв</w:t>
      </w:r>
      <w:r>
        <w:rPr>
          <w:sz w:val="23"/>
        </w:rPr>
        <w:t>и</w:t>
      </w:r>
      <w:r>
        <w:rPr>
          <w:sz w:val="23"/>
        </w:rPr>
        <w:t xml:space="preserve">чай суміщається з ремонтними роботами. </w:t>
      </w:r>
    </w:p>
    <w:p w:rsidR="00D10A46" w:rsidRDefault="00D10A46" w:rsidP="00D10A46">
      <w:pPr>
        <w:spacing w:line="233" w:lineRule="exact"/>
        <w:ind w:firstLine="301"/>
        <w:jc w:val="both"/>
        <w:rPr>
          <w:sz w:val="23"/>
        </w:rPr>
      </w:pPr>
      <w:r>
        <w:rPr>
          <w:sz w:val="23"/>
        </w:rPr>
        <w:t>ТСТОР передбачає встановлення ремонтних нормативів, пр</w:t>
      </w:r>
      <w:r>
        <w:rPr>
          <w:sz w:val="23"/>
        </w:rPr>
        <w:t>о</w:t>
      </w:r>
      <w:r>
        <w:rPr>
          <w:sz w:val="23"/>
        </w:rPr>
        <w:t>ведення технічної, матеріальної та організаційно-економічної п</w:t>
      </w:r>
      <w:r>
        <w:rPr>
          <w:sz w:val="23"/>
        </w:rPr>
        <w:t>і</w:t>
      </w:r>
      <w:r>
        <w:rPr>
          <w:sz w:val="23"/>
        </w:rPr>
        <w:t xml:space="preserve">дготовки. </w:t>
      </w:r>
    </w:p>
    <w:p w:rsidR="00D10A46" w:rsidRDefault="00D10A46" w:rsidP="00D10A46">
      <w:pPr>
        <w:spacing w:line="233" w:lineRule="exact"/>
        <w:ind w:firstLine="301"/>
        <w:jc w:val="both"/>
        <w:rPr>
          <w:sz w:val="23"/>
        </w:rPr>
      </w:pPr>
      <w:r>
        <w:rPr>
          <w:b/>
          <w:i/>
          <w:sz w:val="23"/>
        </w:rPr>
        <w:t>Ремонтні нормативи.</w:t>
      </w:r>
      <w:r>
        <w:rPr>
          <w:sz w:val="23"/>
        </w:rPr>
        <w:t xml:space="preserve"> Від нормативної бази залежать ефе</w:t>
      </w:r>
      <w:r>
        <w:rPr>
          <w:sz w:val="23"/>
        </w:rPr>
        <w:t>к</w:t>
      </w:r>
      <w:r>
        <w:rPr>
          <w:sz w:val="23"/>
        </w:rPr>
        <w:t>тивність експлуатації устаткування, витрати на технічне обслуг</w:t>
      </w:r>
      <w:r>
        <w:rPr>
          <w:sz w:val="23"/>
        </w:rPr>
        <w:t>о</w:t>
      </w:r>
      <w:r>
        <w:rPr>
          <w:sz w:val="23"/>
        </w:rPr>
        <w:t>вування та ремонт, рівень утрат у виробництві, пов’язаних з н</w:t>
      </w:r>
      <w:r>
        <w:rPr>
          <w:sz w:val="23"/>
        </w:rPr>
        <w:t>е</w:t>
      </w:r>
      <w:r>
        <w:rPr>
          <w:sz w:val="23"/>
        </w:rPr>
        <w:t xml:space="preserve">справностями агрегатів. Нормативи диференціюються за групами </w:t>
      </w:r>
      <w:r>
        <w:rPr>
          <w:spacing w:val="-2"/>
          <w:sz w:val="23"/>
        </w:rPr>
        <w:t>обладнання і характеризуються послідовністю проведення рем</w:t>
      </w:r>
      <w:r>
        <w:rPr>
          <w:spacing w:val="-2"/>
          <w:sz w:val="23"/>
        </w:rPr>
        <w:t>о</w:t>
      </w:r>
      <w:r>
        <w:rPr>
          <w:sz w:val="23"/>
        </w:rPr>
        <w:t>н</w:t>
      </w:r>
      <w:r>
        <w:rPr>
          <w:sz w:val="23"/>
        </w:rPr>
        <w:softHyphen/>
        <w:t>тів та оглядів, обсягами ремонтних робіт, їх трудомісткістю і м</w:t>
      </w:r>
      <w:r>
        <w:rPr>
          <w:sz w:val="23"/>
        </w:rPr>
        <w:t>а</w:t>
      </w:r>
      <w:r>
        <w:rPr>
          <w:sz w:val="23"/>
        </w:rPr>
        <w:t>теріаломісткістю.</w:t>
      </w:r>
    </w:p>
    <w:p w:rsidR="00D10A46" w:rsidRDefault="00D10A46" w:rsidP="00D10A46">
      <w:pPr>
        <w:spacing w:line="233" w:lineRule="exact"/>
        <w:ind w:firstLine="301"/>
        <w:jc w:val="both"/>
        <w:rPr>
          <w:sz w:val="23"/>
        </w:rPr>
      </w:pPr>
      <w:r>
        <w:rPr>
          <w:sz w:val="23"/>
        </w:rPr>
        <w:t xml:space="preserve">До основних </w:t>
      </w:r>
      <w:r>
        <w:rPr>
          <w:i/>
          <w:sz w:val="23"/>
        </w:rPr>
        <w:t>ремонтних</w:t>
      </w:r>
      <w:r>
        <w:rPr>
          <w:sz w:val="23"/>
        </w:rPr>
        <w:t xml:space="preserve"> </w:t>
      </w:r>
      <w:r>
        <w:rPr>
          <w:i/>
          <w:sz w:val="23"/>
        </w:rPr>
        <w:t>нормативів</w:t>
      </w:r>
      <w:r>
        <w:rPr>
          <w:sz w:val="23"/>
        </w:rPr>
        <w:t xml:space="preserve"> належать: 1) категорія ремонтної складності; 2) ремонтна одиниця; 3) тривалість міжр</w:t>
      </w:r>
      <w:r>
        <w:rPr>
          <w:sz w:val="23"/>
        </w:rPr>
        <w:t>е</w:t>
      </w:r>
      <w:r>
        <w:rPr>
          <w:sz w:val="23"/>
        </w:rPr>
        <w:t>монтного циклу; 4) структура міжремонтного циклу; 5) тривалість міжремонтних періодів і оглядів; 6) нормативи трудоміс</w:t>
      </w:r>
      <w:r>
        <w:rPr>
          <w:sz w:val="23"/>
        </w:rPr>
        <w:t>т</w:t>
      </w:r>
      <w:r>
        <w:rPr>
          <w:sz w:val="23"/>
        </w:rPr>
        <w:t xml:space="preserve">кості; 7) нормативи матеріаломісткості; 8) норми запасу деталей, оборотних вузлів та агрегатів. </w:t>
      </w:r>
    </w:p>
    <w:p w:rsidR="00D10A46" w:rsidRDefault="00D10A46" w:rsidP="00D10A46">
      <w:pPr>
        <w:spacing w:line="233" w:lineRule="exact"/>
        <w:ind w:firstLine="301"/>
        <w:jc w:val="both"/>
        <w:rPr>
          <w:sz w:val="23"/>
        </w:rPr>
      </w:pPr>
      <w:r>
        <w:rPr>
          <w:sz w:val="23"/>
        </w:rPr>
        <w:t>Під</w:t>
      </w:r>
      <w:r>
        <w:rPr>
          <w:i/>
          <w:sz w:val="23"/>
        </w:rPr>
        <w:t xml:space="preserve"> категорією ремонтної складності </w:t>
      </w:r>
      <w:r>
        <w:rPr>
          <w:sz w:val="23"/>
        </w:rPr>
        <w:t>розуміється ступінь складності ремонту агрегата (одиниці устаткування), що зал</w:t>
      </w:r>
      <w:r>
        <w:rPr>
          <w:sz w:val="23"/>
        </w:rPr>
        <w:t>е</w:t>
      </w:r>
      <w:r>
        <w:rPr>
          <w:sz w:val="23"/>
        </w:rPr>
        <w:t>жить від його технічних і конструктивних особливостей, розмірів деталей, що обробляються, точності їх виготовлення та особл</w:t>
      </w:r>
      <w:r>
        <w:rPr>
          <w:sz w:val="23"/>
        </w:rPr>
        <w:t>и</w:t>
      </w:r>
      <w:r>
        <w:rPr>
          <w:sz w:val="23"/>
        </w:rPr>
        <w:t>востей ремонту. У групі устаткування за еталон береться один з агрегатів і для нього встановлюється категорія складності. Кат</w:t>
      </w:r>
      <w:r>
        <w:rPr>
          <w:sz w:val="23"/>
        </w:rPr>
        <w:t>е</w:t>
      </w:r>
      <w:r>
        <w:rPr>
          <w:sz w:val="23"/>
        </w:rPr>
        <w:t xml:space="preserve">горія ремонтної складності позначається буквою </w:t>
      </w:r>
      <w:r>
        <w:rPr>
          <w:i/>
          <w:sz w:val="23"/>
        </w:rPr>
        <w:t>R</w:t>
      </w:r>
      <w:r>
        <w:rPr>
          <w:sz w:val="23"/>
        </w:rPr>
        <w:t xml:space="preserve"> і числовим коефіцієнтом перед нею.</w:t>
      </w:r>
    </w:p>
    <w:p w:rsidR="00D10A46" w:rsidRDefault="00D10A46" w:rsidP="00D10A46">
      <w:pPr>
        <w:spacing w:line="233" w:lineRule="exact"/>
        <w:ind w:firstLine="301"/>
        <w:jc w:val="both"/>
        <w:rPr>
          <w:sz w:val="23"/>
        </w:rPr>
      </w:pPr>
      <w:r>
        <w:rPr>
          <w:sz w:val="23"/>
        </w:rPr>
        <w:t xml:space="preserve">ЄСПЗР та ТСТОР визначені категорії ремонтної складності механічної і електричної частин усіх моделей устаткування. Так, для металообробного верстатного парку агрегатом-еталоном є токарно-гвинторізальний верстат 1К62 з висотою центрів 200 мм і відстанню між центрами 1000 мм, для якого встановлена </w:t>
      </w:r>
      <w:r>
        <w:rPr>
          <w:sz w:val="23"/>
        </w:rPr>
        <w:lastRenderedPageBreak/>
        <w:t>кат</w:t>
      </w:r>
      <w:r>
        <w:rPr>
          <w:sz w:val="23"/>
        </w:rPr>
        <w:t>е</w:t>
      </w:r>
      <w:r>
        <w:rPr>
          <w:sz w:val="23"/>
        </w:rPr>
        <w:t>горія складності механічної частини 11</w:t>
      </w:r>
      <w:r>
        <w:rPr>
          <w:i/>
          <w:sz w:val="23"/>
        </w:rPr>
        <w:t>R</w:t>
      </w:r>
      <w:r>
        <w:rPr>
          <w:sz w:val="23"/>
        </w:rPr>
        <w:t xml:space="preserve"> (за ЄСПЗР), 12</w:t>
      </w:r>
      <w:r>
        <w:rPr>
          <w:i/>
          <w:sz w:val="23"/>
        </w:rPr>
        <w:t>R</w:t>
      </w:r>
      <w:r>
        <w:rPr>
          <w:sz w:val="23"/>
        </w:rPr>
        <w:t xml:space="preserve"> (за ТСТОР), а електричної частини — відповідно 8,5</w:t>
      </w:r>
      <w:r>
        <w:rPr>
          <w:i/>
          <w:sz w:val="23"/>
        </w:rPr>
        <w:t>R</w:t>
      </w:r>
      <w:r>
        <w:rPr>
          <w:sz w:val="23"/>
        </w:rPr>
        <w:t xml:space="preserve"> та 9,5</w:t>
      </w:r>
      <w:r>
        <w:rPr>
          <w:i/>
          <w:sz w:val="23"/>
        </w:rPr>
        <w:t>R</w:t>
      </w:r>
      <w:r>
        <w:rPr>
          <w:sz w:val="23"/>
        </w:rPr>
        <w:t>.</w:t>
      </w:r>
    </w:p>
    <w:p w:rsidR="00D10A46" w:rsidRDefault="00D10A46" w:rsidP="00D10A46">
      <w:pPr>
        <w:spacing w:line="233" w:lineRule="exact"/>
        <w:ind w:firstLine="301"/>
        <w:jc w:val="both"/>
        <w:rPr>
          <w:spacing w:val="2"/>
          <w:sz w:val="23"/>
        </w:rPr>
      </w:pPr>
      <w:r>
        <w:rPr>
          <w:i/>
          <w:spacing w:val="2"/>
          <w:sz w:val="23"/>
        </w:rPr>
        <w:t>Ремонтна одиниця</w:t>
      </w:r>
      <w:r>
        <w:rPr>
          <w:spacing w:val="2"/>
          <w:sz w:val="23"/>
        </w:rPr>
        <w:t xml:space="preserve"> — умовний показник, що характеризує нормативні витрати на ремонт устаткування першої категорії складності (</w:t>
      </w:r>
      <w:r>
        <w:rPr>
          <w:i/>
          <w:spacing w:val="2"/>
          <w:sz w:val="23"/>
          <w:lang w:val="en-US"/>
        </w:rPr>
        <w:t>r</w:t>
      </w:r>
      <w:r>
        <w:rPr>
          <w:spacing w:val="2"/>
          <w:sz w:val="23"/>
          <w:vertAlign w:val="subscript"/>
        </w:rPr>
        <w:t>о</w:t>
      </w:r>
      <w:r>
        <w:rPr>
          <w:spacing w:val="2"/>
          <w:sz w:val="23"/>
        </w:rPr>
        <w:t>). Одиниця ремонтної складності механічної ча</w:t>
      </w:r>
      <w:r>
        <w:rPr>
          <w:spacing w:val="2"/>
          <w:sz w:val="23"/>
        </w:rPr>
        <w:t>с</w:t>
      </w:r>
      <w:r>
        <w:rPr>
          <w:spacing w:val="2"/>
          <w:sz w:val="23"/>
        </w:rPr>
        <w:t>тини становить 50 год, а електричної частини устаткування — 12,5 год. Норми часу даються на одну ремонтну одиницю за в</w:t>
      </w:r>
      <w:r>
        <w:rPr>
          <w:spacing w:val="2"/>
          <w:sz w:val="23"/>
        </w:rPr>
        <w:t>и</w:t>
      </w:r>
      <w:r>
        <w:rPr>
          <w:spacing w:val="2"/>
          <w:sz w:val="23"/>
        </w:rPr>
        <w:t>дами ремонтних робіт окремо на слюсарні, верстатні та інші роботи, значення яких наведені в табл. 8.1. Час простою устатк</w:t>
      </w:r>
      <w:r>
        <w:rPr>
          <w:spacing w:val="2"/>
          <w:sz w:val="23"/>
        </w:rPr>
        <w:t>у</w:t>
      </w:r>
      <w:r>
        <w:rPr>
          <w:spacing w:val="2"/>
          <w:sz w:val="23"/>
        </w:rPr>
        <w:t>вання в ремонті також регламентується нормативами (див. табл. 8.2).</w:t>
      </w:r>
    </w:p>
    <w:p w:rsidR="00D10A46" w:rsidRDefault="00D10A46" w:rsidP="00D10A46">
      <w:pPr>
        <w:spacing w:line="233" w:lineRule="exact"/>
        <w:ind w:firstLine="301"/>
        <w:jc w:val="both"/>
        <w:rPr>
          <w:sz w:val="23"/>
        </w:rPr>
      </w:pPr>
    </w:p>
    <w:p w:rsidR="00D10A46" w:rsidRDefault="00D10A46" w:rsidP="00D10A46">
      <w:pPr>
        <w:spacing w:line="233" w:lineRule="exact"/>
        <w:jc w:val="right"/>
        <w:rPr>
          <w:i/>
          <w:sz w:val="23"/>
        </w:rPr>
      </w:pPr>
      <w:r>
        <w:rPr>
          <w:i/>
          <w:sz w:val="23"/>
        </w:rPr>
        <w:t>Таблиця 8.1</w:t>
      </w:r>
    </w:p>
    <w:p w:rsidR="00D10A46" w:rsidRDefault="00D10A46" w:rsidP="00D10A46">
      <w:pPr>
        <w:spacing w:before="80" w:after="120" w:line="170" w:lineRule="exact"/>
        <w:jc w:val="center"/>
        <w:rPr>
          <w:b/>
          <w:sz w:val="17"/>
        </w:rPr>
      </w:pPr>
      <w:r>
        <w:rPr>
          <w:b/>
          <w:sz w:val="17"/>
        </w:rPr>
        <w:t>НОРМИ ЧАСУ НА ОДНУ РЕМОНТНУ ОДИНИЦЮ</w:t>
      </w:r>
      <w:r>
        <w:rPr>
          <w:b/>
          <w:sz w:val="17"/>
        </w:rPr>
        <w:br/>
        <w:t>(для технологічного і підйомно-транспортного устаткува</w:t>
      </w:r>
      <w:r>
        <w:rPr>
          <w:b/>
          <w:sz w:val="17"/>
        </w:rPr>
        <w:t>н</w:t>
      </w:r>
      <w:r>
        <w:rPr>
          <w:b/>
          <w:sz w:val="17"/>
        </w:rPr>
        <w:t>ня)</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1814"/>
        <w:gridCol w:w="624"/>
        <w:gridCol w:w="624"/>
        <w:gridCol w:w="624"/>
        <w:gridCol w:w="737"/>
        <w:gridCol w:w="680"/>
        <w:gridCol w:w="680"/>
        <w:gridCol w:w="681"/>
      </w:tblGrid>
      <w:tr w:rsidR="00D10A46" w:rsidTr="004E4182">
        <w:tblPrEx>
          <w:tblCellMar>
            <w:top w:w="0" w:type="dxa"/>
            <w:bottom w:w="0" w:type="dxa"/>
          </w:tblCellMar>
        </w:tblPrEx>
        <w:trPr>
          <w:cantSplit/>
        </w:trPr>
        <w:tc>
          <w:tcPr>
            <w:tcW w:w="1814" w:type="dxa"/>
            <w:vMerge w:val="restart"/>
            <w:vAlign w:val="center"/>
          </w:tcPr>
          <w:p w:rsidR="00D10A46" w:rsidRDefault="00D10A46" w:rsidP="004E4182">
            <w:pPr>
              <w:spacing w:before="100" w:after="100" w:line="170" w:lineRule="exact"/>
              <w:jc w:val="center"/>
              <w:rPr>
                <w:sz w:val="17"/>
              </w:rPr>
            </w:pPr>
            <w:r>
              <w:rPr>
                <w:sz w:val="17"/>
              </w:rPr>
              <w:t>Види робіт</w:t>
            </w:r>
          </w:p>
        </w:tc>
        <w:tc>
          <w:tcPr>
            <w:tcW w:w="4649" w:type="dxa"/>
            <w:gridSpan w:val="7"/>
            <w:vAlign w:val="center"/>
          </w:tcPr>
          <w:p w:rsidR="00D10A46" w:rsidRDefault="00D10A46" w:rsidP="004E4182">
            <w:pPr>
              <w:spacing w:before="100" w:after="100" w:line="170" w:lineRule="exact"/>
              <w:jc w:val="center"/>
              <w:rPr>
                <w:sz w:val="17"/>
              </w:rPr>
            </w:pPr>
            <w:r>
              <w:rPr>
                <w:sz w:val="17"/>
              </w:rPr>
              <w:t>Норми часу на виконання робіт, год</w:t>
            </w:r>
          </w:p>
        </w:tc>
      </w:tr>
      <w:tr w:rsidR="00D10A46" w:rsidTr="004E4182">
        <w:tblPrEx>
          <w:tblCellMar>
            <w:top w:w="0" w:type="dxa"/>
            <w:bottom w:w="0" w:type="dxa"/>
          </w:tblCellMar>
        </w:tblPrEx>
        <w:trPr>
          <w:cantSplit/>
        </w:trPr>
        <w:tc>
          <w:tcPr>
            <w:tcW w:w="1814" w:type="dxa"/>
            <w:vMerge/>
            <w:vAlign w:val="center"/>
          </w:tcPr>
          <w:p w:rsidR="00D10A46" w:rsidRDefault="00D10A46" w:rsidP="004E4182">
            <w:pPr>
              <w:spacing w:before="100" w:after="100" w:line="170" w:lineRule="exact"/>
              <w:jc w:val="center"/>
              <w:rPr>
                <w:sz w:val="17"/>
              </w:rPr>
            </w:pPr>
          </w:p>
        </w:tc>
        <w:tc>
          <w:tcPr>
            <w:tcW w:w="624" w:type="dxa"/>
            <w:vMerge w:val="restart"/>
            <w:textDirection w:val="btLr"/>
            <w:vAlign w:val="center"/>
          </w:tcPr>
          <w:p w:rsidR="00D10A46" w:rsidRDefault="00D10A46" w:rsidP="004E4182">
            <w:pPr>
              <w:spacing w:before="100" w:after="100" w:line="170" w:lineRule="exact"/>
              <w:ind w:left="113" w:right="113"/>
              <w:rPr>
                <w:sz w:val="17"/>
              </w:rPr>
            </w:pPr>
            <w:r>
              <w:rPr>
                <w:sz w:val="17"/>
              </w:rPr>
              <w:t>Промива</w:t>
            </w:r>
            <w:r>
              <w:rPr>
                <w:sz w:val="17"/>
              </w:rPr>
              <w:t>н</w:t>
            </w:r>
            <w:r>
              <w:rPr>
                <w:sz w:val="17"/>
              </w:rPr>
              <w:t>ня</w:t>
            </w:r>
          </w:p>
        </w:tc>
        <w:tc>
          <w:tcPr>
            <w:tcW w:w="624" w:type="dxa"/>
            <w:vMerge w:val="restart"/>
            <w:textDirection w:val="btLr"/>
            <w:vAlign w:val="center"/>
          </w:tcPr>
          <w:p w:rsidR="00D10A46" w:rsidRDefault="00D10A46" w:rsidP="004E4182">
            <w:pPr>
              <w:spacing w:before="100" w:after="100" w:line="170" w:lineRule="exact"/>
              <w:ind w:left="113" w:right="113"/>
              <w:rPr>
                <w:sz w:val="17"/>
              </w:rPr>
            </w:pPr>
            <w:r>
              <w:rPr>
                <w:sz w:val="17"/>
              </w:rPr>
              <w:t>Перевірка</w:t>
            </w:r>
            <w:r>
              <w:rPr>
                <w:sz w:val="17"/>
              </w:rPr>
              <w:br/>
              <w:t>на т</w:t>
            </w:r>
            <w:r>
              <w:rPr>
                <w:sz w:val="17"/>
              </w:rPr>
              <w:t>о</w:t>
            </w:r>
            <w:r>
              <w:rPr>
                <w:sz w:val="17"/>
              </w:rPr>
              <w:t>чність</w:t>
            </w:r>
          </w:p>
        </w:tc>
        <w:tc>
          <w:tcPr>
            <w:tcW w:w="624" w:type="dxa"/>
            <w:vMerge w:val="restart"/>
            <w:textDirection w:val="btLr"/>
            <w:vAlign w:val="center"/>
          </w:tcPr>
          <w:p w:rsidR="00D10A46" w:rsidRDefault="00D10A46" w:rsidP="004E4182">
            <w:pPr>
              <w:spacing w:before="100" w:after="100" w:line="170" w:lineRule="exact"/>
              <w:ind w:left="113" w:right="113"/>
              <w:rPr>
                <w:sz w:val="17"/>
              </w:rPr>
            </w:pPr>
            <w:r>
              <w:rPr>
                <w:sz w:val="17"/>
              </w:rPr>
              <w:t>Техні</w:t>
            </w:r>
            <w:r>
              <w:rPr>
                <w:sz w:val="17"/>
              </w:rPr>
              <w:t>ч</w:t>
            </w:r>
            <w:r>
              <w:rPr>
                <w:sz w:val="17"/>
              </w:rPr>
              <w:t>ний</w:t>
            </w:r>
            <w:r>
              <w:rPr>
                <w:sz w:val="17"/>
              </w:rPr>
              <w:br/>
              <w:t>огляд</w:t>
            </w:r>
          </w:p>
        </w:tc>
        <w:tc>
          <w:tcPr>
            <w:tcW w:w="737" w:type="dxa"/>
            <w:vMerge w:val="restart"/>
            <w:textDirection w:val="btLr"/>
            <w:vAlign w:val="center"/>
          </w:tcPr>
          <w:p w:rsidR="00D10A46" w:rsidRDefault="00D10A46" w:rsidP="004E4182">
            <w:pPr>
              <w:spacing w:before="100" w:after="100" w:line="170" w:lineRule="exact"/>
              <w:ind w:left="113" w:right="113"/>
              <w:rPr>
                <w:sz w:val="17"/>
              </w:rPr>
            </w:pPr>
            <w:r>
              <w:rPr>
                <w:sz w:val="17"/>
              </w:rPr>
              <w:t xml:space="preserve">Огляд перед </w:t>
            </w:r>
            <w:r>
              <w:rPr>
                <w:sz w:val="17"/>
              </w:rPr>
              <w:br/>
              <w:t xml:space="preserve">капітальним </w:t>
            </w:r>
            <w:r>
              <w:rPr>
                <w:sz w:val="17"/>
              </w:rPr>
              <w:br/>
              <w:t>р</w:t>
            </w:r>
            <w:r>
              <w:rPr>
                <w:sz w:val="17"/>
              </w:rPr>
              <w:t>е</w:t>
            </w:r>
            <w:r>
              <w:rPr>
                <w:sz w:val="17"/>
              </w:rPr>
              <w:t>монтом</w:t>
            </w:r>
          </w:p>
        </w:tc>
        <w:tc>
          <w:tcPr>
            <w:tcW w:w="2041" w:type="dxa"/>
            <w:gridSpan w:val="3"/>
            <w:vAlign w:val="center"/>
          </w:tcPr>
          <w:p w:rsidR="00D10A46" w:rsidRDefault="00D10A46" w:rsidP="004E4182">
            <w:pPr>
              <w:spacing w:before="100" w:after="100" w:line="170" w:lineRule="exact"/>
              <w:jc w:val="center"/>
              <w:rPr>
                <w:sz w:val="17"/>
              </w:rPr>
            </w:pPr>
            <w:r>
              <w:rPr>
                <w:sz w:val="17"/>
              </w:rPr>
              <w:t>Ремонт</w:t>
            </w:r>
          </w:p>
        </w:tc>
      </w:tr>
      <w:tr w:rsidR="00D10A46" w:rsidTr="004E4182">
        <w:tblPrEx>
          <w:tblCellMar>
            <w:top w:w="0" w:type="dxa"/>
            <w:bottom w:w="0" w:type="dxa"/>
          </w:tblCellMar>
        </w:tblPrEx>
        <w:trPr>
          <w:cantSplit/>
          <w:trHeight w:val="1134"/>
        </w:trPr>
        <w:tc>
          <w:tcPr>
            <w:tcW w:w="1814" w:type="dxa"/>
            <w:vMerge/>
            <w:vAlign w:val="center"/>
          </w:tcPr>
          <w:p w:rsidR="00D10A46" w:rsidRDefault="00D10A46" w:rsidP="004E4182">
            <w:pPr>
              <w:spacing w:before="100" w:after="100" w:line="170" w:lineRule="exact"/>
              <w:jc w:val="center"/>
              <w:rPr>
                <w:sz w:val="17"/>
              </w:rPr>
            </w:pPr>
          </w:p>
        </w:tc>
        <w:tc>
          <w:tcPr>
            <w:tcW w:w="624" w:type="dxa"/>
            <w:vMerge/>
            <w:vAlign w:val="center"/>
          </w:tcPr>
          <w:p w:rsidR="00D10A46" w:rsidRDefault="00D10A46" w:rsidP="004E4182">
            <w:pPr>
              <w:spacing w:before="100" w:after="100" w:line="170" w:lineRule="exact"/>
              <w:jc w:val="center"/>
              <w:rPr>
                <w:sz w:val="17"/>
              </w:rPr>
            </w:pPr>
          </w:p>
        </w:tc>
        <w:tc>
          <w:tcPr>
            <w:tcW w:w="624" w:type="dxa"/>
            <w:vMerge/>
            <w:vAlign w:val="center"/>
          </w:tcPr>
          <w:p w:rsidR="00D10A46" w:rsidRDefault="00D10A46" w:rsidP="004E4182">
            <w:pPr>
              <w:spacing w:before="100" w:after="100" w:line="170" w:lineRule="exact"/>
              <w:jc w:val="center"/>
              <w:rPr>
                <w:sz w:val="17"/>
              </w:rPr>
            </w:pPr>
          </w:p>
        </w:tc>
        <w:tc>
          <w:tcPr>
            <w:tcW w:w="624" w:type="dxa"/>
            <w:vMerge/>
            <w:vAlign w:val="center"/>
          </w:tcPr>
          <w:p w:rsidR="00D10A46" w:rsidRDefault="00D10A46" w:rsidP="004E4182">
            <w:pPr>
              <w:spacing w:before="100" w:after="100" w:line="170" w:lineRule="exact"/>
              <w:jc w:val="center"/>
              <w:rPr>
                <w:sz w:val="17"/>
              </w:rPr>
            </w:pPr>
          </w:p>
        </w:tc>
        <w:tc>
          <w:tcPr>
            <w:tcW w:w="737" w:type="dxa"/>
            <w:vMerge/>
            <w:vAlign w:val="center"/>
          </w:tcPr>
          <w:p w:rsidR="00D10A46" w:rsidRDefault="00D10A46" w:rsidP="004E4182">
            <w:pPr>
              <w:spacing w:before="100" w:after="100" w:line="170" w:lineRule="exact"/>
              <w:jc w:val="center"/>
              <w:rPr>
                <w:sz w:val="17"/>
              </w:rPr>
            </w:pPr>
          </w:p>
        </w:tc>
        <w:tc>
          <w:tcPr>
            <w:tcW w:w="680" w:type="dxa"/>
            <w:textDirection w:val="btLr"/>
            <w:vAlign w:val="center"/>
          </w:tcPr>
          <w:p w:rsidR="00D10A46" w:rsidRDefault="00D10A46" w:rsidP="004E4182">
            <w:pPr>
              <w:spacing w:before="100" w:after="100" w:line="170" w:lineRule="exact"/>
              <w:ind w:left="113" w:right="113"/>
              <w:jc w:val="center"/>
              <w:rPr>
                <w:sz w:val="17"/>
              </w:rPr>
            </w:pPr>
            <w:r>
              <w:rPr>
                <w:sz w:val="17"/>
              </w:rPr>
              <w:t>пото</w:t>
            </w:r>
            <w:r>
              <w:rPr>
                <w:sz w:val="17"/>
              </w:rPr>
              <w:t>ч</w:t>
            </w:r>
            <w:r>
              <w:rPr>
                <w:sz w:val="17"/>
              </w:rPr>
              <w:t>ний</w:t>
            </w:r>
          </w:p>
        </w:tc>
        <w:tc>
          <w:tcPr>
            <w:tcW w:w="680" w:type="dxa"/>
            <w:textDirection w:val="btLr"/>
            <w:vAlign w:val="center"/>
          </w:tcPr>
          <w:p w:rsidR="00D10A46" w:rsidRDefault="00D10A46" w:rsidP="004E4182">
            <w:pPr>
              <w:spacing w:before="100" w:after="100" w:line="170" w:lineRule="exact"/>
              <w:ind w:left="113" w:right="113"/>
              <w:jc w:val="center"/>
              <w:rPr>
                <w:sz w:val="17"/>
              </w:rPr>
            </w:pPr>
            <w:r>
              <w:rPr>
                <w:sz w:val="17"/>
              </w:rPr>
              <w:t>сере</w:t>
            </w:r>
            <w:r>
              <w:rPr>
                <w:sz w:val="17"/>
              </w:rPr>
              <w:t>д</w:t>
            </w:r>
            <w:r>
              <w:rPr>
                <w:sz w:val="17"/>
              </w:rPr>
              <w:t>ній</w:t>
            </w:r>
          </w:p>
        </w:tc>
        <w:tc>
          <w:tcPr>
            <w:tcW w:w="680" w:type="dxa"/>
            <w:textDirection w:val="btLr"/>
            <w:vAlign w:val="center"/>
          </w:tcPr>
          <w:p w:rsidR="00D10A46" w:rsidRDefault="00D10A46" w:rsidP="004E4182">
            <w:pPr>
              <w:spacing w:before="100" w:after="100" w:line="170" w:lineRule="exact"/>
              <w:ind w:left="113" w:right="113"/>
              <w:jc w:val="center"/>
              <w:rPr>
                <w:spacing w:val="-4"/>
                <w:sz w:val="17"/>
              </w:rPr>
            </w:pPr>
            <w:r>
              <w:rPr>
                <w:spacing w:val="-4"/>
                <w:sz w:val="17"/>
              </w:rPr>
              <w:t>капітал</w:t>
            </w:r>
            <w:r>
              <w:rPr>
                <w:spacing w:val="-4"/>
                <w:sz w:val="17"/>
              </w:rPr>
              <w:t>ь</w:t>
            </w:r>
            <w:r>
              <w:rPr>
                <w:spacing w:val="-4"/>
                <w:sz w:val="17"/>
              </w:rPr>
              <w:t>ний</w:t>
            </w:r>
          </w:p>
        </w:tc>
      </w:tr>
      <w:tr w:rsidR="00D10A46" w:rsidTr="004E4182">
        <w:tblPrEx>
          <w:tblCellMar>
            <w:top w:w="0" w:type="dxa"/>
            <w:bottom w:w="0" w:type="dxa"/>
          </w:tblCellMar>
        </w:tblPrEx>
        <w:trPr>
          <w:cantSplit/>
        </w:trPr>
        <w:tc>
          <w:tcPr>
            <w:tcW w:w="1814" w:type="dxa"/>
            <w:vAlign w:val="center"/>
          </w:tcPr>
          <w:p w:rsidR="00D10A46" w:rsidRDefault="00D10A46" w:rsidP="004E4182">
            <w:pPr>
              <w:spacing w:before="80" w:after="80" w:line="190" w:lineRule="exact"/>
              <w:jc w:val="both"/>
              <w:rPr>
                <w:sz w:val="19"/>
              </w:rPr>
            </w:pPr>
            <w:r>
              <w:rPr>
                <w:sz w:val="19"/>
              </w:rPr>
              <w:t>Слюсарні</w:t>
            </w:r>
          </w:p>
        </w:tc>
        <w:tc>
          <w:tcPr>
            <w:tcW w:w="624" w:type="dxa"/>
            <w:vAlign w:val="center"/>
          </w:tcPr>
          <w:p w:rsidR="00D10A46" w:rsidRDefault="00D10A46" w:rsidP="004E4182">
            <w:pPr>
              <w:spacing w:before="80" w:after="80" w:line="190" w:lineRule="exact"/>
              <w:jc w:val="center"/>
              <w:rPr>
                <w:sz w:val="19"/>
              </w:rPr>
            </w:pPr>
            <w:r>
              <w:rPr>
                <w:sz w:val="19"/>
              </w:rPr>
              <w:t>0,35</w:t>
            </w:r>
          </w:p>
        </w:tc>
        <w:tc>
          <w:tcPr>
            <w:tcW w:w="624" w:type="dxa"/>
            <w:vAlign w:val="center"/>
          </w:tcPr>
          <w:p w:rsidR="00D10A46" w:rsidRDefault="00D10A46" w:rsidP="004E4182">
            <w:pPr>
              <w:spacing w:before="80" w:after="80" w:line="190" w:lineRule="exact"/>
              <w:jc w:val="center"/>
              <w:rPr>
                <w:sz w:val="19"/>
              </w:rPr>
            </w:pPr>
            <w:r>
              <w:rPr>
                <w:sz w:val="19"/>
              </w:rPr>
              <w:t>0,40</w:t>
            </w:r>
          </w:p>
        </w:tc>
        <w:tc>
          <w:tcPr>
            <w:tcW w:w="624" w:type="dxa"/>
            <w:vAlign w:val="center"/>
          </w:tcPr>
          <w:p w:rsidR="00D10A46" w:rsidRDefault="00D10A46" w:rsidP="004E4182">
            <w:pPr>
              <w:spacing w:before="80" w:after="80" w:line="190" w:lineRule="exact"/>
              <w:jc w:val="center"/>
              <w:rPr>
                <w:sz w:val="19"/>
              </w:rPr>
            </w:pPr>
            <w:r>
              <w:rPr>
                <w:sz w:val="19"/>
              </w:rPr>
              <w:t>0,75</w:t>
            </w:r>
          </w:p>
        </w:tc>
        <w:tc>
          <w:tcPr>
            <w:tcW w:w="737" w:type="dxa"/>
            <w:vAlign w:val="center"/>
          </w:tcPr>
          <w:p w:rsidR="00D10A46" w:rsidRDefault="00D10A46" w:rsidP="004E4182">
            <w:pPr>
              <w:spacing w:before="80" w:after="80" w:line="190" w:lineRule="exact"/>
              <w:jc w:val="center"/>
              <w:rPr>
                <w:sz w:val="19"/>
              </w:rPr>
            </w:pPr>
            <w:r>
              <w:rPr>
                <w:sz w:val="19"/>
              </w:rPr>
              <w:t>1,0</w:t>
            </w:r>
          </w:p>
        </w:tc>
        <w:tc>
          <w:tcPr>
            <w:tcW w:w="680" w:type="dxa"/>
            <w:vAlign w:val="center"/>
          </w:tcPr>
          <w:p w:rsidR="00D10A46" w:rsidRDefault="00D10A46" w:rsidP="004E4182">
            <w:pPr>
              <w:spacing w:before="80" w:after="80" w:line="190" w:lineRule="exact"/>
              <w:jc w:val="center"/>
              <w:rPr>
                <w:sz w:val="19"/>
              </w:rPr>
            </w:pPr>
            <w:r>
              <w:rPr>
                <w:sz w:val="19"/>
              </w:rPr>
              <w:t>4,00</w:t>
            </w:r>
          </w:p>
        </w:tc>
        <w:tc>
          <w:tcPr>
            <w:tcW w:w="680" w:type="dxa"/>
            <w:vAlign w:val="center"/>
          </w:tcPr>
          <w:p w:rsidR="00D10A46" w:rsidRDefault="00D10A46" w:rsidP="004E4182">
            <w:pPr>
              <w:spacing w:before="80" w:after="80" w:line="190" w:lineRule="exact"/>
              <w:jc w:val="center"/>
              <w:rPr>
                <w:sz w:val="19"/>
              </w:rPr>
            </w:pPr>
            <w:r>
              <w:rPr>
                <w:sz w:val="19"/>
              </w:rPr>
              <w:t>16,00</w:t>
            </w:r>
          </w:p>
        </w:tc>
        <w:tc>
          <w:tcPr>
            <w:tcW w:w="680" w:type="dxa"/>
            <w:vAlign w:val="center"/>
          </w:tcPr>
          <w:p w:rsidR="00D10A46" w:rsidRDefault="00D10A46" w:rsidP="004E4182">
            <w:pPr>
              <w:spacing w:before="80" w:after="80" w:line="190" w:lineRule="exact"/>
              <w:jc w:val="center"/>
              <w:rPr>
                <w:sz w:val="19"/>
              </w:rPr>
            </w:pPr>
            <w:r>
              <w:rPr>
                <w:sz w:val="19"/>
              </w:rPr>
              <w:t>23,00</w:t>
            </w:r>
          </w:p>
        </w:tc>
      </w:tr>
      <w:tr w:rsidR="00D10A46" w:rsidTr="004E4182">
        <w:tblPrEx>
          <w:tblCellMar>
            <w:top w:w="0" w:type="dxa"/>
            <w:bottom w:w="0" w:type="dxa"/>
          </w:tblCellMar>
        </w:tblPrEx>
        <w:trPr>
          <w:cantSplit/>
        </w:trPr>
        <w:tc>
          <w:tcPr>
            <w:tcW w:w="1814" w:type="dxa"/>
            <w:vAlign w:val="center"/>
          </w:tcPr>
          <w:p w:rsidR="00D10A46" w:rsidRDefault="00D10A46" w:rsidP="004E4182">
            <w:pPr>
              <w:spacing w:before="80" w:after="80" w:line="190" w:lineRule="exact"/>
              <w:jc w:val="both"/>
              <w:rPr>
                <w:sz w:val="19"/>
              </w:rPr>
            </w:pPr>
            <w:r>
              <w:rPr>
                <w:sz w:val="19"/>
              </w:rPr>
              <w:t>Верстатні</w:t>
            </w:r>
          </w:p>
        </w:tc>
        <w:tc>
          <w:tcPr>
            <w:tcW w:w="624" w:type="dxa"/>
            <w:vAlign w:val="center"/>
          </w:tcPr>
          <w:p w:rsidR="00D10A46" w:rsidRDefault="00D10A46" w:rsidP="004E4182">
            <w:pPr>
              <w:spacing w:before="80" w:after="80" w:line="190" w:lineRule="exact"/>
              <w:jc w:val="center"/>
              <w:rPr>
                <w:sz w:val="19"/>
              </w:rPr>
            </w:pPr>
            <w:r>
              <w:rPr>
                <w:sz w:val="19"/>
              </w:rPr>
              <w:t>—</w:t>
            </w:r>
          </w:p>
        </w:tc>
        <w:tc>
          <w:tcPr>
            <w:tcW w:w="624" w:type="dxa"/>
            <w:vAlign w:val="center"/>
          </w:tcPr>
          <w:p w:rsidR="00D10A46" w:rsidRDefault="00D10A46" w:rsidP="004E4182">
            <w:pPr>
              <w:spacing w:before="80" w:after="80" w:line="190" w:lineRule="exact"/>
              <w:jc w:val="center"/>
              <w:rPr>
                <w:sz w:val="19"/>
              </w:rPr>
            </w:pPr>
            <w:r>
              <w:rPr>
                <w:sz w:val="19"/>
              </w:rPr>
              <w:t>—</w:t>
            </w:r>
          </w:p>
        </w:tc>
        <w:tc>
          <w:tcPr>
            <w:tcW w:w="624" w:type="dxa"/>
            <w:vAlign w:val="center"/>
          </w:tcPr>
          <w:p w:rsidR="00D10A46" w:rsidRDefault="00D10A46" w:rsidP="004E4182">
            <w:pPr>
              <w:spacing w:before="80" w:after="80" w:line="190" w:lineRule="exact"/>
              <w:jc w:val="center"/>
              <w:rPr>
                <w:sz w:val="19"/>
              </w:rPr>
            </w:pPr>
            <w:r>
              <w:rPr>
                <w:sz w:val="19"/>
              </w:rPr>
              <w:t>0,10</w:t>
            </w:r>
          </w:p>
        </w:tc>
        <w:tc>
          <w:tcPr>
            <w:tcW w:w="737" w:type="dxa"/>
            <w:vAlign w:val="center"/>
          </w:tcPr>
          <w:p w:rsidR="00D10A46" w:rsidRDefault="00D10A46" w:rsidP="004E4182">
            <w:pPr>
              <w:spacing w:before="80" w:after="80" w:line="190" w:lineRule="exact"/>
              <w:jc w:val="center"/>
              <w:rPr>
                <w:sz w:val="19"/>
              </w:rPr>
            </w:pPr>
            <w:r>
              <w:rPr>
                <w:sz w:val="19"/>
              </w:rPr>
              <w:t>0,10</w:t>
            </w:r>
          </w:p>
        </w:tc>
        <w:tc>
          <w:tcPr>
            <w:tcW w:w="680" w:type="dxa"/>
            <w:vAlign w:val="center"/>
          </w:tcPr>
          <w:p w:rsidR="00D10A46" w:rsidRDefault="00D10A46" w:rsidP="004E4182">
            <w:pPr>
              <w:spacing w:before="80" w:after="80" w:line="190" w:lineRule="exact"/>
              <w:jc w:val="center"/>
              <w:rPr>
                <w:sz w:val="19"/>
              </w:rPr>
            </w:pPr>
            <w:r>
              <w:rPr>
                <w:sz w:val="19"/>
              </w:rPr>
              <w:t>2,00</w:t>
            </w:r>
          </w:p>
        </w:tc>
        <w:tc>
          <w:tcPr>
            <w:tcW w:w="680" w:type="dxa"/>
            <w:vAlign w:val="center"/>
          </w:tcPr>
          <w:p w:rsidR="00D10A46" w:rsidRDefault="00D10A46" w:rsidP="004E4182">
            <w:pPr>
              <w:spacing w:before="80" w:after="80" w:line="190" w:lineRule="exact"/>
              <w:jc w:val="center"/>
              <w:rPr>
                <w:sz w:val="19"/>
              </w:rPr>
            </w:pPr>
            <w:r>
              <w:rPr>
                <w:sz w:val="19"/>
              </w:rPr>
              <w:t>7,00</w:t>
            </w:r>
          </w:p>
        </w:tc>
        <w:tc>
          <w:tcPr>
            <w:tcW w:w="680" w:type="dxa"/>
            <w:vAlign w:val="center"/>
          </w:tcPr>
          <w:p w:rsidR="00D10A46" w:rsidRDefault="00D10A46" w:rsidP="004E4182">
            <w:pPr>
              <w:spacing w:before="80" w:after="80" w:line="190" w:lineRule="exact"/>
              <w:jc w:val="center"/>
              <w:rPr>
                <w:sz w:val="19"/>
              </w:rPr>
            </w:pPr>
            <w:r>
              <w:rPr>
                <w:sz w:val="19"/>
              </w:rPr>
              <w:t>10,00</w:t>
            </w:r>
          </w:p>
        </w:tc>
      </w:tr>
      <w:tr w:rsidR="00D10A46" w:rsidTr="004E4182">
        <w:tblPrEx>
          <w:tblCellMar>
            <w:top w:w="0" w:type="dxa"/>
            <w:bottom w:w="0" w:type="dxa"/>
          </w:tblCellMar>
        </w:tblPrEx>
        <w:trPr>
          <w:cantSplit/>
        </w:trPr>
        <w:tc>
          <w:tcPr>
            <w:tcW w:w="1814" w:type="dxa"/>
            <w:vAlign w:val="center"/>
          </w:tcPr>
          <w:p w:rsidR="00D10A46" w:rsidRDefault="00D10A46" w:rsidP="004E4182">
            <w:pPr>
              <w:spacing w:before="80" w:after="80" w:line="190" w:lineRule="exact"/>
              <w:rPr>
                <w:sz w:val="19"/>
              </w:rPr>
            </w:pPr>
            <w:r>
              <w:rPr>
                <w:sz w:val="19"/>
              </w:rPr>
              <w:t>Інші (фарбування, зварювання і т. д.)</w:t>
            </w:r>
          </w:p>
        </w:tc>
        <w:tc>
          <w:tcPr>
            <w:tcW w:w="624" w:type="dxa"/>
            <w:vAlign w:val="center"/>
          </w:tcPr>
          <w:p w:rsidR="00D10A46" w:rsidRDefault="00D10A46" w:rsidP="004E4182">
            <w:pPr>
              <w:spacing w:before="80" w:after="80" w:line="190" w:lineRule="exact"/>
              <w:jc w:val="center"/>
              <w:rPr>
                <w:sz w:val="19"/>
              </w:rPr>
            </w:pPr>
            <w:r>
              <w:rPr>
                <w:sz w:val="19"/>
              </w:rPr>
              <w:t>—</w:t>
            </w:r>
          </w:p>
        </w:tc>
        <w:tc>
          <w:tcPr>
            <w:tcW w:w="624" w:type="dxa"/>
            <w:vAlign w:val="center"/>
          </w:tcPr>
          <w:p w:rsidR="00D10A46" w:rsidRDefault="00D10A46" w:rsidP="004E4182">
            <w:pPr>
              <w:spacing w:before="80" w:after="80" w:line="190" w:lineRule="exact"/>
              <w:jc w:val="center"/>
              <w:rPr>
                <w:sz w:val="19"/>
              </w:rPr>
            </w:pPr>
            <w:r>
              <w:rPr>
                <w:sz w:val="19"/>
              </w:rPr>
              <w:t>—</w:t>
            </w:r>
          </w:p>
        </w:tc>
        <w:tc>
          <w:tcPr>
            <w:tcW w:w="624" w:type="dxa"/>
            <w:vAlign w:val="center"/>
          </w:tcPr>
          <w:p w:rsidR="00D10A46" w:rsidRDefault="00D10A46" w:rsidP="004E4182">
            <w:pPr>
              <w:spacing w:before="80" w:after="80" w:line="190" w:lineRule="exact"/>
              <w:jc w:val="center"/>
              <w:rPr>
                <w:sz w:val="19"/>
              </w:rPr>
            </w:pPr>
            <w:r>
              <w:rPr>
                <w:sz w:val="19"/>
              </w:rPr>
              <w:t>—</w:t>
            </w:r>
          </w:p>
        </w:tc>
        <w:tc>
          <w:tcPr>
            <w:tcW w:w="737" w:type="dxa"/>
            <w:vAlign w:val="center"/>
          </w:tcPr>
          <w:p w:rsidR="00D10A46" w:rsidRDefault="00D10A46" w:rsidP="004E4182">
            <w:pPr>
              <w:spacing w:before="80" w:after="80" w:line="190" w:lineRule="exact"/>
              <w:jc w:val="center"/>
              <w:rPr>
                <w:sz w:val="19"/>
              </w:rPr>
            </w:pPr>
            <w:r>
              <w:rPr>
                <w:sz w:val="19"/>
              </w:rPr>
              <w:t>—</w:t>
            </w:r>
          </w:p>
        </w:tc>
        <w:tc>
          <w:tcPr>
            <w:tcW w:w="680" w:type="dxa"/>
            <w:vAlign w:val="center"/>
          </w:tcPr>
          <w:p w:rsidR="00D10A46" w:rsidRDefault="00D10A46" w:rsidP="004E4182">
            <w:pPr>
              <w:spacing w:before="80" w:after="80" w:line="190" w:lineRule="exact"/>
              <w:jc w:val="center"/>
              <w:rPr>
                <w:sz w:val="19"/>
              </w:rPr>
            </w:pPr>
            <w:r>
              <w:rPr>
                <w:sz w:val="19"/>
              </w:rPr>
              <w:t>0,10</w:t>
            </w:r>
          </w:p>
        </w:tc>
        <w:tc>
          <w:tcPr>
            <w:tcW w:w="680" w:type="dxa"/>
            <w:vAlign w:val="center"/>
          </w:tcPr>
          <w:p w:rsidR="00D10A46" w:rsidRDefault="00D10A46" w:rsidP="004E4182">
            <w:pPr>
              <w:spacing w:before="80" w:after="80" w:line="190" w:lineRule="exact"/>
              <w:jc w:val="center"/>
              <w:rPr>
                <w:sz w:val="19"/>
              </w:rPr>
            </w:pPr>
            <w:r>
              <w:rPr>
                <w:sz w:val="19"/>
              </w:rPr>
              <w:t>0,50</w:t>
            </w:r>
          </w:p>
        </w:tc>
        <w:tc>
          <w:tcPr>
            <w:tcW w:w="680" w:type="dxa"/>
            <w:vAlign w:val="center"/>
          </w:tcPr>
          <w:p w:rsidR="00D10A46" w:rsidRDefault="00D10A46" w:rsidP="004E4182">
            <w:pPr>
              <w:spacing w:before="80" w:after="80" w:line="190" w:lineRule="exact"/>
              <w:jc w:val="center"/>
              <w:rPr>
                <w:sz w:val="19"/>
              </w:rPr>
            </w:pPr>
            <w:r>
              <w:rPr>
                <w:sz w:val="19"/>
              </w:rPr>
              <w:t>2,00</w:t>
            </w:r>
          </w:p>
        </w:tc>
      </w:tr>
      <w:tr w:rsidR="00D10A46" w:rsidTr="004E4182">
        <w:tblPrEx>
          <w:tblCellMar>
            <w:top w:w="0" w:type="dxa"/>
            <w:bottom w:w="0" w:type="dxa"/>
          </w:tblCellMar>
        </w:tblPrEx>
        <w:trPr>
          <w:cantSplit/>
        </w:trPr>
        <w:tc>
          <w:tcPr>
            <w:tcW w:w="1814" w:type="dxa"/>
            <w:vAlign w:val="center"/>
          </w:tcPr>
          <w:p w:rsidR="00D10A46" w:rsidRDefault="00D10A46" w:rsidP="004E4182">
            <w:pPr>
              <w:spacing w:before="120" w:after="120" w:line="190" w:lineRule="exact"/>
              <w:jc w:val="both"/>
              <w:rPr>
                <w:sz w:val="19"/>
              </w:rPr>
            </w:pPr>
            <w:r>
              <w:rPr>
                <w:sz w:val="19"/>
              </w:rPr>
              <w:t>Усього</w:t>
            </w:r>
          </w:p>
        </w:tc>
        <w:tc>
          <w:tcPr>
            <w:tcW w:w="624" w:type="dxa"/>
            <w:vAlign w:val="center"/>
          </w:tcPr>
          <w:p w:rsidR="00D10A46" w:rsidRDefault="00D10A46" w:rsidP="004E4182">
            <w:pPr>
              <w:spacing w:before="120" w:after="120" w:line="190" w:lineRule="exact"/>
              <w:jc w:val="center"/>
              <w:rPr>
                <w:sz w:val="19"/>
              </w:rPr>
            </w:pPr>
            <w:r>
              <w:rPr>
                <w:sz w:val="19"/>
              </w:rPr>
              <w:t>0,35</w:t>
            </w:r>
          </w:p>
        </w:tc>
        <w:tc>
          <w:tcPr>
            <w:tcW w:w="624" w:type="dxa"/>
            <w:vAlign w:val="center"/>
          </w:tcPr>
          <w:p w:rsidR="00D10A46" w:rsidRDefault="00D10A46" w:rsidP="004E4182">
            <w:pPr>
              <w:spacing w:before="120" w:after="120" w:line="190" w:lineRule="exact"/>
              <w:jc w:val="center"/>
              <w:rPr>
                <w:sz w:val="19"/>
              </w:rPr>
            </w:pPr>
            <w:r>
              <w:rPr>
                <w:sz w:val="19"/>
              </w:rPr>
              <w:t>0,40</w:t>
            </w:r>
          </w:p>
        </w:tc>
        <w:tc>
          <w:tcPr>
            <w:tcW w:w="624" w:type="dxa"/>
            <w:vAlign w:val="center"/>
          </w:tcPr>
          <w:p w:rsidR="00D10A46" w:rsidRDefault="00D10A46" w:rsidP="004E4182">
            <w:pPr>
              <w:spacing w:before="120" w:after="120" w:line="190" w:lineRule="exact"/>
              <w:jc w:val="center"/>
              <w:rPr>
                <w:sz w:val="19"/>
              </w:rPr>
            </w:pPr>
            <w:r>
              <w:rPr>
                <w:sz w:val="19"/>
              </w:rPr>
              <w:t>0,85</w:t>
            </w:r>
          </w:p>
        </w:tc>
        <w:tc>
          <w:tcPr>
            <w:tcW w:w="737" w:type="dxa"/>
            <w:vAlign w:val="center"/>
          </w:tcPr>
          <w:p w:rsidR="00D10A46" w:rsidRDefault="00D10A46" w:rsidP="004E4182">
            <w:pPr>
              <w:spacing w:before="120" w:after="120" w:line="190" w:lineRule="exact"/>
              <w:jc w:val="center"/>
              <w:rPr>
                <w:sz w:val="19"/>
              </w:rPr>
            </w:pPr>
            <w:r>
              <w:rPr>
                <w:sz w:val="19"/>
              </w:rPr>
              <w:t>1,10</w:t>
            </w:r>
          </w:p>
        </w:tc>
        <w:tc>
          <w:tcPr>
            <w:tcW w:w="680" w:type="dxa"/>
            <w:vAlign w:val="center"/>
          </w:tcPr>
          <w:p w:rsidR="00D10A46" w:rsidRDefault="00D10A46" w:rsidP="004E4182">
            <w:pPr>
              <w:spacing w:before="120" w:after="120" w:line="190" w:lineRule="exact"/>
              <w:jc w:val="center"/>
              <w:rPr>
                <w:sz w:val="19"/>
              </w:rPr>
            </w:pPr>
            <w:r>
              <w:rPr>
                <w:sz w:val="19"/>
              </w:rPr>
              <w:t>6,10</w:t>
            </w:r>
          </w:p>
        </w:tc>
        <w:tc>
          <w:tcPr>
            <w:tcW w:w="680" w:type="dxa"/>
            <w:vAlign w:val="center"/>
          </w:tcPr>
          <w:p w:rsidR="00D10A46" w:rsidRDefault="00D10A46" w:rsidP="004E4182">
            <w:pPr>
              <w:spacing w:before="120" w:after="120" w:line="190" w:lineRule="exact"/>
              <w:jc w:val="center"/>
              <w:rPr>
                <w:sz w:val="19"/>
              </w:rPr>
            </w:pPr>
            <w:r>
              <w:rPr>
                <w:sz w:val="19"/>
              </w:rPr>
              <w:t>23,50</w:t>
            </w:r>
          </w:p>
        </w:tc>
        <w:tc>
          <w:tcPr>
            <w:tcW w:w="680" w:type="dxa"/>
            <w:vAlign w:val="center"/>
          </w:tcPr>
          <w:p w:rsidR="00D10A46" w:rsidRDefault="00D10A46" w:rsidP="004E4182">
            <w:pPr>
              <w:spacing w:before="120" w:after="120" w:line="190" w:lineRule="exact"/>
              <w:jc w:val="center"/>
              <w:rPr>
                <w:sz w:val="19"/>
              </w:rPr>
            </w:pPr>
            <w:r>
              <w:rPr>
                <w:sz w:val="19"/>
              </w:rPr>
              <w:t>35,00</w:t>
            </w:r>
          </w:p>
        </w:tc>
      </w:tr>
    </w:tbl>
    <w:p w:rsidR="00D10A46" w:rsidRDefault="00D10A46" w:rsidP="00D10A46">
      <w:pPr>
        <w:spacing w:before="220" w:line="233" w:lineRule="exact"/>
        <w:ind w:firstLine="301"/>
        <w:jc w:val="both"/>
        <w:rPr>
          <w:sz w:val="23"/>
        </w:rPr>
      </w:pPr>
      <w:r>
        <w:rPr>
          <w:sz w:val="23"/>
        </w:rPr>
        <w:t>Ремонтна одиниця за цифровим значенням збігається з кат</w:t>
      </w:r>
      <w:r>
        <w:rPr>
          <w:sz w:val="23"/>
        </w:rPr>
        <w:t>е</w:t>
      </w:r>
      <w:r>
        <w:rPr>
          <w:sz w:val="23"/>
        </w:rPr>
        <w:t>горією складності. Норми часу даються на одну ремонтну один</w:t>
      </w:r>
      <w:r>
        <w:rPr>
          <w:sz w:val="23"/>
        </w:rPr>
        <w:t>и</w:t>
      </w:r>
      <w:r>
        <w:rPr>
          <w:sz w:val="23"/>
        </w:rPr>
        <w:t>цю за видами ремонтних робіт окремо на слюсарні, верстатні та інші роботи.</w:t>
      </w:r>
    </w:p>
    <w:p w:rsidR="00D10A46" w:rsidRDefault="00D10A46" w:rsidP="00D10A46">
      <w:pPr>
        <w:spacing w:line="233" w:lineRule="exact"/>
        <w:ind w:firstLine="301"/>
        <w:jc w:val="both"/>
        <w:rPr>
          <w:sz w:val="23"/>
        </w:rPr>
      </w:pPr>
      <w:r>
        <w:rPr>
          <w:sz w:val="23"/>
        </w:rPr>
        <w:t>Визначені норми обслуговування за видами устаткування. Час простою устаткування в ремонті регламентується нормативами простою на одну ремонтну одиницю (у добах).</w:t>
      </w:r>
    </w:p>
    <w:p w:rsidR="00D10A46" w:rsidRDefault="00D10A46" w:rsidP="00D10A46">
      <w:pPr>
        <w:spacing w:line="233" w:lineRule="exact"/>
        <w:jc w:val="right"/>
        <w:rPr>
          <w:i/>
          <w:sz w:val="23"/>
        </w:rPr>
      </w:pPr>
      <w:r>
        <w:rPr>
          <w:i/>
          <w:sz w:val="23"/>
        </w:rPr>
        <w:t>Таблиця 8.2</w:t>
      </w:r>
    </w:p>
    <w:p w:rsidR="00D10A46" w:rsidRDefault="00D10A46" w:rsidP="00D10A46">
      <w:pPr>
        <w:spacing w:before="80" w:after="120" w:line="170" w:lineRule="exact"/>
        <w:jc w:val="center"/>
        <w:rPr>
          <w:b/>
          <w:sz w:val="17"/>
        </w:rPr>
      </w:pPr>
      <w:r>
        <w:rPr>
          <w:b/>
          <w:sz w:val="17"/>
        </w:rPr>
        <w:t>НОРМИ ТРИВАЛОСТІ ПРОСТОЮ УСТАТКУВАННЯ</w:t>
      </w:r>
      <w:r>
        <w:rPr>
          <w:b/>
          <w:sz w:val="17"/>
        </w:rPr>
        <w:br/>
        <w:t>В РЕМОНТІ НА ОДНУ РЕМ</w:t>
      </w:r>
      <w:r>
        <w:rPr>
          <w:b/>
          <w:sz w:val="17"/>
        </w:rPr>
        <w:t>О</w:t>
      </w:r>
      <w:r>
        <w:rPr>
          <w:b/>
          <w:sz w:val="17"/>
        </w:rPr>
        <w:t>НТНУ ОДИНИЦЮ, ДІБ</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Look w:val="0000"/>
      </w:tblPr>
      <w:tblGrid>
        <w:gridCol w:w="3289"/>
        <w:gridCol w:w="1077"/>
        <w:gridCol w:w="1077"/>
        <w:gridCol w:w="1078"/>
      </w:tblGrid>
      <w:tr w:rsidR="00D10A46" w:rsidTr="004E4182">
        <w:tblPrEx>
          <w:tblCellMar>
            <w:top w:w="0" w:type="dxa"/>
            <w:bottom w:w="0" w:type="dxa"/>
          </w:tblCellMar>
        </w:tblPrEx>
        <w:trPr>
          <w:cantSplit/>
        </w:trPr>
        <w:tc>
          <w:tcPr>
            <w:tcW w:w="3289" w:type="dxa"/>
            <w:vMerge w:val="restart"/>
            <w:vAlign w:val="center"/>
          </w:tcPr>
          <w:p w:rsidR="00D10A46" w:rsidRDefault="00D10A46" w:rsidP="004E4182">
            <w:pPr>
              <w:spacing w:before="80" w:after="80" w:line="170" w:lineRule="exact"/>
              <w:jc w:val="center"/>
              <w:rPr>
                <w:sz w:val="17"/>
              </w:rPr>
            </w:pPr>
            <w:r>
              <w:rPr>
                <w:sz w:val="17"/>
              </w:rPr>
              <w:lastRenderedPageBreak/>
              <w:t>Вид ремонтних робіт</w:t>
            </w:r>
          </w:p>
        </w:tc>
        <w:tc>
          <w:tcPr>
            <w:tcW w:w="3232" w:type="dxa"/>
            <w:gridSpan w:val="3"/>
            <w:vAlign w:val="center"/>
          </w:tcPr>
          <w:p w:rsidR="00D10A46" w:rsidRDefault="00D10A46" w:rsidP="004E4182">
            <w:pPr>
              <w:spacing w:before="80" w:after="80" w:line="170" w:lineRule="exact"/>
              <w:jc w:val="center"/>
              <w:rPr>
                <w:sz w:val="17"/>
              </w:rPr>
            </w:pPr>
            <w:r>
              <w:rPr>
                <w:sz w:val="17"/>
              </w:rPr>
              <w:t>Кількість змін</w:t>
            </w:r>
          </w:p>
        </w:tc>
      </w:tr>
      <w:tr w:rsidR="00D10A46" w:rsidTr="004E4182">
        <w:tblPrEx>
          <w:tblCellMar>
            <w:top w:w="0" w:type="dxa"/>
            <w:bottom w:w="0" w:type="dxa"/>
          </w:tblCellMar>
        </w:tblPrEx>
        <w:trPr>
          <w:cantSplit/>
        </w:trPr>
        <w:tc>
          <w:tcPr>
            <w:tcW w:w="3289" w:type="dxa"/>
            <w:vMerge/>
            <w:vAlign w:val="center"/>
          </w:tcPr>
          <w:p w:rsidR="00D10A46" w:rsidRDefault="00D10A46" w:rsidP="004E4182">
            <w:pPr>
              <w:spacing w:before="80" w:after="80" w:line="170" w:lineRule="exact"/>
              <w:jc w:val="center"/>
              <w:rPr>
                <w:sz w:val="17"/>
              </w:rPr>
            </w:pPr>
          </w:p>
        </w:tc>
        <w:tc>
          <w:tcPr>
            <w:tcW w:w="1077" w:type="dxa"/>
            <w:vAlign w:val="center"/>
          </w:tcPr>
          <w:p w:rsidR="00D10A46" w:rsidRDefault="00D10A46" w:rsidP="004E4182">
            <w:pPr>
              <w:spacing w:before="80" w:after="80" w:line="170" w:lineRule="exact"/>
              <w:jc w:val="center"/>
              <w:rPr>
                <w:sz w:val="17"/>
              </w:rPr>
            </w:pPr>
            <w:r>
              <w:rPr>
                <w:sz w:val="17"/>
              </w:rPr>
              <w:t>о</w:t>
            </w:r>
            <w:r>
              <w:rPr>
                <w:sz w:val="17"/>
              </w:rPr>
              <w:t>д</w:t>
            </w:r>
            <w:r>
              <w:rPr>
                <w:sz w:val="17"/>
              </w:rPr>
              <w:t>на</w:t>
            </w:r>
          </w:p>
        </w:tc>
        <w:tc>
          <w:tcPr>
            <w:tcW w:w="1077" w:type="dxa"/>
            <w:vAlign w:val="center"/>
          </w:tcPr>
          <w:p w:rsidR="00D10A46" w:rsidRDefault="00D10A46" w:rsidP="004E4182">
            <w:pPr>
              <w:spacing w:before="80" w:after="80" w:line="170" w:lineRule="exact"/>
              <w:jc w:val="center"/>
              <w:rPr>
                <w:sz w:val="17"/>
              </w:rPr>
            </w:pPr>
            <w:r>
              <w:rPr>
                <w:sz w:val="17"/>
              </w:rPr>
              <w:t>дві</w:t>
            </w:r>
          </w:p>
        </w:tc>
        <w:tc>
          <w:tcPr>
            <w:tcW w:w="1077" w:type="dxa"/>
            <w:vAlign w:val="center"/>
          </w:tcPr>
          <w:p w:rsidR="00D10A46" w:rsidRDefault="00D10A46" w:rsidP="004E4182">
            <w:pPr>
              <w:spacing w:before="80" w:after="80" w:line="170" w:lineRule="exact"/>
              <w:jc w:val="center"/>
              <w:rPr>
                <w:sz w:val="17"/>
              </w:rPr>
            </w:pPr>
            <w:r>
              <w:rPr>
                <w:sz w:val="17"/>
              </w:rPr>
              <w:t>три</w:t>
            </w:r>
          </w:p>
        </w:tc>
      </w:tr>
      <w:tr w:rsidR="00D10A46" w:rsidTr="004E4182">
        <w:tblPrEx>
          <w:tblCellMar>
            <w:top w:w="0" w:type="dxa"/>
            <w:bottom w:w="0" w:type="dxa"/>
          </w:tblCellMar>
        </w:tblPrEx>
        <w:trPr>
          <w:cantSplit/>
        </w:trPr>
        <w:tc>
          <w:tcPr>
            <w:tcW w:w="3289" w:type="dxa"/>
            <w:vAlign w:val="center"/>
          </w:tcPr>
          <w:p w:rsidR="00D10A46" w:rsidRDefault="00D10A46" w:rsidP="004E4182">
            <w:pPr>
              <w:spacing w:before="60" w:after="60" w:line="190" w:lineRule="exact"/>
              <w:jc w:val="both"/>
              <w:rPr>
                <w:sz w:val="19"/>
              </w:rPr>
            </w:pPr>
            <w:r>
              <w:rPr>
                <w:sz w:val="19"/>
              </w:rPr>
              <w:t>Перевірка на точність (як самостійна операція)</w:t>
            </w:r>
          </w:p>
        </w:tc>
        <w:tc>
          <w:tcPr>
            <w:tcW w:w="1077" w:type="dxa"/>
            <w:vAlign w:val="center"/>
          </w:tcPr>
          <w:p w:rsidR="00D10A46" w:rsidRDefault="00D10A46" w:rsidP="004E4182">
            <w:pPr>
              <w:spacing w:before="60" w:after="60" w:line="190" w:lineRule="exact"/>
              <w:jc w:val="center"/>
              <w:rPr>
                <w:sz w:val="19"/>
              </w:rPr>
            </w:pPr>
            <w:r>
              <w:rPr>
                <w:sz w:val="19"/>
              </w:rPr>
              <w:t>0,10</w:t>
            </w:r>
          </w:p>
        </w:tc>
        <w:tc>
          <w:tcPr>
            <w:tcW w:w="1077" w:type="dxa"/>
            <w:vAlign w:val="center"/>
          </w:tcPr>
          <w:p w:rsidR="00D10A46" w:rsidRDefault="00D10A46" w:rsidP="004E4182">
            <w:pPr>
              <w:spacing w:before="60" w:after="60" w:line="190" w:lineRule="exact"/>
              <w:jc w:val="center"/>
              <w:rPr>
                <w:sz w:val="19"/>
              </w:rPr>
            </w:pPr>
            <w:r>
              <w:rPr>
                <w:sz w:val="19"/>
              </w:rPr>
              <w:t>0,35</w:t>
            </w:r>
          </w:p>
        </w:tc>
        <w:tc>
          <w:tcPr>
            <w:tcW w:w="1077" w:type="dxa"/>
            <w:vAlign w:val="center"/>
          </w:tcPr>
          <w:p w:rsidR="00D10A46" w:rsidRDefault="00D10A46" w:rsidP="004E4182">
            <w:pPr>
              <w:spacing w:before="60" w:after="60" w:line="190" w:lineRule="exact"/>
              <w:jc w:val="center"/>
              <w:rPr>
                <w:sz w:val="19"/>
              </w:rPr>
            </w:pPr>
            <w:r>
              <w:rPr>
                <w:sz w:val="19"/>
              </w:rPr>
              <w:t>0,04</w:t>
            </w:r>
          </w:p>
        </w:tc>
      </w:tr>
      <w:tr w:rsidR="00D10A46" w:rsidTr="004E4182">
        <w:tblPrEx>
          <w:tblCellMar>
            <w:top w:w="0" w:type="dxa"/>
            <w:bottom w:w="0" w:type="dxa"/>
          </w:tblCellMar>
        </w:tblPrEx>
        <w:trPr>
          <w:cantSplit/>
        </w:trPr>
        <w:tc>
          <w:tcPr>
            <w:tcW w:w="3289" w:type="dxa"/>
            <w:vAlign w:val="center"/>
          </w:tcPr>
          <w:p w:rsidR="00D10A46" w:rsidRDefault="00D10A46" w:rsidP="004E4182">
            <w:pPr>
              <w:spacing w:before="60" w:after="60" w:line="190" w:lineRule="exact"/>
              <w:jc w:val="both"/>
              <w:rPr>
                <w:sz w:val="19"/>
              </w:rPr>
            </w:pPr>
            <w:r>
              <w:rPr>
                <w:sz w:val="19"/>
              </w:rPr>
              <w:t>Поточний ремонт</w:t>
            </w:r>
          </w:p>
        </w:tc>
        <w:tc>
          <w:tcPr>
            <w:tcW w:w="1077" w:type="dxa"/>
            <w:vAlign w:val="center"/>
          </w:tcPr>
          <w:p w:rsidR="00D10A46" w:rsidRDefault="00D10A46" w:rsidP="004E4182">
            <w:pPr>
              <w:spacing w:before="60" w:after="60" w:line="190" w:lineRule="exact"/>
              <w:jc w:val="center"/>
              <w:rPr>
                <w:sz w:val="19"/>
              </w:rPr>
            </w:pPr>
            <w:r>
              <w:rPr>
                <w:sz w:val="19"/>
              </w:rPr>
              <w:t>0,25</w:t>
            </w:r>
          </w:p>
        </w:tc>
        <w:tc>
          <w:tcPr>
            <w:tcW w:w="1077" w:type="dxa"/>
            <w:vAlign w:val="center"/>
          </w:tcPr>
          <w:p w:rsidR="00D10A46" w:rsidRDefault="00D10A46" w:rsidP="004E4182">
            <w:pPr>
              <w:spacing w:before="60" w:after="60" w:line="190" w:lineRule="exact"/>
              <w:jc w:val="center"/>
              <w:rPr>
                <w:sz w:val="19"/>
              </w:rPr>
            </w:pPr>
            <w:r>
              <w:rPr>
                <w:sz w:val="19"/>
              </w:rPr>
              <w:t>0,14</w:t>
            </w:r>
          </w:p>
        </w:tc>
        <w:tc>
          <w:tcPr>
            <w:tcW w:w="1077" w:type="dxa"/>
            <w:vAlign w:val="center"/>
          </w:tcPr>
          <w:p w:rsidR="00D10A46" w:rsidRDefault="00D10A46" w:rsidP="004E4182">
            <w:pPr>
              <w:spacing w:before="60" w:after="60" w:line="190" w:lineRule="exact"/>
              <w:jc w:val="center"/>
              <w:rPr>
                <w:sz w:val="19"/>
              </w:rPr>
            </w:pPr>
            <w:r>
              <w:rPr>
                <w:sz w:val="19"/>
              </w:rPr>
              <w:t>0,10</w:t>
            </w:r>
          </w:p>
        </w:tc>
      </w:tr>
      <w:tr w:rsidR="00D10A46" w:rsidTr="004E4182">
        <w:tblPrEx>
          <w:tblCellMar>
            <w:top w:w="0" w:type="dxa"/>
            <w:bottom w:w="0" w:type="dxa"/>
          </w:tblCellMar>
        </w:tblPrEx>
        <w:trPr>
          <w:cantSplit/>
        </w:trPr>
        <w:tc>
          <w:tcPr>
            <w:tcW w:w="3289" w:type="dxa"/>
            <w:vAlign w:val="center"/>
          </w:tcPr>
          <w:p w:rsidR="00D10A46" w:rsidRDefault="00D10A46" w:rsidP="004E4182">
            <w:pPr>
              <w:spacing w:before="60" w:after="60" w:line="190" w:lineRule="exact"/>
              <w:jc w:val="both"/>
              <w:rPr>
                <w:sz w:val="19"/>
              </w:rPr>
            </w:pPr>
            <w:r>
              <w:rPr>
                <w:sz w:val="19"/>
              </w:rPr>
              <w:t>Середній ремонт</w:t>
            </w:r>
          </w:p>
        </w:tc>
        <w:tc>
          <w:tcPr>
            <w:tcW w:w="1077" w:type="dxa"/>
            <w:vAlign w:val="center"/>
          </w:tcPr>
          <w:p w:rsidR="00D10A46" w:rsidRDefault="00D10A46" w:rsidP="004E4182">
            <w:pPr>
              <w:spacing w:before="60" w:after="60" w:line="190" w:lineRule="exact"/>
              <w:jc w:val="center"/>
              <w:rPr>
                <w:sz w:val="19"/>
              </w:rPr>
            </w:pPr>
            <w:r>
              <w:rPr>
                <w:sz w:val="19"/>
              </w:rPr>
              <w:t>0,60</w:t>
            </w:r>
          </w:p>
        </w:tc>
        <w:tc>
          <w:tcPr>
            <w:tcW w:w="1077" w:type="dxa"/>
            <w:vAlign w:val="center"/>
          </w:tcPr>
          <w:p w:rsidR="00D10A46" w:rsidRDefault="00D10A46" w:rsidP="004E4182">
            <w:pPr>
              <w:spacing w:before="60" w:after="60" w:line="190" w:lineRule="exact"/>
              <w:jc w:val="center"/>
              <w:rPr>
                <w:sz w:val="19"/>
              </w:rPr>
            </w:pPr>
            <w:r>
              <w:rPr>
                <w:sz w:val="19"/>
              </w:rPr>
              <w:t>0,35</w:t>
            </w:r>
          </w:p>
        </w:tc>
        <w:tc>
          <w:tcPr>
            <w:tcW w:w="1077" w:type="dxa"/>
            <w:vAlign w:val="center"/>
          </w:tcPr>
          <w:p w:rsidR="00D10A46" w:rsidRDefault="00D10A46" w:rsidP="004E4182">
            <w:pPr>
              <w:spacing w:before="60" w:after="60" w:line="190" w:lineRule="exact"/>
              <w:jc w:val="center"/>
              <w:rPr>
                <w:sz w:val="19"/>
              </w:rPr>
            </w:pPr>
            <w:r>
              <w:rPr>
                <w:sz w:val="19"/>
              </w:rPr>
              <w:t>0,25</w:t>
            </w:r>
          </w:p>
        </w:tc>
      </w:tr>
      <w:tr w:rsidR="00D10A46" w:rsidTr="004E4182">
        <w:tblPrEx>
          <w:tblCellMar>
            <w:top w:w="0" w:type="dxa"/>
            <w:bottom w:w="0" w:type="dxa"/>
          </w:tblCellMar>
        </w:tblPrEx>
        <w:trPr>
          <w:cantSplit/>
        </w:trPr>
        <w:tc>
          <w:tcPr>
            <w:tcW w:w="3289" w:type="dxa"/>
            <w:vAlign w:val="center"/>
          </w:tcPr>
          <w:p w:rsidR="00D10A46" w:rsidRDefault="00D10A46" w:rsidP="004E4182">
            <w:pPr>
              <w:spacing w:before="60" w:after="60" w:line="190" w:lineRule="exact"/>
              <w:jc w:val="both"/>
              <w:rPr>
                <w:sz w:val="19"/>
              </w:rPr>
            </w:pPr>
            <w:r>
              <w:rPr>
                <w:sz w:val="19"/>
              </w:rPr>
              <w:t>Капітальний р</w:t>
            </w:r>
            <w:r>
              <w:rPr>
                <w:sz w:val="19"/>
              </w:rPr>
              <w:t>е</w:t>
            </w:r>
            <w:r>
              <w:rPr>
                <w:sz w:val="19"/>
              </w:rPr>
              <w:t>монт</w:t>
            </w:r>
          </w:p>
        </w:tc>
        <w:tc>
          <w:tcPr>
            <w:tcW w:w="1077" w:type="dxa"/>
            <w:vAlign w:val="center"/>
          </w:tcPr>
          <w:p w:rsidR="00D10A46" w:rsidRDefault="00D10A46" w:rsidP="004E4182">
            <w:pPr>
              <w:spacing w:before="60" w:after="60" w:line="190" w:lineRule="exact"/>
              <w:jc w:val="center"/>
              <w:rPr>
                <w:sz w:val="19"/>
              </w:rPr>
            </w:pPr>
            <w:r>
              <w:rPr>
                <w:sz w:val="19"/>
              </w:rPr>
              <w:t>1,00</w:t>
            </w:r>
          </w:p>
        </w:tc>
        <w:tc>
          <w:tcPr>
            <w:tcW w:w="1077" w:type="dxa"/>
            <w:vAlign w:val="center"/>
          </w:tcPr>
          <w:p w:rsidR="00D10A46" w:rsidRDefault="00D10A46" w:rsidP="004E4182">
            <w:pPr>
              <w:spacing w:before="60" w:after="60" w:line="190" w:lineRule="exact"/>
              <w:jc w:val="center"/>
              <w:rPr>
                <w:sz w:val="19"/>
              </w:rPr>
            </w:pPr>
            <w:r>
              <w:rPr>
                <w:sz w:val="19"/>
              </w:rPr>
              <w:t>0,54</w:t>
            </w:r>
          </w:p>
        </w:tc>
        <w:tc>
          <w:tcPr>
            <w:tcW w:w="1077" w:type="dxa"/>
            <w:vAlign w:val="center"/>
          </w:tcPr>
          <w:p w:rsidR="00D10A46" w:rsidRDefault="00D10A46" w:rsidP="004E4182">
            <w:pPr>
              <w:spacing w:before="60" w:after="60" w:line="190" w:lineRule="exact"/>
              <w:jc w:val="center"/>
              <w:rPr>
                <w:sz w:val="19"/>
              </w:rPr>
            </w:pPr>
            <w:r>
              <w:rPr>
                <w:sz w:val="19"/>
              </w:rPr>
              <w:t>0,41</w:t>
            </w:r>
          </w:p>
        </w:tc>
      </w:tr>
    </w:tbl>
    <w:p w:rsidR="00D10A46" w:rsidRDefault="00D10A46" w:rsidP="00D10A46">
      <w:pPr>
        <w:spacing w:before="200" w:line="233" w:lineRule="exact"/>
        <w:ind w:firstLine="301"/>
        <w:jc w:val="both"/>
        <w:rPr>
          <w:sz w:val="23"/>
        </w:rPr>
      </w:pPr>
      <w:r>
        <w:rPr>
          <w:sz w:val="23"/>
        </w:rPr>
        <w:t>Під</w:t>
      </w:r>
      <w:r>
        <w:rPr>
          <w:i/>
          <w:sz w:val="23"/>
        </w:rPr>
        <w:t xml:space="preserve"> тривалістю міжремонтного циклу</w:t>
      </w:r>
      <w:r>
        <w:rPr>
          <w:sz w:val="23"/>
        </w:rPr>
        <w:t xml:space="preserve"> розуміється час від уведення устаткування в експлуатацію до першого капітального ремонту або між двома черговими капітальними ремо</w:t>
      </w:r>
      <w:r>
        <w:rPr>
          <w:sz w:val="23"/>
        </w:rPr>
        <w:t>н</w:t>
      </w:r>
      <w:r>
        <w:rPr>
          <w:sz w:val="23"/>
        </w:rPr>
        <w:t xml:space="preserve">тами. </w:t>
      </w:r>
    </w:p>
    <w:p w:rsidR="00D10A46" w:rsidRDefault="00D10A46" w:rsidP="00D10A46">
      <w:pPr>
        <w:spacing w:line="233" w:lineRule="exact"/>
        <w:ind w:firstLine="301"/>
        <w:jc w:val="both"/>
        <w:rPr>
          <w:sz w:val="23"/>
        </w:rPr>
      </w:pPr>
      <w:r>
        <w:rPr>
          <w:sz w:val="23"/>
        </w:rPr>
        <w:t>За ЄСПЗР для кожного виду технологічного устаткування встановлена тривалість ремонтного циклу, що потім коректується залежно від зазначених чинників. Так, для металорізальних вер</w:t>
      </w:r>
      <w:r>
        <w:rPr>
          <w:sz w:val="23"/>
        </w:rPr>
        <w:t>с</w:t>
      </w:r>
      <w:r>
        <w:rPr>
          <w:sz w:val="23"/>
        </w:rPr>
        <w:t>татів припускається, що вона дорівнює 24 000 год, зменшуючись при їх експлуатації від 10 до 20 років до 23 000 год; понад 20 р</w:t>
      </w:r>
      <w:r>
        <w:rPr>
          <w:sz w:val="23"/>
        </w:rPr>
        <w:t>о</w:t>
      </w:r>
      <w:r>
        <w:rPr>
          <w:sz w:val="23"/>
        </w:rPr>
        <w:t xml:space="preserve">ків — до 20 000 год (за ТСТОР </w:t>
      </w:r>
      <w:r>
        <w:rPr>
          <w:i/>
          <w:sz w:val="23"/>
        </w:rPr>
        <w:t>Т</w:t>
      </w:r>
      <w:r>
        <w:rPr>
          <w:sz w:val="23"/>
          <w:vertAlign w:val="subscript"/>
        </w:rPr>
        <w:t>ц</w:t>
      </w:r>
      <w:r>
        <w:rPr>
          <w:sz w:val="23"/>
        </w:rPr>
        <w:t xml:space="preserve"> = 16 800 год; для ковальсько-пресового устаткування </w:t>
      </w:r>
      <w:r>
        <w:rPr>
          <w:i/>
          <w:sz w:val="23"/>
        </w:rPr>
        <w:t>Т</w:t>
      </w:r>
      <w:r>
        <w:rPr>
          <w:sz w:val="23"/>
          <w:vertAlign w:val="subscript"/>
        </w:rPr>
        <w:t>ц</w:t>
      </w:r>
      <w:r>
        <w:rPr>
          <w:sz w:val="23"/>
        </w:rPr>
        <w:t xml:space="preserve"> = 10 000 год, деревообробного — 11 200, лива</w:t>
      </w:r>
      <w:r>
        <w:rPr>
          <w:sz w:val="23"/>
        </w:rPr>
        <w:t>р</w:t>
      </w:r>
      <w:r>
        <w:rPr>
          <w:sz w:val="23"/>
        </w:rPr>
        <w:t xml:space="preserve">ного — 6000, електротехнічного — 12 000 год). </w:t>
      </w:r>
    </w:p>
    <w:p w:rsidR="00D10A46" w:rsidRDefault="00D10A46" w:rsidP="00D10A46">
      <w:pPr>
        <w:spacing w:line="233" w:lineRule="exact"/>
        <w:ind w:firstLine="301"/>
        <w:jc w:val="both"/>
        <w:rPr>
          <w:sz w:val="23"/>
        </w:rPr>
      </w:pPr>
      <w:r>
        <w:rPr>
          <w:sz w:val="23"/>
        </w:rPr>
        <w:t>Розрахунок тривалості міжремонтного циклу (</w:t>
      </w:r>
      <w:r>
        <w:rPr>
          <w:i/>
          <w:sz w:val="23"/>
        </w:rPr>
        <w:t>Т</w:t>
      </w:r>
      <w:r>
        <w:rPr>
          <w:sz w:val="23"/>
          <w:vertAlign w:val="subscript"/>
        </w:rPr>
        <w:t>м.ц</w:t>
      </w:r>
      <w:r>
        <w:rPr>
          <w:sz w:val="23"/>
        </w:rPr>
        <w:t>) для мет</w:t>
      </w:r>
      <w:r>
        <w:rPr>
          <w:sz w:val="23"/>
        </w:rPr>
        <w:t>а</w:t>
      </w:r>
      <w:r>
        <w:rPr>
          <w:sz w:val="23"/>
        </w:rPr>
        <w:t>лорізального устаткування провадиться з урахуванням ряду чи</w:t>
      </w:r>
      <w:r>
        <w:rPr>
          <w:sz w:val="23"/>
        </w:rPr>
        <w:t>н</w:t>
      </w:r>
      <w:r>
        <w:rPr>
          <w:sz w:val="23"/>
        </w:rPr>
        <w:t>ників за формулою:</w:t>
      </w:r>
    </w:p>
    <w:p w:rsidR="00D10A46" w:rsidRDefault="00D10A46" w:rsidP="00D10A46">
      <w:pPr>
        <w:spacing w:before="100" w:after="120"/>
        <w:jc w:val="center"/>
        <w:rPr>
          <w:i/>
          <w:sz w:val="23"/>
        </w:rPr>
      </w:pPr>
      <w:r>
        <w:rPr>
          <w:i/>
          <w:position w:val="-10"/>
          <w:sz w:val="23"/>
        </w:rPr>
        <w:object w:dxaOrig="180" w:dyaOrig="340">
          <v:shape id="_x0000_i1195" type="#_x0000_t75" style="width:8.75pt;height:16.55pt" o:ole="" fillcolor="window">
            <v:imagedata r:id="rId358" o:title=""/>
          </v:shape>
          <o:OLEObject Type="Embed" ProgID="Equation.3" ShapeID="_x0000_i1195" DrawAspect="Content" ObjectID="_1427018245" r:id="rId359"/>
        </w:object>
      </w:r>
      <w:r>
        <w:rPr>
          <w:i/>
          <w:sz w:val="23"/>
        </w:rPr>
        <w:t>Т</w:t>
      </w:r>
      <w:r>
        <w:rPr>
          <w:sz w:val="23"/>
          <w:vertAlign w:val="subscript"/>
        </w:rPr>
        <w:t>м.ц</w:t>
      </w:r>
      <w:r>
        <w:rPr>
          <w:i/>
          <w:sz w:val="23"/>
        </w:rPr>
        <w:t xml:space="preserve"> = Т</w:t>
      </w:r>
      <w:r>
        <w:rPr>
          <w:sz w:val="23"/>
          <w:vertAlign w:val="subscript"/>
        </w:rPr>
        <w:t>ц.н</w:t>
      </w:r>
      <w:r>
        <w:rPr>
          <w:sz w:val="23"/>
        </w:rPr>
        <w:t xml:space="preserve"> · </w:t>
      </w:r>
      <w:r>
        <w:rPr>
          <w:i/>
          <w:sz w:val="23"/>
        </w:rPr>
        <w:t>К</w:t>
      </w:r>
      <w:r>
        <w:rPr>
          <w:sz w:val="23"/>
          <w:vertAlign w:val="subscript"/>
        </w:rPr>
        <w:t>т.в</w:t>
      </w:r>
      <w:r>
        <w:rPr>
          <w:sz w:val="23"/>
        </w:rPr>
        <w:t xml:space="preserve"> · </w:t>
      </w:r>
      <w:r>
        <w:rPr>
          <w:i/>
          <w:sz w:val="23"/>
        </w:rPr>
        <w:t>К</w:t>
      </w:r>
      <w:r>
        <w:rPr>
          <w:sz w:val="23"/>
          <w:vertAlign w:val="subscript"/>
        </w:rPr>
        <w:t>м</w:t>
      </w:r>
      <w:r>
        <w:rPr>
          <w:sz w:val="23"/>
        </w:rPr>
        <w:t xml:space="preserve"> · К</w:t>
      </w:r>
      <w:r>
        <w:rPr>
          <w:sz w:val="23"/>
          <w:vertAlign w:val="subscript"/>
        </w:rPr>
        <w:t>у</w:t>
      </w:r>
      <w:r>
        <w:rPr>
          <w:sz w:val="23"/>
        </w:rPr>
        <w:t xml:space="preserve"> · </w:t>
      </w:r>
      <w:r>
        <w:rPr>
          <w:i/>
          <w:sz w:val="23"/>
        </w:rPr>
        <w:t>К</w:t>
      </w:r>
      <w:r>
        <w:rPr>
          <w:sz w:val="23"/>
          <w:vertAlign w:val="subscript"/>
        </w:rPr>
        <w:t xml:space="preserve">в </w:t>
      </w:r>
      <w:r>
        <w:rPr>
          <w:sz w:val="23"/>
        </w:rPr>
        <w:t>,</w:t>
      </w:r>
    </w:p>
    <w:p w:rsidR="00D10A46" w:rsidRDefault="00D10A46" w:rsidP="00D10A46">
      <w:pPr>
        <w:spacing w:line="233" w:lineRule="exact"/>
        <w:jc w:val="both"/>
        <w:rPr>
          <w:sz w:val="23"/>
        </w:rPr>
      </w:pPr>
      <w:r>
        <w:rPr>
          <w:sz w:val="23"/>
        </w:rPr>
        <w:t xml:space="preserve">де </w:t>
      </w:r>
      <w:r>
        <w:rPr>
          <w:i/>
          <w:sz w:val="23"/>
        </w:rPr>
        <w:t>Т</w:t>
      </w:r>
      <w:r>
        <w:rPr>
          <w:sz w:val="23"/>
          <w:vertAlign w:val="subscript"/>
        </w:rPr>
        <w:t>ц.н</w:t>
      </w:r>
      <w:r>
        <w:rPr>
          <w:sz w:val="23"/>
        </w:rPr>
        <w:t xml:space="preserve"> — вихідна нормативна тривалість ремонтного циклу, н</w:t>
      </w:r>
      <w:r>
        <w:rPr>
          <w:sz w:val="23"/>
        </w:rPr>
        <w:t>а</w:t>
      </w:r>
      <w:r>
        <w:rPr>
          <w:sz w:val="23"/>
        </w:rPr>
        <w:t xml:space="preserve">приклад 16 800 год; </w:t>
      </w:r>
    </w:p>
    <w:p w:rsidR="00D10A46" w:rsidRDefault="00D10A46" w:rsidP="00D10A46">
      <w:pPr>
        <w:spacing w:line="233" w:lineRule="exact"/>
        <w:ind w:firstLine="301"/>
        <w:jc w:val="both"/>
        <w:rPr>
          <w:sz w:val="23"/>
        </w:rPr>
      </w:pPr>
      <w:r>
        <w:rPr>
          <w:i/>
          <w:sz w:val="23"/>
        </w:rPr>
        <w:t>К</w:t>
      </w:r>
      <w:r>
        <w:rPr>
          <w:sz w:val="23"/>
          <w:vertAlign w:val="subscript"/>
        </w:rPr>
        <w:t>т.в</w:t>
      </w:r>
      <w:r>
        <w:rPr>
          <w:sz w:val="23"/>
        </w:rPr>
        <w:t xml:space="preserve">, </w:t>
      </w:r>
      <w:r>
        <w:rPr>
          <w:i/>
          <w:sz w:val="23"/>
        </w:rPr>
        <w:t>К</w:t>
      </w:r>
      <w:r>
        <w:rPr>
          <w:sz w:val="23"/>
          <w:vertAlign w:val="subscript"/>
        </w:rPr>
        <w:t>м</w:t>
      </w:r>
      <w:r>
        <w:rPr>
          <w:sz w:val="23"/>
        </w:rPr>
        <w:t xml:space="preserve">, </w:t>
      </w:r>
      <w:r>
        <w:rPr>
          <w:i/>
          <w:sz w:val="23"/>
        </w:rPr>
        <w:t>К</w:t>
      </w:r>
      <w:r>
        <w:rPr>
          <w:sz w:val="23"/>
          <w:vertAlign w:val="subscript"/>
        </w:rPr>
        <w:t>у</w:t>
      </w:r>
      <w:r>
        <w:rPr>
          <w:sz w:val="23"/>
        </w:rPr>
        <w:t xml:space="preserve">, </w:t>
      </w:r>
      <w:r>
        <w:rPr>
          <w:i/>
          <w:sz w:val="23"/>
        </w:rPr>
        <w:t>К</w:t>
      </w:r>
      <w:r>
        <w:rPr>
          <w:sz w:val="23"/>
          <w:vertAlign w:val="subscript"/>
        </w:rPr>
        <w:t>в</w:t>
      </w:r>
      <w:r>
        <w:rPr>
          <w:sz w:val="23"/>
        </w:rPr>
        <w:t xml:space="preserve"> — коефіцієнти, що враховують тип виробниц</w:t>
      </w:r>
      <w:r>
        <w:rPr>
          <w:sz w:val="23"/>
        </w:rPr>
        <w:t>т</w:t>
      </w:r>
      <w:r>
        <w:rPr>
          <w:sz w:val="23"/>
        </w:rPr>
        <w:t>ва, вид оброблюваного матеріалу, умови експлуатації і розміри (вагу) устаткування відповідно.</w:t>
      </w:r>
    </w:p>
    <w:p w:rsidR="00D10A46" w:rsidRDefault="00D10A46" w:rsidP="00D10A46">
      <w:pPr>
        <w:spacing w:line="233" w:lineRule="exact"/>
        <w:ind w:firstLine="301"/>
        <w:jc w:val="both"/>
        <w:rPr>
          <w:sz w:val="23"/>
        </w:rPr>
      </w:pPr>
      <w:r>
        <w:rPr>
          <w:i/>
          <w:sz w:val="23"/>
        </w:rPr>
        <w:t>Структура міжремонтного циклу</w:t>
      </w:r>
      <w:r>
        <w:rPr>
          <w:sz w:val="23"/>
        </w:rPr>
        <w:t xml:space="preserve"> — перелік і послідовність виконання робіт з огляду та ремонту в період між капітальними </w:t>
      </w:r>
      <w:r>
        <w:rPr>
          <w:spacing w:val="-4"/>
          <w:sz w:val="23"/>
        </w:rPr>
        <w:t>ремонтами або між уведенням в експлуатацію і першим капіта</w:t>
      </w:r>
      <w:r>
        <w:rPr>
          <w:sz w:val="23"/>
        </w:rPr>
        <w:t>л</w:t>
      </w:r>
      <w:r>
        <w:rPr>
          <w:sz w:val="23"/>
        </w:rPr>
        <w:t>ь</w:t>
      </w:r>
      <w:r>
        <w:rPr>
          <w:sz w:val="23"/>
        </w:rPr>
        <w:t>ним ремонтом</w:t>
      </w:r>
      <w:r>
        <w:rPr>
          <w:i/>
          <w:sz w:val="23"/>
        </w:rPr>
        <w:t>.</w:t>
      </w:r>
      <w:r>
        <w:rPr>
          <w:sz w:val="23"/>
        </w:rPr>
        <w:t xml:space="preserve"> Вона залежить від технологічного призначення устаткування, його складності й умов експлуатації. Так, для м</w:t>
      </w:r>
      <w:r>
        <w:rPr>
          <w:sz w:val="23"/>
        </w:rPr>
        <w:t>е</w:t>
      </w:r>
      <w:r>
        <w:rPr>
          <w:sz w:val="23"/>
        </w:rPr>
        <w:t>талорізальних верстатів вагою до 10 т структура ремонтного ци</w:t>
      </w:r>
      <w:r>
        <w:rPr>
          <w:sz w:val="23"/>
        </w:rPr>
        <w:t>к</w:t>
      </w:r>
      <w:r>
        <w:rPr>
          <w:sz w:val="23"/>
        </w:rPr>
        <w:t>лу має вигляд:</w:t>
      </w:r>
    </w:p>
    <w:p w:rsidR="00D10A46" w:rsidRDefault="00D10A46" w:rsidP="00D10A46">
      <w:pPr>
        <w:spacing w:before="80" w:after="80" w:line="233" w:lineRule="exact"/>
        <w:jc w:val="center"/>
        <w:rPr>
          <w:sz w:val="23"/>
        </w:rPr>
      </w:pPr>
      <w:r>
        <w:rPr>
          <w:sz w:val="23"/>
        </w:rPr>
        <w:t>К</w:t>
      </w:r>
      <w:r>
        <w:rPr>
          <w:sz w:val="23"/>
          <w:vertAlign w:val="subscript"/>
        </w:rPr>
        <w:t>1</w:t>
      </w:r>
      <w:r>
        <w:rPr>
          <w:sz w:val="23"/>
        </w:rPr>
        <w:t>-О</w:t>
      </w:r>
      <w:r>
        <w:rPr>
          <w:sz w:val="23"/>
          <w:vertAlign w:val="subscript"/>
        </w:rPr>
        <w:t>1</w:t>
      </w:r>
      <w:r>
        <w:rPr>
          <w:sz w:val="23"/>
        </w:rPr>
        <w:t>-М</w:t>
      </w:r>
      <w:r>
        <w:rPr>
          <w:sz w:val="23"/>
          <w:vertAlign w:val="subscript"/>
        </w:rPr>
        <w:t>1</w:t>
      </w:r>
      <w:r>
        <w:rPr>
          <w:sz w:val="23"/>
        </w:rPr>
        <w:t>-О</w:t>
      </w:r>
      <w:r>
        <w:rPr>
          <w:sz w:val="23"/>
          <w:vertAlign w:val="subscript"/>
        </w:rPr>
        <w:t>2</w:t>
      </w:r>
      <w:r>
        <w:rPr>
          <w:sz w:val="23"/>
        </w:rPr>
        <w:t>-М</w:t>
      </w:r>
      <w:r>
        <w:rPr>
          <w:sz w:val="23"/>
          <w:vertAlign w:val="subscript"/>
        </w:rPr>
        <w:t>2</w:t>
      </w:r>
      <w:r>
        <w:rPr>
          <w:sz w:val="23"/>
        </w:rPr>
        <w:t>-О</w:t>
      </w:r>
      <w:r>
        <w:rPr>
          <w:sz w:val="23"/>
          <w:vertAlign w:val="subscript"/>
        </w:rPr>
        <w:t>3</w:t>
      </w:r>
      <w:r>
        <w:rPr>
          <w:sz w:val="23"/>
        </w:rPr>
        <w:t>-С</w:t>
      </w:r>
      <w:r>
        <w:rPr>
          <w:sz w:val="23"/>
          <w:vertAlign w:val="subscript"/>
        </w:rPr>
        <w:t>1</w:t>
      </w:r>
      <w:r>
        <w:rPr>
          <w:sz w:val="23"/>
        </w:rPr>
        <w:t>-О</w:t>
      </w:r>
      <w:r>
        <w:rPr>
          <w:sz w:val="23"/>
          <w:vertAlign w:val="subscript"/>
        </w:rPr>
        <w:t>4</w:t>
      </w:r>
      <w:r>
        <w:rPr>
          <w:sz w:val="23"/>
        </w:rPr>
        <w:t>-М</w:t>
      </w:r>
      <w:r>
        <w:rPr>
          <w:sz w:val="23"/>
          <w:vertAlign w:val="subscript"/>
        </w:rPr>
        <w:t>3</w:t>
      </w:r>
      <w:r>
        <w:rPr>
          <w:sz w:val="23"/>
        </w:rPr>
        <w:t>-О</w:t>
      </w:r>
      <w:r>
        <w:rPr>
          <w:sz w:val="23"/>
          <w:vertAlign w:val="subscript"/>
        </w:rPr>
        <w:t>5</w:t>
      </w:r>
      <w:r>
        <w:rPr>
          <w:sz w:val="23"/>
        </w:rPr>
        <w:t>-М</w:t>
      </w:r>
      <w:r>
        <w:rPr>
          <w:sz w:val="23"/>
          <w:vertAlign w:val="subscript"/>
        </w:rPr>
        <w:t>4</w:t>
      </w:r>
      <w:r>
        <w:rPr>
          <w:sz w:val="23"/>
        </w:rPr>
        <w:t>-О</w:t>
      </w:r>
      <w:r>
        <w:rPr>
          <w:sz w:val="23"/>
          <w:vertAlign w:val="subscript"/>
        </w:rPr>
        <w:t>6</w:t>
      </w:r>
      <w:r>
        <w:rPr>
          <w:sz w:val="23"/>
        </w:rPr>
        <w:t>-</w:t>
      </w:r>
      <w:r>
        <w:rPr>
          <w:sz w:val="23"/>
        </w:rPr>
        <w:br/>
        <w:t>-С</w:t>
      </w:r>
      <w:r>
        <w:rPr>
          <w:sz w:val="23"/>
          <w:vertAlign w:val="subscript"/>
        </w:rPr>
        <w:t>2</w:t>
      </w:r>
      <w:r>
        <w:rPr>
          <w:sz w:val="23"/>
        </w:rPr>
        <w:t>-О</w:t>
      </w:r>
      <w:r>
        <w:rPr>
          <w:sz w:val="23"/>
          <w:vertAlign w:val="subscript"/>
        </w:rPr>
        <w:t>7</w:t>
      </w:r>
      <w:r>
        <w:rPr>
          <w:sz w:val="23"/>
        </w:rPr>
        <w:t>-М</w:t>
      </w:r>
      <w:r>
        <w:rPr>
          <w:sz w:val="23"/>
          <w:vertAlign w:val="subscript"/>
        </w:rPr>
        <w:t>5</w:t>
      </w:r>
      <w:r>
        <w:rPr>
          <w:sz w:val="23"/>
        </w:rPr>
        <w:t>-О</w:t>
      </w:r>
      <w:r>
        <w:rPr>
          <w:sz w:val="23"/>
          <w:vertAlign w:val="subscript"/>
        </w:rPr>
        <w:t>8</w:t>
      </w:r>
      <w:r>
        <w:rPr>
          <w:sz w:val="23"/>
        </w:rPr>
        <w:t>-М</w:t>
      </w:r>
      <w:r>
        <w:rPr>
          <w:sz w:val="23"/>
          <w:vertAlign w:val="subscript"/>
        </w:rPr>
        <w:t>6</w:t>
      </w:r>
      <w:r>
        <w:rPr>
          <w:sz w:val="23"/>
        </w:rPr>
        <w:t>-О</w:t>
      </w:r>
      <w:r>
        <w:rPr>
          <w:sz w:val="23"/>
          <w:vertAlign w:val="subscript"/>
        </w:rPr>
        <w:t>9</w:t>
      </w:r>
      <w:r>
        <w:rPr>
          <w:sz w:val="23"/>
        </w:rPr>
        <w:t>-К</w:t>
      </w:r>
      <w:r>
        <w:rPr>
          <w:sz w:val="23"/>
          <w:vertAlign w:val="subscript"/>
        </w:rPr>
        <w:t>2</w:t>
      </w:r>
      <w:r>
        <w:rPr>
          <w:sz w:val="23"/>
        </w:rPr>
        <w:t>,</w:t>
      </w:r>
    </w:p>
    <w:p w:rsidR="00D10A46" w:rsidRDefault="00D10A46" w:rsidP="00D10A46">
      <w:pPr>
        <w:spacing w:line="233" w:lineRule="exact"/>
        <w:jc w:val="both"/>
        <w:rPr>
          <w:sz w:val="23"/>
        </w:rPr>
      </w:pPr>
      <w:r>
        <w:rPr>
          <w:sz w:val="23"/>
        </w:rPr>
        <w:lastRenderedPageBreak/>
        <w:t>де К — капітальний ремонт;</w:t>
      </w:r>
    </w:p>
    <w:p w:rsidR="00D10A46" w:rsidRDefault="00D10A46" w:rsidP="00D10A46">
      <w:pPr>
        <w:spacing w:line="233" w:lineRule="exact"/>
        <w:ind w:firstLine="301"/>
        <w:jc w:val="both"/>
        <w:rPr>
          <w:sz w:val="23"/>
        </w:rPr>
      </w:pPr>
      <w:r>
        <w:rPr>
          <w:sz w:val="23"/>
        </w:rPr>
        <w:t>С — середній;</w:t>
      </w:r>
    </w:p>
    <w:p w:rsidR="00D10A46" w:rsidRDefault="00D10A46" w:rsidP="00D10A46">
      <w:pPr>
        <w:spacing w:line="233" w:lineRule="exact"/>
        <w:ind w:firstLine="301"/>
        <w:jc w:val="both"/>
        <w:rPr>
          <w:sz w:val="23"/>
        </w:rPr>
      </w:pPr>
      <w:r>
        <w:rPr>
          <w:sz w:val="23"/>
        </w:rPr>
        <w:t>М — малий;</w:t>
      </w:r>
    </w:p>
    <w:p w:rsidR="00D10A46" w:rsidRDefault="00D10A46" w:rsidP="00D10A46">
      <w:pPr>
        <w:spacing w:line="233" w:lineRule="exact"/>
        <w:ind w:firstLine="301"/>
        <w:jc w:val="both"/>
        <w:rPr>
          <w:sz w:val="23"/>
        </w:rPr>
      </w:pPr>
      <w:r>
        <w:rPr>
          <w:sz w:val="23"/>
        </w:rPr>
        <w:t xml:space="preserve">О — огляди. </w:t>
      </w:r>
    </w:p>
    <w:p w:rsidR="00D10A46" w:rsidRDefault="00D10A46" w:rsidP="00D10A46">
      <w:pPr>
        <w:spacing w:line="233" w:lineRule="exact"/>
        <w:ind w:firstLine="301"/>
        <w:jc w:val="both"/>
        <w:rPr>
          <w:sz w:val="23"/>
        </w:rPr>
      </w:pPr>
      <w:r>
        <w:rPr>
          <w:sz w:val="23"/>
        </w:rPr>
        <w:t>Даний цикл охоплює 1 капітальний ремонт, 2 середніх, 6 м</w:t>
      </w:r>
      <w:r>
        <w:rPr>
          <w:sz w:val="23"/>
        </w:rPr>
        <w:t>а</w:t>
      </w:r>
      <w:r>
        <w:rPr>
          <w:sz w:val="23"/>
        </w:rPr>
        <w:t>лих і 9 оглядів.</w:t>
      </w:r>
    </w:p>
    <w:p w:rsidR="00D10A46" w:rsidRDefault="00D10A46" w:rsidP="00D10A46">
      <w:pPr>
        <w:spacing w:line="233" w:lineRule="exact"/>
        <w:ind w:firstLine="301"/>
        <w:jc w:val="both"/>
        <w:rPr>
          <w:sz w:val="23"/>
        </w:rPr>
      </w:pPr>
      <w:r>
        <w:rPr>
          <w:i/>
          <w:sz w:val="23"/>
        </w:rPr>
        <w:t xml:space="preserve">Міжремонтний період — </w:t>
      </w:r>
      <w:r>
        <w:rPr>
          <w:sz w:val="23"/>
        </w:rPr>
        <w:t>це відрізок часу роботи устаткува</w:t>
      </w:r>
      <w:r>
        <w:rPr>
          <w:sz w:val="23"/>
        </w:rPr>
        <w:t>н</w:t>
      </w:r>
      <w:r>
        <w:rPr>
          <w:sz w:val="23"/>
        </w:rPr>
        <w:t>ня між двома черговими плановими ремонтами.</w:t>
      </w:r>
    </w:p>
    <w:p w:rsidR="00D10A46" w:rsidRDefault="00D10A46" w:rsidP="00D10A46">
      <w:pPr>
        <w:spacing w:before="80" w:after="80" w:line="233" w:lineRule="exact"/>
        <w:jc w:val="center"/>
        <w:rPr>
          <w:sz w:val="23"/>
        </w:rPr>
      </w:pPr>
      <w:r>
        <w:rPr>
          <w:i/>
          <w:sz w:val="23"/>
        </w:rPr>
        <w:t>t</w:t>
      </w:r>
      <w:r>
        <w:rPr>
          <w:sz w:val="23"/>
          <w:vertAlign w:val="subscript"/>
        </w:rPr>
        <w:t>мр</w:t>
      </w:r>
      <w:r>
        <w:rPr>
          <w:sz w:val="23"/>
        </w:rPr>
        <w:t xml:space="preserve"> = </w:t>
      </w:r>
      <w:r>
        <w:rPr>
          <w:i/>
          <w:sz w:val="23"/>
        </w:rPr>
        <w:t>Т</w:t>
      </w:r>
      <w:r>
        <w:rPr>
          <w:sz w:val="23"/>
          <w:vertAlign w:val="subscript"/>
        </w:rPr>
        <w:t>ц</w:t>
      </w:r>
      <w:r>
        <w:rPr>
          <w:sz w:val="23"/>
        </w:rPr>
        <w:t xml:space="preserve"> / (</w:t>
      </w:r>
      <w:r>
        <w:rPr>
          <w:i/>
          <w:sz w:val="23"/>
        </w:rPr>
        <w:t>n</w:t>
      </w:r>
      <w:r>
        <w:rPr>
          <w:sz w:val="23"/>
          <w:vertAlign w:val="subscript"/>
        </w:rPr>
        <w:t>c</w:t>
      </w:r>
      <w:r>
        <w:rPr>
          <w:sz w:val="23"/>
        </w:rPr>
        <w:t xml:space="preserve"> + </w:t>
      </w:r>
      <w:r>
        <w:rPr>
          <w:i/>
          <w:sz w:val="23"/>
        </w:rPr>
        <w:t>n</w:t>
      </w:r>
      <w:r>
        <w:rPr>
          <w:sz w:val="23"/>
          <w:vertAlign w:val="subscript"/>
        </w:rPr>
        <w:t>м</w:t>
      </w:r>
      <w:r>
        <w:rPr>
          <w:sz w:val="23"/>
        </w:rPr>
        <w:t xml:space="preserve"> + 1).</w:t>
      </w:r>
    </w:p>
    <w:p w:rsidR="00D10A46" w:rsidRDefault="00D10A46" w:rsidP="00D10A46">
      <w:pPr>
        <w:spacing w:line="233" w:lineRule="exact"/>
        <w:ind w:firstLine="301"/>
        <w:jc w:val="both"/>
        <w:rPr>
          <w:sz w:val="23"/>
        </w:rPr>
      </w:pPr>
      <w:r>
        <w:rPr>
          <w:i/>
          <w:sz w:val="23"/>
        </w:rPr>
        <w:t xml:space="preserve">Міжоглядовий період — </w:t>
      </w:r>
      <w:r>
        <w:rPr>
          <w:sz w:val="23"/>
        </w:rPr>
        <w:t>це час між оглядом і ремонтом або між ремонтом і оглядом, що передує огляду</w:t>
      </w:r>
      <w:r>
        <w:rPr>
          <w:i/>
          <w:sz w:val="23"/>
        </w:rPr>
        <w:t xml:space="preserve"> </w:t>
      </w:r>
      <w:r>
        <w:rPr>
          <w:sz w:val="23"/>
        </w:rPr>
        <w:t>(</w:t>
      </w:r>
      <w:r>
        <w:rPr>
          <w:i/>
          <w:sz w:val="23"/>
        </w:rPr>
        <w:t>t</w:t>
      </w:r>
      <w:r>
        <w:rPr>
          <w:sz w:val="23"/>
          <w:vertAlign w:val="subscript"/>
        </w:rPr>
        <w:t>мо</w:t>
      </w:r>
      <w:r>
        <w:rPr>
          <w:sz w:val="23"/>
        </w:rPr>
        <w:t xml:space="preserve"> в годинах) і в</w:t>
      </w:r>
      <w:r>
        <w:rPr>
          <w:sz w:val="23"/>
        </w:rPr>
        <w:t>и</w:t>
      </w:r>
      <w:r>
        <w:rPr>
          <w:sz w:val="23"/>
        </w:rPr>
        <w:t>значаються за формулою:</w:t>
      </w:r>
    </w:p>
    <w:p w:rsidR="00D10A46" w:rsidRDefault="00D10A46" w:rsidP="00D10A46">
      <w:pPr>
        <w:spacing w:before="80" w:after="80" w:line="233" w:lineRule="exact"/>
        <w:jc w:val="center"/>
        <w:rPr>
          <w:sz w:val="23"/>
        </w:rPr>
      </w:pPr>
      <w:r>
        <w:rPr>
          <w:i/>
          <w:sz w:val="23"/>
        </w:rPr>
        <w:t>t</w:t>
      </w:r>
      <w:r>
        <w:rPr>
          <w:sz w:val="23"/>
          <w:vertAlign w:val="subscript"/>
        </w:rPr>
        <w:t>мо</w:t>
      </w:r>
      <w:r>
        <w:rPr>
          <w:sz w:val="23"/>
        </w:rPr>
        <w:t xml:space="preserve"> = </w:t>
      </w:r>
      <w:r>
        <w:rPr>
          <w:i/>
          <w:sz w:val="23"/>
        </w:rPr>
        <w:t>Т</w:t>
      </w:r>
      <w:r>
        <w:rPr>
          <w:sz w:val="23"/>
          <w:vertAlign w:val="subscript"/>
        </w:rPr>
        <w:t>ц</w:t>
      </w:r>
      <w:r>
        <w:rPr>
          <w:sz w:val="23"/>
        </w:rPr>
        <w:t xml:space="preserve"> / (</w:t>
      </w:r>
      <w:r>
        <w:rPr>
          <w:i/>
          <w:sz w:val="23"/>
        </w:rPr>
        <w:t>n</w:t>
      </w:r>
      <w:r>
        <w:rPr>
          <w:sz w:val="23"/>
          <w:vertAlign w:val="subscript"/>
        </w:rPr>
        <w:t>c</w:t>
      </w:r>
      <w:r>
        <w:rPr>
          <w:sz w:val="23"/>
        </w:rPr>
        <w:t xml:space="preserve"> + </w:t>
      </w:r>
      <w:r>
        <w:rPr>
          <w:i/>
          <w:sz w:val="23"/>
        </w:rPr>
        <w:t>n</w:t>
      </w:r>
      <w:r>
        <w:rPr>
          <w:sz w:val="23"/>
          <w:vertAlign w:val="subscript"/>
        </w:rPr>
        <w:t>м</w:t>
      </w:r>
      <w:r>
        <w:rPr>
          <w:sz w:val="23"/>
        </w:rPr>
        <w:t xml:space="preserve"> + </w:t>
      </w:r>
      <w:r>
        <w:rPr>
          <w:i/>
          <w:sz w:val="23"/>
        </w:rPr>
        <w:t>n</w:t>
      </w:r>
      <w:r>
        <w:rPr>
          <w:sz w:val="23"/>
          <w:vertAlign w:val="subscript"/>
        </w:rPr>
        <w:t>о</w:t>
      </w:r>
      <w:r>
        <w:rPr>
          <w:sz w:val="23"/>
        </w:rPr>
        <w:t xml:space="preserve"> + 1),</w:t>
      </w:r>
    </w:p>
    <w:p w:rsidR="00D10A46" w:rsidRDefault="00D10A46" w:rsidP="00D10A46">
      <w:pPr>
        <w:spacing w:line="233" w:lineRule="exact"/>
        <w:jc w:val="both"/>
        <w:rPr>
          <w:sz w:val="23"/>
        </w:rPr>
      </w:pPr>
      <w:r>
        <w:rPr>
          <w:sz w:val="23"/>
        </w:rPr>
        <w:t>де</w:t>
      </w:r>
      <w:r>
        <w:rPr>
          <w:i/>
          <w:sz w:val="23"/>
        </w:rPr>
        <w:t xml:space="preserve"> n</w:t>
      </w:r>
      <w:r>
        <w:rPr>
          <w:sz w:val="23"/>
          <w:vertAlign w:val="subscript"/>
        </w:rPr>
        <w:t>c</w:t>
      </w:r>
      <w:r>
        <w:rPr>
          <w:sz w:val="23"/>
        </w:rPr>
        <w:t xml:space="preserve">, </w:t>
      </w:r>
      <w:r>
        <w:rPr>
          <w:i/>
          <w:sz w:val="23"/>
        </w:rPr>
        <w:t>n</w:t>
      </w:r>
      <w:r>
        <w:rPr>
          <w:sz w:val="23"/>
          <w:vertAlign w:val="subscript"/>
        </w:rPr>
        <w:t>м</w:t>
      </w:r>
      <w:r>
        <w:rPr>
          <w:sz w:val="23"/>
        </w:rPr>
        <w:t xml:space="preserve">, </w:t>
      </w:r>
      <w:r>
        <w:rPr>
          <w:i/>
          <w:sz w:val="23"/>
        </w:rPr>
        <w:t>n</w:t>
      </w:r>
      <w:r>
        <w:rPr>
          <w:sz w:val="23"/>
          <w:vertAlign w:val="subscript"/>
        </w:rPr>
        <w:t>о</w:t>
      </w:r>
      <w:r>
        <w:rPr>
          <w:sz w:val="23"/>
        </w:rPr>
        <w:t xml:space="preserve"> — кількість середніх і малих ремонтів і оглядів за один ремонтний цикл відповідно.</w:t>
      </w:r>
    </w:p>
    <w:p w:rsidR="00D10A46" w:rsidRDefault="00D10A46" w:rsidP="00D10A46">
      <w:pPr>
        <w:spacing w:line="233" w:lineRule="exact"/>
        <w:ind w:firstLine="301"/>
        <w:jc w:val="both"/>
        <w:rPr>
          <w:sz w:val="23"/>
        </w:rPr>
      </w:pPr>
      <w:r>
        <w:rPr>
          <w:sz w:val="23"/>
        </w:rPr>
        <w:t>Трудомісткість ремонтних робіт і оглядів (технічного обсл</w:t>
      </w:r>
      <w:r>
        <w:rPr>
          <w:sz w:val="23"/>
        </w:rPr>
        <w:t>у</w:t>
      </w:r>
      <w:r>
        <w:rPr>
          <w:sz w:val="23"/>
        </w:rPr>
        <w:t>говування) протягом міжремонтного циклу розраховується з огляду на кількість і складність установленого устаткування, тривалість і структуру ремонтного циклу, затверджені норми з</w:t>
      </w:r>
      <w:r>
        <w:rPr>
          <w:sz w:val="23"/>
        </w:rPr>
        <w:t>а</w:t>
      </w:r>
      <w:r>
        <w:rPr>
          <w:sz w:val="23"/>
        </w:rPr>
        <w:t>трат праці на одиницю ремонтної складності за формулою:</w:t>
      </w:r>
    </w:p>
    <w:p w:rsidR="00D10A46" w:rsidRDefault="00D10A46" w:rsidP="00D10A46">
      <w:pPr>
        <w:spacing w:before="80" w:after="80" w:line="204" w:lineRule="auto"/>
        <w:jc w:val="center"/>
        <w:rPr>
          <w:sz w:val="23"/>
        </w:rPr>
      </w:pPr>
      <w:r>
        <w:rPr>
          <w:position w:val="-22"/>
          <w:sz w:val="23"/>
        </w:rPr>
        <w:object w:dxaOrig="3780" w:dyaOrig="560">
          <v:shape id="_x0000_i1196" type="#_x0000_t75" style="width:188.75pt;height:28.2pt" o:ole="" fillcolor="window">
            <v:imagedata r:id="rId360" o:title=""/>
          </v:shape>
          <o:OLEObject Type="Embed" ProgID="Equation.3" ShapeID="_x0000_i1196" DrawAspect="Content" ObjectID="_1427018246" r:id="rId361"/>
        </w:object>
      </w:r>
      <w:r>
        <w:rPr>
          <w:sz w:val="23"/>
        </w:rPr>
        <w:t>,</w:t>
      </w:r>
    </w:p>
    <w:p w:rsidR="00D10A46" w:rsidRDefault="00D10A46" w:rsidP="00D10A46">
      <w:pPr>
        <w:spacing w:line="233" w:lineRule="exact"/>
        <w:jc w:val="both"/>
        <w:rPr>
          <w:sz w:val="23"/>
        </w:rPr>
      </w:pPr>
      <w:r>
        <w:rPr>
          <w:sz w:val="23"/>
        </w:rPr>
        <w:t xml:space="preserve">де </w:t>
      </w:r>
      <w:r>
        <w:rPr>
          <w:i/>
          <w:sz w:val="23"/>
        </w:rPr>
        <w:t>d</w:t>
      </w:r>
      <w:r>
        <w:rPr>
          <w:sz w:val="23"/>
          <w:vertAlign w:val="subscript"/>
        </w:rPr>
        <w:t>к</w:t>
      </w:r>
      <w:r>
        <w:rPr>
          <w:sz w:val="23"/>
        </w:rPr>
        <w:t xml:space="preserve">, </w:t>
      </w:r>
      <w:r>
        <w:rPr>
          <w:i/>
          <w:sz w:val="23"/>
        </w:rPr>
        <w:t>d</w:t>
      </w:r>
      <w:r>
        <w:rPr>
          <w:sz w:val="23"/>
          <w:vertAlign w:val="subscript"/>
        </w:rPr>
        <w:t>c</w:t>
      </w:r>
      <w:r>
        <w:rPr>
          <w:sz w:val="23"/>
        </w:rPr>
        <w:t xml:space="preserve">, </w:t>
      </w:r>
      <w:r>
        <w:rPr>
          <w:i/>
          <w:sz w:val="23"/>
        </w:rPr>
        <w:t>d</w:t>
      </w:r>
      <w:r>
        <w:rPr>
          <w:sz w:val="23"/>
          <w:vertAlign w:val="subscript"/>
        </w:rPr>
        <w:t>м</w:t>
      </w:r>
      <w:r>
        <w:rPr>
          <w:sz w:val="23"/>
        </w:rPr>
        <w:t xml:space="preserve">, </w:t>
      </w:r>
      <w:r>
        <w:rPr>
          <w:i/>
          <w:sz w:val="23"/>
        </w:rPr>
        <w:t>d</w:t>
      </w:r>
      <w:r>
        <w:rPr>
          <w:sz w:val="23"/>
          <w:vertAlign w:val="subscript"/>
        </w:rPr>
        <w:t>о</w:t>
      </w:r>
      <w:r>
        <w:rPr>
          <w:sz w:val="23"/>
        </w:rPr>
        <w:t xml:space="preserve"> — число відповідних капітальних, середніх, пот</w:t>
      </w:r>
      <w:r>
        <w:rPr>
          <w:sz w:val="23"/>
        </w:rPr>
        <w:t>о</w:t>
      </w:r>
      <w:r>
        <w:rPr>
          <w:sz w:val="23"/>
        </w:rPr>
        <w:t>ч</w:t>
      </w:r>
      <w:r>
        <w:rPr>
          <w:sz w:val="23"/>
        </w:rPr>
        <w:softHyphen/>
        <w:t>них (малих) ремонтів і технічного обслуговування (оглядів);</w:t>
      </w:r>
    </w:p>
    <w:p w:rsidR="00D10A46" w:rsidRDefault="00D10A46" w:rsidP="00D10A46">
      <w:pPr>
        <w:spacing w:line="233" w:lineRule="exact"/>
        <w:ind w:firstLine="301"/>
        <w:jc w:val="both"/>
        <w:rPr>
          <w:sz w:val="23"/>
        </w:rPr>
      </w:pPr>
      <w:r>
        <w:rPr>
          <w:i/>
          <w:sz w:val="23"/>
        </w:rPr>
        <w:t>t</w:t>
      </w:r>
      <w:r>
        <w:rPr>
          <w:sz w:val="23"/>
          <w:vertAlign w:val="subscript"/>
        </w:rPr>
        <w:t>к</w:t>
      </w:r>
      <w:r>
        <w:rPr>
          <w:sz w:val="23"/>
        </w:rPr>
        <w:t xml:space="preserve">, </w:t>
      </w:r>
      <w:r>
        <w:rPr>
          <w:i/>
          <w:sz w:val="23"/>
        </w:rPr>
        <w:t>t</w:t>
      </w:r>
      <w:r>
        <w:rPr>
          <w:sz w:val="23"/>
          <w:vertAlign w:val="subscript"/>
        </w:rPr>
        <w:t>c</w:t>
      </w:r>
      <w:r>
        <w:rPr>
          <w:sz w:val="23"/>
        </w:rPr>
        <w:t xml:space="preserve">, </w:t>
      </w:r>
      <w:r>
        <w:rPr>
          <w:i/>
          <w:sz w:val="23"/>
        </w:rPr>
        <w:t>t</w:t>
      </w:r>
      <w:r>
        <w:rPr>
          <w:sz w:val="23"/>
          <w:vertAlign w:val="subscript"/>
        </w:rPr>
        <w:t>м</w:t>
      </w:r>
      <w:r>
        <w:rPr>
          <w:sz w:val="23"/>
        </w:rPr>
        <w:t xml:space="preserve">, </w:t>
      </w:r>
      <w:r>
        <w:rPr>
          <w:i/>
          <w:sz w:val="23"/>
        </w:rPr>
        <w:t>t</w:t>
      </w:r>
      <w:r>
        <w:rPr>
          <w:sz w:val="23"/>
          <w:vertAlign w:val="subscript"/>
        </w:rPr>
        <w:t>о</w:t>
      </w:r>
      <w:r>
        <w:rPr>
          <w:sz w:val="23"/>
        </w:rPr>
        <w:t xml:space="preserve"> — трудомісткість відповідних видів ремонту та техні</w:t>
      </w:r>
      <w:r>
        <w:rPr>
          <w:sz w:val="23"/>
        </w:rPr>
        <w:t>ч</w:t>
      </w:r>
      <w:r>
        <w:rPr>
          <w:sz w:val="23"/>
        </w:rPr>
        <w:t>ного обслуговування;</w:t>
      </w:r>
    </w:p>
    <w:p w:rsidR="00D10A46" w:rsidRDefault="00D10A46" w:rsidP="00D10A46">
      <w:pPr>
        <w:spacing w:line="233" w:lineRule="exact"/>
        <w:ind w:firstLine="301"/>
        <w:jc w:val="both"/>
        <w:rPr>
          <w:sz w:val="23"/>
        </w:rPr>
      </w:pPr>
      <w:r>
        <w:rPr>
          <w:i/>
          <w:sz w:val="23"/>
        </w:rPr>
        <w:t>R</w:t>
      </w:r>
      <w:r>
        <w:rPr>
          <w:i/>
          <w:sz w:val="23"/>
          <w:vertAlign w:val="subscript"/>
        </w:rPr>
        <w:t>i</w:t>
      </w:r>
      <w:r>
        <w:rPr>
          <w:sz w:val="23"/>
        </w:rPr>
        <w:t xml:space="preserve"> — категорія ремонтної складності </w:t>
      </w:r>
      <w:r>
        <w:rPr>
          <w:i/>
          <w:sz w:val="23"/>
        </w:rPr>
        <w:t>і</w:t>
      </w:r>
      <w:r>
        <w:rPr>
          <w:sz w:val="23"/>
        </w:rPr>
        <w:t>-го устатк</w:t>
      </w:r>
      <w:r>
        <w:rPr>
          <w:sz w:val="23"/>
        </w:rPr>
        <w:t>у</w:t>
      </w:r>
      <w:r>
        <w:rPr>
          <w:sz w:val="23"/>
        </w:rPr>
        <w:t>вання.</w:t>
      </w:r>
    </w:p>
    <w:p w:rsidR="00D10A46" w:rsidRDefault="00D10A46" w:rsidP="00D10A46">
      <w:pPr>
        <w:spacing w:line="233" w:lineRule="exact"/>
        <w:ind w:firstLine="301"/>
        <w:jc w:val="both"/>
        <w:rPr>
          <w:sz w:val="23"/>
        </w:rPr>
      </w:pPr>
      <w:r>
        <w:rPr>
          <w:i/>
          <w:sz w:val="23"/>
        </w:rPr>
        <w:t>Нормативи затрат матеріалів</w:t>
      </w:r>
      <w:r>
        <w:rPr>
          <w:sz w:val="23"/>
        </w:rPr>
        <w:t xml:space="preserve"> установлюються на технічне обслуговування та види ремонту устаткування.</w:t>
      </w:r>
    </w:p>
    <w:p w:rsidR="00D10A46" w:rsidRDefault="00D10A46" w:rsidP="00D10A46">
      <w:pPr>
        <w:spacing w:line="233" w:lineRule="exact"/>
        <w:ind w:firstLine="301"/>
        <w:jc w:val="both"/>
        <w:rPr>
          <w:spacing w:val="-4"/>
          <w:sz w:val="23"/>
        </w:rPr>
      </w:pPr>
      <w:r>
        <w:rPr>
          <w:i/>
          <w:spacing w:val="-4"/>
          <w:sz w:val="23"/>
        </w:rPr>
        <w:t>Нормування запасів змінних деталей та вузлів</w:t>
      </w:r>
      <w:r>
        <w:rPr>
          <w:spacing w:val="-4"/>
          <w:sz w:val="23"/>
        </w:rPr>
        <w:t xml:space="preserve"> здійснюється для безперебійного виконання ремонтних робіт. Так, норма запасу однотипних деталей для групи верстатів визначається за фо</w:t>
      </w:r>
      <w:r>
        <w:rPr>
          <w:spacing w:val="-4"/>
          <w:sz w:val="23"/>
        </w:rPr>
        <w:t>р</w:t>
      </w:r>
      <w:r>
        <w:rPr>
          <w:spacing w:val="-4"/>
          <w:sz w:val="23"/>
        </w:rPr>
        <w:t>мулою:</w:t>
      </w:r>
    </w:p>
    <w:p w:rsidR="00D10A46" w:rsidRDefault="00D10A46" w:rsidP="00D10A46">
      <w:pPr>
        <w:spacing w:before="120" w:after="120"/>
        <w:jc w:val="center"/>
        <w:rPr>
          <w:sz w:val="23"/>
        </w:rPr>
      </w:pPr>
      <w:r>
        <w:rPr>
          <w:position w:val="-22"/>
          <w:sz w:val="23"/>
        </w:rPr>
        <w:object w:dxaOrig="1840" w:dyaOrig="560">
          <v:shape id="_x0000_i1197" type="#_x0000_t75" style="width:92.45pt;height:28.2pt" o:ole="" fillcolor="window">
            <v:imagedata r:id="rId362" o:title=""/>
          </v:shape>
          <o:OLEObject Type="Embed" ProgID="Equation.3" ShapeID="_x0000_i1197" DrawAspect="Content" ObjectID="_1427018247" r:id="rId363"/>
        </w:object>
      </w:r>
    </w:p>
    <w:p w:rsidR="00D10A46" w:rsidRDefault="00D10A46" w:rsidP="00D10A46">
      <w:pPr>
        <w:spacing w:line="233" w:lineRule="exact"/>
        <w:jc w:val="both"/>
        <w:rPr>
          <w:sz w:val="23"/>
        </w:rPr>
      </w:pPr>
      <w:r>
        <w:rPr>
          <w:sz w:val="23"/>
        </w:rPr>
        <w:t xml:space="preserve">де </w:t>
      </w:r>
      <w:r>
        <w:rPr>
          <w:i/>
          <w:sz w:val="23"/>
          <w:lang w:val="en-US"/>
        </w:rPr>
        <w:t>G</w:t>
      </w:r>
      <w:r>
        <w:rPr>
          <w:sz w:val="23"/>
          <w:vertAlign w:val="subscript"/>
        </w:rPr>
        <w:t>пр</w:t>
      </w:r>
      <w:r>
        <w:rPr>
          <w:sz w:val="23"/>
        </w:rPr>
        <w:t xml:space="preserve"> — кількість одиниць верстатів;</w:t>
      </w:r>
    </w:p>
    <w:p w:rsidR="00D10A46" w:rsidRDefault="00D10A46" w:rsidP="00D10A46">
      <w:pPr>
        <w:spacing w:line="233" w:lineRule="exact"/>
        <w:ind w:firstLine="301"/>
        <w:jc w:val="both"/>
        <w:rPr>
          <w:spacing w:val="-6"/>
          <w:sz w:val="23"/>
        </w:rPr>
      </w:pPr>
      <w:r>
        <w:rPr>
          <w:i/>
          <w:spacing w:val="-6"/>
          <w:sz w:val="23"/>
          <w:lang w:val="en-US"/>
        </w:rPr>
        <w:t>N</w:t>
      </w:r>
      <w:r>
        <w:rPr>
          <w:spacing w:val="-6"/>
          <w:sz w:val="23"/>
          <w:vertAlign w:val="subscript"/>
        </w:rPr>
        <w:t>д</w:t>
      </w:r>
      <w:r>
        <w:rPr>
          <w:spacing w:val="-6"/>
          <w:sz w:val="23"/>
        </w:rPr>
        <w:t xml:space="preserve"> — кількість однотипних деталей у даному типі верстатів, шт.;</w:t>
      </w:r>
    </w:p>
    <w:p w:rsidR="00D10A46" w:rsidRDefault="00D10A46" w:rsidP="00D10A46">
      <w:pPr>
        <w:spacing w:line="233" w:lineRule="exact"/>
        <w:ind w:firstLine="301"/>
        <w:jc w:val="both"/>
        <w:rPr>
          <w:sz w:val="23"/>
        </w:rPr>
      </w:pPr>
      <w:r>
        <w:rPr>
          <w:i/>
          <w:sz w:val="23"/>
        </w:rPr>
        <w:t>Т</w:t>
      </w:r>
      <w:r>
        <w:rPr>
          <w:sz w:val="23"/>
        </w:rPr>
        <w:t xml:space="preserve"> — тривалість циклу виготовлення деталі або постачання партії деталей зі сторони, дн.;</w:t>
      </w:r>
    </w:p>
    <w:p w:rsidR="00D10A46" w:rsidRDefault="00D10A46" w:rsidP="00D10A46">
      <w:pPr>
        <w:spacing w:line="233" w:lineRule="exact"/>
        <w:ind w:firstLine="301"/>
        <w:jc w:val="both"/>
        <w:rPr>
          <w:sz w:val="23"/>
        </w:rPr>
      </w:pPr>
      <w:r>
        <w:rPr>
          <w:i/>
          <w:sz w:val="23"/>
        </w:rPr>
        <w:lastRenderedPageBreak/>
        <w:t>t</w:t>
      </w:r>
      <w:r>
        <w:rPr>
          <w:sz w:val="23"/>
        </w:rPr>
        <w:t xml:space="preserve"> — термін служби деталі, дн.;</w:t>
      </w:r>
    </w:p>
    <w:p w:rsidR="00D10A46" w:rsidRDefault="00D10A46" w:rsidP="00D10A46">
      <w:pPr>
        <w:spacing w:line="233" w:lineRule="exact"/>
        <w:ind w:firstLine="301"/>
        <w:jc w:val="both"/>
        <w:rPr>
          <w:i/>
          <w:spacing w:val="4"/>
          <w:sz w:val="23"/>
        </w:rPr>
      </w:pPr>
      <w:r>
        <w:rPr>
          <w:i/>
          <w:spacing w:val="4"/>
          <w:sz w:val="23"/>
          <w:lang w:val="en-US"/>
        </w:rPr>
        <w:t>k</w:t>
      </w:r>
      <w:r>
        <w:rPr>
          <w:spacing w:val="4"/>
          <w:sz w:val="23"/>
          <w:vertAlign w:val="subscript"/>
        </w:rPr>
        <w:t>нр</w:t>
      </w:r>
      <w:r>
        <w:rPr>
          <w:spacing w:val="4"/>
          <w:sz w:val="23"/>
        </w:rPr>
        <w:t xml:space="preserve"> — коефіцієнт нерівномірності ремонтів, який визна</w:t>
      </w:r>
      <w:r>
        <w:rPr>
          <w:spacing w:val="4"/>
          <w:sz w:val="23"/>
        </w:rPr>
        <w:softHyphen/>
      </w:r>
      <w:r>
        <w:rPr>
          <w:spacing w:val="2"/>
          <w:sz w:val="23"/>
        </w:rPr>
        <w:t>чається за планом-графіком. Поточне регулювання запасу</w:t>
      </w:r>
      <w:r>
        <w:rPr>
          <w:spacing w:val="4"/>
          <w:sz w:val="23"/>
        </w:rPr>
        <w:t xml:space="preserve"> змін</w:t>
      </w:r>
      <w:r>
        <w:rPr>
          <w:spacing w:val="4"/>
          <w:sz w:val="23"/>
        </w:rPr>
        <w:softHyphen/>
        <w:t>них деталей та вузлів здійснюється за системою «максимум-мін</w:t>
      </w:r>
      <w:r>
        <w:rPr>
          <w:spacing w:val="4"/>
          <w:sz w:val="23"/>
        </w:rPr>
        <w:t>і</w:t>
      </w:r>
      <w:r>
        <w:rPr>
          <w:spacing w:val="4"/>
          <w:sz w:val="23"/>
        </w:rPr>
        <w:t>мум».</w:t>
      </w:r>
    </w:p>
    <w:p w:rsidR="00D10A46" w:rsidRDefault="00D10A46" w:rsidP="00D10A46">
      <w:pPr>
        <w:spacing w:line="233" w:lineRule="exact"/>
        <w:ind w:firstLine="301"/>
        <w:jc w:val="both"/>
        <w:rPr>
          <w:sz w:val="23"/>
        </w:rPr>
      </w:pPr>
      <w:r>
        <w:rPr>
          <w:i/>
          <w:sz w:val="23"/>
        </w:rPr>
        <w:t>Технічна підготовка</w:t>
      </w:r>
      <w:r>
        <w:rPr>
          <w:sz w:val="23"/>
        </w:rPr>
        <w:t xml:space="preserve"> системи ПЗР складається, відповідно, з конструкторської та технологічної. Конструкторська підготовка включає упорядкування альбомів креслень змінних деталей; визначення номенклатури і нормалізацію (уніфікацію) змінних д</w:t>
      </w:r>
      <w:r>
        <w:rPr>
          <w:sz w:val="23"/>
        </w:rPr>
        <w:t>е</w:t>
      </w:r>
      <w:r>
        <w:rPr>
          <w:sz w:val="23"/>
        </w:rPr>
        <w:t>талей і складальних одиниць. Технологічна підготовка полягає у формуванні типових технологічних процесів складання, розб</w:t>
      </w:r>
      <w:r>
        <w:rPr>
          <w:sz w:val="23"/>
        </w:rPr>
        <w:t>и</w:t>
      </w:r>
      <w:r>
        <w:rPr>
          <w:sz w:val="23"/>
        </w:rPr>
        <w:t>рання агрегатів і виготовлення трудомістких складних деталей, а також в упорядкуванні відомості дефектів при середньому та к</w:t>
      </w:r>
      <w:r>
        <w:rPr>
          <w:sz w:val="23"/>
        </w:rPr>
        <w:t>а</w:t>
      </w:r>
      <w:r>
        <w:rPr>
          <w:sz w:val="23"/>
        </w:rPr>
        <w:t>пітальному ремонті агрегата.</w:t>
      </w:r>
    </w:p>
    <w:p w:rsidR="00D10A46" w:rsidRDefault="00D10A46" w:rsidP="00D10A46">
      <w:pPr>
        <w:spacing w:line="233" w:lineRule="exact"/>
        <w:ind w:firstLine="301"/>
        <w:jc w:val="both"/>
        <w:rPr>
          <w:i/>
          <w:sz w:val="23"/>
        </w:rPr>
      </w:pPr>
      <w:r>
        <w:rPr>
          <w:spacing w:val="-2"/>
          <w:sz w:val="23"/>
        </w:rPr>
        <w:t>Уважається, що прогресивними технологіями ремонту є пов</w:t>
      </w:r>
      <w:r>
        <w:rPr>
          <w:spacing w:val="-2"/>
          <w:sz w:val="23"/>
        </w:rPr>
        <w:t>у</w:t>
      </w:r>
      <w:r>
        <w:rPr>
          <w:spacing w:val="-2"/>
          <w:sz w:val="23"/>
        </w:rPr>
        <w:t>з</w:t>
      </w:r>
      <w:r>
        <w:rPr>
          <w:spacing w:val="-2"/>
          <w:sz w:val="23"/>
        </w:rPr>
        <w:softHyphen/>
        <w:t>ловий та послідовно-повузловий методи. При повузловому методі</w:t>
      </w:r>
      <w:r>
        <w:rPr>
          <w:sz w:val="23"/>
        </w:rPr>
        <w:t xml:space="preserve"> окремі вузли та деталі заміняються запасними (оборотними), що відремонтовані раніше, чи новими. Послідовно-повузловий метод характеризується тим, що вузли ремонтуються не одночасно, а </w:t>
      </w:r>
      <w:r>
        <w:rPr>
          <w:spacing w:val="-2"/>
          <w:sz w:val="23"/>
        </w:rPr>
        <w:t>послідовно в неробочі зміни, вихідні та святкові дні під час перерв</w:t>
      </w:r>
      <w:r>
        <w:rPr>
          <w:sz w:val="23"/>
        </w:rPr>
        <w:t xml:space="preserve"> у роботі верстатів. В умовах масового виробництва, особливо де використовується автоматизоване устаткування, цей метод най</w:t>
      </w:r>
      <w:r>
        <w:rPr>
          <w:sz w:val="23"/>
        </w:rPr>
        <w:softHyphen/>
        <w:t>ефективніший.</w:t>
      </w:r>
    </w:p>
    <w:p w:rsidR="00D10A46" w:rsidRDefault="00D10A46" w:rsidP="00D10A46">
      <w:pPr>
        <w:spacing w:line="233" w:lineRule="exact"/>
        <w:ind w:firstLine="301"/>
        <w:jc w:val="both"/>
        <w:rPr>
          <w:sz w:val="23"/>
        </w:rPr>
      </w:pPr>
      <w:r>
        <w:rPr>
          <w:i/>
          <w:spacing w:val="-2"/>
          <w:sz w:val="23"/>
        </w:rPr>
        <w:t>Організаційно-економічна</w:t>
      </w:r>
      <w:r>
        <w:rPr>
          <w:spacing w:val="-2"/>
          <w:sz w:val="23"/>
        </w:rPr>
        <w:t xml:space="preserve"> підготовка спрямована на раціон</w:t>
      </w:r>
      <w:r>
        <w:rPr>
          <w:spacing w:val="-2"/>
          <w:sz w:val="23"/>
        </w:rPr>
        <w:t>а</w:t>
      </w:r>
      <w:r>
        <w:rPr>
          <w:sz w:val="23"/>
        </w:rPr>
        <w:t>ль</w:t>
      </w:r>
      <w:r>
        <w:rPr>
          <w:sz w:val="23"/>
        </w:rPr>
        <w:softHyphen/>
        <w:t>ну організацію технічного обслуговування та всіх видів ремонтів; комплексне їх забезпечення необхідними компонентами; створення запасу змінних деталей у коморах; визначення трудоміс</w:t>
      </w:r>
      <w:r>
        <w:rPr>
          <w:sz w:val="23"/>
        </w:rPr>
        <w:t>т</w:t>
      </w:r>
      <w:r>
        <w:rPr>
          <w:sz w:val="23"/>
        </w:rPr>
        <w:t>кості ремонтів; добір за складом і кваліфікацією бригад ремон</w:t>
      </w:r>
      <w:r>
        <w:rPr>
          <w:sz w:val="23"/>
        </w:rPr>
        <w:t>т</w:t>
      </w:r>
      <w:r>
        <w:rPr>
          <w:sz w:val="23"/>
        </w:rPr>
        <w:t>ників; забезпечення ритмічного завантаження устаткування; розрахунок фактичної економічної ефективності від проведення того або іншого виду технічного впливу.</w:t>
      </w:r>
    </w:p>
    <w:p w:rsidR="00D10A46" w:rsidRDefault="00D10A46" w:rsidP="00D10A46">
      <w:pPr>
        <w:spacing w:line="233" w:lineRule="exact"/>
        <w:ind w:firstLine="301"/>
        <w:jc w:val="both"/>
        <w:rPr>
          <w:sz w:val="23"/>
        </w:rPr>
      </w:pPr>
      <w:r>
        <w:rPr>
          <w:sz w:val="23"/>
        </w:rPr>
        <w:t>На підставі даних про трудомісткість ремонтних робіт розр</w:t>
      </w:r>
      <w:r>
        <w:rPr>
          <w:sz w:val="23"/>
        </w:rPr>
        <w:t>а</w:t>
      </w:r>
      <w:r>
        <w:rPr>
          <w:sz w:val="23"/>
        </w:rPr>
        <w:t xml:space="preserve">ховується чисельність ремонтних бригад і складається план-графік ремонту устаткування. </w:t>
      </w:r>
    </w:p>
    <w:p w:rsidR="00D10A46" w:rsidRDefault="00D10A46" w:rsidP="00D10A46">
      <w:pPr>
        <w:spacing w:line="233" w:lineRule="exact"/>
        <w:ind w:firstLine="301"/>
        <w:jc w:val="both"/>
        <w:rPr>
          <w:spacing w:val="4"/>
          <w:sz w:val="23"/>
        </w:rPr>
      </w:pPr>
      <w:r>
        <w:rPr>
          <w:spacing w:val="4"/>
          <w:sz w:val="23"/>
        </w:rPr>
        <w:t>Планування ремонтних робіт у часі ведеться шляхом скл</w:t>
      </w:r>
      <w:r>
        <w:rPr>
          <w:spacing w:val="4"/>
          <w:sz w:val="23"/>
        </w:rPr>
        <w:t>а</w:t>
      </w:r>
      <w:r>
        <w:rPr>
          <w:spacing w:val="4"/>
          <w:sz w:val="23"/>
        </w:rPr>
        <w:t>дання планів-графіків на кожен цех. План-графік розробляєт</w:t>
      </w:r>
      <w:r>
        <w:rPr>
          <w:spacing w:val="4"/>
          <w:sz w:val="23"/>
        </w:rPr>
        <w:t>ь</w:t>
      </w:r>
      <w:r>
        <w:rPr>
          <w:spacing w:val="4"/>
          <w:sz w:val="23"/>
        </w:rPr>
        <w:t>ся по кожному обладнанню на підставі виду і часу останнього ремонту, структури ремонтного циклу, тривалості міжремон</w:t>
      </w:r>
      <w:r>
        <w:rPr>
          <w:spacing w:val="4"/>
          <w:sz w:val="23"/>
        </w:rPr>
        <w:t>т</w:t>
      </w:r>
      <w:r>
        <w:rPr>
          <w:spacing w:val="4"/>
          <w:sz w:val="23"/>
        </w:rPr>
        <w:t>ного періоду, груп ремонтної складності та нормативів трудомістко</w:t>
      </w:r>
      <w:r>
        <w:rPr>
          <w:spacing w:val="4"/>
          <w:sz w:val="23"/>
        </w:rPr>
        <w:t>с</w:t>
      </w:r>
      <w:r>
        <w:rPr>
          <w:spacing w:val="4"/>
          <w:sz w:val="23"/>
        </w:rPr>
        <w:t>ті.</w:t>
      </w:r>
    </w:p>
    <w:p w:rsidR="00D10A46" w:rsidRDefault="00D10A46" w:rsidP="00D10A46">
      <w:pPr>
        <w:spacing w:line="233" w:lineRule="exact"/>
        <w:ind w:firstLine="301"/>
        <w:jc w:val="both"/>
        <w:rPr>
          <w:sz w:val="23"/>
        </w:rPr>
      </w:pPr>
      <w:r>
        <w:rPr>
          <w:b/>
          <w:i/>
          <w:spacing w:val="-4"/>
          <w:sz w:val="23"/>
        </w:rPr>
        <w:t>Форми організації ремонтного обслуговування устаткування.</w:t>
      </w:r>
      <w:r>
        <w:rPr>
          <w:i/>
          <w:sz w:val="23"/>
        </w:rPr>
        <w:t xml:space="preserve"> </w:t>
      </w:r>
      <w:r>
        <w:rPr>
          <w:sz w:val="23"/>
        </w:rPr>
        <w:t xml:space="preserve">Залежно від розмірів підприємств і характеру виробництва </w:t>
      </w:r>
      <w:r>
        <w:rPr>
          <w:sz w:val="23"/>
        </w:rPr>
        <w:lastRenderedPageBreak/>
        <w:t>заст</w:t>
      </w:r>
      <w:r>
        <w:rPr>
          <w:sz w:val="23"/>
        </w:rPr>
        <w:t>о</w:t>
      </w:r>
      <w:r>
        <w:rPr>
          <w:spacing w:val="2"/>
          <w:sz w:val="23"/>
        </w:rPr>
        <w:t>совуються децентралізовані, змішані та централізовані форми ор</w:t>
      </w:r>
      <w:r>
        <w:rPr>
          <w:sz w:val="23"/>
        </w:rPr>
        <w:t>ганізації ремонту. При</w:t>
      </w:r>
      <w:r>
        <w:rPr>
          <w:i/>
          <w:sz w:val="23"/>
        </w:rPr>
        <w:t xml:space="preserve"> децентралізованій </w:t>
      </w:r>
      <w:r>
        <w:rPr>
          <w:sz w:val="23"/>
        </w:rPr>
        <w:t>формі технічне о</w:t>
      </w:r>
      <w:r>
        <w:rPr>
          <w:sz w:val="23"/>
        </w:rPr>
        <w:t>б</w:t>
      </w:r>
      <w:r>
        <w:rPr>
          <w:sz w:val="23"/>
        </w:rPr>
        <w:t>слуговування і всі види ремонту технологічного устаткування проводяться силами ремонтних підрозділів, що входять до складу виробничих цехів.</w:t>
      </w:r>
    </w:p>
    <w:p w:rsidR="00D10A46" w:rsidRDefault="00D10A46" w:rsidP="00D10A46">
      <w:pPr>
        <w:spacing w:line="233" w:lineRule="exact"/>
        <w:ind w:firstLine="301"/>
        <w:jc w:val="both"/>
        <w:rPr>
          <w:sz w:val="23"/>
        </w:rPr>
      </w:pPr>
      <w:r>
        <w:rPr>
          <w:sz w:val="23"/>
        </w:rPr>
        <w:t xml:space="preserve">За </w:t>
      </w:r>
      <w:r>
        <w:rPr>
          <w:i/>
          <w:sz w:val="23"/>
        </w:rPr>
        <w:t>змішаної</w:t>
      </w:r>
      <w:r>
        <w:rPr>
          <w:sz w:val="23"/>
        </w:rPr>
        <w:t xml:space="preserve"> форми організації технічне обслуговування і </w:t>
      </w:r>
      <w:r>
        <w:rPr>
          <w:spacing w:val="-2"/>
          <w:sz w:val="23"/>
        </w:rPr>
        <w:t>п</w:t>
      </w:r>
      <w:r>
        <w:rPr>
          <w:spacing w:val="-2"/>
          <w:sz w:val="23"/>
        </w:rPr>
        <w:t>о</w:t>
      </w:r>
      <w:r>
        <w:rPr>
          <w:spacing w:val="-2"/>
          <w:sz w:val="23"/>
        </w:rPr>
        <w:t>точний ремонт технологічного устаткування здійснюються силами</w:t>
      </w:r>
      <w:r>
        <w:rPr>
          <w:sz w:val="23"/>
        </w:rPr>
        <w:t xml:space="preserve"> ремонтних підрозділів основних цехів, а капітальний ремонт — ремонтно-механічним або іншим спеціалізованим ремонтним ц</w:t>
      </w:r>
      <w:r>
        <w:rPr>
          <w:sz w:val="23"/>
        </w:rPr>
        <w:t>е</w:t>
      </w:r>
      <w:r>
        <w:rPr>
          <w:sz w:val="23"/>
        </w:rPr>
        <w:t xml:space="preserve">хом. У разі застосування </w:t>
      </w:r>
      <w:r>
        <w:rPr>
          <w:i/>
          <w:sz w:val="23"/>
        </w:rPr>
        <w:t>централізованої</w:t>
      </w:r>
      <w:r>
        <w:rPr>
          <w:sz w:val="23"/>
        </w:rPr>
        <w:t xml:space="preserve"> форми ремонту усі в</w:t>
      </w:r>
      <w:r>
        <w:rPr>
          <w:sz w:val="23"/>
        </w:rPr>
        <w:t>и</w:t>
      </w:r>
      <w:r>
        <w:rPr>
          <w:sz w:val="23"/>
        </w:rPr>
        <w:t>ди ремонту і технічного обслуговування технологічного устатк</w:t>
      </w:r>
      <w:r>
        <w:rPr>
          <w:sz w:val="23"/>
        </w:rPr>
        <w:t>у</w:t>
      </w:r>
      <w:r>
        <w:rPr>
          <w:sz w:val="23"/>
        </w:rPr>
        <w:t>вання виконуються спеціалізованими підрозділами, що входять до складу централізованого ремонтного виробництва. Централ</w:t>
      </w:r>
      <w:r>
        <w:rPr>
          <w:sz w:val="23"/>
        </w:rPr>
        <w:t>і</w:t>
      </w:r>
      <w:r>
        <w:rPr>
          <w:spacing w:val="-2"/>
          <w:sz w:val="23"/>
        </w:rPr>
        <w:t>зація ремонту покращує якість обслуговування, підвищує прод</w:t>
      </w:r>
      <w:r>
        <w:rPr>
          <w:spacing w:val="-2"/>
          <w:sz w:val="23"/>
        </w:rPr>
        <w:t>у</w:t>
      </w:r>
      <w:r>
        <w:rPr>
          <w:sz w:val="23"/>
        </w:rPr>
        <w:t>к</w:t>
      </w:r>
      <w:r>
        <w:rPr>
          <w:sz w:val="23"/>
        </w:rPr>
        <w:softHyphen/>
        <w:t>тивність праці ремонтників, знижує собівартість робіт.</w:t>
      </w:r>
    </w:p>
    <w:p w:rsidR="00D10A46" w:rsidRDefault="00D10A46" w:rsidP="00D10A46">
      <w:pPr>
        <w:spacing w:line="233" w:lineRule="exact"/>
        <w:ind w:firstLine="301"/>
        <w:jc w:val="both"/>
        <w:rPr>
          <w:sz w:val="23"/>
        </w:rPr>
      </w:pPr>
      <w:r>
        <w:rPr>
          <w:sz w:val="23"/>
        </w:rPr>
        <w:t xml:space="preserve">Для ремонту складної техніки дедалі ширше застосовується </w:t>
      </w:r>
      <w:r>
        <w:rPr>
          <w:i/>
          <w:sz w:val="23"/>
        </w:rPr>
        <w:t>фірмове обслуговування,</w:t>
      </w:r>
      <w:r>
        <w:rPr>
          <w:sz w:val="23"/>
        </w:rPr>
        <w:t xml:space="preserve"> яке беруть на себе спеціалізовані пі</w:t>
      </w:r>
      <w:r>
        <w:rPr>
          <w:sz w:val="23"/>
        </w:rPr>
        <w:t>д</w:t>
      </w:r>
      <w:r>
        <w:rPr>
          <w:sz w:val="23"/>
        </w:rPr>
        <w:t>розділи підприємства-виготовлювача. Вони здійснюють контроль за умовами експлуатації і режимом роботи устаткування, пров</w:t>
      </w:r>
      <w:r>
        <w:rPr>
          <w:sz w:val="23"/>
        </w:rPr>
        <w:t>о</w:t>
      </w:r>
      <w:r>
        <w:rPr>
          <w:sz w:val="23"/>
        </w:rPr>
        <w:t>дять усі види ремонту. Фірмове обслуговування поліпшує якість ремонту, забезпечує підвищення надійності і безвідмовності роботи; скорочує простій устаткування в ремонті; спрощує план</w:t>
      </w:r>
      <w:r>
        <w:rPr>
          <w:sz w:val="23"/>
        </w:rPr>
        <w:t>у</w:t>
      </w:r>
      <w:r>
        <w:rPr>
          <w:sz w:val="23"/>
        </w:rPr>
        <w:t>вання, виробництво і розподіл запасних частин, скорочує їхні складські запаси.</w:t>
      </w:r>
    </w:p>
    <w:p w:rsidR="00D10A46" w:rsidRDefault="00D10A46" w:rsidP="00D10A46">
      <w:pPr>
        <w:spacing w:line="233" w:lineRule="exact"/>
        <w:ind w:firstLine="301"/>
        <w:jc w:val="both"/>
        <w:rPr>
          <w:sz w:val="23"/>
        </w:rPr>
      </w:pPr>
      <w:r>
        <w:rPr>
          <w:spacing w:val="-2"/>
          <w:sz w:val="23"/>
        </w:rPr>
        <w:t>Перспективним напрямом удосконалювання технічного об</w:t>
      </w:r>
      <w:r>
        <w:rPr>
          <w:sz w:val="23"/>
        </w:rPr>
        <w:t>сл</w:t>
      </w:r>
      <w:r>
        <w:rPr>
          <w:sz w:val="23"/>
        </w:rPr>
        <w:t>у</w:t>
      </w:r>
      <w:r>
        <w:rPr>
          <w:sz w:val="23"/>
        </w:rPr>
        <w:t>говування засобів праці, що здійснюється на великих підприєм-</w:t>
      </w:r>
      <w:r>
        <w:rPr>
          <w:sz w:val="23"/>
        </w:rPr>
        <w:br/>
        <w:t xml:space="preserve">ствах, є створення </w:t>
      </w:r>
      <w:r>
        <w:rPr>
          <w:i/>
          <w:sz w:val="23"/>
        </w:rPr>
        <w:t>комплексного виробництва</w:t>
      </w:r>
      <w:r>
        <w:rPr>
          <w:sz w:val="23"/>
        </w:rPr>
        <w:t xml:space="preserve"> технічного забе</w:t>
      </w:r>
      <w:r>
        <w:rPr>
          <w:sz w:val="23"/>
        </w:rPr>
        <w:t>з</w:t>
      </w:r>
      <w:r>
        <w:rPr>
          <w:sz w:val="23"/>
        </w:rPr>
        <w:t>печення і ремонту засобів праці. Це виробництво має виконувати всі види ремонту устаткування цехів, установок, комунікацій, КІПА, будівель і споруд підприємства та здійснювати нагляд за їх експлуатацією, а також забезпечувати підприємства всіма в</w:t>
      </w:r>
      <w:r>
        <w:rPr>
          <w:sz w:val="23"/>
        </w:rPr>
        <w:t>и</w:t>
      </w:r>
      <w:r>
        <w:rPr>
          <w:sz w:val="23"/>
        </w:rPr>
        <w:t>дами енергії, водою, зв’язком.</w:t>
      </w:r>
    </w:p>
    <w:p w:rsidR="00D10A46" w:rsidRDefault="00D10A46" w:rsidP="00D10A46">
      <w:pPr>
        <w:spacing w:line="233" w:lineRule="exact"/>
        <w:ind w:firstLine="301"/>
        <w:jc w:val="both"/>
        <w:rPr>
          <w:sz w:val="23"/>
        </w:rPr>
      </w:pPr>
      <w:r>
        <w:rPr>
          <w:b/>
          <w:i/>
          <w:sz w:val="23"/>
        </w:rPr>
        <w:t>Системи ремонтного обслуговування.</w:t>
      </w:r>
      <w:r>
        <w:rPr>
          <w:sz w:val="23"/>
        </w:rPr>
        <w:t xml:space="preserve"> На промислових під</w:t>
      </w:r>
      <w:r>
        <w:rPr>
          <w:sz w:val="23"/>
        </w:rPr>
        <w:t>п</w:t>
      </w:r>
      <w:r>
        <w:rPr>
          <w:sz w:val="23"/>
        </w:rPr>
        <w:t xml:space="preserve">риємствах значного поширення набула </w:t>
      </w:r>
      <w:r>
        <w:rPr>
          <w:i/>
          <w:sz w:val="23"/>
        </w:rPr>
        <w:t>комплексно-бригадна с</w:t>
      </w:r>
      <w:r>
        <w:rPr>
          <w:i/>
          <w:sz w:val="23"/>
        </w:rPr>
        <w:t>и</w:t>
      </w:r>
      <w:r>
        <w:rPr>
          <w:i/>
          <w:sz w:val="23"/>
        </w:rPr>
        <w:t xml:space="preserve">стема </w:t>
      </w:r>
      <w:r>
        <w:rPr>
          <w:sz w:val="23"/>
        </w:rPr>
        <w:t xml:space="preserve">ремонту і міжремонтного обслуговування закріпленого обладнання. Бригади створюються у складі 5—10 слюсарів на 1000—2000 </w:t>
      </w:r>
      <w:r>
        <w:rPr>
          <w:i/>
          <w:sz w:val="23"/>
        </w:rPr>
        <w:t>r</w:t>
      </w:r>
      <w:r>
        <w:rPr>
          <w:sz w:val="23"/>
          <w:vertAlign w:val="subscript"/>
        </w:rPr>
        <w:t>о</w:t>
      </w:r>
      <w:r>
        <w:rPr>
          <w:i/>
          <w:sz w:val="23"/>
        </w:rPr>
        <w:t xml:space="preserve"> </w:t>
      </w:r>
      <w:r>
        <w:rPr>
          <w:sz w:val="23"/>
        </w:rPr>
        <w:t>встановленого устаткування при р</w:t>
      </w:r>
      <w:r>
        <w:rPr>
          <w:sz w:val="23"/>
        </w:rPr>
        <w:t>о</w:t>
      </w:r>
      <w:r>
        <w:rPr>
          <w:sz w:val="23"/>
        </w:rPr>
        <w:t>боті у 2 зміни.</w:t>
      </w:r>
    </w:p>
    <w:p w:rsidR="00D10A46" w:rsidRDefault="00D10A46" w:rsidP="00D10A46">
      <w:pPr>
        <w:spacing w:line="233" w:lineRule="exact"/>
        <w:ind w:firstLine="301"/>
        <w:jc w:val="both"/>
        <w:rPr>
          <w:spacing w:val="4"/>
          <w:sz w:val="23"/>
        </w:rPr>
      </w:pPr>
      <w:r>
        <w:rPr>
          <w:spacing w:val="4"/>
          <w:sz w:val="23"/>
        </w:rPr>
        <w:t xml:space="preserve">В автомобільній промисловості успішно застосовується </w:t>
      </w:r>
      <w:r>
        <w:rPr>
          <w:i/>
          <w:spacing w:val="4"/>
          <w:sz w:val="23"/>
        </w:rPr>
        <w:t>і</w:t>
      </w:r>
      <w:r>
        <w:rPr>
          <w:i/>
          <w:spacing w:val="4"/>
          <w:sz w:val="23"/>
        </w:rPr>
        <w:t>н</w:t>
      </w:r>
      <w:r>
        <w:rPr>
          <w:i/>
          <w:spacing w:val="4"/>
          <w:sz w:val="23"/>
        </w:rPr>
        <w:t>спекційна система</w:t>
      </w:r>
      <w:r>
        <w:rPr>
          <w:spacing w:val="4"/>
          <w:sz w:val="23"/>
        </w:rPr>
        <w:t xml:space="preserve"> ремонтного обслуговування, яка полягає в проведенні ремонту залежно від фактичної в ньому потреби. </w:t>
      </w:r>
      <w:r>
        <w:rPr>
          <w:spacing w:val="4"/>
          <w:sz w:val="23"/>
        </w:rPr>
        <w:lastRenderedPageBreak/>
        <w:t>При цьому всі роботи з ремонту технологічного обладнання розподіляються на: оперативне ремонтне обслуговування, пл</w:t>
      </w:r>
      <w:r>
        <w:rPr>
          <w:spacing w:val="4"/>
          <w:sz w:val="23"/>
        </w:rPr>
        <w:t>а</w:t>
      </w:r>
      <w:r>
        <w:rPr>
          <w:spacing w:val="4"/>
          <w:sz w:val="23"/>
        </w:rPr>
        <w:t>ново-профілактичне, відновлювальний ремонт вузлів і систем обла</w:t>
      </w:r>
      <w:r>
        <w:rPr>
          <w:spacing w:val="4"/>
          <w:sz w:val="23"/>
        </w:rPr>
        <w:t>д</w:t>
      </w:r>
      <w:r>
        <w:rPr>
          <w:spacing w:val="4"/>
          <w:sz w:val="23"/>
        </w:rPr>
        <w:t>нання.</w:t>
      </w:r>
    </w:p>
    <w:p w:rsidR="00D10A46" w:rsidRDefault="00D10A46" w:rsidP="00D10A46">
      <w:pPr>
        <w:spacing w:line="233" w:lineRule="exact"/>
        <w:ind w:firstLine="301"/>
        <w:jc w:val="both"/>
        <w:rPr>
          <w:sz w:val="23"/>
        </w:rPr>
      </w:pPr>
      <w:r>
        <w:rPr>
          <w:sz w:val="23"/>
        </w:rPr>
        <w:t>При оперативному ремонтному обслуговуванні ремонтний персонал ліквідує відхилення від норми в роботі устаткування за замовленнями робітників. Оперативне ремонтне обслуговування розподіляється, у свою чергу, на: екстрений ремонт, що пов’я</w:t>
      </w:r>
      <w:r>
        <w:rPr>
          <w:sz w:val="23"/>
        </w:rPr>
        <w:softHyphen/>
        <w:t>заний з порушення перебігу виробничого процесу; поточний р</w:t>
      </w:r>
      <w:r>
        <w:rPr>
          <w:sz w:val="23"/>
        </w:rPr>
        <w:t>е</w:t>
      </w:r>
      <w:r>
        <w:rPr>
          <w:sz w:val="23"/>
        </w:rPr>
        <w:t>монт — усунення відхилень за графіком; міжремонтне (чергове) обслуговування устаткування за зонами.</w:t>
      </w:r>
    </w:p>
    <w:p w:rsidR="00D10A46" w:rsidRDefault="00D10A46" w:rsidP="00D10A46">
      <w:pPr>
        <w:spacing w:line="233" w:lineRule="exact"/>
        <w:ind w:firstLine="301"/>
        <w:jc w:val="both"/>
        <w:rPr>
          <w:sz w:val="23"/>
        </w:rPr>
      </w:pPr>
      <w:r>
        <w:rPr>
          <w:sz w:val="23"/>
        </w:rPr>
        <w:t>Планово-профілактичне обслуговування устаткування охо</w:t>
      </w:r>
      <w:r>
        <w:rPr>
          <w:sz w:val="23"/>
        </w:rPr>
        <w:t>п</w:t>
      </w:r>
      <w:r>
        <w:rPr>
          <w:sz w:val="23"/>
        </w:rPr>
        <w:t>лює: технічну інспекцію (діагностування) устаткування; планово-запобіжний ремонт; технічне очищення устаткування; організ</w:t>
      </w:r>
      <w:r>
        <w:rPr>
          <w:sz w:val="23"/>
        </w:rPr>
        <w:t>а</w:t>
      </w:r>
      <w:r>
        <w:rPr>
          <w:sz w:val="23"/>
        </w:rPr>
        <w:t>цію робіт зі змащення.</w:t>
      </w:r>
    </w:p>
    <w:p w:rsidR="00D10A46" w:rsidRDefault="00D10A46" w:rsidP="00D10A46">
      <w:pPr>
        <w:spacing w:line="233" w:lineRule="exact"/>
        <w:ind w:firstLine="301"/>
        <w:jc w:val="both"/>
        <w:rPr>
          <w:sz w:val="23"/>
        </w:rPr>
      </w:pPr>
      <w:r>
        <w:rPr>
          <w:sz w:val="23"/>
        </w:rPr>
        <w:t>Відновлювальний ремонт вузлів і систем обладнання здійсн</w:t>
      </w:r>
      <w:r>
        <w:rPr>
          <w:sz w:val="23"/>
        </w:rPr>
        <w:t>ю</w:t>
      </w:r>
      <w:r>
        <w:rPr>
          <w:sz w:val="23"/>
        </w:rPr>
        <w:t>ється на підставі аналізу фактичного технічного стану устатк</w:t>
      </w:r>
      <w:r>
        <w:rPr>
          <w:sz w:val="23"/>
        </w:rPr>
        <w:t>у</w:t>
      </w:r>
      <w:r>
        <w:rPr>
          <w:sz w:val="23"/>
        </w:rPr>
        <w:t>вання.</w:t>
      </w:r>
    </w:p>
    <w:p w:rsidR="00D10A46" w:rsidRDefault="00D10A46" w:rsidP="00D10A46">
      <w:pPr>
        <w:spacing w:line="233" w:lineRule="exact"/>
        <w:ind w:firstLine="301"/>
        <w:jc w:val="both"/>
        <w:rPr>
          <w:sz w:val="23"/>
        </w:rPr>
      </w:pPr>
      <w:r>
        <w:rPr>
          <w:i/>
          <w:sz w:val="23"/>
        </w:rPr>
        <w:t>Показники роботи ремонтного господарства.</w:t>
      </w:r>
      <w:r>
        <w:rPr>
          <w:sz w:val="23"/>
        </w:rPr>
        <w:t xml:space="preserve"> Рівень орган</w:t>
      </w:r>
      <w:r>
        <w:rPr>
          <w:sz w:val="23"/>
        </w:rPr>
        <w:t>і</w:t>
      </w:r>
      <w:r>
        <w:rPr>
          <w:sz w:val="23"/>
        </w:rPr>
        <w:t xml:space="preserve">зації ремонтного обслуговування аналізується й оцінюється за </w:t>
      </w:r>
      <w:r>
        <w:rPr>
          <w:spacing w:val="-4"/>
          <w:sz w:val="23"/>
        </w:rPr>
        <w:t>показниками: час простою обладнання в ремонті; кількість ремо</w:t>
      </w:r>
      <w:r>
        <w:rPr>
          <w:sz w:val="23"/>
        </w:rPr>
        <w:t>н</w:t>
      </w:r>
      <w:r>
        <w:rPr>
          <w:sz w:val="23"/>
        </w:rPr>
        <w:t>т</w:t>
      </w:r>
      <w:r>
        <w:rPr>
          <w:sz w:val="23"/>
        </w:rPr>
        <w:t xml:space="preserve">них одиниць установленого устаткування, що припадає на одного ремонтного робітника; собівартість ремонту однієї ремонтної </w:t>
      </w:r>
      <w:r>
        <w:rPr>
          <w:spacing w:val="-4"/>
          <w:sz w:val="23"/>
        </w:rPr>
        <w:t>одиниці; оборотність парку запасних частин до устаткування; кі</w:t>
      </w:r>
      <w:r>
        <w:rPr>
          <w:sz w:val="23"/>
        </w:rPr>
        <w:t>л</w:t>
      </w:r>
      <w:r>
        <w:rPr>
          <w:sz w:val="23"/>
        </w:rPr>
        <w:t>ь</w:t>
      </w:r>
      <w:r>
        <w:rPr>
          <w:sz w:val="23"/>
        </w:rPr>
        <w:t>кість аварій, поломок та позапланових ремонтів на одиницю устаткування.</w:t>
      </w:r>
    </w:p>
    <w:p w:rsidR="00D10A46" w:rsidRDefault="00D10A46" w:rsidP="00D10A46">
      <w:pPr>
        <w:spacing w:line="233" w:lineRule="exact"/>
        <w:ind w:firstLine="301"/>
        <w:jc w:val="both"/>
        <w:rPr>
          <w:sz w:val="23"/>
        </w:rPr>
      </w:pPr>
      <w:r>
        <w:rPr>
          <w:b/>
          <w:i/>
          <w:sz w:val="23"/>
        </w:rPr>
        <w:t>Зарубіжний досвід ремонту.</w:t>
      </w:r>
      <w:r>
        <w:rPr>
          <w:sz w:val="23"/>
        </w:rPr>
        <w:t xml:space="preserve"> Система планово-запобіжного ремонту (ПЗР) у різних варіантах набула в провідних зарубіжних компаніях значного поширення і має гнучкий характер, велику пристосованість до умов виробництва. Застосування засобів і м</w:t>
      </w:r>
      <w:r>
        <w:rPr>
          <w:sz w:val="23"/>
        </w:rPr>
        <w:t>е</w:t>
      </w:r>
      <w:r>
        <w:rPr>
          <w:sz w:val="23"/>
        </w:rPr>
        <w:t>тодів технічної діагностики дає змогу визначати ступінь зносу кожного елемента устаткування і час на ремонтні роботи, не ро</w:t>
      </w:r>
      <w:r>
        <w:rPr>
          <w:sz w:val="23"/>
        </w:rPr>
        <w:t>з</w:t>
      </w:r>
      <w:r>
        <w:rPr>
          <w:sz w:val="23"/>
        </w:rPr>
        <w:t xml:space="preserve">бираючи його на складові частини. Це стало можливим завдяки </w:t>
      </w:r>
      <w:r>
        <w:rPr>
          <w:spacing w:val="-2"/>
          <w:sz w:val="23"/>
        </w:rPr>
        <w:t>вбудованим в устаткування системам технічної діагностики. Ва</w:t>
      </w:r>
      <w:r>
        <w:rPr>
          <w:sz w:val="23"/>
        </w:rPr>
        <w:t>ж</w:t>
      </w:r>
      <w:r>
        <w:rPr>
          <w:sz w:val="23"/>
        </w:rPr>
        <w:t>ливе значення мають профілактика та своєчасне усування несправностей устаткува</w:t>
      </w:r>
      <w:r>
        <w:rPr>
          <w:sz w:val="23"/>
        </w:rPr>
        <w:t>н</w:t>
      </w:r>
      <w:r>
        <w:rPr>
          <w:sz w:val="23"/>
        </w:rPr>
        <w:t>ня.</w:t>
      </w:r>
    </w:p>
    <w:p w:rsidR="00D10A46" w:rsidRDefault="00D10A46" w:rsidP="00D10A46">
      <w:pPr>
        <w:spacing w:line="233" w:lineRule="exact"/>
        <w:ind w:firstLine="301"/>
        <w:jc w:val="both"/>
        <w:rPr>
          <w:sz w:val="23"/>
        </w:rPr>
      </w:pPr>
      <w:r>
        <w:rPr>
          <w:sz w:val="23"/>
        </w:rPr>
        <w:t>Велику увагу приділяють у зарубіжних фірмах організації змащувальних робіт. Уважається, що до 30 % аварій пов’язано з передчасним зносом деталей і вузлів унаслідок несвоєчасності їх змащування. Також увага приділяється якості мастильного мат</w:t>
      </w:r>
      <w:r>
        <w:rPr>
          <w:sz w:val="23"/>
        </w:rPr>
        <w:t>е</w:t>
      </w:r>
      <w:r>
        <w:rPr>
          <w:sz w:val="23"/>
        </w:rPr>
        <w:t>ріалу, техніці і технології змащування та підвищенню кваліфік</w:t>
      </w:r>
      <w:r>
        <w:rPr>
          <w:sz w:val="23"/>
        </w:rPr>
        <w:t>а</w:t>
      </w:r>
      <w:r>
        <w:rPr>
          <w:sz w:val="23"/>
        </w:rPr>
        <w:t>ції персоналу.</w:t>
      </w:r>
    </w:p>
    <w:p w:rsidR="00D10A46" w:rsidRDefault="00D10A46" w:rsidP="00D10A46">
      <w:pPr>
        <w:spacing w:line="233" w:lineRule="exact"/>
        <w:ind w:firstLine="301"/>
        <w:jc w:val="both"/>
        <w:rPr>
          <w:sz w:val="23"/>
        </w:rPr>
      </w:pPr>
      <w:r>
        <w:rPr>
          <w:sz w:val="23"/>
        </w:rPr>
        <w:lastRenderedPageBreak/>
        <w:t>Підготовка робітників-ремонтників має тривалий характер. Висока кваліфікація зумовлюється складністю вирішуваних з</w:t>
      </w:r>
      <w:r>
        <w:rPr>
          <w:sz w:val="23"/>
        </w:rPr>
        <w:t>а</w:t>
      </w:r>
      <w:r>
        <w:rPr>
          <w:sz w:val="23"/>
        </w:rPr>
        <w:t>вдань, відповідальністю за їх виконання та необхідністю оволодіння суміжними професіями. Термін навчання ремонтників, н</w:t>
      </w:r>
      <w:r>
        <w:rPr>
          <w:sz w:val="23"/>
        </w:rPr>
        <w:t>а</w:t>
      </w:r>
      <w:r>
        <w:rPr>
          <w:sz w:val="23"/>
        </w:rPr>
        <w:t xml:space="preserve">приклад, у Японії становить 3 роки, на підприємствах фірми «Рено» для робітників — 3 роки, а для техніків — 4 роки. </w:t>
      </w:r>
    </w:p>
    <w:p w:rsidR="00D10A46" w:rsidRDefault="00D10A46" w:rsidP="00D10A46">
      <w:pPr>
        <w:spacing w:line="233" w:lineRule="exact"/>
        <w:ind w:firstLine="301"/>
        <w:jc w:val="both"/>
        <w:rPr>
          <w:sz w:val="23"/>
        </w:rPr>
      </w:pPr>
      <w:r>
        <w:rPr>
          <w:sz w:val="23"/>
        </w:rPr>
        <w:t xml:space="preserve">Система ПЗР фірми «Рено» передбачає планове проведення </w:t>
      </w:r>
      <w:r>
        <w:rPr>
          <w:spacing w:val="-2"/>
          <w:sz w:val="23"/>
        </w:rPr>
        <w:t>змащування, періодичні огляди та в разі необхідності ремонт після</w:t>
      </w:r>
      <w:r>
        <w:rPr>
          <w:sz w:val="23"/>
        </w:rPr>
        <w:t xml:space="preserve"> огляду. Капітальний ремонт виконується поза системою ПЗР, коли в цьому виникає потреба, і передбачає ретельну попередню підгото</w:t>
      </w:r>
      <w:r>
        <w:rPr>
          <w:sz w:val="23"/>
        </w:rPr>
        <w:t>в</w:t>
      </w:r>
      <w:r>
        <w:rPr>
          <w:sz w:val="23"/>
        </w:rPr>
        <w:t>ку.</w:t>
      </w:r>
    </w:p>
    <w:p w:rsidR="00D10A46" w:rsidRDefault="00D10A46" w:rsidP="00D10A46">
      <w:pPr>
        <w:spacing w:line="233" w:lineRule="exact"/>
        <w:ind w:firstLine="301"/>
        <w:jc w:val="both"/>
        <w:rPr>
          <w:sz w:val="23"/>
        </w:rPr>
      </w:pPr>
      <w:r>
        <w:rPr>
          <w:sz w:val="23"/>
        </w:rPr>
        <w:t>На підприємствах США строк служби устаткування підвищ</w:t>
      </w:r>
      <w:r>
        <w:rPr>
          <w:sz w:val="23"/>
        </w:rPr>
        <w:t>у</w:t>
      </w:r>
      <w:r>
        <w:rPr>
          <w:sz w:val="23"/>
        </w:rPr>
        <w:t>ється завдяки посиленню профілактичного догляду за ним. Дос</w:t>
      </w:r>
      <w:r>
        <w:rPr>
          <w:sz w:val="23"/>
        </w:rPr>
        <w:t>я</w:t>
      </w:r>
      <w:r>
        <w:rPr>
          <w:sz w:val="23"/>
        </w:rPr>
        <w:t>гається це такими організаційно-технічними заходами: централ</w:t>
      </w:r>
      <w:r>
        <w:rPr>
          <w:sz w:val="23"/>
        </w:rPr>
        <w:t>і</w:t>
      </w:r>
      <w:r>
        <w:rPr>
          <w:sz w:val="23"/>
        </w:rPr>
        <w:t>зоване виробництво запасних частин; створення спеціалізованих ремонтних фірм; централізація і спеціалізація ремонтно-профі</w:t>
      </w:r>
      <w:r>
        <w:rPr>
          <w:sz w:val="23"/>
        </w:rPr>
        <w:softHyphen/>
        <w:t>лактичних робіт на підприємстві. Постачання будь-якої деталі з</w:t>
      </w:r>
      <w:r>
        <w:rPr>
          <w:sz w:val="23"/>
        </w:rPr>
        <w:t>а</w:t>
      </w:r>
      <w:r>
        <w:rPr>
          <w:sz w:val="23"/>
        </w:rPr>
        <w:t>водом-виготовлювачем гарантується протягом 10—12 днів з дня виготовлення устаткування, термін виконання замовлення на запасні частини не перевищує двох ти</w:t>
      </w:r>
      <w:r>
        <w:rPr>
          <w:sz w:val="23"/>
        </w:rPr>
        <w:t>ж</w:t>
      </w:r>
      <w:r>
        <w:rPr>
          <w:sz w:val="23"/>
        </w:rPr>
        <w:t>нів.</w:t>
      </w:r>
    </w:p>
    <w:p w:rsidR="00D10A46" w:rsidRDefault="00D10A46" w:rsidP="00D10A46">
      <w:pPr>
        <w:spacing w:line="233" w:lineRule="exact"/>
        <w:ind w:firstLine="301"/>
        <w:jc w:val="both"/>
        <w:rPr>
          <w:sz w:val="23"/>
        </w:rPr>
      </w:pPr>
      <w:r>
        <w:rPr>
          <w:sz w:val="23"/>
        </w:rPr>
        <w:t>В організації ремонту в більшості фірм Західної Європи, США та Японії перевага віддається запобіжному ремонту й обслугов</w:t>
      </w:r>
      <w:r>
        <w:rPr>
          <w:sz w:val="23"/>
        </w:rPr>
        <w:t>у</w:t>
      </w:r>
      <w:r>
        <w:rPr>
          <w:sz w:val="23"/>
        </w:rPr>
        <w:t>ванню устаткування.</w:t>
      </w:r>
    </w:p>
    <w:p w:rsidR="00D10A46" w:rsidRDefault="00D10A46" w:rsidP="00D10A46">
      <w:pPr>
        <w:spacing w:line="233" w:lineRule="exact"/>
        <w:ind w:firstLine="301"/>
        <w:jc w:val="both"/>
        <w:rPr>
          <w:sz w:val="23"/>
        </w:rPr>
      </w:pPr>
      <w:r>
        <w:rPr>
          <w:sz w:val="23"/>
        </w:rPr>
        <w:t>Багато зарубіжних фірм переходить на комплексний капітал</w:t>
      </w:r>
      <w:r>
        <w:rPr>
          <w:sz w:val="23"/>
        </w:rPr>
        <w:t>ь</w:t>
      </w:r>
      <w:r>
        <w:rPr>
          <w:sz w:val="23"/>
        </w:rPr>
        <w:t>ний ремонт високомеханізованого виробництва шляхом зупинки заводу влітку (один місяць відпусток) і взимку у святкові дні. У період ремонтної кампанії на допомогу ремонтникам фірми з</w:t>
      </w:r>
      <w:r>
        <w:rPr>
          <w:sz w:val="23"/>
        </w:rPr>
        <w:t>а</w:t>
      </w:r>
      <w:r>
        <w:rPr>
          <w:sz w:val="23"/>
        </w:rPr>
        <w:t>прошуються десятки спеціалізованих ремонтних підприємств, що дає змогу відремонтувати унікальне устаткування. У процесі р</w:t>
      </w:r>
      <w:r>
        <w:rPr>
          <w:sz w:val="23"/>
        </w:rPr>
        <w:t>е</w:t>
      </w:r>
      <w:r>
        <w:rPr>
          <w:sz w:val="23"/>
        </w:rPr>
        <w:t xml:space="preserve">монту широко використовується агрегатний метод зі швидкою </w:t>
      </w:r>
      <w:r>
        <w:rPr>
          <w:spacing w:val="-2"/>
          <w:sz w:val="23"/>
        </w:rPr>
        <w:t>заміною вузлів агрегатів або цілих верстатів на нові чи попере</w:t>
      </w:r>
      <w:r>
        <w:rPr>
          <w:sz w:val="23"/>
        </w:rPr>
        <w:t>дньо відремонтовані.</w:t>
      </w:r>
    </w:p>
    <w:p w:rsidR="00D10A46" w:rsidRDefault="00D10A46" w:rsidP="00D10A46">
      <w:pPr>
        <w:spacing w:line="233" w:lineRule="exact"/>
        <w:ind w:firstLine="301"/>
        <w:jc w:val="both"/>
        <w:rPr>
          <w:sz w:val="23"/>
        </w:rPr>
      </w:pPr>
      <w:r>
        <w:rPr>
          <w:sz w:val="23"/>
        </w:rPr>
        <w:t>Таким чином, виходячи з зарубіжного досвіду, зазначимо, що характерною особливістю систем ремонту є планомірна заміна деталей і вузлів. На кожному підприємстві система ремонту д</w:t>
      </w:r>
      <w:r>
        <w:rPr>
          <w:sz w:val="23"/>
        </w:rPr>
        <w:t>и</w:t>
      </w:r>
      <w:r>
        <w:rPr>
          <w:sz w:val="23"/>
        </w:rPr>
        <w:t>ференційована відповідно до особливостей устаткування, типу виробництва та конкретної ситуації. Набула поширення тенде</w:t>
      </w:r>
      <w:r>
        <w:rPr>
          <w:sz w:val="23"/>
        </w:rPr>
        <w:t>н</w:t>
      </w:r>
      <w:r>
        <w:rPr>
          <w:sz w:val="23"/>
        </w:rPr>
        <w:t>ція ретельного планування та обліку з застосуванням ПЕОМ. Об’єктивні дані обліку дають змогу визначити оптимальну періодичність обслуг</w:t>
      </w:r>
      <w:r>
        <w:rPr>
          <w:sz w:val="23"/>
        </w:rPr>
        <w:t>о</w:t>
      </w:r>
      <w:r>
        <w:rPr>
          <w:sz w:val="23"/>
        </w:rPr>
        <w:t>вування й ремонту устаткування.</w:t>
      </w:r>
    </w:p>
    <w:p w:rsidR="00D10A46" w:rsidRDefault="00D10A46" w:rsidP="00D10A46">
      <w:pPr>
        <w:spacing w:line="233" w:lineRule="exact"/>
        <w:ind w:firstLine="301"/>
        <w:jc w:val="both"/>
        <w:rPr>
          <w:sz w:val="23"/>
        </w:rPr>
      </w:pPr>
      <w:r>
        <w:rPr>
          <w:sz w:val="23"/>
        </w:rPr>
        <w:lastRenderedPageBreak/>
        <w:t>Для ремонту складної техніки в сучасних умовах удаються до фірмового обслуговування спеціалізованих підрозділів підпр</w:t>
      </w:r>
      <w:r>
        <w:rPr>
          <w:sz w:val="23"/>
        </w:rPr>
        <w:t>и</w:t>
      </w:r>
      <w:r>
        <w:rPr>
          <w:sz w:val="23"/>
        </w:rPr>
        <w:t>ємств-виробників. Вони здійснюють контроль за умовами ек</w:t>
      </w:r>
      <w:r>
        <w:rPr>
          <w:sz w:val="23"/>
        </w:rPr>
        <w:t>с</w:t>
      </w:r>
      <w:r>
        <w:rPr>
          <w:sz w:val="23"/>
        </w:rPr>
        <w:t>плуатації і режимами роботи устаткування, виконують усі види ремонтів. Фірмове обслуговування поліпшує якість ремонту, пі</w:t>
      </w:r>
      <w:r>
        <w:rPr>
          <w:sz w:val="23"/>
        </w:rPr>
        <w:t>д</w:t>
      </w:r>
      <w:r>
        <w:rPr>
          <w:sz w:val="23"/>
        </w:rPr>
        <w:t>вищує надійність і безвідмовність роботи, скорочує простої в ремонті устаткування, спрощує планування, виробництво і розподіл зап</w:t>
      </w:r>
      <w:r>
        <w:rPr>
          <w:sz w:val="23"/>
        </w:rPr>
        <w:t>а</w:t>
      </w:r>
      <w:r>
        <w:rPr>
          <w:sz w:val="23"/>
        </w:rPr>
        <w:t>сних частин, скорочує складські запаси.</w:t>
      </w:r>
    </w:p>
    <w:p w:rsidR="00D10A46" w:rsidRDefault="00D10A46" w:rsidP="00D10A46">
      <w:pPr>
        <w:spacing w:before="400" w:after="320" w:line="180" w:lineRule="exact"/>
        <w:ind w:firstLine="629"/>
        <w:jc w:val="both"/>
        <w:rPr>
          <w:rFonts w:ascii="Arial" w:hAnsi="Arial"/>
          <w:b/>
          <w:i/>
          <w:sz w:val="18"/>
        </w:rPr>
      </w:pPr>
      <w:r>
        <w:rPr>
          <w:rFonts w:ascii="Arial" w:hAnsi="Arial"/>
          <w:b/>
          <w:i/>
          <w:sz w:val="18"/>
        </w:rPr>
        <w:t>8.4. ЕНЕРГЕТИЧНЕ ЗАБЕЗПЕЧЕННЯ ВИРОБНИЦТВА</w:t>
      </w:r>
    </w:p>
    <w:p w:rsidR="00D10A46" w:rsidRDefault="00D10A46" w:rsidP="00D10A46">
      <w:pPr>
        <w:spacing w:line="233" w:lineRule="exact"/>
        <w:ind w:firstLine="1021"/>
        <w:jc w:val="both"/>
        <w:rPr>
          <w:sz w:val="23"/>
        </w:rPr>
      </w:pPr>
      <w:r>
        <w:rPr>
          <w:b/>
          <w:i/>
          <w:sz w:val="23"/>
        </w:rPr>
        <w:t>Організація енергогосподарства.</w:t>
      </w:r>
      <w:r>
        <w:rPr>
          <w:sz w:val="23"/>
        </w:rPr>
        <w:t xml:space="preserve"> Сучасне машиноб</w:t>
      </w:r>
      <w:r>
        <w:rPr>
          <w:sz w:val="23"/>
        </w:rPr>
        <w:t>у</w:t>
      </w:r>
      <w:r>
        <w:rPr>
          <w:sz w:val="23"/>
        </w:rPr>
        <w:t>дівне виробництво пов’язане зі споживанням у великих обсягах електроенергії, палива та інших енергоносіїв (пара, стиснуте повітря, гаряча вода) та забезпеченням системами зв’язку. На під</w:t>
      </w:r>
      <w:r>
        <w:rPr>
          <w:spacing w:val="-2"/>
          <w:sz w:val="23"/>
        </w:rPr>
        <w:t>п</w:t>
      </w:r>
      <w:r>
        <w:rPr>
          <w:spacing w:val="-2"/>
          <w:sz w:val="23"/>
        </w:rPr>
        <w:t>риємствах машинобудівного комплексу частка споживаної ене</w:t>
      </w:r>
      <w:r>
        <w:rPr>
          <w:sz w:val="23"/>
        </w:rPr>
        <w:t>р</w:t>
      </w:r>
      <w:r>
        <w:rPr>
          <w:sz w:val="23"/>
        </w:rPr>
        <w:softHyphen/>
        <w:t>гії в собіва</w:t>
      </w:r>
      <w:r>
        <w:rPr>
          <w:sz w:val="23"/>
        </w:rPr>
        <w:t>р</w:t>
      </w:r>
      <w:r>
        <w:rPr>
          <w:sz w:val="23"/>
        </w:rPr>
        <w:t>тості продукції досягає 30 %.</w:t>
      </w:r>
    </w:p>
    <w:p w:rsidR="00D10A46" w:rsidRDefault="00D10A46" w:rsidP="00D10A46">
      <w:pPr>
        <w:spacing w:line="233" w:lineRule="exact"/>
        <w:ind w:firstLine="301"/>
        <w:jc w:val="both"/>
        <w:rPr>
          <w:sz w:val="23"/>
        </w:rPr>
      </w:pPr>
      <w:r>
        <w:rPr>
          <w:sz w:val="23"/>
        </w:rPr>
        <w:t xml:space="preserve">Нормальне функціонування виробничої системи підприємства залежить від своєчасного забезпечення енергетичними ресурсами за їх видами і в певній кількості. За характером використання енергія, що споживається, поділяється на: </w:t>
      </w:r>
      <w:r>
        <w:rPr>
          <w:i/>
          <w:sz w:val="23"/>
        </w:rPr>
        <w:t>силову</w:t>
      </w:r>
      <w:r>
        <w:rPr>
          <w:sz w:val="23"/>
        </w:rPr>
        <w:t xml:space="preserve">, що приводить у дію технологічне устаткування; </w:t>
      </w:r>
      <w:r>
        <w:rPr>
          <w:i/>
          <w:sz w:val="23"/>
        </w:rPr>
        <w:t>технологічну</w:t>
      </w:r>
      <w:r>
        <w:rPr>
          <w:sz w:val="23"/>
        </w:rPr>
        <w:t xml:space="preserve">, яка призначена для зміни властивостей і стану матеріалів; </w:t>
      </w:r>
      <w:r>
        <w:rPr>
          <w:i/>
          <w:sz w:val="23"/>
        </w:rPr>
        <w:t>виробничо-побутову</w:t>
      </w:r>
      <w:r>
        <w:rPr>
          <w:sz w:val="23"/>
        </w:rPr>
        <w:t>, яка витрачається на освітлення, вентиляцію, опалення та інші ц</w:t>
      </w:r>
      <w:r>
        <w:rPr>
          <w:sz w:val="23"/>
        </w:rPr>
        <w:t>і</w:t>
      </w:r>
      <w:r>
        <w:rPr>
          <w:sz w:val="23"/>
        </w:rPr>
        <w:t xml:space="preserve">лі. </w:t>
      </w:r>
    </w:p>
    <w:p w:rsidR="00D10A46" w:rsidRDefault="00D10A46" w:rsidP="00D10A46">
      <w:pPr>
        <w:spacing w:line="233" w:lineRule="exact"/>
        <w:ind w:firstLine="301"/>
        <w:jc w:val="both"/>
        <w:rPr>
          <w:sz w:val="23"/>
        </w:rPr>
      </w:pPr>
      <w:r>
        <w:rPr>
          <w:sz w:val="23"/>
        </w:rPr>
        <w:t>Надійне і безперебійне забезпечення виробництва підприєм-</w:t>
      </w:r>
      <w:r>
        <w:rPr>
          <w:sz w:val="23"/>
        </w:rPr>
        <w:br/>
      </w:r>
      <w:r>
        <w:rPr>
          <w:spacing w:val="-2"/>
          <w:sz w:val="23"/>
        </w:rPr>
        <w:t>ства всіма видами енергії встановлених параметрів при мінімізації</w:t>
      </w:r>
      <w:r>
        <w:rPr>
          <w:sz w:val="23"/>
        </w:rPr>
        <w:t xml:space="preserve"> затрат є</w:t>
      </w:r>
      <w:r>
        <w:rPr>
          <w:i/>
          <w:sz w:val="23"/>
        </w:rPr>
        <w:t xml:space="preserve"> основною метою</w:t>
      </w:r>
      <w:r>
        <w:rPr>
          <w:sz w:val="23"/>
        </w:rPr>
        <w:t xml:space="preserve"> створення енергетичного господарства як сукупності генеруючих, перетворювальних, передавальних та споживаючих енергетичних засобів.</w:t>
      </w:r>
    </w:p>
    <w:p w:rsidR="00D10A46" w:rsidRDefault="00D10A46" w:rsidP="00D10A46">
      <w:pPr>
        <w:spacing w:line="233" w:lineRule="exact"/>
        <w:ind w:firstLine="301"/>
        <w:jc w:val="both"/>
        <w:rPr>
          <w:sz w:val="23"/>
        </w:rPr>
      </w:pPr>
      <w:r>
        <w:rPr>
          <w:i/>
          <w:sz w:val="23"/>
        </w:rPr>
        <w:t>Завданнями</w:t>
      </w:r>
      <w:r>
        <w:rPr>
          <w:sz w:val="23"/>
        </w:rPr>
        <w:t xml:space="preserve"> енергетичного господарства є: постійне забезп</w:t>
      </w:r>
      <w:r>
        <w:rPr>
          <w:sz w:val="23"/>
        </w:rPr>
        <w:t>е</w:t>
      </w:r>
      <w:r>
        <w:rPr>
          <w:sz w:val="23"/>
        </w:rPr>
        <w:t>чення підприємства, його підрозділів та робочих місць усіма в</w:t>
      </w:r>
      <w:r>
        <w:rPr>
          <w:sz w:val="23"/>
        </w:rPr>
        <w:t>и</w:t>
      </w:r>
      <w:r>
        <w:rPr>
          <w:sz w:val="23"/>
        </w:rPr>
        <w:t xml:space="preserve">дами енергії за встановленими параметрами; проведення заходів, спрямованих на економію та ефективне використання енергії та </w:t>
      </w:r>
      <w:r>
        <w:rPr>
          <w:spacing w:val="-2"/>
          <w:sz w:val="23"/>
        </w:rPr>
        <w:t>всіх видів палива; монтаж і організація експлуатації енергетичного</w:t>
      </w:r>
      <w:r>
        <w:rPr>
          <w:sz w:val="23"/>
        </w:rPr>
        <w:t xml:space="preserve"> устаткування; технічне обслуговування та ремонт енергоустаткування; здійснення контролю виконання стандартів, правил ек</w:t>
      </w:r>
      <w:r>
        <w:rPr>
          <w:sz w:val="23"/>
        </w:rPr>
        <w:t>с</w:t>
      </w:r>
      <w:r>
        <w:rPr>
          <w:sz w:val="23"/>
        </w:rPr>
        <w:t>плуатації, ремонту енергоустаткування та мереж; підвищення енергоозброєності праці; здійснення заходів щодо вдосконал</w:t>
      </w:r>
      <w:r>
        <w:rPr>
          <w:sz w:val="23"/>
        </w:rPr>
        <w:t>ю</w:t>
      </w:r>
      <w:r>
        <w:rPr>
          <w:sz w:val="23"/>
        </w:rPr>
        <w:t xml:space="preserve">вання та розвитку енергогосподарства. </w:t>
      </w:r>
    </w:p>
    <w:p w:rsidR="00D10A46" w:rsidRDefault="00D10A46" w:rsidP="00D10A46">
      <w:pPr>
        <w:spacing w:line="233" w:lineRule="exact"/>
        <w:ind w:firstLine="301"/>
        <w:jc w:val="both"/>
        <w:rPr>
          <w:sz w:val="23"/>
        </w:rPr>
      </w:pPr>
      <w:r>
        <w:rPr>
          <w:i/>
          <w:sz w:val="23"/>
        </w:rPr>
        <w:lastRenderedPageBreak/>
        <w:t>Структура енергогосподарства та органи управління.</w:t>
      </w:r>
      <w:r>
        <w:rPr>
          <w:sz w:val="23"/>
        </w:rPr>
        <w:t xml:space="preserve"> Орг</w:t>
      </w:r>
      <w:r>
        <w:rPr>
          <w:sz w:val="23"/>
        </w:rPr>
        <w:t>а</w:t>
      </w:r>
      <w:r>
        <w:rPr>
          <w:sz w:val="23"/>
        </w:rPr>
        <w:t>нізаційні і технологічні особливості виготовлення профільної продукції підприємства зумовлюють виробничу структуру ене</w:t>
      </w:r>
      <w:r>
        <w:rPr>
          <w:sz w:val="23"/>
        </w:rPr>
        <w:t>р</w:t>
      </w:r>
      <w:r>
        <w:rPr>
          <w:sz w:val="23"/>
        </w:rPr>
        <w:t>гогосподарства (рис. 8.5).</w:t>
      </w:r>
    </w:p>
    <w:bookmarkStart w:id="623" w:name="_MON_1098515760"/>
    <w:bookmarkStart w:id="624" w:name="_MON_1098515781"/>
    <w:bookmarkStart w:id="625" w:name="_MON_1098515800"/>
    <w:bookmarkStart w:id="626" w:name="_MON_1098515812"/>
    <w:bookmarkStart w:id="627" w:name="_MON_1098515825"/>
    <w:bookmarkStart w:id="628" w:name="_MON_1098515837"/>
    <w:bookmarkStart w:id="629" w:name="_MON_1098515847"/>
    <w:bookmarkStart w:id="630" w:name="_MON_1098515857"/>
    <w:bookmarkStart w:id="631" w:name="_MON_1098516929"/>
    <w:bookmarkStart w:id="632" w:name="_MON_1108362027"/>
    <w:bookmarkStart w:id="633" w:name="_MON_1108362075"/>
    <w:bookmarkStart w:id="634" w:name="_MON_1108362657"/>
    <w:bookmarkStart w:id="635" w:name="_MON_1108362698"/>
    <w:bookmarkStart w:id="636" w:name="_MON_1108363344"/>
    <w:bookmarkStart w:id="637" w:name="_MON_1108363439"/>
    <w:bookmarkStart w:id="638" w:name="_MON_1108984635"/>
    <w:bookmarkStart w:id="639" w:name="_MON_1108984654"/>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rsidR="00D10A46" w:rsidRDefault="00D10A46" w:rsidP="00D10A46">
      <w:pPr>
        <w:jc w:val="center"/>
        <w:rPr>
          <w:sz w:val="23"/>
        </w:rPr>
      </w:pPr>
      <w:r>
        <w:rPr>
          <w:sz w:val="23"/>
        </w:rPr>
        <w:object w:dxaOrig="6480" w:dyaOrig="9210">
          <v:shape id="_x0000_i1198" type="#_x0000_t75" style="width:324pt;height:460.2pt" o:ole="" fillcolor="window">
            <v:imagedata r:id="rId364" o:title=""/>
          </v:shape>
          <o:OLEObject Type="Embed" ProgID="Word.Picture.8" ShapeID="_x0000_i1198" DrawAspect="Content" ObjectID="_1427018248" r:id="rId365"/>
        </w:object>
      </w:r>
    </w:p>
    <w:p w:rsidR="00D10A46" w:rsidRDefault="00D10A46" w:rsidP="00D10A46">
      <w:pPr>
        <w:spacing w:before="160" w:line="210" w:lineRule="exact"/>
        <w:jc w:val="center"/>
        <w:rPr>
          <w:sz w:val="21"/>
        </w:rPr>
      </w:pPr>
      <w:r>
        <w:rPr>
          <w:sz w:val="21"/>
        </w:rPr>
        <w:t>Рис. 8.5. Організаційно-виробнича структура</w:t>
      </w:r>
      <w:r>
        <w:rPr>
          <w:sz w:val="21"/>
        </w:rPr>
        <w:br/>
        <w:t>енергогосподарства великого підприємства</w:t>
      </w:r>
    </w:p>
    <w:p w:rsidR="00D10A46" w:rsidRDefault="00D10A46" w:rsidP="00D10A46">
      <w:pPr>
        <w:spacing w:line="233" w:lineRule="exact"/>
        <w:ind w:firstLine="301"/>
        <w:jc w:val="both"/>
        <w:rPr>
          <w:sz w:val="23"/>
        </w:rPr>
      </w:pPr>
      <w:r>
        <w:rPr>
          <w:sz w:val="23"/>
        </w:rPr>
        <w:lastRenderedPageBreak/>
        <w:t xml:space="preserve">Енергетичне господарство підприємства підрозділяється на дві частини — загальнозаводську і цехову. До </w:t>
      </w:r>
      <w:r>
        <w:rPr>
          <w:i/>
          <w:sz w:val="23"/>
        </w:rPr>
        <w:t>загальнозаводської</w:t>
      </w:r>
      <w:r>
        <w:rPr>
          <w:sz w:val="23"/>
        </w:rPr>
        <w:t xml:space="preserve"> належать генеруючі та перетворюючі споруди, установки, пр</w:t>
      </w:r>
      <w:r>
        <w:rPr>
          <w:sz w:val="23"/>
        </w:rPr>
        <w:t>и</w:t>
      </w:r>
      <w:r>
        <w:rPr>
          <w:sz w:val="23"/>
        </w:rPr>
        <w:t>строї, відповідні споруди і загальнозаводські мережі, що об’єд</w:t>
      </w:r>
      <w:r>
        <w:rPr>
          <w:sz w:val="23"/>
        </w:rPr>
        <w:softHyphen/>
        <w:t>нуються в ряд спеціальних цехів (дільниць) — електросиловий, теплосиловий, газовий, слабкострумовий, електромеханічний. Склад цехів залежить від енергоємності виробництва та рівня розвитку зв’язків зав</w:t>
      </w:r>
      <w:r>
        <w:rPr>
          <w:sz w:val="23"/>
        </w:rPr>
        <w:t>о</w:t>
      </w:r>
      <w:r>
        <w:rPr>
          <w:sz w:val="23"/>
        </w:rPr>
        <w:t>ду з зовнішніми енергосистемами.</w:t>
      </w:r>
    </w:p>
    <w:p w:rsidR="00D10A46" w:rsidRDefault="00D10A46" w:rsidP="00D10A46">
      <w:pPr>
        <w:spacing w:line="233" w:lineRule="exact"/>
        <w:ind w:firstLine="301"/>
        <w:jc w:val="both"/>
        <w:rPr>
          <w:sz w:val="23"/>
        </w:rPr>
      </w:pPr>
      <w:r>
        <w:rPr>
          <w:sz w:val="23"/>
        </w:rPr>
        <w:t>Теплосиловий цех (дільниця) обслуговує контрольні устано</w:t>
      </w:r>
      <w:r>
        <w:rPr>
          <w:sz w:val="23"/>
        </w:rPr>
        <w:t>в</w:t>
      </w:r>
      <w:r>
        <w:rPr>
          <w:sz w:val="23"/>
        </w:rPr>
        <w:t>ки, мережі підприємства (теплову, стислого повітря, водопост</w:t>
      </w:r>
      <w:r>
        <w:rPr>
          <w:sz w:val="23"/>
        </w:rPr>
        <w:t>а</w:t>
      </w:r>
      <w:r>
        <w:rPr>
          <w:sz w:val="23"/>
        </w:rPr>
        <w:t>чання, каналізації), компресорні установки, кондиціонери, обла</w:t>
      </w:r>
      <w:r>
        <w:rPr>
          <w:sz w:val="23"/>
        </w:rPr>
        <w:t>д</w:t>
      </w:r>
      <w:r>
        <w:rPr>
          <w:sz w:val="23"/>
        </w:rPr>
        <w:t>нання, що перекачує мазут. До складу електросилового цеху входять понижуючі підстанції, трансформаторні установки, перетв</w:t>
      </w:r>
      <w:r>
        <w:rPr>
          <w:sz w:val="23"/>
        </w:rPr>
        <w:t>о</w:t>
      </w:r>
      <w:r>
        <w:rPr>
          <w:sz w:val="23"/>
        </w:rPr>
        <w:t>рюючі пристрої, кабельні мережі, електролінії.</w:t>
      </w:r>
    </w:p>
    <w:p w:rsidR="00D10A46" w:rsidRDefault="00D10A46" w:rsidP="00D10A46">
      <w:pPr>
        <w:spacing w:line="233" w:lineRule="exact"/>
        <w:ind w:firstLine="301"/>
        <w:jc w:val="both"/>
        <w:rPr>
          <w:sz w:val="23"/>
        </w:rPr>
      </w:pPr>
      <w:r>
        <w:rPr>
          <w:sz w:val="23"/>
        </w:rPr>
        <w:t>Газовий цех (може входити до теплосилового цеху) об’єднує газопровідні мережі, кисневі станції, склади балонів з різними видами газів та ін.</w:t>
      </w:r>
    </w:p>
    <w:p w:rsidR="00D10A46" w:rsidRDefault="00D10A46" w:rsidP="00D10A46">
      <w:pPr>
        <w:spacing w:line="233" w:lineRule="exact"/>
        <w:ind w:firstLine="301"/>
        <w:jc w:val="both"/>
        <w:rPr>
          <w:sz w:val="23"/>
        </w:rPr>
      </w:pPr>
      <w:r>
        <w:rPr>
          <w:sz w:val="23"/>
        </w:rPr>
        <w:t>Електричний цех виконує роботи з ремонту електрообладна</w:t>
      </w:r>
      <w:r>
        <w:rPr>
          <w:sz w:val="23"/>
        </w:rPr>
        <w:t>н</w:t>
      </w:r>
      <w:r>
        <w:rPr>
          <w:sz w:val="23"/>
        </w:rPr>
        <w:t xml:space="preserve">ня та електроапаратури. </w:t>
      </w:r>
    </w:p>
    <w:p w:rsidR="00D10A46" w:rsidRDefault="00D10A46" w:rsidP="00D10A46">
      <w:pPr>
        <w:spacing w:line="233" w:lineRule="exact"/>
        <w:ind w:firstLine="301"/>
        <w:jc w:val="both"/>
        <w:rPr>
          <w:spacing w:val="-2"/>
          <w:sz w:val="23"/>
        </w:rPr>
      </w:pPr>
      <w:r>
        <w:rPr>
          <w:spacing w:val="-2"/>
          <w:sz w:val="23"/>
        </w:rPr>
        <w:t>Слабострумна дільниця здійснює технічне обслуговування та ремонт АТС підприємства, комутаторних установок, акумулято</w:t>
      </w:r>
      <w:r>
        <w:rPr>
          <w:spacing w:val="-2"/>
          <w:sz w:val="23"/>
        </w:rPr>
        <w:t>р</w:t>
      </w:r>
      <w:r>
        <w:rPr>
          <w:spacing w:val="-2"/>
          <w:sz w:val="23"/>
        </w:rPr>
        <w:t>них пристроїв, радіотелевізійної мережі та комп’ютерного па</w:t>
      </w:r>
      <w:r>
        <w:rPr>
          <w:spacing w:val="-2"/>
          <w:sz w:val="23"/>
        </w:rPr>
        <w:t>р</w:t>
      </w:r>
      <w:r>
        <w:rPr>
          <w:spacing w:val="-2"/>
          <w:sz w:val="23"/>
        </w:rPr>
        <w:t>ку.</w:t>
      </w:r>
    </w:p>
    <w:p w:rsidR="00D10A46" w:rsidRDefault="00D10A46" w:rsidP="00D10A46">
      <w:pPr>
        <w:spacing w:line="233" w:lineRule="exact"/>
        <w:ind w:firstLine="301"/>
        <w:jc w:val="both"/>
        <w:rPr>
          <w:sz w:val="23"/>
        </w:rPr>
      </w:pPr>
      <w:r>
        <w:rPr>
          <w:i/>
          <w:spacing w:val="4"/>
          <w:sz w:val="23"/>
        </w:rPr>
        <w:t>Цехову</w:t>
      </w:r>
      <w:r>
        <w:rPr>
          <w:spacing w:val="4"/>
          <w:sz w:val="23"/>
        </w:rPr>
        <w:t xml:space="preserve"> частину енергогосподарства утворюють первинні</w:t>
      </w:r>
      <w:r>
        <w:rPr>
          <w:spacing w:val="2"/>
          <w:sz w:val="23"/>
        </w:rPr>
        <w:t xml:space="preserve"> ене</w:t>
      </w:r>
      <w:r>
        <w:rPr>
          <w:sz w:val="23"/>
        </w:rPr>
        <w:t>ргоприймачі (споживачі енергії — печі, верстати, підйомно-транспортне устаткування і т. д.), цехові перетворювальні уст</w:t>
      </w:r>
      <w:r>
        <w:rPr>
          <w:sz w:val="23"/>
        </w:rPr>
        <w:t>а</w:t>
      </w:r>
      <w:r>
        <w:rPr>
          <w:sz w:val="23"/>
        </w:rPr>
        <w:t>новки і внутрішньоцехові розподільчі мережі.</w:t>
      </w:r>
    </w:p>
    <w:p w:rsidR="00D10A46" w:rsidRDefault="00D10A46" w:rsidP="00D10A46">
      <w:pPr>
        <w:spacing w:line="233" w:lineRule="exact"/>
        <w:ind w:firstLine="301"/>
        <w:jc w:val="both"/>
        <w:rPr>
          <w:sz w:val="23"/>
        </w:rPr>
      </w:pPr>
      <w:r>
        <w:rPr>
          <w:sz w:val="23"/>
        </w:rPr>
        <w:t>Значний вплив на ефективність виробництва справляють зн</w:t>
      </w:r>
      <w:r>
        <w:rPr>
          <w:sz w:val="23"/>
        </w:rPr>
        <w:t>и</w:t>
      </w:r>
      <w:r>
        <w:rPr>
          <w:sz w:val="23"/>
        </w:rPr>
        <w:t>ження витрат на енергозабезпечення, поліпшення використання енергоустановок, економія і раціональне використання енергоре</w:t>
      </w:r>
      <w:r>
        <w:rPr>
          <w:spacing w:val="-2"/>
          <w:sz w:val="23"/>
        </w:rPr>
        <w:t>сурсів. Велика кількість різноманітного енергообладнання і скл</w:t>
      </w:r>
      <w:r>
        <w:rPr>
          <w:spacing w:val="-2"/>
          <w:sz w:val="23"/>
        </w:rPr>
        <w:t>а</w:t>
      </w:r>
      <w:r>
        <w:rPr>
          <w:sz w:val="23"/>
        </w:rPr>
        <w:t>д</w:t>
      </w:r>
      <w:r>
        <w:rPr>
          <w:sz w:val="23"/>
        </w:rPr>
        <w:softHyphen/>
        <w:t>ність енергоустановок потребують єдиного керівництва енерг</w:t>
      </w:r>
      <w:r>
        <w:rPr>
          <w:sz w:val="23"/>
        </w:rPr>
        <w:t>о</w:t>
      </w:r>
      <w:r>
        <w:rPr>
          <w:spacing w:val="-2"/>
          <w:sz w:val="23"/>
        </w:rPr>
        <w:t>господарством. Ці обставини зумовлюють пошук шляхів ефекти</w:t>
      </w:r>
      <w:r>
        <w:rPr>
          <w:sz w:val="23"/>
        </w:rPr>
        <w:t>вного функціонування енергогосподарства і системи управління.</w:t>
      </w:r>
    </w:p>
    <w:p w:rsidR="00D10A46" w:rsidRDefault="00D10A46" w:rsidP="00D10A46">
      <w:pPr>
        <w:spacing w:line="233" w:lineRule="exact"/>
        <w:ind w:firstLine="301"/>
        <w:jc w:val="both"/>
        <w:rPr>
          <w:sz w:val="23"/>
        </w:rPr>
      </w:pPr>
      <w:r>
        <w:rPr>
          <w:sz w:val="23"/>
        </w:rPr>
        <w:t>На підприємствах, де створюється енергогосподарство, воно може бути підпорядковане головному енергетику або відділу го</w:t>
      </w:r>
      <w:r>
        <w:rPr>
          <w:spacing w:val="-2"/>
          <w:sz w:val="23"/>
        </w:rPr>
        <w:t>ловного енергетика (ВГЕ) чи головному механіку. Апарат гол</w:t>
      </w:r>
      <w:r>
        <w:rPr>
          <w:spacing w:val="-2"/>
          <w:sz w:val="23"/>
        </w:rPr>
        <w:t>о</w:t>
      </w:r>
      <w:r>
        <w:rPr>
          <w:sz w:val="23"/>
        </w:rPr>
        <w:t>в</w:t>
      </w:r>
      <w:r>
        <w:rPr>
          <w:sz w:val="23"/>
        </w:rPr>
        <w:softHyphen/>
        <w:t xml:space="preserve">ного енергетика може складатися з низки функціональних бюро або груп (електричне, електроконструкторське, вентиляційне, </w:t>
      </w:r>
      <w:r>
        <w:rPr>
          <w:sz w:val="23"/>
        </w:rPr>
        <w:lastRenderedPageBreak/>
        <w:t>теплотехнічне, планово-економічне, ПЗР і т. д.), лабораторій (еле</w:t>
      </w:r>
      <w:r>
        <w:rPr>
          <w:sz w:val="23"/>
        </w:rPr>
        <w:t>к</w:t>
      </w:r>
      <w:r>
        <w:rPr>
          <w:sz w:val="23"/>
        </w:rPr>
        <w:t>трична, теплова), інспекції інженерних мереж і споруд та ін.</w:t>
      </w:r>
    </w:p>
    <w:p w:rsidR="00D10A46" w:rsidRDefault="00D10A46" w:rsidP="00D10A46">
      <w:pPr>
        <w:spacing w:line="233" w:lineRule="exact"/>
        <w:ind w:firstLine="301"/>
        <w:jc w:val="both"/>
        <w:rPr>
          <w:sz w:val="23"/>
        </w:rPr>
      </w:pPr>
      <w:r>
        <w:rPr>
          <w:sz w:val="23"/>
        </w:rPr>
        <w:t>Відносини ВГЕ з підрозділами підприємства будуються на основі діючих стандартів, положень та інструкцій. Енергообла</w:t>
      </w:r>
      <w:r>
        <w:rPr>
          <w:sz w:val="23"/>
        </w:rPr>
        <w:t>д</w:t>
      </w:r>
      <w:r>
        <w:rPr>
          <w:sz w:val="23"/>
        </w:rPr>
        <w:t>нання та мережі безпосередню експлуатують відповідні енерг</w:t>
      </w:r>
      <w:r>
        <w:rPr>
          <w:sz w:val="23"/>
        </w:rPr>
        <w:t>о</w:t>
      </w:r>
      <w:r>
        <w:rPr>
          <w:sz w:val="23"/>
        </w:rPr>
        <w:t>цехи та енергодільниці виробничих цехів. Оперативне управління (диспетчерування) енергогосподарством здійснюють начал</w:t>
      </w:r>
      <w:r>
        <w:rPr>
          <w:sz w:val="23"/>
        </w:rPr>
        <w:t>ь</w:t>
      </w:r>
      <w:r>
        <w:rPr>
          <w:sz w:val="23"/>
        </w:rPr>
        <w:t>ники змін (чергові енергетики) енергоцехів.</w:t>
      </w:r>
    </w:p>
    <w:p w:rsidR="00D10A46" w:rsidRDefault="00D10A46" w:rsidP="00D10A46">
      <w:pPr>
        <w:spacing w:line="233" w:lineRule="exact"/>
        <w:ind w:firstLine="301"/>
        <w:jc w:val="both"/>
        <w:rPr>
          <w:sz w:val="23"/>
        </w:rPr>
      </w:pPr>
      <w:r>
        <w:rPr>
          <w:sz w:val="23"/>
        </w:rPr>
        <w:t>Процес виробництва, розподілу і споживання енергії є єдиним енергетичним процесом, у якому всі елементи взаємопов’язані. Види, обсяг і структура споживаних енергоресурсів залежать від потужності підприємства, виду продукції, що випускається, характеру технологічних процесів, а також від зв’язків підприємс</w:t>
      </w:r>
      <w:r>
        <w:rPr>
          <w:sz w:val="23"/>
        </w:rPr>
        <w:t>т</w:t>
      </w:r>
      <w:r>
        <w:rPr>
          <w:sz w:val="23"/>
        </w:rPr>
        <w:t>ва з регіональними енергосистемами.</w:t>
      </w:r>
    </w:p>
    <w:p w:rsidR="00D10A46" w:rsidRDefault="00D10A46" w:rsidP="00D10A46">
      <w:pPr>
        <w:spacing w:line="233" w:lineRule="exact"/>
        <w:ind w:firstLine="301"/>
        <w:jc w:val="both"/>
        <w:rPr>
          <w:sz w:val="23"/>
        </w:rPr>
      </w:pPr>
      <w:r>
        <w:rPr>
          <w:spacing w:val="-2"/>
          <w:sz w:val="23"/>
        </w:rPr>
        <w:t>Споживання енергії у виробництві (попит) у певні години доби,</w:t>
      </w:r>
      <w:r>
        <w:rPr>
          <w:sz w:val="23"/>
        </w:rPr>
        <w:t xml:space="preserve"> дні тижня й інші календарні періоди відбувається нерівномірно. Тому режими виробництва всіх видів енергії безпосередньо з</w:t>
      </w:r>
      <w:r>
        <w:rPr>
          <w:sz w:val="23"/>
        </w:rPr>
        <w:t>а</w:t>
      </w:r>
      <w:r>
        <w:rPr>
          <w:sz w:val="23"/>
        </w:rPr>
        <w:t xml:space="preserve">лежать від режимів її споживання. Потреба значних підприємств в енергії може покриватися за рахунок повного забезпечення енергією всіх видів від власних установок. Малі, а іноді і середні </w:t>
      </w:r>
      <w:r>
        <w:rPr>
          <w:spacing w:val="-2"/>
          <w:sz w:val="23"/>
        </w:rPr>
        <w:t>машинобудівні підприємства одержують усі види енергії від районних систем, сусідніх підприємств і об’єднаних цехів. Найбіл</w:t>
      </w:r>
      <w:r>
        <w:rPr>
          <w:spacing w:val="-2"/>
          <w:sz w:val="23"/>
        </w:rPr>
        <w:t>ь</w:t>
      </w:r>
      <w:r>
        <w:rPr>
          <w:spacing w:val="-2"/>
          <w:sz w:val="23"/>
        </w:rPr>
        <w:t>ше</w:t>
      </w:r>
      <w:r>
        <w:rPr>
          <w:sz w:val="23"/>
        </w:rPr>
        <w:t xml:space="preserve"> поширений комбінований варіант енергозабезпече</w:t>
      </w:r>
      <w:r>
        <w:rPr>
          <w:sz w:val="23"/>
        </w:rPr>
        <w:t>н</w:t>
      </w:r>
      <w:r>
        <w:rPr>
          <w:sz w:val="23"/>
        </w:rPr>
        <w:t>ня.</w:t>
      </w:r>
    </w:p>
    <w:p w:rsidR="00D10A46" w:rsidRDefault="00D10A46" w:rsidP="00D10A46">
      <w:pPr>
        <w:spacing w:line="233" w:lineRule="exact"/>
        <w:ind w:firstLine="301"/>
        <w:jc w:val="both"/>
        <w:rPr>
          <w:spacing w:val="2"/>
          <w:sz w:val="23"/>
        </w:rPr>
      </w:pPr>
      <w:r>
        <w:rPr>
          <w:b/>
          <w:i/>
          <w:spacing w:val="2"/>
          <w:sz w:val="23"/>
        </w:rPr>
        <w:t>Види енергоносіїв і форми енергозабезпечення.</w:t>
      </w:r>
      <w:r>
        <w:rPr>
          <w:i/>
          <w:spacing w:val="2"/>
          <w:sz w:val="23"/>
        </w:rPr>
        <w:t xml:space="preserve"> </w:t>
      </w:r>
      <w:r>
        <w:rPr>
          <w:spacing w:val="2"/>
          <w:sz w:val="23"/>
        </w:rPr>
        <w:t>Електроен</w:t>
      </w:r>
      <w:r>
        <w:rPr>
          <w:spacing w:val="2"/>
          <w:sz w:val="23"/>
        </w:rPr>
        <w:t>е</w:t>
      </w:r>
      <w:r>
        <w:rPr>
          <w:spacing w:val="2"/>
          <w:sz w:val="23"/>
        </w:rPr>
        <w:t>ргія становить більш як 30 % в енергоспоживанні машинобуді</w:t>
      </w:r>
      <w:r>
        <w:rPr>
          <w:spacing w:val="2"/>
          <w:sz w:val="23"/>
        </w:rPr>
        <w:t>в</w:t>
      </w:r>
      <w:r>
        <w:rPr>
          <w:spacing w:val="2"/>
          <w:sz w:val="23"/>
        </w:rPr>
        <w:t>ного підприємства, тому в основному забезпечення здійснюєт</w:t>
      </w:r>
      <w:r>
        <w:rPr>
          <w:spacing w:val="2"/>
          <w:sz w:val="23"/>
        </w:rPr>
        <w:t>ь</w:t>
      </w:r>
      <w:r>
        <w:rPr>
          <w:spacing w:val="2"/>
          <w:sz w:val="23"/>
        </w:rPr>
        <w:t>ся від регіональних електроенергетичних систем. Теплоносії — пара і гаряча вода — надходять, головним чином, від теплових мереж територіальних систем. Використовуються на підприєм-</w:t>
      </w:r>
      <w:r>
        <w:rPr>
          <w:spacing w:val="2"/>
          <w:sz w:val="23"/>
        </w:rPr>
        <w:br/>
        <w:t>ствах вторинні енергоресурси, джерелом яких є тепло газів, що відходять з нагрівальних печей, для нагріву води; використання води та пари при водяному і випаровному охолодженні, для опалення, а також пари від ковальсько-штампувального устаткува</w:t>
      </w:r>
      <w:r>
        <w:rPr>
          <w:spacing w:val="2"/>
          <w:sz w:val="23"/>
        </w:rPr>
        <w:t>н</w:t>
      </w:r>
      <w:r>
        <w:rPr>
          <w:spacing w:val="2"/>
          <w:sz w:val="23"/>
        </w:rPr>
        <w:t>ня.</w:t>
      </w:r>
    </w:p>
    <w:p w:rsidR="00D10A46" w:rsidRDefault="00D10A46" w:rsidP="00D10A46">
      <w:pPr>
        <w:spacing w:line="233" w:lineRule="exact"/>
        <w:ind w:firstLine="301"/>
        <w:jc w:val="both"/>
        <w:rPr>
          <w:spacing w:val="2"/>
          <w:sz w:val="23"/>
        </w:rPr>
      </w:pPr>
      <w:r>
        <w:rPr>
          <w:spacing w:val="2"/>
          <w:sz w:val="23"/>
        </w:rPr>
        <w:t>Забезпечення повітрям здійснюється за допомогою компр</w:t>
      </w:r>
      <w:r>
        <w:rPr>
          <w:spacing w:val="2"/>
          <w:sz w:val="23"/>
        </w:rPr>
        <w:t>е</w:t>
      </w:r>
      <w:r>
        <w:rPr>
          <w:spacing w:val="2"/>
          <w:sz w:val="23"/>
        </w:rPr>
        <w:t>сорних установок спеціального цеху чи дільниці, які подають на робочі місця стисле повітря для пневмозажимів, підйомників, обдування штампів, ковальських молотів, формоутворюючих машин та ін.</w:t>
      </w:r>
    </w:p>
    <w:p w:rsidR="00D10A46" w:rsidRDefault="00D10A46" w:rsidP="00D10A46">
      <w:pPr>
        <w:spacing w:line="233" w:lineRule="exact"/>
        <w:ind w:firstLine="301"/>
        <w:jc w:val="both"/>
        <w:rPr>
          <w:sz w:val="23"/>
        </w:rPr>
      </w:pPr>
      <w:r>
        <w:rPr>
          <w:sz w:val="23"/>
        </w:rPr>
        <w:lastRenderedPageBreak/>
        <w:t>Під час організації водопостачання для виробничих та госп</w:t>
      </w:r>
      <w:r>
        <w:rPr>
          <w:sz w:val="23"/>
        </w:rPr>
        <w:t>о</w:t>
      </w:r>
      <w:r>
        <w:rPr>
          <w:sz w:val="23"/>
        </w:rPr>
        <w:t>дарсько-побутових потреб треба враховувати вимоги екології с</w:t>
      </w:r>
      <w:r>
        <w:rPr>
          <w:sz w:val="23"/>
        </w:rPr>
        <w:t>е</w:t>
      </w:r>
      <w:r>
        <w:rPr>
          <w:sz w:val="23"/>
        </w:rPr>
        <w:t>редовища і впроваджувати сучасні технології вторинного вик</w:t>
      </w:r>
      <w:r>
        <w:rPr>
          <w:sz w:val="23"/>
        </w:rPr>
        <w:t>о</w:t>
      </w:r>
      <w:r>
        <w:rPr>
          <w:sz w:val="23"/>
        </w:rPr>
        <w:t>ристання води після її регенерації, системи очищення води перед виведенням до природних джерел.</w:t>
      </w:r>
    </w:p>
    <w:p w:rsidR="00D10A46" w:rsidRDefault="00D10A46" w:rsidP="00D10A46">
      <w:pPr>
        <w:spacing w:line="233" w:lineRule="exact"/>
        <w:ind w:firstLine="301"/>
        <w:jc w:val="both"/>
        <w:rPr>
          <w:sz w:val="23"/>
        </w:rPr>
      </w:pPr>
      <w:r>
        <w:rPr>
          <w:sz w:val="23"/>
        </w:rPr>
        <w:t>Залежно від технології та структури сировини і матеріалів для виготовлення виробів використовується тверде, речовинне та газоподібне паливо. При плавленні чавуну використовується вугі</w:t>
      </w:r>
      <w:r>
        <w:rPr>
          <w:sz w:val="23"/>
        </w:rPr>
        <w:t>л</w:t>
      </w:r>
      <w:r>
        <w:rPr>
          <w:sz w:val="23"/>
        </w:rPr>
        <w:t>ля та кокс. Для пристроїв, що нагрівають, застосовується мазут; бензин та дизельне пальне — для транспортних засобів; паливом для установок, що нагрівають, є природній газ; для виробничих процесів використовуються також інші гази — кисень, ацетилен, вуглекислий газ (для зварювального виробництва і под.).</w:t>
      </w:r>
    </w:p>
    <w:p w:rsidR="00D10A46" w:rsidRDefault="00D10A46" w:rsidP="00D10A46">
      <w:pPr>
        <w:spacing w:line="233" w:lineRule="exact"/>
        <w:ind w:firstLine="301"/>
        <w:jc w:val="both"/>
        <w:rPr>
          <w:i/>
          <w:sz w:val="23"/>
        </w:rPr>
      </w:pPr>
      <w:r>
        <w:rPr>
          <w:b/>
          <w:i/>
          <w:sz w:val="23"/>
        </w:rPr>
        <w:t>Нормування енергоспоживання.</w:t>
      </w:r>
      <w:r>
        <w:rPr>
          <w:sz w:val="23"/>
        </w:rPr>
        <w:t xml:space="preserve"> Режим економії енергети</w:t>
      </w:r>
      <w:r>
        <w:rPr>
          <w:sz w:val="23"/>
        </w:rPr>
        <w:t>ч</w:t>
      </w:r>
      <w:r>
        <w:rPr>
          <w:sz w:val="23"/>
        </w:rPr>
        <w:t xml:space="preserve">них ресурсів визначає необхідність нормування витрати енергії та енергоносіїв. </w:t>
      </w:r>
      <w:r>
        <w:rPr>
          <w:i/>
          <w:sz w:val="23"/>
        </w:rPr>
        <w:t>Прогресивні норми витрати енергії і пального — це максимально допустима витрата на одиницю продукції або одиницю роботи в раціональних умовах організації виробництва та експлуатації устаткування.</w:t>
      </w:r>
    </w:p>
    <w:p w:rsidR="00D10A46" w:rsidRDefault="00D10A46" w:rsidP="00D10A46">
      <w:pPr>
        <w:spacing w:line="233" w:lineRule="exact"/>
        <w:ind w:firstLine="301"/>
        <w:jc w:val="both"/>
        <w:rPr>
          <w:sz w:val="23"/>
        </w:rPr>
      </w:pPr>
      <w:r>
        <w:rPr>
          <w:sz w:val="23"/>
        </w:rPr>
        <w:t>Норми підрозділяються на диференційовані та збільшені (с</w:t>
      </w:r>
      <w:r>
        <w:rPr>
          <w:sz w:val="23"/>
        </w:rPr>
        <w:t>у</w:t>
      </w:r>
      <w:r>
        <w:rPr>
          <w:sz w:val="23"/>
        </w:rPr>
        <w:t xml:space="preserve">марні). </w:t>
      </w:r>
      <w:r>
        <w:rPr>
          <w:i/>
          <w:sz w:val="23"/>
        </w:rPr>
        <w:t>Диференційовані</w:t>
      </w:r>
      <w:r>
        <w:rPr>
          <w:sz w:val="23"/>
        </w:rPr>
        <w:t xml:space="preserve"> (питомі) норми встановлюють витрату енергії на окремі агрегати, деталі, операції, процеси та на інші одиниці виміру продукції; сумарні — по дільницях, цеху і підприємству на одиницю або умовну одиницю продукції. До </w:t>
      </w:r>
      <w:r>
        <w:rPr>
          <w:i/>
          <w:sz w:val="23"/>
        </w:rPr>
        <w:t>сум</w:t>
      </w:r>
      <w:r>
        <w:rPr>
          <w:i/>
          <w:sz w:val="23"/>
        </w:rPr>
        <w:t>а</w:t>
      </w:r>
      <w:r>
        <w:rPr>
          <w:i/>
          <w:sz w:val="23"/>
        </w:rPr>
        <w:t>р</w:t>
      </w:r>
      <w:r>
        <w:rPr>
          <w:i/>
          <w:sz w:val="23"/>
        </w:rPr>
        <w:softHyphen/>
        <w:t xml:space="preserve">них </w:t>
      </w:r>
      <w:r>
        <w:rPr>
          <w:sz w:val="23"/>
        </w:rPr>
        <w:t>(</w:t>
      </w:r>
      <w:r>
        <w:rPr>
          <w:i/>
          <w:sz w:val="23"/>
        </w:rPr>
        <w:t>збільшених</w:t>
      </w:r>
      <w:r>
        <w:rPr>
          <w:sz w:val="23"/>
        </w:rPr>
        <w:t xml:space="preserve">) норм належить витрата енергії на 1 т заготовок, комплект деталей на виріб, складальну одиницю або виріб на 1000 грн продукції. </w:t>
      </w:r>
    </w:p>
    <w:p w:rsidR="00D10A46" w:rsidRDefault="00D10A46" w:rsidP="00D10A46">
      <w:pPr>
        <w:spacing w:line="233" w:lineRule="exact"/>
        <w:ind w:firstLine="301"/>
        <w:jc w:val="both"/>
        <w:rPr>
          <w:sz w:val="23"/>
        </w:rPr>
      </w:pPr>
      <w:r>
        <w:rPr>
          <w:sz w:val="23"/>
        </w:rPr>
        <w:t>Технічно обґрунтовані норми визначаються по операціях ро</w:t>
      </w:r>
      <w:r>
        <w:rPr>
          <w:sz w:val="23"/>
        </w:rPr>
        <w:t>з</w:t>
      </w:r>
      <w:r>
        <w:rPr>
          <w:sz w:val="23"/>
        </w:rPr>
        <w:t>рахунково-аналітичним методом, який вможливлює визначення її величини з урахуванням змін режимів роботи, параметрів техн</w:t>
      </w:r>
      <w:r>
        <w:rPr>
          <w:sz w:val="23"/>
        </w:rPr>
        <w:t>о</w:t>
      </w:r>
      <w:r>
        <w:rPr>
          <w:sz w:val="23"/>
        </w:rPr>
        <w:t>логічних процесів та інших чинників.</w:t>
      </w:r>
    </w:p>
    <w:p w:rsidR="00D10A46" w:rsidRDefault="00D10A46" w:rsidP="00D10A46">
      <w:pPr>
        <w:spacing w:line="233" w:lineRule="exact"/>
        <w:ind w:firstLine="301"/>
        <w:jc w:val="both"/>
        <w:rPr>
          <w:sz w:val="23"/>
        </w:rPr>
      </w:pPr>
      <w:r>
        <w:rPr>
          <w:sz w:val="23"/>
        </w:rPr>
        <w:t>Залежно від цільового використання енергії норми визнач</w:t>
      </w:r>
      <w:r>
        <w:rPr>
          <w:sz w:val="23"/>
        </w:rPr>
        <w:t>а</w:t>
      </w:r>
      <w:r>
        <w:rPr>
          <w:sz w:val="23"/>
        </w:rPr>
        <w:t>ються на технологічні і допоміжні потреби (освітлення, опале</w:t>
      </w:r>
      <w:r>
        <w:rPr>
          <w:sz w:val="23"/>
        </w:rPr>
        <w:t>н</w:t>
      </w:r>
      <w:r>
        <w:rPr>
          <w:sz w:val="23"/>
        </w:rPr>
        <w:t>ня, вентиляція тощо) При цьому враховуються допустимі втрати в мережах.</w:t>
      </w:r>
    </w:p>
    <w:p w:rsidR="00D10A46" w:rsidRDefault="00D10A46" w:rsidP="00D10A46">
      <w:pPr>
        <w:spacing w:line="233" w:lineRule="exact"/>
        <w:ind w:firstLine="301"/>
        <w:jc w:val="both"/>
        <w:rPr>
          <w:sz w:val="23"/>
        </w:rPr>
      </w:pPr>
      <w:r>
        <w:rPr>
          <w:sz w:val="23"/>
        </w:rPr>
        <w:t xml:space="preserve">Загальний обсяг енергії, витраченої підприємством </w:t>
      </w:r>
      <w:r>
        <w:rPr>
          <w:i/>
          <w:sz w:val="23"/>
        </w:rPr>
        <w:t>Е</w:t>
      </w:r>
      <w:r>
        <w:rPr>
          <w:sz w:val="23"/>
          <w:vertAlign w:val="subscript"/>
        </w:rPr>
        <w:t>заг</w:t>
      </w:r>
      <w:r>
        <w:rPr>
          <w:sz w:val="23"/>
        </w:rPr>
        <w:t>, умо</w:t>
      </w:r>
      <w:r>
        <w:rPr>
          <w:sz w:val="23"/>
        </w:rPr>
        <w:t>в</w:t>
      </w:r>
      <w:r>
        <w:rPr>
          <w:sz w:val="23"/>
        </w:rPr>
        <w:t xml:space="preserve">но ділиться на дві частини — таку, що залежить (перемінну) </w:t>
      </w:r>
      <w:r>
        <w:rPr>
          <w:i/>
          <w:sz w:val="23"/>
        </w:rPr>
        <w:t>Е</w:t>
      </w:r>
      <w:r>
        <w:rPr>
          <w:sz w:val="23"/>
          <w:vertAlign w:val="subscript"/>
        </w:rPr>
        <w:t>зл</w:t>
      </w:r>
      <w:r>
        <w:rPr>
          <w:sz w:val="23"/>
        </w:rPr>
        <w:t xml:space="preserve"> і таку, яка не залежить (постійну) </w:t>
      </w:r>
      <w:r>
        <w:rPr>
          <w:i/>
          <w:sz w:val="23"/>
        </w:rPr>
        <w:t>Е</w:t>
      </w:r>
      <w:r>
        <w:rPr>
          <w:sz w:val="23"/>
          <w:vertAlign w:val="subscript"/>
        </w:rPr>
        <w:t>нзл</w:t>
      </w:r>
      <w:r>
        <w:rPr>
          <w:sz w:val="23"/>
        </w:rPr>
        <w:t xml:space="preserve"> від обсягів продукції, що випускається. У загальному випадку перемінна частина охоплює витрати всіх видів енергії на виконання основних технологічних операцій, постійна — витрати на освітлення, </w:t>
      </w:r>
      <w:r>
        <w:rPr>
          <w:sz w:val="23"/>
        </w:rPr>
        <w:lastRenderedPageBreak/>
        <w:t>привід вентиляці</w:t>
      </w:r>
      <w:r>
        <w:rPr>
          <w:sz w:val="23"/>
        </w:rPr>
        <w:t>й</w:t>
      </w:r>
      <w:r>
        <w:rPr>
          <w:sz w:val="23"/>
        </w:rPr>
        <w:t>них устроїв, опалення, кондиціонування повітря. Витрата енергії за перемінною частиною може бути визначена сумарно на основі часу роботи устаткування або більш точно — за зведеними но</w:t>
      </w:r>
      <w:r>
        <w:rPr>
          <w:sz w:val="23"/>
        </w:rPr>
        <w:t>р</w:t>
      </w:r>
      <w:r>
        <w:rPr>
          <w:sz w:val="23"/>
        </w:rPr>
        <w:t>мами. При першому методі устаткування групується за умовами роботи — часу використання, ступеня завантаження за потужні</w:t>
      </w:r>
      <w:r>
        <w:rPr>
          <w:sz w:val="23"/>
        </w:rPr>
        <w:t>с</w:t>
      </w:r>
      <w:r>
        <w:rPr>
          <w:sz w:val="23"/>
        </w:rPr>
        <w:t>тю та інших чинників. Постійна частина витрат може бути визн</w:t>
      </w:r>
      <w:r>
        <w:rPr>
          <w:sz w:val="23"/>
        </w:rPr>
        <w:t>а</w:t>
      </w:r>
      <w:r>
        <w:rPr>
          <w:sz w:val="23"/>
        </w:rPr>
        <w:t>чена також розрахунковим методом за нормативами освітленості, оп</w:t>
      </w:r>
      <w:r>
        <w:rPr>
          <w:sz w:val="23"/>
        </w:rPr>
        <w:t>а</w:t>
      </w:r>
      <w:r>
        <w:rPr>
          <w:sz w:val="23"/>
        </w:rPr>
        <w:t>лення приміщень та ін.</w:t>
      </w:r>
    </w:p>
    <w:p w:rsidR="00D10A46" w:rsidRDefault="00D10A46" w:rsidP="00D10A46">
      <w:pPr>
        <w:spacing w:line="233" w:lineRule="exact"/>
        <w:ind w:firstLine="301"/>
        <w:jc w:val="both"/>
        <w:rPr>
          <w:spacing w:val="-1"/>
          <w:sz w:val="23"/>
        </w:rPr>
      </w:pPr>
      <w:r>
        <w:rPr>
          <w:spacing w:val="-3"/>
          <w:sz w:val="23"/>
        </w:rPr>
        <w:t>На підприємствах широко використовується дослідно-статис</w:t>
      </w:r>
      <w:r>
        <w:rPr>
          <w:spacing w:val="-3"/>
          <w:sz w:val="23"/>
        </w:rPr>
        <w:softHyphen/>
        <w:t>тичний метод планування, який ґрунтується на фактичних питомих нормах, що досягнуті за попередній період. Найпростішим є метод розрахунку питомих норм витрат енергоресурсів за їх середньо</w:t>
      </w:r>
      <w:r>
        <w:rPr>
          <w:spacing w:val="-3"/>
          <w:sz w:val="23"/>
        </w:rPr>
        <w:t>а</w:t>
      </w:r>
      <w:r>
        <w:rPr>
          <w:spacing w:val="-3"/>
          <w:sz w:val="23"/>
        </w:rPr>
        <w:t>рифметичною</w:t>
      </w:r>
      <w:r>
        <w:rPr>
          <w:spacing w:val="-1"/>
          <w:sz w:val="23"/>
        </w:rPr>
        <w:t xml:space="preserve"> фактичною витратою за кілька років.</w:t>
      </w:r>
    </w:p>
    <w:p w:rsidR="00D10A46" w:rsidRDefault="00D10A46" w:rsidP="00D10A46">
      <w:pPr>
        <w:spacing w:line="233" w:lineRule="exact"/>
        <w:ind w:firstLine="301"/>
        <w:jc w:val="both"/>
        <w:rPr>
          <w:spacing w:val="-4"/>
          <w:sz w:val="23"/>
        </w:rPr>
      </w:pPr>
      <w:r>
        <w:rPr>
          <w:spacing w:val="-4"/>
          <w:sz w:val="23"/>
        </w:rPr>
        <w:t>Планова потреба цехів в електроенергії визначається за допом</w:t>
      </w:r>
      <w:r>
        <w:rPr>
          <w:spacing w:val="-4"/>
          <w:sz w:val="23"/>
        </w:rPr>
        <w:t>о</w:t>
      </w:r>
      <w:r>
        <w:rPr>
          <w:spacing w:val="-4"/>
          <w:sz w:val="23"/>
        </w:rPr>
        <w:t>гою питомих норм витрати силової (для двигунів) та технологічної енергії на одиницю продукції, а також обсягу виробництва в нат</w:t>
      </w:r>
      <w:r>
        <w:rPr>
          <w:spacing w:val="-4"/>
          <w:sz w:val="23"/>
        </w:rPr>
        <w:t>у</w:t>
      </w:r>
      <w:r>
        <w:rPr>
          <w:spacing w:val="-4"/>
          <w:sz w:val="23"/>
        </w:rPr>
        <w:t>ральному або інших вимірниках.</w:t>
      </w:r>
    </w:p>
    <w:p w:rsidR="00D10A46" w:rsidRDefault="00D10A46" w:rsidP="00D10A46">
      <w:pPr>
        <w:spacing w:line="233" w:lineRule="exact"/>
        <w:ind w:firstLine="301"/>
        <w:jc w:val="both"/>
        <w:rPr>
          <w:sz w:val="23"/>
        </w:rPr>
      </w:pPr>
      <w:r>
        <w:rPr>
          <w:sz w:val="23"/>
        </w:rPr>
        <w:t>Силова електроенергія для виробничих цілей залежить від п</w:t>
      </w:r>
      <w:r>
        <w:rPr>
          <w:sz w:val="23"/>
        </w:rPr>
        <w:t>о</w:t>
      </w:r>
      <w:r>
        <w:rPr>
          <w:spacing w:val="2"/>
          <w:sz w:val="23"/>
        </w:rPr>
        <w:t>тужності обладнання, що використовується, і визначається за фо</w:t>
      </w:r>
      <w:r>
        <w:rPr>
          <w:sz w:val="23"/>
        </w:rPr>
        <w:t>рм</w:t>
      </w:r>
      <w:r>
        <w:rPr>
          <w:sz w:val="23"/>
        </w:rPr>
        <w:t>у</w:t>
      </w:r>
      <w:r>
        <w:rPr>
          <w:sz w:val="23"/>
        </w:rPr>
        <w:t>лою:</w:t>
      </w:r>
    </w:p>
    <w:p w:rsidR="00D10A46" w:rsidRDefault="00D10A46" w:rsidP="00D10A46">
      <w:pPr>
        <w:spacing w:before="120" w:after="120" w:line="204" w:lineRule="auto"/>
        <w:jc w:val="center"/>
        <w:rPr>
          <w:spacing w:val="-4"/>
          <w:sz w:val="23"/>
        </w:rPr>
      </w:pPr>
      <w:r>
        <w:rPr>
          <w:spacing w:val="-4"/>
          <w:position w:val="-28"/>
          <w:sz w:val="23"/>
        </w:rPr>
        <w:object w:dxaOrig="2360" w:dyaOrig="639">
          <v:shape id="_x0000_i1199" type="#_x0000_t75" style="width:117.75pt;height:32.1pt" o:ole="" fillcolor="window">
            <v:imagedata r:id="rId366" o:title=""/>
          </v:shape>
          <o:OLEObject Type="Embed" ProgID="Equation.3" ShapeID="_x0000_i1199" DrawAspect="Content" ObjectID="_1427018249" r:id="rId367"/>
        </w:object>
      </w:r>
    </w:p>
    <w:p w:rsidR="00D10A46" w:rsidRDefault="00D10A46" w:rsidP="00D10A46">
      <w:pPr>
        <w:spacing w:line="233" w:lineRule="exact"/>
        <w:jc w:val="both"/>
        <w:rPr>
          <w:spacing w:val="-4"/>
          <w:sz w:val="23"/>
        </w:rPr>
      </w:pPr>
      <w:r>
        <w:rPr>
          <w:spacing w:val="-4"/>
          <w:sz w:val="23"/>
        </w:rPr>
        <w:t xml:space="preserve">де </w:t>
      </w:r>
      <w:r>
        <w:rPr>
          <w:i/>
          <w:spacing w:val="-4"/>
          <w:sz w:val="23"/>
          <w:lang w:val="en-US"/>
        </w:rPr>
        <w:t>W</w:t>
      </w:r>
      <w:r>
        <w:rPr>
          <w:spacing w:val="-4"/>
          <w:sz w:val="23"/>
          <w:vertAlign w:val="subscript"/>
        </w:rPr>
        <w:t>у</w:t>
      </w:r>
      <w:r>
        <w:rPr>
          <w:spacing w:val="-4"/>
          <w:sz w:val="23"/>
        </w:rPr>
        <w:t xml:space="preserve"> — сумарна потужність установленого обладнання (електр</w:t>
      </w:r>
      <w:r>
        <w:rPr>
          <w:spacing w:val="-4"/>
          <w:sz w:val="23"/>
        </w:rPr>
        <w:t>о</w:t>
      </w:r>
      <w:r>
        <w:rPr>
          <w:spacing w:val="-4"/>
          <w:sz w:val="23"/>
        </w:rPr>
        <w:t>моторів), кВт;</w:t>
      </w:r>
    </w:p>
    <w:p w:rsidR="00D10A46" w:rsidRDefault="00D10A46" w:rsidP="00D10A46">
      <w:pPr>
        <w:spacing w:line="233" w:lineRule="exact"/>
        <w:ind w:firstLine="301"/>
        <w:jc w:val="both"/>
        <w:rPr>
          <w:spacing w:val="-4"/>
          <w:sz w:val="23"/>
        </w:rPr>
      </w:pPr>
      <w:r>
        <w:rPr>
          <w:i/>
          <w:spacing w:val="-4"/>
          <w:sz w:val="23"/>
        </w:rPr>
        <w:t>Ф</w:t>
      </w:r>
      <w:r>
        <w:rPr>
          <w:spacing w:val="-4"/>
          <w:sz w:val="23"/>
          <w:vertAlign w:val="subscript"/>
        </w:rPr>
        <w:t>еф</w:t>
      </w:r>
      <w:r>
        <w:rPr>
          <w:spacing w:val="-4"/>
          <w:sz w:val="23"/>
        </w:rPr>
        <w:t xml:space="preserve"> — ефективний фонд часу роботи обладнання за плановий період, год;</w:t>
      </w:r>
    </w:p>
    <w:p w:rsidR="00D10A46" w:rsidRDefault="00D10A46" w:rsidP="00D10A46">
      <w:pPr>
        <w:spacing w:line="233" w:lineRule="exact"/>
        <w:ind w:firstLine="301"/>
        <w:jc w:val="both"/>
        <w:rPr>
          <w:spacing w:val="-4"/>
          <w:sz w:val="23"/>
        </w:rPr>
      </w:pPr>
      <w:r>
        <w:rPr>
          <w:i/>
          <w:spacing w:val="-4"/>
          <w:sz w:val="23"/>
        </w:rPr>
        <w:t>К</w:t>
      </w:r>
      <w:r>
        <w:rPr>
          <w:spacing w:val="-4"/>
          <w:sz w:val="23"/>
          <w:vertAlign w:val="subscript"/>
        </w:rPr>
        <w:t>з</w:t>
      </w:r>
      <w:r>
        <w:rPr>
          <w:spacing w:val="-4"/>
          <w:sz w:val="23"/>
        </w:rPr>
        <w:t xml:space="preserve"> — коефіцієнт завантаження обладнання;</w:t>
      </w:r>
    </w:p>
    <w:p w:rsidR="00D10A46" w:rsidRDefault="00D10A46" w:rsidP="00D10A46">
      <w:pPr>
        <w:spacing w:line="233" w:lineRule="exact"/>
        <w:ind w:firstLine="301"/>
        <w:jc w:val="both"/>
        <w:rPr>
          <w:sz w:val="23"/>
        </w:rPr>
      </w:pPr>
      <w:r>
        <w:rPr>
          <w:i/>
          <w:sz w:val="23"/>
        </w:rPr>
        <w:t>К</w:t>
      </w:r>
      <w:r>
        <w:rPr>
          <w:sz w:val="23"/>
          <w:vertAlign w:val="subscript"/>
        </w:rPr>
        <w:t>о.р</w:t>
      </w:r>
      <w:r>
        <w:rPr>
          <w:sz w:val="23"/>
        </w:rPr>
        <w:t xml:space="preserve"> — середній коефіцієнт одночасної роботи споживачів енергії;</w:t>
      </w:r>
    </w:p>
    <w:p w:rsidR="00D10A46" w:rsidRDefault="00D10A46" w:rsidP="00D10A46">
      <w:pPr>
        <w:spacing w:line="233" w:lineRule="exact"/>
        <w:ind w:firstLine="301"/>
        <w:jc w:val="both"/>
        <w:rPr>
          <w:spacing w:val="-4"/>
          <w:sz w:val="23"/>
        </w:rPr>
      </w:pPr>
      <w:r>
        <w:rPr>
          <w:i/>
          <w:spacing w:val="-4"/>
          <w:sz w:val="23"/>
        </w:rPr>
        <w:t>К</w:t>
      </w:r>
      <w:r>
        <w:rPr>
          <w:spacing w:val="-4"/>
          <w:sz w:val="23"/>
          <w:vertAlign w:val="subscript"/>
        </w:rPr>
        <w:t>м</w:t>
      </w:r>
      <w:r>
        <w:rPr>
          <w:spacing w:val="-4"/>
          <w:sz w:val="23"/>
        </w:rPr>
        <w:t xml:space="preserve"> — коефіцієнт корисної дії електричної мережі;</w:t>
      </w:r>
    </w:p>
    <w:p w:rsidR="00D10A46" w:rsidRDefault="00D10A46" w:rsidP="00D10A46">
      <w:pPr>
        <w:spacing w:line="233" w:lineRule="exact"/>
        <w:ind w:firstLine="301"/>
        <w:jc w:val="both"/>
        <w:rPr>
          <w:spacing w:val="-4"/>
          <w:sz w:val="23"/>
        </w:rPr>
      </w:pPr>
      <w:r>
        <w:rPr>
          <w:i/>
          <w:spacing w:val="-4"/>
          <w:sz w:val="23"/>
        </w:rPr>
        <w:t>К</w:t>
      </w:r>
      <w:r>
        <w:rPr>
          <w:spacing w:val="-4"/>
          <w:sz w:val="23"/>
          <w:vertAlign w:val="subscript"/>
        </w:rPr>
        <w:t>к.д</w:t>
      </w:r>
      <w:r>
        <w:rPr>
          <w:spacing w:val="-4"/>
          <w:sz w:val="23"/>
        </w:rPr>
        <w:t xml:space="preserve"> — коефіцієнт корисної дії установлених моторів на обла</w:t>
      </w:r>
      <w:r>
        <w:rPr>
          <w:spacing w:val="-4"/>
          <w:sz w:val="23"/>
        </w:rPr>
        <w:t>д</w:t>
      </w:r>
      <w:r>
        <w:rPr>
          <w:spacing w:val="-4"/>
          <w:sz w:val="23"/>
        </w:rPr>
        <w:t>нанні.</w:t>
      </w:r>
    </w:p>
    <w:p w:rsidR="00D10A46" w:rsidRDefault="00D10A46" w:rsidP="00D10A46">
      <w:pPr>
        <w:spacing w:line="233" w:lineRule="exact"/>
        <w:ind w:firstLine="301"/>
        <w:jc w:val="both"/>
        <w:rPr>
          <w:sz w:val="23"/>
        </w:rPr>
      </w:pPr>
      <w:r>
        <w:rPr>
          <w:spacing w:val="-4"/>
          <w:sz w:val="23"/>
        </w:rPr>
        <w:t xml:space="preserve">Витрати </w:t>
      </w:r>
      <w:r>
        <w:rPr>
          <w:sz w:val="23"/>
        </w:rPr>
        <w:t>електроенергії</w:t>
      </w:r>
      <w:r>
        <w:rPr>
          <w:spacing w:val="-4"/>
          <w:sz w:val="23"/>
        </w:rPr>
        <w:t xml:space="preserve"> для виробничих цілей також розрах</w:t>
      </w:r>
      <w:r>
        <w:rPr>
          <w:spacing w:val="-4"/>
          <w:sz w:val="23"/>
        </w:rPr>
        <w:t>о</w:t>
      </w:r>
      <w:r>
        <w:rPr>
          <w:spacing w:val="-4"/>
          <w:sz w:val="23"/>
        </w:rPr>
        <w:t>ву</w:t>
      </w:r>
      <w:r>
        <w:rPr>
          <w:sz w:val="23"/>
        </w:rPr>
        <w:t>ються за формулами:</w:t>
      </w:r>
    </w:p>
    <w:p w:rsidR="00D10A46" w:rsidRDefault="00D10A46" w:rsidP="00D10A46">
      <w:pPr>
        <w:spacing w:before="120"/>
        <w:jc w:val="center"/>
        <w:rPr>
          <w:spacing w:val="-4"/>
          <w:sz w:val="23"/>
        </w:rPr>
      </w:pPr>
      <w:r>
        <w:rPr>
          <w:spacing w:val="-4"/>
          <w:position w:val="-14"/>
          <w:sz w:val="23"/>
        </w:rPr>
        <w:object w:dxaOrig="1900" w:dyaOrig="360">
          <v:shape id="_x0000_i1200" type="#_x0000_t75" style="width:95.35pt;height:18.5pt" o:ole="" fillcolor="window">
            <v:imagedata r:id="rId368" o:title=""/>
          </v:shape>
          <o:OLEObject Type="Embed" ProgID="Equation.3" ShapeID="_x0000_i1200" DrawAspect="Content" ObjectID="_1427018250" r:id="rId369"/>
        </w:object>
      </w:r>
    </w:p>
    <w:p w:rsidR="00D10A46" w:rsidRDefault="00D10A46" w:rsidP="00D10A46">
      <w:pPr>
        <w:spacing w:before="80" w:after="120"/>
        <w:jc w:val="center"/>
        <w:rPr>
          <w:spacing w:val="-4"/>
          <w:sz w:val="23"/>
        </w:rPr>
      </w:pPr>
      <w:r>
        <w:rPr>
          <w:spacing w:val="-4"/>
          <w:position w:val="-22"/>
          <w:sz w:val="23"/>
        </w:rPr>
        <w:object w:dxaOrig="2520" w:dyaOrig="560">
          <v:shape id="_x0000_i1201" type="#_x0000_t75" style="width:126.5pt;height:28.2pt" o:ole="" fillcolor="window">
            <v:imagedata r:id="rId370" o:title=""/>
          </v:shape>
          <o:OLEObject Type="Embed" ProgID="Equation.3" ShapeID="_x0000_i1201" DrawAspect="Content" ObjectID="_1427018251" r:id="rId371"/>
        </w:object>
      </w:r>
    </w:p>
    <w:p w:rsidR="00D10A46" w:rsidRDefault="00D10A46" w:rsidP="00D10A46">
      <w:pPr>
        <w:spacing w:line="233" w:lineRule="exact"/>
        <w:jc w:val="both"/>
        <w:rPr>
          <w:sz w:val="23"/>
        </w:rPr>
      </w:pPr>
      <w:r>
        <w:rPr>
          <w:spacing w:val="-4"/>
          <w:sz w:val="23"/>
        </w:rPr>
        <w:lastRenderedPageBreak/>
        <w:t xml:space="preserve">де </w:t>
      </w:r>
      <w:r>
        <w:rPr>
          <w:i/>
          <w:spacing w:val="-4"/>
          <w:sz w:val="23"/>
        </w:rPr>
        <w:t>К</w:t>
      </w:r>
      <w:r>
        <w:rPr>
          <w:spacing w:val="-4"/>
          <w:sz w:val="23"/>
          <w:vertAlign w:val="subscript"/>
        </w:rPr>
        <w:t>п.с</w:t>
      </w:r>
      <w:r>
        <w:rPr>
          <w:spacing w:val="-4"/>
          <w:sz w:val="23"/>
        </w:rPr>
        <w:t xml:space="preserve"> — </w:t>
      </w:r>
      <w:r>
        <w:rPr>
          <w:sz w:val="23"/>
        </w:rPr>
        <w:t>коефіцієнт попиту споживачів електроенергії;</w:t>
      </w:r>
    </w:p>
    <w:p w:rsidR="00D10A46" w:rsidRDefault="00D10A46" w:rsidP="00D10A46">
      <w:pPr>
        <w:spacing w:line="233" w:lineRule="exact"/>
        <w:ind w:firstLine="301"/>
        <w:jc w:val="both"/>
        <w:rPr>
          <w:sz w:val="23"/>
        </w:rPr>
      </w:pPr>
      <w:r>
        <w:rPr>
          <w:spacing w:val="-6"/>
          <w:sz w:val="23"/>
          <w:lang w:val="en-US"/>
        </w:rPr>
        <w:t>cos </w:t>
      </w:r>
      <w:r>
        <w:rPr>
          <w:spacing w:val="-6"/>
          <w:sz w:val="23"/>
          <w:lang w:val="en-US"/>
        </w:rPr>
        <w:sym w:font="Symbol" w:char="F06A"/>
      </w:r>
      <w:r>
        <w:rPr>
          <w:spacing w:val="-6"/>
          <w:sz w:val="23"/>
        </w:rPr>
        <w:t xml:space="preserve"> — </w:t>
      </w:r>
      <w:r>
        <w:rPr>
          <w:sz w:val="23"/>
        </w:rPr>
        <w:t>коефіцієнт потужності електродвигунів, що устано</w:t>
      </w:r>
      <w:r>
        <w:rPr>
          <w:sz w:val="23"/>
        </w:rPr>
        <w:t>в</w:t>
      </w:r>
      <w:r>
        <w:rPr>
          <w:sz w:val="23"/>
        </w:rPr>
        <w:t>лені;</w:t>
      </w:r>
    </w:p>
    <w:p w:rsidR="00D10A46" w:rsidRDefault="00D10A46" w:rsidP="00D10A46">
      <w:pPr>
        <w:spacing w:line="233" w:lineRule="exact"/>
        <w:ind w:firstLine="301"/>
        <w:jc w:val="both"/>
        <w:rPr>
          <w:spacing w:val="-4"/>
          <w:sz w:val="23"/>
        </w:rPr>
      </w:pPr>
      <w:r>
        <w:rPr>
          <w:i/>
          <w:spacing w:val="-4"/>
          <w:sz w:val="23"/>
        </w:rPr>
        <w:t>К</w:t>
      </w:r>
      <w:r>
        <w:rPr>
          <w:spacing w:val="-4"/>
          <w:sz w:val="23"/>
          <w:vertAlign w:val="subscript"/>
        </w:rPr>
        <w:t>мч</w:t>
      </w:r>
      <w:r>
        <w:rPr>
          <w:spacing w:val="-4"/>
          <w:sz w:val="23"/>
        </w:rPr>
        <w:t xml:space="preserve"> — </w:t>
      </w:r>
      <w:r>
        <w:rPr>
          <w:sz w:val="23"/>
        </w:rPr>
        <w:t>коефіцієнт машинного часу електроприймачів (маши</w:t>
      </w:r>
      <w:r>
        <w:rPr>
          <w:sz w:val="23"/>
        </w:rPr>
        <w:t>н</w:t>
      </w:r>
      <w:r>
        <w:rPr>
          <w:sz w:val="23"/>
        </w:rPr>
        <w:t>ного часу роботи обладнання).</w:t>
      </w:r>
      <w:r>
        <w:rPr>
          <w:spacing w:val="-4"/>
          <w:sz w:val="23"/>
        </w:rPr>
        <w:t xml:space="preserve"> </w:t>
      </w:r>
    </w:p>
    <w:p w:rsidR="00D10A46" w:rsidRDefault="00D10A46" w:rsidP="00D10A46">
      <w:pPr>
        <w:spacing w:line="233" w:lineRule="exact"/>
        <w:ind w:firstLine="301"/>
        <w:jc w:val="both"/>
        <w:rPr>
          <w:sz w:val="23"/>
        </w:rPr>
      </w:pPr>
      <w:r>
        <w:rPr>
          <w:sz w:val="23"/>
        </w:rPr>
        <w:t>Електроенергія на освітлення визначається за формулою:</w:t>
      </w:r>
    </w:p>
    <w:p w:rsidR="00D10A46" w:rsidRDefault="00D10A46" w:rsidP="00D10A46">
      <w:pPr>
        <w:spacing w:before="120"/>
        <w:jc w:val="center"/>
        <w:rPr>
          <w:spacing w:val="-4"/>
          <w:sz w:val="23"/>
        </w:rPr>
      </w:pPr>
      <w:r>
        <w:rPr>
          <w:spacing w:val="-4"/>
          <w:position w:val="-22"/>
          <w:sz w:val="23"/>
        </w:rPr>
        <w:object w:dxaOrig="2360" w:dyaOrig="580">
          <v:shape id="_x0000_i1202" type="#_x0000_t75" style="width:117.75pt;height:29.2pt" o:ole="" fillcolor="window">
            <v:imagedata r:id="rId372" o:title=""/>
          </v:shape>
          <o:OLEObject Type="Embed" ProgID="Equation.3" ShapeID="_x0000_i1202" DrawAspect="Content" ObjectID="_1427018252" r:id="rId373"/>
        </w:object>
      </w:r>
    </w:p>
    <w:p w:rsidR="00D10A46" w:rsidRDefault="00D10A46" w:rsidP="00D10A46">
      <w:pPr>
        <w:spacing w:before="80" w:after="80"/>
        <w:jc w:val="center"/>
        <w:rPr>
          <w:spacing w:val="-4"/>
          <w:sz w:val="23"/>
        </w:rPr>
      </w:pPr>
      <w:r>
        <w:rPr>
          <w:spacing w:val="-4"/>
          <w:position w:val="-22"/>
          <w:sz w:val="23"/>
        </w:rPr>
        <w:object w:dxaOrig="1840" w:dyaOrig="580">
          <v:shape id="_x0000_i1203" type="#_x0000_t75" style="width:92.45pt;height:29.2pt" o:ole="" fillcolor="window">
            <v:imagedata r:id="rId374" o:title=""/>
          </v:shape>
          <o:OLEObject Type="Embed" ProgID="Equation.3" ShapeID="_x0000_i1203" DrawAspect="Content" ObjectID="_1427018253" r:id="rId375"/>
        </w:object>
      </w:r>
    </w:p>
    <w:p w:rsidR="00D10A46" w:rsidRDefault="00D10A46" w:rsidP="00D10A46">
      <w:pPr>
        <w:spacing w:line="233" w:lineRule="exact"/>
        <w:jc w:val="both"/>
        <w:rPr>
          <w:sz w:val="23"/>
        </w:rPr>
      </w:pPr>
      <w:r>
        <w:rPr>
          <w:sz w:val="23"/>
        </w:rPr>
        <w:t xml:space="preserve">де </w:t>
      </w:r>
      <w:r>
        <w:rPr>
          <w:i/>
          <w:sz w:val="23"/>
          <w:lang w:val="en-US"/>
        </w:rPr>
        <w:t>n</w:t>
      </w:r>
      <w:r>
        <w:rPr>
          <w:sz w:val="23"/>
          <w:vertAlign w:val="subscript"/>
        </w:rPr>
        <w:t>св</w:t>
      </w:r>
      <w:r>
        <w:rPr>
          <w:sz w:val="23"/>
        </w:rPr>
        <w:t xml:space="preserve"> — кількість світильників (лампочок), що використовуют</w:t>
      </w:r>
      <w:r>
        <w:rPr>
          <w:sz w:val="23"/>
        </w:rPr>
        <w:t>ь</w:t>
      </w:r>
      <w:r>
        <w:rPr>
          <w:sz w:val="23"/>
        </w:rPr>
        <w:t>ся, шт.;</w:t>
      </w:r>
    </w:p>
    <w:p w:rsidR="00D10A46" w:rsidRDefault="00D10A46" w:rsidP="00D10A46">
      <w:pPr>
        <w:spacing w:line="233" w:lineRule="exact"/>
        <w:ind w:firstLine="301"/>
        <w:jc w:val="both"/>
        <w:rPr>
          <w:sz w:val="23"/>
        </w:rPr>
      </w:pPr>
      <w:r>
        <w:rPr>
          <w:i/>
          <w:sz w:val="23"/>
          <w:lang w:val="en-US"/>
        </w:rPr>
        <w:t>w</w:t>
      </w:r>
      <w:r>
        <w:rPr>
          <w:sz w:val="23"/>
          <w:vertAlign w:val="subscript"/>
        </w:rPr>
        <w:t>ср</w:t>
      </w:r>
      <w:r>
        <w:rPr>
          <w:sz w:val="23"/>
        </w:rPr>
        <w:t xml:space="preserve"> — середня потужність одного світильника (лампочки), Вт;</w:t>
      </w:r>
    </w:p>
    <w:p w:rsidR="00D10A46" w:rsidRDefault="00D10A46" w:rsidP="00D10A46">
      <w:pPr>
        <w:spacing w:line="233" w:lineRule="exact"/>
        <w:ind w:firstLine="301"/>
        <w:jc w:val="both"/>
        <w:rPr>
          <w:sz w:val="23"/>
        </w:rPr>
      </w:pPr>
      <w:r>
        <w:rPr>
          <w:i/>
          <w:sz w:val="23"/>
          <w:lang w:val="en-US"/>
        </w:rPr>
        <w:t>h</w:t>
      </w:r>
      <w:r>
        <w:rPr>
          <w:sz w:val="23"/>
          <w:vertAlign w:val="subscript"/>
        </w:rPr>
        <w:t>осв</w:t>
      </w:r>
      <w:r>
        <w:rPr>
          <w:sz w:val="23"/>
        </w:rPr>
        <w:t xml:space="preserve"> — норма освітлення 1 </w:t>
      </w:r>
      <w:r>
        <w:rPr>
          <w:spacing w:val="-4"/>
          <w:sz w:val="23"/>
        </w:rPr>
        <w:t>м</w:t>
      </w:r>
      <w:r>
        <w:rPr>
          <w:spacing w:val="-4"/>
          <w:sz w:val="23"/>
          <w:vertAlign w:val="superscript"/>
        </w:rPr>
        <w:t>2</w:t>
      </w:r>
      <w:r>
        <w:rPr>
          <w:sz w:val="23"/>
        </w:rPr>
        <w:t xml:space="preserve"> площі, Вт (25 Вт/</w:t>
      </w:r>
      <w:r>
        <w:rPr>
          <w:spacing w:val="-4"/>
          <w:sz w:val="23"/>
        </w:rPr>
        <w:t>м</w:t>
      </w:r>
      <w:r>
        <w:rPr>
          <w:spacing w:val="-4"/>
          <w:sz w:val="23"/>
          <w:vertAlign w:val="superscript"/>
        </w:rPr>
        <w:t>2</w:t>
      </w:r>
      <w:r>
        <w:rPr>
          <w:sz w:val="23"/>
        </w:rPr>
        <w:t>);</w:t>
      </w:r>
    </w:p>
    <w:p w:rsidR="00D10A46" w:rsidRDefault="00D10A46" w:rsidP="00D10A46">
      <w:pPr>
        <w:spacing w:line="233" w:lineRule="exact"/>
        <w:ind w:firstLine="301"/>
        <w:jc w:val="both"/>
        <w:rPr>
          <w:spacing w:val="-4"/>
          <w:sz w:val="23"/>
        </w:rPr>
      </w:pPr>
      <w:r>
        <w:rPr>
          <w:i/>
          <w:spacing w:val="-4"/>
          <w:sz w:val="23"/>
        </w:rPr>
        <w:t xml:space="preserve">S — </w:t>
      </w:r>
      <w:r>
        <w:rPr>
          <w:spacing w:val="-4"/>
          <w:sz w:val="23"/>
        </w:rPr>
        <w:t>площа б</w:t>
      </w:r>
      <w:r>
        <w:rPr>
          <w:spacing w:val="-4"/>
          <w:sz w:val="23"/>
        </w:rPr>
        <w:t>у</w:t>
      </w:r>
      <w:r>
        <w:rPr>
          <w:spacing w:val="-4"/>
          <w:sz w:val="23"/>
        </w:rPr>
        <w:t>дівлі, що освітлюється, м</w:t>
      </w:r>
      <w:r>
        <w:rPr>
          <w:spacing w:val="-4"/>
          <w:sz w:val="23"/>
          <w:vertAlign w:val="superscript"/>
        </w:rPr>
        <w:t>2</w:t>
      </w:r>
      <w:r>
        <w:rPr>
          <w:spacing w:val="-4"/>
          <w:sz w:val="23"/>
        </w:rPr>
        <w:t>.</w:t>
      </w:r>
    </w:p>
    <w:p w:rsidR="00D10A46" w:rsidRDefault="00D10A46" w:rsidP="00D10A46">
      <w:pPr>
        <w:spacing w:line="233" w:lineRule="exact"/>
        <w:ind w:firstLine="301"/>
        <w:jc w:val="both"/>
        <w:rPr>
          <w:sz w:val="23"/>
        </w:rPr>
      </w:pPr>
      <w:r>
        <w:rPr>
          <w:sz w:val="23"/>
        </w:rPr>
        <w:t>Питомі норми витрати пари на певний обсяг продукції чи площі використовуються для розрахунку потреб у парі на виро</w:t>
      </w:r>
      <w:r>
        <w:rPr>
          <w:sz w:val="23"/>
        </w:rPr>
        <w:t>б</w:t>
      </w:r>
      <w:r>
        <w:rPr>
          <w:sz w:val="23"/>
        </w:rPr>
        <w:t>ничі цілі.</w:t>
      </w:r>
    </w:p>
    <w:p w:rsidR="00D10A46" w:rsidRDefault="00D10A46" w:rsidP="00D10A46">
      <w:pPr>
        <w:spacing w:line="233" w:lineRule="exact"/>
        <w:ind w:firstLine="301"/>
        <w:jc w:val="both"/>
        <w:rPr>
          <w:spacing w:val="4"/>
          <w:sz w:val="23"/>
        </w:rPr>
      </w:pPr>
      <w:r>
        <w:rPr>
          <w:spacing w:val="4"/>
          <w:sz w:val="23"/>
        </w:rPr>
        <w:t>На опалення будівлі витрати пари розраховуються за фо</w:t>
      </w:r>
      <w:r>
        <w:rPr>
          <w:spacing w:val="4"/>
          <w:sz w:val="23"/>
        </w:rPr>
        <w:t>р</w:t>
      </w:r>
      <w:r>
        <w:rPr>
          <w:spacing w:val="4"/>
          <w:sz w:val="23"/>
        </w:rPr>
        <w:t>мулою:</w:t>
      </w:r>
    </w:p>
    <w:p w:rsidR="00D10A46" w:rsidRDefault="00D10A46" w:rsidP="00D10A46">
      <w:pPr>
        <w:spacing w:before="120" w:after="120"/>
        <w:jc w:val="center"/>
        <w:rPr>
          <w:spacing w:val="-4"/>
          <w:sz w:val="23"/>
        </w:rPr>
      </w:pPr>
      <w:r>
        <w:rPr>
          <w:spacing w:val="-4"/>
          <w:position w:val="-22"/>
          <w:sz w:val="23"/>
        </w:rPr>
        <w:object w:dxaOrig="1900" w:dyaOrig="580">
          <v:shape id="_x0000_i1204" type="#_x0000_t75" style="width:95.35pt;height:29.2pt" o:ole="" fillcolor="window">
            <v:imagedata r:id="rId376" o:title=""/>
          </v:shape>
          <o:OLEObject Type="Embed" ProgID="Equation.3" ShapeID="_x0000_i1204" DrawAspect="Content" ObjectID="_1427018254" r:id="rId377"/>
        </w:object>
      </w:r>
    </w:p>
    <w:p w:rsidR="00D10A46" w:rsidRDefault="00D10A46" w:rsidP="00D10A46">
      <w:pPr>
        <w:spacing w:line="233" w:lineRule="exact"/>
        <w:jc w:val="both"/>
        <w:rPr>
          <w:sz w:val="23"/>
        </w:rPr>
      </w:pPr>
      <w:r>
        <w:rPr>
          <w:sz w:val="23"/>
        </w:rPr>
        <w:t xml:space="preserve">де </w:t>
      </w:r>
      <w:r>
        <w:rPr>
          <w:i/>
          <w:sz w:val="23"/>
          <w:lang w:val="en-US"/>
        </w:rPr>
        <w:t>q</w:t>
      </w:r>
      <w:r>
        <w:rPr>
          <w:sz w:val="23"/>
          <w:vertAlign w:val="subscript"/>
        </w:rPr>
        <w:t>п</w:t>
      </w:r>
      <w:r>
        <w:rPr>
          <w:sz w:val="23"/>
        </w:rPr>
        <w:t xml:space="preserve"> — витрата пари на 1 м</w:t>
      </w:r>
      <w:r>
        <w:rPr>
          <w:sz w:val="23"/>
          <w:vertAlign w:val="superscript"/>
        </w:rPr>
        <w:t>3</w:t>
      </w:r>
      <w:r>
        <w:rPr>
          <w:sz w:val="23"/>
        </w:rPr>
        <w:t xml:space="preserve"> будівлі за різниці між зовнішньою та внутрішньою температурою в 1</w:t>
      </w:r>
      <w:r>
        <w:rPr>
          <w:sz w:val="23"/>
        </w:rPr>
        <w:sym w:font="Symbol" w:char="F0B0"/>
      </w:r>
      <w:r>
        <w:rPr>
          <w:sz w:val="23"/>
        </w:rPr>
        <w:t>С;</w:t>
      </w:r>
    </w:p>
    <w:p w:rsidR="00D10A46" w:rsidRDefault="00D10A46" w:rsidP="00D10A46">
      <w:pPr>
        <w:spacing w:line="233" w:lineRule="exact"/>
        <w:ind w:firstLine="301"/>
        <w:jc w:val="both"/>
        <w:rPr>
          <w:sz w:val="23"/>
        </w:rPr>
      </w:pPr>
      <w:r>
        <w:rPr>
          <w:i/>
          <w:sz w:val="23"/>
          <w:lang w:val="en-US"/>
        </w:rPr>
        <w:t>t</w:t>
      </w:r>
      <w:r>
        <w:rPr>
          <w:sz w:val="23"/>
          <w:vertAlign w:val="subscript"/>
          <w:lang w:val="en-US"/>
        </w:rPr>
        <w:sym w:font="Symbol" w:char="F044"/>
      </w:r>
      <w:r>
        <w:rPr>
          <w:sz w:val="23"/>
        </w:rPr>
        <w:t xml:space="preserve"> — різниця між зовнішньою та внутрішньою температурою опалювального періоду, </w:t>
      </w:r>
      <w:r>
        <w:rPr>
          <w:sz w:val="23"/>
        </w:rPr>
        <w:sym w:font="Symbol" w:char="F0B0"/>
      </w:r>
      <w:r>
        <w:rPr>
          <w:sz w:val="23"/>
        </w:rPr>
        <w:t>С;</w:t>
      </w:r>
    </w:p>
    <w:p w:rsidR="00D10A46" w:rsidRDefault="00D10A46" w:rsidP="00D10A46">
      <w:pPr>
        <w:spacing w:line="233" w:lineRule="exact"/>
        <w:ind w:firstLine="301"/>
        <w:jc w:val="both"/>
        <w:rPr>
          <w:sz w:val="23"/>
        </w:rPr>
      </w:pPr>
      <w:r>
        <w:rPr>
          <w:i/>
          <w:sz w:val="23"/>
        </w:rPr>
        <w:t>Ф</w:t>
      </w:r>
      <w:r>
        <w:rPr>
          <w:sz w:val="23"/>
          <w:vertAlign w:val="subscript"/>
        </w:rPr>
        <w:t>д</w:t>
      </w:r>
      <w:r>
        <w:rPr>
          <w:sz w:val="23"/>
        </w:rPr>
        <w:t xml:space="preserve"> — час опалювального періоду, год;</w:t>
      </w:r>
    </w:p>
    <w:p w:rsidR="00D10A46" w:rsidRDefault="00D10A46" w:rsidP="00D10A46">
      <w:pPr>
        <w:spacing w:line="233" w:lineRule="exact"/>
        <w:ind w:firstLine="301"/>
        <w:jc w:val="both"/>
        <w:rPr>
          <w:sz w:val="23"/>
        </w:rPr>
      </w:pPr>
      <w:r>
        <w:rPr>
          <w:i/>
          <w:sz w:val="23"/>
          <w:lang w:val="en-US"/>
        </w:rPr>
        <w:t>V</w:t>
      </w:r>
      <w:r>
        <w:rPr>
          <w:sz w:val="23"/>
          <w:vertAlign w:val="subscript"/>
        </w:rPr>
        <w:t>буд</w:t>
      </w:r>
      <w:r>
        <w:rPr>
          <w:sz w:val="23"/>
        </w:rPr>
        <w:t xml:space="preserve"> — об’єм будівлі (за зовнішнім обміром), м</w:t>
      </w:r>
      <w:r>
        <w:rPr>
          <w:sz w:val="23"/>
          <w:vertAlign w:val="superscript"/>
        </w:rPr>
        <w:t>3</w:t>
      </w:r>
      <w:r>
        <w:rPr>
          <w:sz w:val="23"/>
        </w:rPr>
        <w:t>;</w:t>
      </w:r>
    </w:p>
    <w:p w:rsidR="00D10A46" w:rsidRDefault="00D10A46" w:rsidP="00D10A46">
      <w:pPr>
        <w:spacing w:line="233" w:lineRule="exact"/>
        <w:ind w:firstLine="301"/>
        <w:jc w:val="both"/>
        <w:rPr>
          <w:sz w:val="23"/>
        </w:rPr>
      </w:pPr>
      <w:r>
        <w:rPr>
          <w:i/>
          <w:sz w:val="23"/>
          <w:lang w:val="en-US"/>
        </w:rPr>
        <w:t>J</w:t>
      </w:r>
      <w:r>
        <w:rPr>
          <w:sz w:val="23"/>
        </w:rPr>
        <w:t xml:space="preserve"> — теплозміст пари (540 ккал).</w:t>
      </w:r>
    </w:p>
    <w:p w:rsidR="00D10A46" w:rsidRDefault="00D10A46" w:rsidP="00D10A46">
      <w:pPr>
        <w:spacing w:line="233" w:lineRule="exact"/>
        <w:ind w:firstLine="301"/>
        <w:jc w:val="both"/>
        <w:rPr>
          <w:sz w:val="23"/>
        </w:rPr>
      </w:pPr>
      <w:r>
        <w:rPr>
          <w:sz w:val="23"/>
        </w:rPr>
        <w:t>Витрата палива на виробничі потреби (термообробка, плавління, сушіння та ін.) визначається за форм</w:t>
      </w:r>
      <w:r>
        <w:rPr>
          <w:sz w:val="23"/>
        </w:rPr>
        <w:t>у</w:t>
      </w:r>
      <w:r>
        <w:rPr>
          <w:sz w:val="23"/>
        </w:rPr>
        <w:t>лою:</w:t>
      </w:r>
    </w:p>
    <w:p w:rsidR="00D10A46" w:rsidRDefault="00D10A46" w:rsidP="00D10A46">
      <w:pPr>
        <w:spacing w:before="120" w:after="120"/>
        <w:jc w:val="center"/>
        <w:rPr>
          <w:spacing w:val="-4"/>
          <w:sz w:val="23"/>
        </w:rPr>
      </w:pPr>
      <w:r>
        <w:rPr>
          <w:spacing w:val="-4"/>
          <w:position w:val="-26"/>
          <w:sz w:val="23"/>
        </w:rPr>
        <w:object w:dxaOrig="1440" w:dyaOrig="620">
          <v:shape id="_x0000_i1205" type="#_x0000_t75" style="width:1in;height:31.15pt" o:ole="" fillcolor="window">
            <v:imagedata r:id="rId378" o:title=""/>
          </v:shape>
          <o:OLEObject Type="Embed" ProgID="Equation.3" ShapeID="_x0000_i1205" DrawAspect="Content" ObjectID="_1427018255" r:id="rId379"/>
        </w:object>
      </w:r>
    </w:p>
    <w:p w:rsidR="00D10A46" w:rsidRDefault="00D10A46" w:rsidP="00D10A46">
      <w:pPr>
        <w:spacing w:line="233" w:lineRule="exact"/>
        <w:jc w:val="both"/>
        <w:rPr>
          <w:sz w:val="23"/>
        </w:rPr>
      </w:pPr>
      <w:r>
        <w:rPr>
          <w:sz w:val="23"/>
        </w:rPr>
        <w:t xml:space="preserve">де </w:t>
      </w:r>
      <w:r>
        <w:rPr>
          <w:i/>
          <w:sz w:val="23"/>
          <w:lang w:val="en-US"/>
        </w:rPr>
        <w:t>q</w:t>
      </w:r>
      <w:r>
        <w:rPr>
          <w:sz w:val="23"/>
          <w:vertAlign w:val="subscript"/>
        </w:rPr>
        <w:t>у.п</w:t>
      </w:r>
      <w:r>
        <w:rPr>
          <w:sz w:val="23"/>
        </w:rPr>
        <w:t xml:space="preserve"> — норма витрати умовного палива на одиницю продукції, що випускається;</w:t>
      </w:r>
    </w:p>
    <w:p w:rsidR="00D10A46" w:rsidRDefault="00D10A46" w:rsidP="00D10A46">
      <w:pPr>
        <w:spacing w:line="233" w:lineRule="exact"/>
        <w:ind w:firstLine="301"/>
        <w:jc w:val="both"/>
        <w:rPr>
          <w:sz w:val="23"/>
        </w:rPr>
      </w:pPr>
      <w:r>
        <w:rPr>
          <w:i/>
          <w:sz w:val="23"/>
        </w:rPr>
        <w:t>К</w:t>
      </w:r>
      <w:r>
        <w:rPr>
          <w:sz w:val="23"/>
          <w:vertAlign w:val="subscript"/>
        </w:rPr>
        <w:t>ек</w:t>
      </w:r>
      <w:r>
        <w:rPr>
          <w:sz w:val="23"/>
        </w:rPr>
        <w:t xml:space="preserve"> — калорійний еквівалент виду палива, що застосовуєт</w:t>
      </w:r>
      <w:r>
        <w:rPr>
          <w:sz w:val="23"/>
        </w:rPr>
        <w:t>ь</w:t>
      </w:r>
      <w:r>
        <w:rPr>
          <w:sz w:val="23"/>
        </w:rPr>
        <w:t>ся.</w:t>
      </w:r>
    </w:p>
    <w:p w:rsidR="00D10A46" w:rsidRDefault="00D10A46" w:rsidP="00D10A46">
      <w:pPr>
        <w:spacing w:line="233" w:lineRule="exact"/>
        <w:ind w:firstLine="301"/>
        <w:jc w:val="both"/>
        <w:rPr>
          <w:sz w:val="23"/>
        </w:rPr>
      </w:pPr>
      <w:r>
        <w:rPr>
          <w:sz w:val="23"/>
        </w:rPr>
        <w:lastRenderedPageBreak/>
        <w:t>Витрата палива на опалення виробничих та адміністративних будівель розраховується за формулою:</w:t>
      </w:r>
    </w:p>
    <w:p w:rsidR="00D10A46" w:rsidRDefault="00D10A46" w:rsidP="00D10A46">
      <w:pPr>
        <w:spacing w:before="140" w:after="120"/>
        <w:jc w:val="center"/>
        <w:rPr>
          <w:spacing w:val="-4"/>
          <w:sz w:val="23"/>
        </w:rPr>
      </w:pPr>
      <w:r>
        <w:rPr>
          <w:spacing w:val="-4"/>
          <w:position w:val="-30"/>
          <w:sz w:val="23"/>
        </w:rPr>
        <w:object w:dxaOrig="2140" w:dyaOrig="660">
          <v:shape id="_x0000_i1206" type="#_x0000_t75" style="width:107.05pt;height:33.1pt" o:ole="" fillcolor="window">
            <v:imagedata r:id="rId380" o:title=""/>
          </v:shape>
          <o:OLEObject Type="Embed" ProgID="Equation.3" ShapeID="_x0000_i1206" DrawAspect="Content" ObjectID="_1427018256" r:id="rId381"/>
        </w:object>
      </w:r>
    </w:p>
    <w:p w:rsidR="00D10A46" w:rsidRDefault="00D10A46" w:rsidP="00D10A46">
      <w:pPr>
        <w:spacing w:line="233" w:lineRule="exact"/>
        <w:jc w:val="both"/>
        <w:rPr>
          <w:sz w:val="23"/>
        </w:rPr>
      </w:pPr>
      <w:r>
        <w:rPr>
          <w:sz w:val="23"/>
        </w:rPr>
        <w:t xml:space="preserve">де </w:t>
      </w:r>
      <w:r>
        <w:rPr>
          <w:i/>
          <w:sz w:val="23"/>
          <w:lang w:val="en-US"/>
        </w:rPr>
        <w:t>q</w:t>
      </w:r>
      <w:r>
        <w:rPr>
          <w:sz w:val="23"/>
          <w:vertAlign w:val="subscript"/>
        </w:rPr>
        <w:t>пн</w:t>
      </w:r>
      <w:r>
        <w:rPr>
          <w:sz w:val="23"/>
        </w:rPr>
        <w:t xml:space="preserve"> — норма витрати палива на 1 м</w:t>
      </w:r>
      <w:r>
        <w:rPr>
          <w:sz w:val="23"/>
          <w:vertAlign w:val="superscript"/>
        </w:rPr>
        <w:t>3</w:t>
      </w:r>
      <w:r>
        <w:rPr>
          <w:sz w:val="23"/>
        </w:rPr>
        <w:t xml:space="preserve"> будівлі при різниці між зовнішньою та внутрішньою температурою в 1</w:t>
      </w:r>
      <w:r>
        <w:rPr>
          <w:sz w:val="23"/>
        </w:rPr>
        <w:sym w:font="Symbol" w:char="F0B0"/>
      </w:r>
      <w:r>
        <w:rPr>
          <w:sz w:val="23"/>
        </w:rPr>
        <w:t>С, ккал/од;</w:t>
      </w:r>
    </w:p>
    <w:p w:rsidR="00D10A46" w:rsidRDefault="00D10A46" w:rsidP="00D10A46">
      <w:pPr>
        <w:spacing w:line="233" w:lineRule="exact"/>
        <w:ind w:firstLine="301"/>
        <w:jc w:val="both"/>
        <w:rPr>
          <w:sz w:val="23"/>
        </w:rPr>
      </w:pPr>
      <w:r>
        <w:rPr>
          <w:i/>
          <w:sz w:val="23"/>
        </w:rPr>
        <w:t>К</w:t>
      </w:r>
      <w:r>
        <w:rPr>
          <w:sz w:val="23"/>
          <w:vertAlign w:val="subscript"/>
        </w:rPr>
        <w:t>гр</w:t>
      </w:r>
      <w:r>
        <w:rPr>
          <w:sz w:val="23"/>
        </w:rPr>
        <w:t xml:space="preserve"> — теплота горіння умовного палива (7000 ккал/кг);</w:t>
      </w:r>
    </w:p>
    <w:p w:rsidR="00D10A46" w:rsidRDefault="00D10A46" w:rsidP="00D10A46">
      <w:pPr>
        <w:spacing w:line="233" w:lineRule="exact"/>
        <w:ind w:firstLine="301"/>
        <w:jc w:val="both"/>
        <w:rPr>
          <w:sz w:val="23"/>
        </w:rPr>
      </w:pPr>
      <w:r>
        <w:rPr>
          <w:i/>
          <w:sz w:val="23"/>
        </w:rPr>
        <w:t>К</w:t>
      </w:r>
      <w:r>
        <w:rPr>
          <w:sz w:val="23"/>
          <w:vertAlign w:val="subscript"/>
        </w:rPr>
        <w:t>к.д</w:t>
      </w:r>
      <w:r>
        <w:rPr>
          <w:sz w:val="23"/>
        </w:rPr>
        <w:t xml:space="preserve"> — коефіцієнт корисної дії котельного агрег</w:t>
      </w:r>
      <w:r>
        <w:rPr>
          <w:sz w:val="23"/>
        </w:rPr>
        <w:t>а</w:t>
      </w:r>
      <w:r>
        <w:rPr>
          <w:sz w:val="23"/>
        </w:rPr>
        <w:t>та (0,75).</w:t>
      </w:r>
    </w:p>
    <w:p w:rsidR="00D10A46" w:rsidRDefault="00D10A46" w:rsidP="00D10A46">
      <w:pPr>
        <w:spacing w:line="233" w:lineRule="exact"/>
        <w:ind w:firstLine="301"/>
        <w:jc w:val="both"/>
        <w:rPr>
          <w:sz w:val="23"/>
        </w:rPr>
      </w:pPr>
      <w:r>
        <w:rPr>
          <w:sz w:val="23"/>
        </w:rPr>
        <w:t>Витрата стислого повітря для виробничих цілей розраховуєт</w:t>
      </w:r>
      <w:r>
        <w:rPr>
          <w:sz w:val="23"/>
        </w:rPr>
        <w:t>ь</w:t>
      </w:r>
      <w:r>
        <w:rPr>
          <w:sz w:val="23"/>
        </w:rPr>
        <w:t>ся за формулою:</w:t>
      </w:r>
    </w:p>
    <w:p w:rsidR="00D10A46" w:rsidRDefault="00D10A46" w:rsidP="00D10A46">
      <w:pPr>
        <w:spacing w:after="40" w:line="204" w:lineRule="auto"/>
        <w:jc w:val="center"/>
        <w:rPr>
          <w:spacing w:val="-4"/>
          <w:sz w:val="23"/>
        </w:rPr>
      </w:pPr>
      <w:r>
        <w:rPr>
          <w:spacing w:val="-4"/>
          <w:position w:val="-22"/>
          <w:sz w:val="23"/>
        </w:rPr>
        <w:object w:dxaOrig="2900" w:dyaOrig="560">
          <v:shape id="_x0000_i1207" type="#_x0000_t75" style="width:144.95pt;height:28.2pt" o:ole="" fillcolor="window">
            <v:imagedata r:id="rId382" o:title=""/>
          </v:shape>
          <o:OLEObject Type="Embed" ProgID="Equation.3" ShapeID="_x0000_i1207" DrawAspect="Content" ObjectID="_1427018257" r:id="rId383"/>
        </w:object>
      </w:r>
    </w:p>
    <w:p w:rsidR="00D10A46" w:rsidRDefault="00D10A46" w:rsidP="00D10A46">
      <w:pPr>
        <w:spacing w:line="233" w:lineRule="exact"/>
        <w:jc w:val="both"/>
        <w:rPr>
          <w:sz w:val="23"/>
        </w:rPr>
      </w:pPr>
      <w:r>
        <w:rPr>
          <w:sz w:val="23"/>
        </w:rPr>
        <w:t>де 1,5 — коефіцієнт утрат стислого повітря в трубопроводах та їх з’єднаннях;</w:t>
      </w:r>
    </w:p>
    <w:p w:rsidR="00D10A46" w:rsidRDefault="00D10A46" w:rsidP="00D10A46">
      <w:pPr>
        <w:spacing w:line="233" w:lineRule="exact"/>
        <w:ind w:firstLine="301"/>
        <w:jc w:val="both"/>
        <w:rPr>
          <w:sz w:val="23"/>
        </w:rPr>
      </w:pPr>
      <w:r>
        <w:rPr>
          <w:i/>
          <w:sz w:val="23"/>
          <w:lang w:val="en-US"/>
        </w:rPr>
        <w:t>q</w:t>
      </w:r>
      <w:r>
        <w:rPr>
          <w:sz w:val="23"/>
          <w:vertAlign w:val="subscript"/>
        </w:rPr>
        <w:t>с.пв</w:t>
      </w:r>
      <w:r>
        <w:rPr>
          <w:sz w:val="23"/>
        </w:rPr>
        <w:t xml:space="preserve"> — </w:t>
      </w:r>
      <w:r>
        <w:rPr>
          <w:spacing w:val="-4"/>
          <w:sz w:val="23"/>
        </w:rPr>
        <w:t>витрата стислого повітря при безперервній роботі пр</w:t>
      </w:r>
      <w:r>
        <w:rPr>
          <w:spacing w:val="-4"/>
          <w:sz w:val="23"/>
        </w:rPr>
        <w:t>и</w:t>
      </w:r>
      <w:r>
        <w:rPr>
          <w:spacing w:val="-4"/>
          <w:sz w:val="23"/>
        </w:rPr>
        <w:t>й</w:t>
      </w:r>
      <w:r>
        <w:rPr>
          <w:spacing w:val="-4"/>
          <w:sz w:val="23"/>
        </w:rPr>
        <w:softHyphen/>
        <w:t>мача</w:t>
      </w:r>
      <w:r>
        <w:rPr>
          <w:sz w:val="23"/>
        </w:rPr>
        <w:t xml:space="preserve"> повітря, м</w:t>
      </w:r>
      <w:r>
        <w:rPr>
          <w:sz w:val="23"/>
          <w:vertAlign w:val="superscript"/>
        </w:rPr>
        <w:t>3</w:t>
      </w:r>
      <w:r>
        <w:rPr>
          <w:sz w:val="23"/>
        </w:rPr>
        <w:t>/год;</w:t>
      </w:r>
    </w:p>
    <w:p w:rsidR="00D10A46" w:rsidRDefault="00D10A46" w:rsidP="00D10A46">
      <w:pPr>
        <w:spacing w:line="233" w:lineRule="exact"/>
        <w:ind w:firstLine="301"/>
        <w:jc w:val="both"/>
        <w:rPr>
          <w:sz w:val="23"/>
        </w:rPr>
      </w:pPr>
      <w:r>
        <w:rPr>
          <w:i/>
          <w:sz w:val="23"/>
        </w:rPr>
        <w:t>К</w:t>
      </w:r>
      <w:r>
        <w:rPr>
          <w:sz w:val="23"/>
          <w:vertAlign w:val="subscript"/>
        </w:rPr>
        <w:t>з</w:t>
      </w:r>
      <w:r>
        <w:rPr>
          <w:sz w:val="23"/>
        </w:rPr>
        <w:t xml:space="preserve"> — коефіцієнт завантаження обладнання;</w:t>
      </w:r>
    </w:p>
    <w:p w:rsidR="00D10A46" w:rsidRDefault="00D10A46" w:rsidP="00D10A46">
      <w:pPr>
        <w:spacing w:line="233" w:lineRule="exact"/>
        <w:ind w:firstLine="301"/>
        <w:jc w:val="both"/>
        <w:rPr>
          <w:sz w:val="23"/>
        </w:rPr>
      </w:pPr>
      <w:r>
        <w:rPr>
          <w:i/>
          <w:sz w:val="23"/>
        </w:rPr>
        <w:t>К</w:t>
      </w:r>
      <w:r>
        <w:rPr>
          <w:sz w:val="23"/>
          <w:vertAlign w:val="subscript"/>
        </w:rPr>
        <w:t>вик</w:t>
      </w:r>
      <w:r>
        <w:rPr>
          <w:sz w:val="23"/>
        </w:rPr>
        <w:t xml:space="preserve"> — коефіцієнт використання приймача повітря в ч</w:t>
      </w:r>
      <w:r>
        <w:rPr>
          <w:sz w:val="23"/>
        </w:rPr>
        <w:t>а</w:t>
      </w:r>
      <w:r>
        <w:rPr>
          <w:sz w:val="23"/>
        </w:rPr>
        <w:t>сі.</w:t>
      </w:r>
    </w:p>
    <w:p w:rsidR="00D10A46" w:rsidRDefault="00D10A46" w:rsidP="00D10A46">
      <w:pPr>
        <w:spacing w:line="233" w:lineRule="exact"/>
        <w:ind w:firstLine="301"/>
        <w:jc w:val="both"/>
        <w:rPr>
          <w:sz w:val="23"/>
        </w:rPr>
      </w:pPr>
      <w:r>
        <w:rPr>
          <w:sz w:val="23"/>
        </w:rPr>
        <w:t>Витрата води для виробничих цілей визначається за нормами годинних витрат за формулою:</w:t>
      </w:r>
    </w:p>
    <w:p w:rsidR="00D10A46" w:rsidRDefault="00D10A46" w:rsidP="00D10A46">
      <w:pPr>
        <w:spacing w:before="40" w:after="40" w:line="204" w:lineRule="auto"/>
        <w:jc w:val="center"/>
        <w:rPr>
          <w:spacing w:val="-4"/>
          <w:sz w:val="23"/>
        </w:rPr>
      </w:pPr>
      <w:r>
        <w:rPr>
          <w:spacing w:val="-4"/>
          <w:position w:val="-22"/>
          <w:sz w:val="23"/>
        </w:rPr>
        <w:object w:dxaOrig="2340" w:dyaOrig="600">
          <v:shape id="_x0000_i1208" type="#_x0000_t75" style="width:126.5pt;height:32.1pt" o:ole="" fillcolor="window">
            <v:imagedata r:id="rId384" o:title=""/>
          </v:shape>
          <o:OLEObject Type="Embed" ProgID="Equation.3" ShapeID="_x0000_i1208" DrawAspect="Content" ObjectID="_1427018258" r:id="rId385"/>
        </w:object>
      </w:r>
    </w:p>
    <w:p w:rsidR="00D10A46" w:rsidRDefault="00D10A46" w:rsidP="00D10A46">
      <w:pPr>
        <w:spacing w:line="233" w:lineRule="exact"/>
        <w:jc w:val="both"/>
        <w:rPr>
          <w:sz w:val="23"/>
        </w:rPr>
      </w:pPr>
      <w:r>
        <w:rPr>
          <w:sz w:val="23"/>
        </w:rPr>
        <w:t xml:space="preserve">де </w:t>
      </w:r>
      <w:r>
        <w:rPr>
          <w:i/>
          <w:sz w:val="23"/>
          <w:lang w:val="en-US"/>
        </w:rPr>
        <w:t>q</w:t>
      </w:r>
      <w:r>
        <w:rPr>
          <w:sz w:val="23"/>
          <w:vertAlign w:val="subscript"/>
        </w:rPr>
        <w:t>води</w:t>
      </w:r>
      <w:r>
        <w:rPr>
          <w:sz w:val="23"/>
        </w:rPr>
        <w:t xml:space="preserve"> — витрати води за годину на один верстат, л;</w:t>
      </w:r>
    </w:p>
    <w:p w:rsidR="00D10A46" w:rsidRDefault="00D10A46" w:rsidP="00D10A46">
      <w:pPr>
        <w:spacing w:line="233" w:lineRule="exact"/>
        <w:ind w:firstLine="301"/>
        <w:jc w:val="both"/>
        <w:rPr>
          <w:sz w:val="23"/>
        </w:rPr>
      </w:pPr>
      <w:r>
        <w:rPr>
          <w:i/>
          <w:sz w:val="23"/>
          <w:lang w:val="en-US"/>
        </w:rPr>
        <w:t>G</w:t>
      </w:r>
      <w:r>
        <w:rPr>
          <w:sz w:val="23"/>
          <w:vertAlign w:val="subscript"/>
        </w:rPr>
        <w:t>пр</w:t>
      </w:r>
      <w:r>
        <w:rPr>
          <w:sz w:val="23"/>
        </w:rPr>
        <w:t xml:space="preserve"> — прий</w:t>
      </w:r>
      <w:r>
        <w:rPr>
          <w:sz w:val="23"/>
        </w:rPr>
        <w:t>н</w:t>
      </w:r>
      <w:r>
        <w:rPr>
          <w:sz w:val="23"/>
        </w:rPr>
        <w:t>ята кількість верстатів, що працюють.</w:t>
      </w:r>
    </w:p>
    <w:p w:rsidR="00D10A46" w:rsidRDefault="00D10A46" w:rsidP="00D10A46">
      <w:pPr>
        <w:spacing w:line="230" w:lineRule="exact"/>
        <w:ind w:firstLine="301"/>
        <w:jc w:val="both"/>
        <w:rPr>
          <w:sz w:val="23"/>
        </w:rPr>
      </w:pPr>
      <w:r>
        <w:rPr>
          <w:sz w:val="23"/>
        </w:rPr>
        <w:t xml:space="preserve">Корегування питомих норм витрати енергоресурсів полягає в приведенні їх до прогресивного рівня, з урахуванням економії енергоресурсів від проведення організаційно-технічних заходів і зміни їх споживання у зв’язку зі зміною потужностей </w:t>
      </w:r>
      <w:r>
        <w:rPr>
          <w:spacing w:val="-2"/>
          <w:sz w:val="23"/>
        </w:rPr>
        <w:t>установл</w:t>
      </w:r>
      <w:r>
        <w:rPr>
          <w:spacing w:val="-2"/>
          <w:sz w:val="23"/>
        </w:rPr>
        <w:t>е</w:t>
      </w:r>
      <w:r>
        <w:rPr>
          <w:spacing w:val="-2"/>
          <w:sz w:val="23"/>
        </w:rPr>
        <w:t>ного устаткування. Питомі норми витрати енергії мають періоди</w:t>
      </w:r>
      <w:r>
        <w:rPr>
          <w:spacing w:val="-2"/>
          <w:sz w:val="23"/>
        </w:rPr>
        <w:t>ч</w:t>
      </w:r>
      <w:r>
        <w:rPr>
          <w:spacing w:val="-2"/>
          <w:sz w:val="23"/>
        </w:rPr>
        <w:t>но</w:t>
      </w:r>
      <w:r>
        <w:rPr>
          <w:sz w:val="23"/>
        </w:rPr>
        <w:t xml:space="preserve"> переглядатися, тому що збільшення випуску продукції і п</w:t>
      </w:r>
      <w:r>
        <w:rPr>
          <w:sz w:val="23"/>
        </w:rPr>
        <w:t>о</w:t>
      </w:r>
      <w:r>
        <w:rPr>
          <w:sz w:val="23"/>
        </w:rPr>
        <w:t>ліпшення організації виробництва приводить до їх зменшення, а механізація та автоматиз</w:t>
      </w:r>
      <w:r>
        <w:rPr>
          <w:sz w:val="23"/>
        </w:rPr>
        <w:t>а</w:t>
      </w:r>
      <w:r>
        <w:rPr>
          <w:sz w:val="23"/>
        </w:rPr>
        <w:t>ція виробництва — до збільшення.</w:t>
      </w:r>
    </w:p>
    <w:p w:rsidR="00D10A46" w:rsidRDefault="00D10A46" w:rsidP="00D10A46">
      <w:pPr>
        <w:spacing w:line="230" w:lineRule="exact"/>
        <w:ind w:firstLine="301"/>
        <w:jc w:val="both"/>
        <w:rPr>
          <w:sz w:val="23"/>
        </w:rPr>
      </w:pPr>
      <w:r>
        <w:rPr>
          <w:sz w:val="23"/>
        </w:rPr>
        <w:t>Велике значення для нормування витрати енергії має вибір одиниці виміру. Під час виготовлення однорідної продукції в</w:t>
      </w:r>
      <w:r>
        <w:rPr>
          <w:sz w:val="23"/>
        </w:rPr>
        <w:t>и</w:t>
      </w:r>
      <w:r>
        <w:rPr>
          <w:sz w:val="23"/>
        </w:rPr>
        <w:t>користовуються натуральні вимірники, а при виготовленні різнорідної продукції — нормо-години, верстато-години, гривні на один</w:t>
      </w:r>
      <w:r>
        <w:rPr>
          <w:sz w:val="23"/>
        </w:rPr>
        <w:t>и</w:t>
      </w:r>
      <w:r>
        <w:rPr>
          <w:sz w:val="23"/>
        </w:rPr>
        <w:t>цю продукції.</w:t>
      </w:r>
    </w:p>
    <w:p w:rsidR="00D10A46" w:rsidRDefault="00D10A46" w:rsidP="00D10A46">
      <w:pPr>
        <w:spacing w:line="233" w:lineRule="exact"/>
        <w:ind w:firstLine="301"/>
        <w:jc w:val="both"/>
        <w:rPr>
          <w:spacing w:val="-4"/>
          <w:sz w:val="23"/>
        </w:rPr>
      </w:pPr>
      <w:r>
        <w:rPr>
          <w:spacing w:val="-4"/>
          <w:sz w:val="23"/>
        </w:rPr>
        <w:t>Технологічна норма витрати енергії визначається за формулою:</w:t>
      </w:r>
    </w:p>
    <w:p w:rsidR="00D10A46" w:rsidRDefault="00D10A46" w:rsidP="00D10A46">
      <w:pPr>
        <w:spacing w:before="60" w:after="60" w:line="204" w:lineRule="auto"/>
        <w:jc w:val="center"/>
        <w:rPr>
          <w:sz w:val="23"/>
        </w:rPr>
      </w:pPr>
      <w:r>
        <w:rPr>
          <w:i/>
          <w:sz w:val="23"/>
        </w:rPr>
        <w:lastRenderedPageBreak/>
        <w:t>Н</w:t>
      </w:r>
      <w:r>
        <w:rPr>
          <w:sz w:val="23"/>
          <w:vertAlign w:val="subscript"/>
        </w:rPr>
        <w:t>т.ен</w:t>
      </w:r>
      <w:r>
        <w:rPr>
          <w:sz w:val="23"/>
        </w:rPr>
        <w:t xml:space="preserve"> = (</w:t>
      </w:r>
      <w:r>
        <w:rPr>
          <w:i/>
          <w:sz w:val="23"/>
        </w:rPr>
        <w:t>Е</w:t>
      </w:r>
      <w:r>
        <w:rPr>
          <w:sz w:val="23"/>
          <w:vertAlign w:val="subscript"/>
        </w:rPr>
        <w:t>спж</w:t>
      </w:r>
      <w:r>
        <w:rPr>
          <w:sz w:val="23"/>
        </w:rPr>
        <w:t xml:space="preserve"> + </w:t>
      </w:r>
      <w:r>
        <w:rPr>
          <w:i/>
          <w:sz w:val="23"/>
        </w:rPr>
        <w:t>Е</w:t>
      </w:r>
      <w:r>
        <w:rPr>
          <w:sz w:val="23"/>
          <w:vertAlign w:val="subscript"/>
        </w:rPr>
        <w:t>втр</w:t>
      </w:r>
      <w:r>
        <w:rPr>
          <w:sz w:val="23"/>
        </w:rPr>
        <w:t xml:space="preserve">) / </w:t>
      </w:r>
      <w:r>
        <w:rPr>
          <w:i/>
          <w:sz w:val="23"/>
        </w:rPr>
        <w:t>N</w:t>
      </w:r>
      <w:r>
        <w:rPr>
          <w:sz w:val="23"/>
          <w:vertAlign w:val="subscript"/>
        </w:rPr>
        <w:t xml:space="preserve">пл </w:t>
      </w:r>
      <w:r>
        <w:rPr>
          <w:sz w:val="23"/>
        </w:rPr>
        <w:t>.</w:t>
      </w:r>
    </w:p>
    <w:p w:rsidR="00D10A46" w:rsidRDefault="00D10A46" w:rsidP="00D10A46">
      <w:pPr>
        <w:spacing w:line="233" w:lineRule="exact"/>
        <w:ind w:firstLine="301"/>
        <w:jc w:val="both"/>
        <w:rPr>
          <w:spacing w:val="-4"/>
          <w:sz w:val="23"/>
        </w:rPr>
      </w:pPr>
      <w:r>
        <w:rPr>
          <w:spacing w:val="-4"/>
          <w:sz w:val="23"/>
        </w:rPr>
        <w:t>Загальновиробнича норма витрати розраховується за форм</w:t>
      </w:r>
      <w:r>
        <w:rPr>
          <w:spacing w:val="-4"/>
          <w:sz w:val="23"/>
        </w:rPr>
        <w:t>у</w:t>
      </w:r>
      <w:r>
        <w:rPr>
          <w:spacing w:val="-4"/>
          <w:sz w:val="23"/>
        </w:rPr>
        <w:t>лою:</w:t>
      </w:r>
    </w:p>
    <w:p w:rsidR="00D10A46" w:rsidRDefault="00D10A46" w:rsidP="00D10A46">
      <w:pPr>
        <w:spacing w:before="60" w:after="60" w:line="204" w:lineRule="auto"/>
        <w:jc w:val="center"/>
        <w:rPr>
          <w:sz w:val="23"/>
        </w:rPr>
      </w:pPr>
      <w:r>
        <w:rPr>
          <w:i/>
          <w:sz w:val="23"/>
        </w:rPr>
        <w:t>Н</w:t>
      </w:r>
      <w:r>
        <w:rPr>
          <w:sz w:val="23"/>
          <w:vertAlign w:val="subscript"/>
        </w:rPr>
        <w:t>заг.ен</w:t>
      </w:r>
      <w:r>
        <w:rPr>
          <w:sz w:val="23"/>
        </w:rPr>
        <w:t xml:space="preserve"> = (</w:t>
      </w:r>
      <w:r>
        <w:rPr>
          <w:i/>
          <w:sz w:val="23"/>
        </w:rPr>
        <w:t>Е</w:t>
      </w:r>
      <w:r>
        <w:rPr>
          <w:sz w:val="23"/>
          <w:vertAlign w:val="subscript"/>
        </w:rPr>
        <w:t>техн</w:t>
      </w:r>
      <w:r>
        <w:rPr>
          <w:sz w:val="23"/>
        </w:rPr>
        <w:t xml:space="preserve"> + </w:t>
      </w:r>
      <w:r>
        <w:rPr>
          <w:i/>
          <w:sz w:val="23"/>
        </w:rPr>
        <w:t>Е</w:t>
      </w:r>
      <w:r>
        <w:rPr>
          <w:sz w:val="23"/>
          <w:vertAlign w:val="subscript"/>
        </w:rPr>
        <w:t>доп</w:t>
      </w:r>
      <w:r>
        <w:rPr>
          <w:sz w:val="23"/>
        </w:rPr>
        <w:t xml:space="preserve"> + </w:t>
      </w:r>
      <w:r>
        <w:rPr>
          <w:i/>
          <w:sz w:val="23"/>
        </w:rPr>
        <w:t>Е</w:t>
      </w:r>
      <w:r>
        <w:rPr>
          <w:sz w:val="23"/>
          <w:vertAlign w:val="subscript"/>
        </w:rPr>
        <w:t>втр</w:t>
      </w:r>
      <w:r>
        <w:rPr>
          <w:sz w:val="23"/>
        </w:rPr>
        <w:t xml:space="preserve">) / </w:t>
      </w:r>
      <w:r>
        <w:rPr>
          <w:i/>
          <w:sz w:val="23"/>
        </w:rPr>
        <w:t>N</w:t>
      </w:r>
      <w:r>
        <w:rPr>
          <w:sz w:val="23"/>
          <w:vertAlign w:val="subscript"/>
        </w:rPr>
        <w:t xml:space="preserve">пл </w:t>
      </w:r>
      <w:r>
        <w:rPr>
          <w:sz w:val="23"/>
        </w:rPr>
        <w:t>,</w:t>
      </w:r>
    </w:p>
    <w:p w:rsidR="00D10A46" w:rsidRDefault="00D10A46" w:rsidP="00D10A46">
      <w:pPr>
        <w:spacing w:line="233" w:lineRule="exact"/>
        <w:jc w:val="both"/>
        <w:rPr>
          <w:sz w:val="23"/>
        </w:rPr>
      </w:pPr>
      <w:r>
        <w:rPr>
          <w:sz w:val="23"/>
        </w:rPr>
        <w:t xml:space="preserve">де </w:t>
      </w:r>
      <w:r>
        <w:rPr>
          <w:i/>
          <w:sz w:val="23"/>
        </w:rPr>
        <w:t>Е</w:t>
      </w:r>
      <w:r>
        <w:rPr>
          <w:sz w:val="23"/>
          <w:vertAlign w:val="subscript"/>
        </w:rPr>
        <w:t>техн</w:t>
      </w:r>
      <w:r>
        <w:rPr>
          <w:sz w:val="23"/>
        </w:rPr>
        <w:t xml:space="preserve">, </w:t>
      </w:r>
      <w:r>
        <w:rPr>
          <w:i/>
          <w:sz w:val="23"/>
        </w:rPr>
        <w:t>Е</w:t>
      </w:r>
      <w:r>
        <w:rPr>
          <w:sz w:val="23"/>
          <w:vertAlign w:val="subscript"/>
        </w:rPr>
        <w:t>доп</w:t>
      </w:r>
      <w:r>
        <w:rPr>
          <w:sz w:val="23"/>
        </w:rPr>
        <w:t xml:space="preserve"> — витрата енергії на технологічні і допоміжні цілі відп</w:t>
      </w:r>
      <w:r>
        <w:rPr>
          <w:sz w:val="23"/>
        </w:rPr>
        <w:t>о</w:t>
      </w:r>
      <w:r>
        <w:rPr>
          <w:sz w:val="23"/>
        </w:rPr>
        <w:t>відно.</w:t>
      </w:r>
    </w:p>
    <w:p w:rsidR="00D10A46" w:rsidRDefault="00D10A46" w:rsidP="00D10A46">
      <w:pPr>
        <w:spacing w:line="233" w:lineRule="exact"/>
        <w:ind w:firstLine="301"/>
        <w:jc w:val="both"/>
        <w:rPr>
          <w:sz w:val="23"/>
        </w:rPr>
      </w:pPr>
      <w:r>
        <w:rPr>
          <w:b/>
          <w:i/>
          <w:sz w:val="23"/>
        </w:rPr>
        <w:t>Контроль використання енергоресурсів.</w:t>
      </w:r>
      <w:r>
        <w:rPr>
          <w:i/>
          <w:sz w:val="23"/>
        </w:rPr>
        <w:t xml:space="preserve"> </w:t>
      </w:r>
      <w:r>
        <w:rPr>
          <w:sz w:val="23"/>
        </w:rPr>
        <w:t xml:space="preserve">Основною умовою, що визначає доцільність і діючу ефективність нормування, є </w:t>
      </w:r>
      <w:r>
        <w:rPr>
          <w:spacing w:val="-2"/>
          <w:sz w:val="23"/>
        </w:rPr>
        <w:t>в</w:t>
      </w:r>
      <w:r>
        <w:rPr>
          <w:spacing w:val="-2"/>
          <w:sz w:val="23"/>
        </w:rPr>
        <w:t>и</w:t>
      </w:r>
      <w:r>
        <w:rPr>
          <w:spacing w:val="-4"/>
          <w:sz w:val="23"/>
        </w:rPr>
        <w:t>мога диференціації норм. При цьому необхідно установити взає</w:t>
      </w:r>
      <w:r>
        <w:rPr>
          <w:spacing w:val="-2"/>
          <w:sz w:val="23"/>
        </w:rPr>
        <w:t>мо</w:t>
      </w:r>
      <w:r>
        <w:rPr>
          <w:spacing w:val="-2"/>
          <w:sz w:val="23"/>
        </w:rPr>
        <w:softHyphen/>
        <w:t>зв’язок</w:t>
      </w:r>
      <w:r>
        <w:rPr>
          <w:sz w:val="23"/>
        </w:rPr>
        <w:t xml:space="preserve"> системи нормування із системами обліку готової проду</w:t>
      </w:r>
      <w:r>
        <w:rPr>
          <w:sz w:val="23"/>
        </w:rPr>
        <w:t>к</w:t>
      </w:r>
      <w:r>
        <w:rPr>
          <w:sz w:val="23"/>
        </w:rPr>
        <w:t>ції та енергетичного обліку. Дані енергообліку необхідні для складання та аналізу енергобалансів. Об’єктами енергообліку є вироблення і споживання енергії, вихід і використання втори</w:t>
      </w:r>
      <w:r>
        <w:rPr>
          <w:sz w:val="23"/>
        </w:rPr>
        <w:t>н</w:t>
      </w:r>
      <w:r>
        <w:rPr>
          <w:sz w:val="23"/>
        </w:rPr>
        <w:t xml:space="preserve">них енергоресурсів. </w:t>
      </w:r>
    </w:p>
    <w:p w:rsidR="00D10A46" w:rsidRDefault="00D10A46" w:rsidP="00D10A46">
      <w:pPr>
        <w:spacing w:line="233" w:lineRule="exact"/>
        <w:ind w:firstLine="301"/>
        <w:jc w:val="both"/>
        <w:rPr>
          <w:sz w:val="23"/>
        </w:rPr>
      </w:pPr>
      <w:r>
        <w:rPr>
          <w:i/>
          <w:sz w:val="23"/>
        </w:rPr>
        <w:t>Облік палива</w:t>
      </w:r>
      <w:r>
        <w:rPr>
          <w:sz w:val="23"/>
        </w:rPr>
        <w:t xml:space="preserve"> на підприємстві ведеться при його надходженні на підприємство, а також у разі відвантаження центральним складом окремим цехам і споживання в цеху</w:t>
      </w:r>
      <w:r>
        <w:rPr>
          <w:i/>
          <w:sz w:val="23"/>
        </w:rPr>
        <w:t xml:space="preserve"> </w:t>
      </w:r>
      <w:r>
        <w:rPr>
          <w:sz w:val="23"/>
        </w:rPr>
        <w:t>окремими агрегат</w:t>
      </w:r>
      <w:r>
        <w:rPr>
          <w:sz w:val="23"/>
        </w:rPr>
        <w:t>а</w:t>
      </w:r>
      <w:r>
        <w:rPr>
          <w:sz w:val="23"/>
        </w:rPr>
        <w:t>ми. Витрата палива контролюється шляхом його зважування, за допомогою лічильників, нафтомірів, тарованих вимірювальних пр</w:t>
      </w:r>
      <w:r>
        <w:rPr>
          <w:sz w:val="23"/>
        </w:rPr>
        <w:t>и</w:t>
      </w:r>
      <w:r>
        <w:rPr>
          <w:sz w:val="23"/>
        </w:rPr>
        <w:t>ладів, газомірів і под.</w:t>
      </w:r>
    </w:p>
    <w:p w:rsidR="00D10A46" w:rsidRDefault="00D10A46" w:rsidP="00D10A46">
      <w:pPr>
        <w:spacing w:line="233" w:lineRule="exact"/>
        <w:ind w:firstLine="301"/>
        <w:jc w:val="both"/>
        <w:rPr>
          <w:sz w:val="23"/>
        </w:rPr>
      </w:pPr>
      <w:r>
        <w:rPr>
          <w:i/>
          <w:sz w:val="23"/>
        </w:rPr>
        <w:t>Електрична енергія</w:t>
      </w:r>
      <w:r>
        <w:rPr>
          <w:sz w:val="23"/>
        </w:rPr>
        <w:t xml:space="preserve"> обліковується за допомогою лічильників активної і реактивної енергії. При цьому дотримуються такі в</w:t>
      </w:r>
      <w:r>
        <w:rPr>
          <w:sz w:val="23"/>
        </w:rPr>
        <w:t>и</w:t>
      </w:r>
      <w:r>
        <w:rPr>
          <w:sz w:val="23"/>
        </w:rPr>
        <w:t>моги: розподіл обліку енергії, що споживається, на технологічні цілі і освітлення; окремий облік у кожному цеху активної і реа</w:t>
      </w:r>
      <w:r>
        <w:rPr>
          <w:sz w:val="23"/>
        </w:rPr>
        <w:t>к</w:t>
      </w:r>
      <w:r>
        <w:rPr>
          <w:sz w:val="23"/>
        </w:rPr>
        <w:t xml:space="preserve">тивної енергії; оснащення лічильниками реактивної енергії всіх установок для підвищення cos </w:t>
      </w:r>
      <w:r>
        <w:rPr>
          <w:sz w:val="23"/>
        </w:rPr>
        <w:sym w:font="Symbol" w:char="F06A"/>
      </w:r>
      <w:r>
        <w:rPr>
          <w:sz w:val="23"/>
        </w:rPr>
        <w:t xml:space="preserve"> (статистичні конденсатори, синхронні двигуни і т. д.); індивідуальний облік енергії на всіх вел</w:t>
      </w:r>
      <w:r>
        <w:rPr>
          <w:sz w:val="23"/>
        </w:rPr>
        <w:t>и</w:t>
      </w:r>
      <w:r>
        <w:rPr>
          <w:sz w:val="23"/>
        </w:rPr>
        <w:t xml:space="preserve">ких электроприймачах усередині цеху. </w:t>
      </w:r>
      <w:r>
        <w:rPr>
          <w:i/>
          <w:sz w:val="23"/>
        </w:rPr>
        <w:t>Облік пари</w:t>
      </w:r>
      <w:r>
        <w:rPr>
          <w:sz w:val="23"/>
        </w:rPr>
        <w:t xml:space="preserve"> здійснюється за встановленим на кожному агрегаті манометром і термометром. При цьому необхідно здійснювати облік виходу і споживання в</w:t>
      </w:r>
      <w:r>
        <w:rPr>
          <w:sz w:val="23"/>
        </w:rPr>
        <w:t>і</w:t>
      </w:r>
      <w:r>
        <w:rPr>
          <w:sz w:val="23"/>
        </w:rPr>
        <w:t xml:space="preserve">дпрацьованої пари і конденсату. </w:t>
      </w:r>
      <w:r>
        <w:rPr>
          <w:i/>
          <w:sz w:val="23"/>
        </w:rPr>
        <w:t>Облік стиснутого повітря</w:t>
      </w:r>
      <w:r>
        <w:rPr>
          <w:sz w:val="23"/>
        </w:rPr>
        <w:t xml:space="preserve"> </w:t>
      </w:r>
      <w:r>
        <w:rPr>
          <w:sz w:val="23"/>
        </w:rPr>
        <w:br/>
        <w:t xml:space="preserve">фіксується повітромірами з одночасною установкою манометрів і термометрів на кожному компресорі. </w:t>
      </w:r>
      <w:r>
        <w:rPr>
          <w:i/>
          <w:sz w:val="23"/>
        </w:rPr>
        <w:t>Облік води</w:t>
      </w:r>
      <w:r>
        <w:rPr>
          <w:sz w:val="23"/>
        </w:rPr>
        <w:t xml:space="preserve"> здійснюється за водомірами і манометрами, що встановлюються на всіх насосних станціях для обліку її подавання в мережу, а також у цехах.</w:t>
      </w:r>
    </w:p>
    <w:p w:rsidR="00D10A46" w:rsidRDefault="00D10A46" w:rsidP="00D10A46">
      <w:pPr>
        <w:spacing w:line="233" w:lineRule="exact"/>
        <w:ind w:firstLine="301"/>
        <w:jc w:val="both"/>
        <w:rPr>
          <w:sz w:val="23"/>
        </w:rPr>
      </w:pPr>
      <w:r>
        <w:rPr>
          <w:b/>
          <w:i/>
          <w:spacing w:val="-2"/>
          <w:sz w:val="23"/>
        </w:rPr>
        <w:t>Визначення потреби в енергоресурсах.</w:t>
      </w:r>
      <w:r>
        <w:rPr>
          <w:spacing w:val="-2"/>
          <w:sz w:val="23"/>
        </w:rPr>
        <w:t xml:space="preserve"> Зростаючі обсяги сп</w:t>
      </w:r>
      <w:r>
        <w:rPr>
          <w:spacing w:val="-2"/>
          <w:sz w:val="23"/>
        </w:rPr>
        <w:t>о</w:t>
      </w:r>
      <w:r>
        <w:rPr>
          <w:spacing w:val="-2"/>
          <w:sz w:val="23"/>
        </w:rPr>
        <w:t>живання</w:t>
      </w:r>
      <w:r>
        <w:rPr>
          <w:sz w:val="23"/>
        </w:rPr>
        <w:t xml:space="preserve"> паливно-енергетичних ресурсів потребують підвищення точності їх планування. Для цього передбачається дослідження </w:t>
      </w:r>
      <w:r>
        <w:rPr>
          <w:spacing w:val="-4"/>
          <w:sz w:val="23"/>
        </w:rPr>
        <w:t>впливу економічних, технічних і організаційних чинників. У практиці</w:t>
      </w:r>
      <w:r>
        <w:rPr>
          <w:sz w:val="23"/>
        </w:rPr>
        <w:t xml:space="preserve"> планування широко використовуються методи короткостр</w:t>
      </w:r>
      <w:r>
        <w:rPr>
          <w:sz w:val="23"/>
        </w:rPr>
        <w:t>о</w:t>
      </w:r>
      <w:r>
        <w:rPr>
          <w:sz w:val="23"/>
        </w:rPr>
        <w:t xml:space="preserve">кового прогнозу на основі тенденцій </w:t>
      </w:r>
      <w:r>
        <w:rPr>
          <w:sz w:val="23"/>
        </w:rPr>
        <w:lastRenderedPageBreak/>
        <w:t>попередніх років, усере</w:t>
      </w:r>
      <w:r>
        <w:rPr>
          <w:sz w:val="23"/>
        </w:rPr>
        <w:t>д</w:t>
      </w:r>
      <w:r>
        <w:rPr>
          <w:sz w:val="23"/>
        </w:rPr>
        <w:t>нення цих показників і отримання залежностей, які кількісно відображають дію стабільних чинників. При багатономенклату</w:t>
      </w:r>
      <w:r>
        <w:rPr>
          <w:sz w:val="23"/>
        </w:rPr>
        <w:t>р</w:t>
      </w:r>
      <w:r>
        <w:rPr>
          <w:sz w:val="23"/>
        </w:rPr>
        <w:t>ному випуску продукції доцільно використовувати комп’ютерну техніку зі спеціальними програмами тому, що визначення витрат енергоресурсів здійснюється шляхом нормування і розрахунку затрат кожного виду енергії на обсяг продукції, що планується.</w:t>
      </w:r>
    </w:p>
    <w:p w:rsidR="00D10A46" w:rsidRDefault="00D10A46" w:rsidP="00D10A46">
      <w:pPr>
        <w:spacing w:line="233" w:lineRule="exact"/>
        <w:ind w:firstLine="301"/>
        <w:jc w:val="both"/>
        <w:rPr>
          <w:sz w:val="23"/>
        </w:rPr>
      </w:pPr>
      <w:r>
        <w:rPr>
          <w:spacing w:val="-2"/>
          <w:sz w:val="23"/>
        </w:rPr>
        <w:t>Потреба в енергії й енергоносіях визначається на основі бала</w:t>
      </w:r>
      <w:r>
        <w:rPr>
          <w:sz w:val="23"/>
        </w:rPr>
        <w:t>н</w:t>
      </w:r>
      <w:r>
        <w:rPr>
          <w:sz w:val="23"/>
        </w:rPr>
        <w:t>сового методу планування. З цією метою складаються зведені б</w:t>
      </w:r>
      <w:r>
        <w:rPr>
          <w:sz w:val="23"/>
        </w:rPr>
        <w:t>а</w:t>
      </w:r>
      <w:r>
        <w:rPr>
          <w:sz w:val="23"/>
        </w:rPr>
        <w:t>ланси і баланси за окремими видами енергії та енергоносіїв (</w:t>
      </w:r>
      <w:r>
        <w:rPr>
          <w:spacing w:val="-2"/>
          <w:sz w:val="23"/>
        </w:rPr>
        <w:t>табл. 8.3). У витратній частині балансу показується розрахункова</w:t>
      </w:r>
      <w:r>
        <w:rPr>
          <w:sz w:val="23"/>
        </w:rPr>
        <w:t xml:space="preserve"> пл</w:t>
      </w:r>
      <w:r>
        <w:rPr>
          <w:sz w:val="23"/>
        </w:rPr>
        <w:t>а</w:t>
      </w:r>
      <w:r>
        <w:rPr>
          <w:sz w:val="23"/>
        </w:rPr>
        <w:t>нова потреба в енергії на всю виробничу, господарсько-побутову і невиробничу діяльність підприємства, а в прибутк</w:t>
      </w:r>
      <w:r>
        <w:rPr>
          <w:sz w:val="23"/>
        </w:rPr>
        <w:t>о</w:t>
      </w:r>
      <w:r>
        <w:rPr>
          <w:sz w:val="23"/>
        </w:rPr>
        <w:t xml:space="preserve">вій — джерела покриття цієї потреби: одержання енергії і палива </w:t>
      </w:r>
      <w:r>
        <w:rPr>
          <w:spacing w:val="-2"/>
          <w:sz w:val="23"/>
        </w:rPr>
        <w:t>від районних систем, вироблення на власних генеруючих</w:t>
      </w:r>
      <w:r>
        <w:rPr>
          <w:sz w:val="23"/>
        </w:rPr>
        <w:t xml:space="preserve"> установ</w:t>
      </w:r>
      <w:r w:rsidRPr="00133577">
        <w:rPr>
          <w:sz w:val="23"/>
        </w:rPr>
        <w:softHyphen/>
      </w:r>
      <w:r>
        <w:rPr>
          <w:sz w:val="23"/>
        </w:rPr>
        <w:t xml:space="preserve">ках підприємства, використання вторинних енергоресурсів. Для </w:t>
      </w:r>
      <w:r>
        <w:rPr>
          <w:spacing w:val="-2"/>
          <w:sz w:val="23"/>
        </w:rPr>
        <w:t>великих енергетичних агрегатів при плануванні складаються</w:t>
      </w:r>
      <w:r>
        <w:rPr>
          <w:sz w:val="23"/>
        </w:rPr>
        <w:t xml:space="preserve"> енер</w:t>
      </w:r>
      <w:r w:rsidRPr="00133577">
        <w:rPr>
          <w:sz w:val="23"/>
        </w:rPr>
        <w:softHyphen/>
      </w:r>
      <w:r>
        <w:rPr>
          <w:sz w:val="23"/>
        </w:rPr>
        <w:t>гетичні баланси і встановлюються залежності, що відображають вплив окремих чинників на величину питомої витрати енергії.</w:t>
      </w:r>
    </w:p>
    <w:p w:rsidR="00D10A46" w:rsidRDefault="00D10A46" w:rsidP="00D10A46">
      <w:pPr>
        <w:spacing w:line="233" w:lineRule="exact"/>
        <w:ind w:firstLine="301"/>
        <w:jc w:val="both"/>
        <w:rPr>
          <w:sz w:val="23"/>
        </w:rPr>
      </w:pPr>
      <w:r>
        <w:rPr>
          <w:sz w:val="23"/>
        </w:rPr>
        <w:t>Перспективні баланси (на п’ять років і більш) є основою для вдосконалювання і реконструкції енергетичного господарства п</w:t>
      </w:r>
      <w:r>
        <w:rPr>
          <w:sz w:val="23"/>
        </w:rPr>
        <w:t>і</w:t>
      </w:r>
      <w:r>
        <w:rPr>
          <w:sz w:val="23"/>
        </w:rPr>
        <w:t>дприємства.</w:t>
      </w:r>
    </w:p>
    <w:p w:rsidR="00D10A46" w:rsidRDefault="00D10A46" w:rsidP="00D10A46">
      <w:pPr>
        <w:spacing w:before="60" w:line="233" w:lineRule="exact"/>
        <w:jc w:val="right"/>
        <w:rPr>
          <w:i/>
          <w:sz w:val="23"/>
        </w:rPr>
      </w:pPr>
      <w:r>
        <w:rPr>
          <w:i/>
          <w:sz w:val="23"/>
        </w:rPr>
        <w:t>Таблиця 8.3</w:t>
      </w:r>
    </w:p>
    <w:p w:rsidR="00D10A46" w:rsidRDefault="00D10A46" w:rsidP="00D10A46">
      <w:pPr>
        <w:spacing w:before="80" w:after="120" w:line="170" w:lineRule="exact"/>
        <w:jc w:val="center"/>
        <w:rPr>
          <w:b/>
          <w:sz w:val="17"/>
        </w:rPr>
      </w:pPr>
      <w:r>
        <w:rPr>
          <w:b/>
          <w:sz w:val="17"/>
        </w:rPr>
        <w:t>ЕНЕРГЕТИЧНІ БАЛАНСИ ТА ЇХ ХАРАКТЕРИСТИКИ</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1418"/>
        <w:gridCol w:w="2041"/>
        <w:gridCol w:w="3005"/>
      </w:tblGrid>
      <w:tr w:rsidR="00D10A46" w:rsidTr="004E4182">
        <w:tblPrEx>
          <w:tblCellMar>
            <w:top w:w="0" w:type="dxa"/>
            <w:bottom w:w="0" w:type="dxa"/>
          </w:tblCellMar>
        </w:tblPrEx>
        <w:trPr>
          <w:cantSplit/>
          <w:tblHeader/>
        </w:trPr>
        <w:tc>
          <w:tcPr>
            <w:tcW w:w="1418" w:type="dxa"/>
            <w:vAlign w:val="center"/>
          </w:tcPr>
          <w:p w:rsidR="00D10A46" w:rsidRDefault="00D10A46" w:rsidP="004E4182">
            <w:pPr>
              <w:spacing w:before="60" w:after="60" w:line="170" w:lineRule="exact"/>
              <w:jc w:val="center"/>
              <w:rPr>
                <w:sz w:val="17"/>
              </w:rPr>
            </w:pPr>
            <w:r>
              <w:rPr>
                <w:sz w:val="17"/>
              </w:rPr>
              <w:t xml:space="preserve">Ознака </w:t>
            </w:r>
            <w:r>
              <w:rPr>
                <w:sz w:val="17"/>
              </w:rPr>
              <w:br/>
              <w:t>груп</w:t>
            </w:r>
            <w:r>
              <w:rPr>
                <w:sz w:val="17"/>
              </w:rPr>
              <w:t>у</w:t>
            </w:r>
            <w:r>
              <w:rPr>
                <w:sz w:val="17"/>
              </w:rPr>
              <w:t>вання</w:t>
            </w:r>
          </w:p>
        </w:tc>
        <w:tc>
          <w:tcPr>
            <w:tcW w:w="2041" w:type="dxa"/>
            <w:vAlign w:val="center"/>
          </w:tcPr>
          <w:p w:rsidR="00D10A46" w:rsidRDefault="00D10A46" w:rsidP="004E4182">
            <w:pPr>
              <w:spacing w:before="60" w:after="60" w:line="170" w:lineRule="exact"/>
              <w:jc w:val="center"/>
              <w:rPr>
                <w:sz w:val="17"/>
              </w:rPr>
            </w:pPr>
            <w:r>
              <w:rPr>
                <w:sz w:val="17"/>
              </w:rPr>
              <w:t>Вид енергетичного</w:t>
            </w:r>
            <w:r>
              <w:rPr>
                <w:sz w:val="17"/>
              </w:rPr>
              <w:br/>
              <w:t>бал</w:t>
            </w:r>
            <w:r>
              <w:rPr>
                <w:sz w:val="17"/>
              </w:rPr>
              <w:t>а</w:t>
            </w:r>
            <w:r>
              <w:rPr>
                <w:sz w:val="17"/>
              </w:rPr>
              <w:t>нсу</w:t>
            </w:r>
          </w:p>
        </w:tc>
        <w:tc>
          <w:tcPr>
            <w:tcW w:w="3005" w:type="dxa"/>
            <w:vAlign w:val="center"/>
          </w:tcPr>
          <w:p w:rsidR="00D10A46" w:rsidRDefault="00D10A46" w:rsidP="004E4182">
            <w:pPr>
              <w:spacing w:before="60" w:after="60" w:line="170" w:lineRule="exact"/>
              <w:jc w:val="center"/>
              <w:rPr>
                <w:sz w:val="17"/>
              </w:rPr>
            </w:pPr>
            <w:r>
              <w:rPr>
                <w:sz w:val="17"/>
              </w:rPr>
              <w:t>Призначення</w:t>
            </w:r>
            <w:r>
              <w:rPr>
                <w:sz w:val="17"/>
              </w:rPr>
              <w:br/>
              <w:t>за видами ене</w:t>
            </w:r>
            <w:r>
              <w:rPr>
                <w:sz w:val="17"/>
              </w:rPr>
              <w:t>р</w:t>
            </w:r>
            <w:r>
              <w:rPr>
                <w:sz w:val="17"/>
              </w:rPr>
              <w:t>гії</w:t>
            </w:r>
          </w:p>
        </w:tc>
      </w:tr>
      <w:tr w:rsidR="00D10A46" w:rsidTr="004E4182">
        <w:tblPrEx>
          <w:tblCellMar>
            <w:top w:w="0" w:type="dxa"/>
            <w:bottom w:w="0" w:type="dxa"/>
          </w:tblCellMar>
        </w:tblPrEx>
        <w:trPr>
          <w:cantSplit/>
        </w:trPr>
        <w:tc>
          <w:tcPr>
            <w:tcW w:w="1418" w:type="dxa"/>
            <w:vMerge w:val="restart"/>
            <w:vAlign w:val="center"/>
          </w:tcPr>
          <w:p w:rsidR="00D10A46" w:rsidRDefault="00D10A46" w:rsidP="004E4182">
            <w:pPr>
              <w:spacing w:before="40" w:after="40" w:line="190" w:lineRule="exact"/>
              <w:jc w:val="center"/>
              <w:rPr>
                <w:sz w:val="19"/>
              </w:rPr>
            </w:pPr>
            <w:r>
              <w:rPr>
                <w:sz w:val="19"/>
              </w:rPr>
              <w:t xml:space="preserve">За часовим </w:t>
            </w:r>
            <w:r>
              <w:rPr>
                <w:sz w:val="19"/>
              </w:rPr>
              <w:br/>
              <w:t>горизо</w:t>
            </w:r>
            <w:r>
              <w:rPr>
                <w:sz w:val="19"/>
              </w:rPr>
              <w:t>н</w:t>
            </w:r>
            <w:r>
              <w:rPr>
                <w:sz w:val="19"/>
              </w:rPr>
              <w:t>том</w:t>
            </w:r>
          </w:p>
        </w:tc>
        <w:tc>
          <w:tcPr>
            <w:tcW w:w="2041" w:type="dxa"/>
            <w:vAlign w:val="center"/>
          </w:tcPr>
          <w:p w:rsidR="00D10A46" w:rsidRDefault="00D10A46" w:rsidP="004E4182">
            <w:pPr>
              <w:spacing w:before="40" w:after="40" w:line="190" w:lineRule="exact"/>
              <w:jc w:val="both"/>
              <w:rPr>
                <w:sz w:val="19"/>
              </w:rPr>
            </w:pPr>
            <w:r>
              <w:rPr>
                <w:sz w:val="19"/>
              </w:rPr>
              <w:t>Перспективний</w:t>
            </w:r>
          </w:p>
        </w:tc>
        <w:tc>
          <w:tcPr>
            <w:tcW w:w="3005" w:type="dxa"/>
            <w:vAlign w:val="center"/>
          </w:tcPr>
          <w:p w:rsidR="00D10A46" w:rsidRDefault="00D10A46" w:rsidP="004E4182">
            <w:pPr>
              <w:spacing w:before="40" w:after="40" w:line="190" w:lineRule="exact"/>
              <w:jc w:val="both"/>
              <w:rPr>
                <w:sz w:val="19"/>
              </w:rPr>
            </w:pPr>
            <w:r>
              <w:rPr>
                <w:sz w:val="19"/>
              </w:rPr>
              <w:t>Енергобаланс підприємства на 5 і б</w:t>
            </w:r>
            <w:r>
              <w:rPr>
                <w:sz w:val="19"/>
              </w:rPr>
              <w:t>і</w:t>
            </w:r>
            <w:r>
              <w:rPr>
                <w:sz w:val="19"/>
              </w:rPr>
              <w:t>льше років</w:t>
            </w:r>
          </w:p>
        </w:tc>
      </w:tr>
      <w:tr w:rsidR="00D10A46" w:rsidTr="004E4182">
        <w:tblPrEx>
          <w:tblCellMar>
            <w:top w:w="0" w:type="dxa"/>
            <w:bottom w:w="0" w:type="dxa"/>
          </w:tblCellMar>
        </w:tblPrEx>
        <w:trPr>
          <w:cantSplit/>
        </w:trPr>
        <w:tc>
          <w:tcPr>
            <w:tcW w:w="1418" w:type="dxa"/>
            <w:vMerge/>
            <w:vAlign w:val="center"/>
          </w:tcPr>
          <w:p w:rsidR="00D10A46" w:rsidRDefault="00D10A46" w:rsidP="004E4182">
            <w:pPr>
              <w:spacing w:before="40" w:after="40" w:line="190" w:lineRule="exact"/>
              <w:jc w:val="center"/>
              <w:rPr>
                <w:sz w:val="19"/>
              </w:rPr>
            </w:pPr>
          </w:p>
        </w:tc>
        <w:tc>
          <w:tcPr>
            <w:tcW w:w="2041" w:type="dxa"/>
            <w:vAlign w:val="center"/>
          </w:tcPr>
          <w:p w:rsidR="00D10A46" w:rsidRDefault="00D10A46" w:rsidP="004E4182">
            <w:pPr>
              <w:spacing w:before="40" w:after="40" w:line="190" w:lineRule="exact"/>
              <w:jc w:val="both"/>
              <w:rPr>
                <w:sz w:val="19"/>
              </w:rPr>
            </w:pPr>
            <w:r>
              <w:rPr>
                <w:sz w:val="19"/>
              </w:rPr>
              <w:t>Плановий</w:t>
            </w:r>
          </w:p>
        </w:tc>
        <w:tc>
          <w:tcPr>
            <w:tcW w:w="3005" w:type="dxa"/>
            <w:vAlign w:val="center"/>
          </w:tcPr>
          <w:p w:rsidR="00D10A46" w:rsidRDefault="00D10A46" w:rsidP="004E4182">
            <w:pPr>
              <w:spacing w:before="40" w:after="40" w:line="190" w:lineRule="exact"/>
              <w:jc w:val="both"/>
              <w:rPr>
                <w:sz w:val="19"/>
              </w:rPr>
            </w:pPr>
            <w:r>
              <w:rPr>
                <w:sz w:val="19"/>
              </w:rPr>
              <w:t>Річний електробаланс, паливні б</w:t>
            </w:r>
            <w:r>
              <w:rPr>
                <w:sz w:val="19"/>
              </w:rPr>
              <w:t>а</w:t>
            </w:r>
            <w:r>
              <w:rPr>
                <w:sz w:val="19"/>
              </w:rPr>
              <w:t xml:space="preserve">ланси за всіма його видами </w:t>
            </w:r>
          </w:p>
        </w:tc>
      </w:tr>
      <w:tr w:rsidR="00D10A46" w:rsidTr="004E4182">
        <w:tblPrEx>
          <w:tblCellMar>
            <w:top w:w="0" w:type="dxa"/>
            <w:bottom w:w="0" w:type="dxa"/>
          </w:tblCellMar>
        </w:tblPrEx>
        <w:trPr>
          <w:cantSplit/>
        </w:trPr>
        <w:tc>
          <w:tcPr>
            <w:tcW w:w="1418" w:type="dxa"/>
            <w:vMerge/>
            <w:vAlign w:val="center"/>
          </w:tcPr>
          <w:p w:rsidR="00D10A46" w:rsidRDefault="00D10A46" w:rsidP="004E4182">
            <w:pPr>
              <w:spacing w:before="40" w:after="40" w:line="190" w:lineRule="exact"/>
              <w:jc w:val="center"/>
              <w:rPr>
                <w:sz w:val="19"/>
              </w:rPr>
            </w:pPr>
          </w:p>
        </w:tc>
        <w:tc>
          <w:tcPr>
            <w:tcW w:w="2041" w:type="dxa"/>
            <w:vAlign w:val="center"/>
          </w:tcPr>
          <w:p w:rsidR="00D10A46" w:rsidRDefault="00D10A46" w:rsidP="004E4182">
            <w:pPr>
              <w:spacing w:before="40" w:after="40" w:line="190" w:lineRule="exact"/>
              <w:jc w:val="both"/>
              <w:rPr>
                <w:sz w:val="19"/>
              </w:rPr>
            </w:pPr>
            <w:r>
              <w:rPr>
                <w:sz w:val="19"/>
              </w:rPr>
              <w:t>Звітний</w:t>
            </w:r>
          </w:p>
        </w:tc>
        <w:tc>
          <w:tcPr>
            <w:tcW w:w="3005" w:type="dxa"/>
            <w:vAlign w:val="center"/>
          </w:tcPr>
          <w:p w:rsidR="00D10A46" w:rsidRDefault="00D10A46" w:rsidP="004E4182">
            <w:pPr>
              <w:spacing w:before="40" w:after="40" w:line="190" w:lineRule="exact"/>
              <w:jc w:val="both"/>
              <w:rPr>
                <w:sz w:val="19"/>
              </w:rPr>
            </w:pPr>
            <w:r>
              <w:rPr>
                <w:sz w:val="19"/>
              </w:rPr>
              <w:t>Щомісячні баланси теплоти, палива, електр</w:t>
            </w:r>
            <w:r>
              <w:rPr>
                <w:sz w:val="19"/>
              </w:rPr>
              <w:t>о</w:t>
            </w:r>
            <w:r>
              <w:rPr>
                <w:sz w:val="19"/>
              </w:rPr>
              <w:t>енергії</w:t>
            </w:r>
          </w:p>
        </w:tc>
      </w:tr>
      <w:tr w:rsidR="00D10A46" w:rsidTr="004E4182">
        <w:tblPrEx>
          <w:tblCellMar>
            <w:top w:w="0" w:type="dxa"/>
            <w:bottom w:w="0" w:type="dxa"/>
          </w:tblCellMar>
        </w:tblPrEx>
        <w:trPr>
          <w:cantSplit/>
        </w:trPr>
        <w:tc>
          <w:tcPr>
            <w:tcW w:w="1418" w:type="dxa"/>
            <w:vMerge w:val="restart"/>
            <w:vAlign w:val="center"/>
          </w:tcPr>
          <w:p w:rsidR="00D10A46" w:rsidRDefault="00D10A46" w:rsidP="004E4182">
            <w:pPr>
              <w:spacing w:before="40" w:after="40" w:line="190" w:lineRule="exact"/>
              <w:jc w:val="center"/>
              <w:rPr>
                <w:sz w:val="19"/>
              </w:rPr>
            </w:pPr>
            <w:r>
              <w:rPr>
                <w:sz w:val="19"/>
              </w:rPr>
              <w:t xml:space="preserve">За видом </w:t>
            </w:r>
            <w:r>
              <w:rPr>
                <w:sz w:val="19"/>
              </w:rPr>
              <w:br/>
              <w:t>енерг</w:t>
            </w:r>
            <w:r>
              <w:rPr>
                <w:sz w:val="19"/>
              </w:rPr>
              <w:t>о</w:t>
            </w:r>
            <w:r>
              <w:rPr>
                <w:sz w:val="19"/>
              </w:rPr>
              <w:t>носія</w:t>
            </w:r>
          </w:p>
        </w:tc>
        <w:tc>
          <w:tcPr>
            <w:tcW w:w="2041" w:type="dxa"/>
            <w:vMerge w:val="restart"/>
            <w:vAlign w:val="center"/>
          </w:tcPr>
          <w:p w:rsidR="00D10A46" w:rsidRDefault="00D10A46" w:rsidP="004E4182">
            <w:pPr>
              <w:spacing w:before="40" w:after="40" w:line="190" w:lineRule="exact"/>
              <w:jc w:val="both"/>
              <w:rPr>
                <w:sz w:val="19"/>
              </w:rPr>
            </w:pPr>
            <w:r>
              <w:rPr>
                <w:sz w:val="19"/>
              </w:rPr>
              <w:t>Окремий за видами енерг</w:t>
            </w:r>
            <w:r>
              <w:rPr>
                <w:sz w:val="19"/>
              </w:rPr>
              <w:t>о</w:t>
            </w:r>
            <w:r>
              <w:rPr>
                <w:sz w:val="19"/>
              </w:rPr>
              <w:t>носіїв</w:t>
            </w:r>
          </w:p>
        </w:tc>
        <w:tc>
          <w:tcPr>
            <w:tcW w:w="3005" w:type="dxa"/>
            <w:vAlign w:val="center"/>
          </w:tcPr>
          <w:p w:rsidR="00D10A46" w:rsidRDefault="00D10A46" w:rsidP="004E4182">
            <w:pPr>
              <w:spacing w:before="40" w:after="40" w:line="190" w:lineRule="exact"/>
              <w:jc w:val="both"/>
              <w:rPr>
                <w:sz w:val="19"/>
              </w:rPr>
            </w:pPr>
            <w:r>
              <w:rPr>
                <w:sz w:val="19"/>
              </w:rPr>
              <w:t>Баланси окремих видів палива (нафта, газ, вугілля і т. д.)</w:t>
            </w:r>
          </w:p>
        </w:tc>
      </w:tr>
      <w:tr w:rsidR="00D10A46" w:rsidTr="004E4182">
        <w:tblPrEx>
          <w:tblCellMar>
            <w:top w:w="0" w:type="dxa"/>
            <w:bottom w:w="0" w:type="dxa"/>
          </w:tblCellMar>
        </w:tblPrEx>
        <w:trPr>
          <w:cantSplit/>
        </w:trPr>
        <w:tc>
          <w:tcPr>
            <w:tcW w:w="1418" w:type="dxa"/>
            <w:vMerge/>
            <w:vAlign w:val="center"/>
          </w:tcPr>
          <w:p w:rsidR="00D10A46" w:rsidRDefault="00D10A46" w:rsidP="004E4182">
            <w:pPr>
              <w:spacing w:before="40" w:after="40" w:line="190" w:lineRule="exact"/>
              <w:jc w:val="center"/>
              <w:rPr>
                <w:sz w:val="19"/>
              </w:rPr>
            </w:pPr>
          </w:p>
        </w:tc>
        <w:tc>
          <w:tcPr>
            <w:tcW w:w="2041" w:type="dxa"/>
            <w:vMerge/>
            <w:vAlign w:val="center"/>
          </w:tcPr>
          <w:p w:rsidR="00D10A46" w:rsidRDefault="00D10A46" w:rsidP="004E4182">
            <w:pPr>
              <w:spacing w:before="40" w:after="40" w:line="190" w:lineRule="exact"/>
              <w:jc w:val="both"/>
              <w:rPr>
                <w:sz w:val="19"/>
              </w:rPr>
            </w:pPr>
          </w:p>
        </w:tc>
        <w:tc>
          <w:tcPr>
            <w:tcW w:w="3005" w:type="dxa"/>
            <w:vAlign w:val="center"/>
          </w:tcPr>
          <w:p w:rsidR="00D10A46" w:rsidRDefault="00D10A46" w:rsidP="004E4182">
            <w:pPr>
              <w:spacing w:before="40" w:after="40" w:line="190" w:lineRule="exact"/>
              <w:jc w:val="both"/>
              <w:rPr>
                <w:spacing w:val="-6"/>
                <w:sz w:val="19"/>
              </w:rPr>
            </w:pPr>
            <w:r>
              <w:rPr>
                <w:spacing w:val="-6"/>
                <w:sz w:val="19"/>
              </w:rPr>
              <w:t>Електробаланси цехів, підприємс</w:t>
            </w:r>
            <w:r>
              <w:rPr>
                <w:spacing w:val="-6"/>
                <w:sz w:val="19"/>
              </w:rPr>
              <w:t>т</w:t>
            </w:r>
            <w:r>
              <w:rPr>
                <w:spacing w:val="-6"/>
                <w:sz w:val="19"/>
              </w:rPr>
              <w:t>ва</w:t>
            </w:r>
          </w:p>
        </w:tc>
      </w:tr>
      <w:tr w:rsidR="00D10A46" w:rsidTr="004E4182">
        <w:tblPrEx>
          <w:tblCellMar>
            <w:top w:w="0" w:type="dxa"/>
            <w:bottom w:w="0" w:type="dxa"/>
          </w:tblCellMar>
        </w:tblPrEx>
        <w:trPr>
          <w:cantSplit/>
        </w:trPr>
        <w:tc>
          <w:tcPr>
            <w:tcW w:w="1418" w:type="dxa"/>
            <w:vMerge/>
            <w:vAlign w:val="center"/>
          </w:tcPr>
          <w:p w:rsidR="00D10A46" w:rsidRDefault="00D10A46" w:rsidP="004E4182">
            <w:pPr>
              <w:spacing w:before="40" w:after="40" w:line="190" w:lineRule="exact"/>
              <w:jc w:val="center"/>
              <w:rPr>
                <w:sz w:val="19"/>
              </w:rPr>
            </w:pPr>
          </w:p>
        </w:tc>
        <w:tc>
          <w:tcPr>
            <w:tcW w:w="2041" w:type="dxa"/>
            <w:vMerge/>
            <w:vAlign w:val="center"/>
          </w:tcPr>
          <w:p w:rsidR="00D10A46" w:rsidRDefault="00D10A46" w:rsidP="004E4182">
            <w:pPr>
              <w:spacing w:before="40" w:after="40" w:line="190" w:lineRule="exact"/>
              <w:jc w:val="both"/>
              <w:rPr>
                <w:sz w:val="19"/>
              </w:rPr>
            </w:pPr>
          </w:p>
        </w:tc>
        <w:tc>
          <w:tcPr>
            <w:tcW w:w="3005" w:type="dxa"/>
            <w:vAlign w:val="center"/>
          </w:tcPr>
          <w:p w:rsidR="00D10A46" w:rsidRDefault="00D10A46" w:rsidP="004E4182">
            <w:pPr>
              <w:spacing w:before="40" w:after="40" w:line="190" w:lineRule="exact"/>
              <w:jc w:val="both"/>
              <w:rPr>
                <w:sz w:val="19"/>
              </w:rPr>
            </w:pPr>
            <w:r>
              <w:rPr>
                <w:sz w:val="19"/>
              </w:rPr>
              <w:t>Баланс пари, гарячої води, стисл</w:t>
            </w:r>
            <w:r>
              <w:rPr>
                <w:sz w:val="19"/>
              </w:rPr>
              <w:t>о</w:t>
            </w:r>
            <w:r>
              <w:rPr>
                <w:sz w:val="19"/>
              </w:rPr>
              <w:t>го повітря</w:t>
            </w:r>
          </w:p>
        </w:tc>
      </w:tr>
      <w:tr w:rsidR="00D10A46" w:rsidTr="004E4182">
        <w:tblPrEx>
          <w:tblCellMar>
            <w:top w:w="0" w:type="dxa"/>
            <w:bottom w:w="0" w:type="dxa"/>
          </w:tblCellMar>
        </w:tblPrEx>
        <w:trPr>
          <w:cantSplit/>
        </w:trPr>
        <w:tc>
          <w:tcPr>
            <w:tcW w:w="1418" w:type="dxa"/>
            <w:vMerge/>
            <w:vAlign w:val="center"/>
          </w:tcPr>
          <w:p w:rsidR="00D10A46" w:rsidRDefault="00D10A46" w:rsidP="004E4182">
            <w:pPr>
              <w:spacing w:before="40" w:after="40" w:line="190" w:lineRule="exact"/>
              <w:jc w:val="center"/>
              <w:rPr>
                <w:sz w:val="19"/>
              </w:rPr>
            </w:pPr>
          </w:p>
        </w:tc>
        <w:tc>
          <w:tcPr>
            <w:tcW w:w="2041" w:type="dxa"/>
            <w:vMerge w:val="restart"/>
            <w:vAlign w:val="center"/>
          </w:tcPr>
          <w:p w:rsidR="00D10A46" w:rsidRDefault="00D10A46" w:rsidP="004E4182">
            <w:pPr>
              <w:spacing w:before="40" w:after="40" w:line="190" w:lineRule="exact"/>
              <w:jc w:val="both"/>
              <w:rPr>
                <w:sz w:val="19"/>
              </w:rPr>
            </w:pPr>
            <w:r>
              <w:rPr>
                <w:sz w:val="19"/>
              </w:rPr>
              <w:t>Зведений</w:t>
            </w:r>
          </w:p>
        </w:tc>
        <w:tc>
          <w:tcPr>
            <w:tcW w:w="3005" w:type="dxa"/>
            <w:vAlign w:val="center"/>
          </w:tcPr>
          <w:p w:rsidR="00D10A46" w:rsidRDefault="00D10A46" w:rsidP="004E4182">
            <w:pPr>
              <w:spacing w:before="40" w:after="40" w:line="190" w:lineRule="exact"/>
              <w:jc w:val="both"/>
              <w:rPr>
                <w:sz w:val="19"/>
              </w:rPr>
            </w:pPr>
            <w:r>
              <w:rPr>
                <w:sz w:val="19"/>
              </w:rPr>
              <w:t>Зведений паливний баланс за всіма видами п</w:t>
            </w:r>
            <w:r>
              <w:rPr>
                <w:sz w:val="19"/>
              </w:rPr>
              <w:t>а</w:t>
            </w:r>
            <w:r>
              <w:rPr>
                <w:sz w:val="19"/>
              </w:rPr>
              <w:t>лива</w:t>
            </w:r>
          </w:p>
        </w:tc>
      </w:tr>
      <w:tr w:rsidR="00D10A46" w:rsidTr="004E4182">
        <w:tblPrEx>
          <w:tblCellMar>
            <w:top w:w="0" w:type="dxa"/>
            <w:bottom w:w="0" w:type="dxa"/>
          </w:tblCellMar>
        </w:tblPrEx>
        <w:trPr>
          <w:cantSplit/>
        </w:trPr>
        <w:tc>
          <w:tcPr>
            <w:tcW w:w="1418" w:type="dxa"/>
            <w:vMerge/>
            <w:vAlign w:val="center"/>
          </w:tcPr>
          <w:p w:rsidR="00D10A46" w:rsidRDefault="00D10A46" w:rsidP="004E4182">
            <w:pPr>
              <w:spacing w:before="40" w:after="40" w:line="190" w:lineRule="exact"/>
              <w:jc w:val="center"/>
              <w:rPr>
                <w:sz w:val="19"/>
              </w:rPr>
            </w:pPr>
          </w:p>
        </w:tc>
        <w:tc>
          <w:tcPr>
            <w:tcW w:w="2041" w:type="dxa"/>
            <w:vMerge/>
            <w:vAlign w:val="center"/>
          </w:tcPr>
          <w:p w:rsidR="00D10A46" w:rsidRDefault="00D10A46" w:rsidP="004E4182">
            <w:pPr>
              <w:spacing w:before="40" w:after="40" w:line="190" w:lineRule="exact"/>
              <w:jc w:val="both"/>
              <w:rPr>
                <w:sz w:val="19"/>
              </w:rPr>
            </w:pPr>
          </w:p>
        </w:tc>
        <w:tc>
          <w:tcPr>
            <w:tcW w:w="3005" w:type="dxa"/>
            <w:vAlign w:val="center"/>
          </w:tcPr>
          <w:p w:rsidR="00D10A46" w:rsidRDefault="00D10A46" w:rsidP="004E4182">
            <w:pPr>
              <w:spacing w:before="40" w:after="40" w:line="190" w:lineRule="exact"/>
              <w:jc w:val="both"/>
              <w:rPr>
                <w:sz w:val="19"/>
              </w:rPr>
            </w:pPr>
            <w:r>
              <w:rPr>
                <w:sz w:val="19"/>
              </w:rPr>
              <w:t>Зведений електробаланс цеху, п</w:t>
            </w:r>
            <w:r>
              <w:rPr>
                <w:sz w:val="19"/>
              </w:rPr>
              <w:t>і</w:t>
            </w:r>
            <w:r>
              <w:rPr>
                <w:sz w:val="19"/>
              </w:rPr>
              <w:t>дприємства (за сумою витрат всіх енергон</w:t>
            </w:r>
            <w:r>
              <w:rPr>
                <w:sz w:val="19"/>
              </w:rPr>
              <w:t>о</w:t>
            </w:r>
            <w:r>
              <w:rPr>
                <w:sz w:val="19"/>
              </w:rPr>
              <w:t>сіїв)</w:t>
            </w:r>
          </w:p>
        </w:tc>
      </w:tr>
      <w:tr w:rsidR="00D10A46" w:rsidTr="004E4182">
        <w:tblPrEx>
          <w:tblCellMar>
            <w:top w:w="0" w:type="dxa"/>
            <w:bottom w:w="0" w:type="dxa"/>
          </w:tblCellMar>
        </w:tblPrEx>
        <w:trPr>
          <w:cantSplit/>
        </w:trPr>
        <w:tc>
          <w:tcPr>
            <w:tcW w:w="1418" w:type="dxa"/>
            <w:vMerge w:val="restart"/>
            <w:vAlign w:val="center"/>
          </w:tcPr>
          <w:p w:rsidR="00D10A46" w:rsidRDefault="00D10A46" w:rsidP="004E4182">
            <w:pPr>
              <w:spacing w:before="40" w:after="40" w:line="190" w:lineRule="exact"/>
              <w:jc w:val="center"/>
              <w:rPr>
                <w:sz w:val="19"/>
              </w:rPr>
            </w:pPr>
            <w:r>
              <w:rPr>
                <w:sz w:val="19"/>
              </w:rPr>
              <w:t xml:space="preserve">За цільовим </w:t>
            </w:r>
            <w:r>
              <w:rPr>
                <w:sz w:val="19"/>
              </w:rPr>
              <w:br/>
              <w:t>викори</w:t>
            </w:r>
            <w:r>
              <w:rPr>
                <w:sz w:val="19"/>
              </w:rPr>
              <w:t>с</w:t>
            </w:r>
            <w:r>
              <w:rPr>
                <w:sz w:val="19"/>
              </w:rPr>
              <w:t>танням</w:t>
            </w:r>
          </w:p>
        </w:tc>
        <w:tc>
          <w:tcPr>
            <w:tcW w:w="2041" w:type="dxa"/>
            <w:vAlign w:val="center"/>
          </w:tcPr>
          <w:p w:rsidR="00D10A46" w:rsidRDefault="00D10A46" w:rsidP="004E4182">
            <w:pPr>
              <w:spacing w:before="40" w:after="40" w:line="190" w:lineRule="exact"/>
              <w:jc w:val="both"/>
              <w:rPr>
                <w:spacing w:val="-4"/>
                <w:sz w:val="19"/>
              </w:rPr>
            </w:pPr>
            <w:r>
              <w:rPr>
                <w:spacing w:val="-4"/>
                <w:sz w:val="19"/>
              </w:rPr>
              <w:t>Баланс силового в</w:t>
            </w:r>
            <w:r>
              <w:rPr>
                <w:spacing w:val="-4"/>
                <w:sz w:val="19"/>
              </w:rPr>
              <w:t>и</w:t>
            </w:r>
            <w:r>
              <w:rPr>
                <w:spacing w:val="-4"/>
                <w:sz w:val="19"/>
              </w:rPr>
              <w:t>ко</w:t>
            </w:r>
            <w:r>
              <w:rPr>
                <w:spacing w:val="-4"/>
                <w:sz w:val="19"/>
              </w:rPr>
              <w:softHyphen/>
              <w:t>ристання видів ен</w:t>
            </w:r>
            <w:r>
              <w:rPr>
                <w:spacing w:val="-4"/>
                <w:sz w:val="19"/>
              </w:rPr>
              <w:t>е</w:t>
            </w:r>
            <w:r>
              <w:rPr>
                <w:spacing w:val="-4"/>
                <w:sz w:val="19"/>
              </w:rPr>
              <w:t>ргії</w:t>
            </w:r>
          </w:p>
        </w:tc>
        <w:tc>
          <w:tcPr>
            <w:tcW w:w="3005" w:type="dxa"/>
            <w:vAlign w:val="center"/>
          </w:tcPr>
          <w:p w:rsidR="00D10A46" w:rsidRDefault="00D10A46" w:rsidP="004E4182">
            <w:pPr>
              <w:spacing w:before="40" w:after="40" w:line="190" w:lineRule="exact"/>
              <w:jc w:val="both"/>
              <w:rPr>
                <w:sz w:val="19"/>
              </w:rPr>
            </w:pPr>
            <w:r>
              <w:rPr>
                <w:sz w:val="19"/>
              </w:rPr>
              <w:t>Баланс силової пари (8—10 атм)</w:t>
            </w:r>
          </w:p>
        </w:tc>
      </w:tr>
      <w:tr w:rsidR="00D10A46" w:rsidTr="004E4182">
        <w:tblPrEx>
          <w:tblCellMar>
            <w:top w:w="0" w:type="dxa"/>
            <w:bottom w:w="0" w:type="dxa"/>
          </w:tblCellMar>
        </w:tblPrEx>
        <w:trPr>
          <w:cantSplit/>
        </w:trPr>
        <w:tc>
          <w:tcPr>
            <w:tcW w:w="1418" w:type="dxa"/>
            <w:vMerge/>
            <w:vAlign w:val="center"/>
          </w:tcPr>
          <w:p w:rsidR="00D10A46" w:rsidRDefault="00D10A46" w:rsidP="004E4182">
            <w:pPr>
              <w:spacing w:before="40" w:after="40" w:line="190" w:lineRule="exact"/>
              <w:jc w:val="center"/>
              <w:rPr>
                <w:sz w:val="19"/>
              </w:rPr>
            </w:pPr>
          </w:p>
        </w:tc>
        <w:tc>
          <w:tcPr>
            <w:tcW w:w="2041" w:type="dxa"/>
            <w:vAlign w:val="center"/>
          </w:tcPr>
          <w:p w:rsidR="00D10A46" w:rsidRDefault="00D10A46" w:rsidP="004E4182">
            <w:pPr>
              <w:spacing w:before="40" w:after="40" w:line="190" w:lineRule="exact"/>
              <w:jc w:val="both"/>
              <w:rPr>
                <w:spacing w:val="4"/>
                <w:sz w:val="19"/>
              </w:rPr>
            </w:pPr>
            <w:r>
              <w:rPr>
                <w:spacing w:val="4"/>
                <w:sz w:val="19"/>
              </w:rPr>
              <w:t>Баланс технологічн</w:t>
            </w:r>
            <w:r>
              <w:rPr>
                <w:spacing w:val="4"/>
                <w:sz w:val="19"/>
              </w:rPr>
              <w:t>о</w:t>
            </w:r>
            <w:r>
              <w:rPr>
                <w:spacing w:val="4"/>
                <w:sz w:val="19"/>
              </w:rPr>
              <w:t>го</w:t>
            </w:r>
            <w:r>
              <w:rPr>
                <w:spacing w:val="2"/>
                <w:sz w:val="19"/>
              </w:rPr>
              <w:t xml:space="preserve"> використання видів</w:t>
            </w:r>
            <w:r>
              <w:rPr>
                <w:spacing w:val="4"/>
                <w:sz w:val="19"/>
              </w:rPr>
              <w:t xml:space="preserve"> ен</w:t>
            </w:r>
            <w:r>
              <w:rPr>
                <w:spacing w:val="4"/>
                <w:sz w:val="19"/>
              </w:rPr>
              <w:t>е</w:t>
            </w:r>
            <w:r>
              <w:rPr>
                <w:spacing w:val="4"/>
                <w:sz w:val="19"/>
              </w:rPr>
              <w:t>ргії</w:t>
            </w:r>
          </w:p>
        </w:tc>
        <w:tc>
          <w:tcPr>
            <w:tcW w:w="3005" w:type="dxa"/>
            <w:vAlign w:val="center"/>
          </w:tcPr>
          <w:p w:rsidR="00D10A46" w:rsidRDefault="00D10A46" w:rsidP="004E4182">
            <w:pPr>
              <w:spacing w:before="40" w:after="40" w:line="190" w:lineRule="exact"/>
              <w:jc w:val="both"/>
              <w:rPr>
                <w:sz w:val="19"/>
              </w:rPr>
            </w:pPr>
            <w:r>
              <w:rPr>
                <w:sz w:val="19"/>
              </w:rPr>
              <w:t>Цеховий баланс технологічного використання ен</w:t>
            </w:r>
            <w:r>
              <w:rPr>
                <w:sz w:val="19"/>
              </w:rPr>
              <w:t>е</w:t>
            </w:r>
            <w:r>
              <w:rPr>
                <w:sz w:val="19"/>
              </w:rPr>
              <w:t>ргії</w:t>
            </w:r>
          </w:p>
        </w:tc>
      </w:tr>
      <w:tr w:rsidR="00D10A46" w:rsidTr="004E4182">
        <w:tblPrEx>
          <w:tblCellMar>
            <w:top w:w="0" w:type="dxa"/>
            <w:bottom w:w="0" w:type="dxa"/>
          </w:tblCellMar>
        </w:tblPrEx>
        <w:trPr>
          <w:cantSplit/>
        </w:trPr>
        <w:tc>
          <w:tcPr>
            <w:tcW w:w="1418" w:type="dxa"/>
            <w:vMerge/>
            <w:vAlign w:val="center"/>
          </w:tcPr>
          <w:p w:rsidR="00D10A46" w:rsidRDefault="00D10A46" w:rsidP="004E4182">
            <w:pPr>
              <w:spacing w:before="40" w:after="40" w:line="190" w:lineRule="exact"/>
              <w:jc w:val="center"/>
              <w:rPr>
                <w:sz w:val="19"/>
              </w:rPr>
            </w:pPr>
          </w:p>
        </w:tc>
        <w:tc>
          <w:tcPr>
            <w:tcW w:w="2041" w:type="dxa"/>
            <w:vAlign w:val="center"/>
          </w:tcPr>
          <w:p w:rsidR="00D10A46" w:rsidRDefault="00D10A46" w:rsidP="004E4182">
            <w:pPr>
              <w:spacing w:before="40" w:after="40" w:line="190" w:lineRule="exact"/>
              <w:jc w:val="both"/>
              <w:rPr>
                <w:sz w:val="19"/>
              </w:rPr>
            </w:pPr>
            <w:r>
              <w:rPr>
                <w:spacing w:val="-4"/>
                <w:sz w:val="19"/>
              </w:rPr>
              <w:t>Баланс виро</w:t>
            </w:r>
            <w:r>
              <w:rPr>
                <w:spacing w:val="-4"/>
                <w:sz w:val="19"/>
              </w:rPr>
              <w:t>б</w:t>
            </w:r>
            <w:r>
              <w:rPr>
                <w:spacing w:val="-4"/>
                <w:sz w:val="19"/>
              </w:rPr>
              <w:t>ничо-гос</w:t>
            </w:r>
            <w:r>
              <w:rPr>
                <w:spacing w:val="-4"/>
                <w:sz w:val="19"/>
              </w:rPr>
              <w:softHyphen/>
              <w:t>подарського</w:t>
            </w:r>
            <w:r>
              <w:rPr>
                <w:sz w:val="19"/>
              </w:rPr>
              <w:t xml:space="preserve"> викори</w:t>
            </w:r>
            <w:r>
              <w:rPr>
                <w:sz w:val="19"/>
              </w:rPr>
              <w:t>с</w:t>
            </w:r>
            <w:r>
              <w:rPr>
                <w:sz w:val="19"/>
              </w:rPr>
              <w:t>тання видів енергії</w:t>
            </w:r>
          </w:p>
        </w:tc>
        <w:tc>
          <w:tcPr>
            <w:tcW w:w="3005" w:type="dxa"/>
            <w:vAlign w:val="center"/>
          </w:tcPr>
          <w:p w:rsidR="00D10A46" w:rsidRDefault="00D10A46" w:rsidP="004E4182">
            <w:pPr>
              <w:spacing w:before="40" w:after="40" w:line="190" w:lineRule="exact"/>
              <w:jc w:val="both"/>
              <w:rPr>
                <w:sz w:val="19"/>
              </w:rPr>
            </w:pPr>
            <w:r>
              <w:rPr>
                <w:sz w:val="19"/>
              </w:rPr>
              <w:t>Баланс пари та гарячої води для опалення та вентиляційних потреб цеху, підприє</w:t>
            </w:r>
            <w:r>
              <w:rPr>
                <w:sz w:val="19"/>
              </w:rPr>
              <w:t>м</w:t>
            </w:r>
            <w:r>
              <w:rPr>
                <w:sz w:val="19"/>
              </w:rPr>
              <w:t>ства</w:t>
            </w:r>
          </w:p>
        </w:tc>
      </w:tr>
    </w:tbl>
    <w:p w:rsidR="00D10A46" w:rsidRDefault="00D10A46" w:rsidP="00D10A46">
      <w:pPr>
        <w:spacing w:before="200" w:line="233" w:lineRule="exact"/>
        <w:ind w:firstLine="301"/>
        <w:jc w:val="both"/>
        <w:rPr>
          <w:sz w:val="23"/>
        </w:rPr>
      </w:pPr>
      <w:r>
        <w:rPr>
          <w:sz w:val="23"/>
        </w:rPr>
        <w:t>Основною формою планування енергопостачання в даний час є річні енергобаланси. Поряд із плановим складається звітний б</w:t>
      </w:r>
      <w:r>
        <w:rPr>
          <w:sz w:val="23"/>
        </w:rPr>
        <w:t>а</w:t>
      </w:r>
      <w:r>
        <w:rPr>
          <w:sz w:val="23"/>
        </w:rPr>
        <w:t>ланс, що є засобом контролю за виконанням планових показників використання енергоресурсів і вишукування резервів. Загальні потреби підприємства в енергії визначаються за формулою:</w:t>
      </w:r>
    </w:p>
    <w:p w:rsidR="00D10A46" w:rsidRDefault="00D10A46" w:rsidP="00D10A46">
      <w:pPr>
        <w:spacing w:before="80" w:after="80" w:line="204" w:lineRule="auto"/>
        <w:jc w:val="center"/>
        <w:rPr>
          <w:spacing w:val="-4"/>
          <w:sz w:val="23"/>
        </w:rPr>
      </w:pPr>
      <w:r>
        <w:rPr>
          <w:spacing w:val="-4"/>
          <w:position w:val="-12"/>
          <w:sz w:val="23"/>
        </w:rPr>
        <w:object w:dxaOrig="3100" w:dyaOrig="340">
          <v:shape id="_x0000_i1209" type="#_x0000_t75" style="width:154.7pt;height:17.5pt" o:ole="" fillcolor="window">
            <v:imagedata r:id="rId386" o:title=""/>
          </v:shape>
          <o:OLEObject Type="Embed" ProgID="Equation.3" ShapeID="_x0000_i1209" DrawAspect="Content" ObjectID="_1427018259" r:id="rId387"/>
        </w:object>
      </w:r>
      <w:r>
        <w:rPr>
          <w:spacing w:val="-4"/>
          <w:sz w:val="23"/>
        </w:rPr>
        <w:t>,</w:t>
      </w:r>
    </w:p>
    <w:p w:rsidR="00D10A46" w:rsidRDefault="00D10A46" w:rsidP="00D10A46">
      <w:pPr>
        <w:spacing w:line="233" w:lineRule="exact"/>
        <w:jc w:val="both"/>
        <w:rPr>
          <w:sz w:val="23"/>
        </w:rPr>
      </w:pPr>
      <w:r>
        <w:rPr>
          <w:sz w:val="23"/>
        </w:rPr>
        <w:t xml:space="preserve">де </w:t>
      </w:r>
      <w:r>
        <w:rPr>
          <w:i/>
          <w:sz w:val="23"/>
        </w:rPr>
        <w:t>Н</w:t>
      </w:r>
      <w:r>
        <w:rPr>
          <w:sz w:val="23"/>
          <w:vertAlign w:val="subscript"/>
        </w:rPr>
        <w:t>в.е</w:t>
      </w:r>
      <w:r>
        <w:rPr>
          <w:sz w:val="23"/>
        </w:rPr>
        <w:t xml:space="preserve"> — планова норма витрати енергії на одиницю продукції, кВт · год;</w:t>
      </w:r>
    </w:p>
    <w:p w:rsidR="00D10A46" w:rsidRDefault="00D10A46" w:rsidP="00D10A46">
      <w:pPr>
        <w:spacing w:line="233" w:lineRule="exact"/>
        <w:ind w:firstLine="301"/>
        <w:jc w:val="both"/>
        <w:rPr>
          <w:sz w:val="23"/>
        </w:rPr>
      </w:pPr>
      <w:r>
        <w:rPr>
          <w:i/>
          <w:sz w:val="23"/>
          <w:lang w:val="en-US"/>
        </w:rPr>
        <w:t>N</w:t>
      </w:r>
      <w:r>
        <w:rPr>
          <w:sz w:val="23"/>
          <w:vertAlign w:val="subscript"/>
        </w:rPr>
        <w:t>пл</w:t>
      </w:r>
      <w:r>
        <w:rPr>
          <w:sz w:val="23"/>
        </w:rPr>
        <w:t xml:space="preserve"> — плановий обсяг випуску продукції в натуральному (ва</w:t>
      </w:r>
      <w:r>
        <w:rPr>
          <w:sz w:val="23"/>
        </w:rPr>
        <w:t>р</w:t>
      </w:r>
      <w:r>
        <w:rPr>
          <w:sz w:val="23"/>
        </w:rPr>
        <w:t>тісному) виразі, шт., грн;</w:t>
      </w:r>
    </w:p>
    <w:p w:rsidR="00D10A46" w:rsidRDefault="00D10A46" w:rsidP="00D10A46">
      <w:pPr>
        <w:spacing w:line="233" w:lineRule="exact"/>
        <w:ind w:firstLine="301"/>
        <w:jc w:val="both"/>
        <w:rPr>
          <w:sz w:val="23"/>
        </w:rPr>
      </w:pPr>
      <w:r>
        <w:rPr>
          <w:i/>
          <w:sz w:val="23"/>
        </w:rPr>
        <w:t>Е</w:t>
      </w:r>
      <w:r>
        <w:rPr>
          <w:sz w:val="23"/>
          <w:vertAlign w:val="subscript"/>
        </w:rPr>
        <w:t>доп</w:t>
      </w:r>
      <w:r>
        <w:rPr>
          <w:sz w:val="23"/>
        </w:rPr>
        <w:t xml:space="preserve"> — витрати енергії на допоміжні потреби, кВт · год;</w:t>
      </w:r>
    </w:p>
    <w:p w:rsidR="00D10A46" w:rsidRDefault="00D10A46" w:rsidP="00D10A46">
      <w:pPr>
        <w:spacing w:line="233" w:lineRule="exact"/>
        <w:ind w:firstLine="301"/>
        <w:jc w:val="both"/>
        <w:rPr>
          <w:sz w:val="23"/>
        </w:rPr>
      </w:pPr>
      <w:r>
        <w:rPr>
          <w:i/>
          <w:sz w:val="23"/>
        </w:rPr>
        <w:t>Е</w:t>
      </w:r>
      <w:r>
        <w:rPr>
          <w:sz w:val="23"/>
          <w:vertAlign w:val="subscript"/>
        </w:rPr>
        <w:t>ст</w:t>
      </w:r>
      <w:r>
        <w:rPr>
          <w:sz w:val="23"/>
        </w:rPr>
        <w:t xml:space="preserve"> — відпуск енергії на сторону, що планується, кВт · год;</w:t>
      </w:r>
    </w:p>
    <w:p w:rsidR="00D10A46" w:rsidRDefault="00D10A46" w:rsidP="00D10A46">
      <w:pPr>
        <w:spacing w:line="233" w:lineRule="exact"/>
        <w:ind w:firstLine="301"/>
        <w:jc w:val="both"/>
        <w:rPr>
          <w:sz w:val="23"/>
        </w:rPr>
      </w:pPr>
      <w:r>
        <w:rPr>
          <w:i/>
          <w:sz w:val="23"/>
        </w:rPr>
        <w:t>Е</w:t>
      </w:r>
      <w:r>
        <w:rPr>
          <w:sz w:val="23"/>
          <w:vertAlign w:val="subscript"/>
        </w:rPr>
        <w:t>вт</w:t>
      </w:r>
      <w:r>
        <w:rPr>
          <w:sz w:val="23"/>
        </w:rPr>
        <w:t xml:space="preserve"> — втрати енергії в мережах, кВт</w:t>
      </w:r>
      <w:r w:rsidRPr="00133577">
        <w:rPr>
          <w:sz w:val="23"/>
        </w:rPr>
        <w:t xml:space="preserve"> · </w:t>
      </w:r>
      <w:r>
        <w:rPr>
          <w:sz w:val="23"/>
        </w:rPr>
        <w:t>год.</w:t>
      </w:r>
    </w:p>
    <w:p w:rsidR="00D10A46" w:rsidRDefault="00D10A46" w:rsidP="00D10A46">
      <w:pPr>
        <w:spacing w:line="233" w:lineRule="exact"/>
        <w:ind w:firstLine="301"/>
        <w:jc w:val="both"/>
        <w:rPr>
          <w:sz w:val="23"/>
        </w:rPr>
      </w:pPr>
      <w:r>
        <w:rPr>
          <w:b/>
          <w:i/>
          <w:sz w:val="23"/>
        </w:rPr>
        <w:t>Резерви та напрями вдосконалення енергетичного госп</w:t>
      </w:r>
      <w:r>
        <w:rPr>
          <w:b/>
          <w:i/>
          <w:sz w:val="23"/>
        </w:rPr>
        <w:t>о</w:t>
      </w:r>
      <w:r>
        <w:rPr>
          <w:b/>
          <w:i/>
          <w:sz w:val="23"/>
        </w:rPr>
        <w:t>дарства.</w:t>
      </w:r>
      <w:r>
        <w:rPr>
          <w:sz w:val="23"/>
        </w:rPr>
        <w:t xml:space="preserve"> Щоб виявити резерви економії енергоресурсів, </w:t>
      </w:r>
      <w:r>
        <w:rPr>
          <w:spacing w:val="-4"/>
          <w:sz w:val="23"/>
        </w:rPr>
        <w:t>необхі</w:t>
      </w:r>
      <w:r>
        <w:rPr>
          <w:spacing w:val="-4"/>
          <w:sz w:val="23"/>
        </w:rPr>
        <w:t>д</w:t>
      </w:r>
      <w:r>
        <w:rPr>
          <w:spacing w:val="-4"/>
          <w:sz w:val="23"/>
        </w:rPr>
        <w:t>но провести аналіз енергобалансу. Основний прийом аналізу —</w:t>
      </w:r>
      <w:r>
        <w:rPr>
          <w:sz w:val="23"/>
        </w:rPr>
        <w:t xml:space="preserve"> п</w:t>
      </w:r>
      <w:r>
        <w:rPr>
          <w:sz w:val="23"/>
        </w:rPr>
        <w:t>о</w:t>
      </w:r>
      <w:r>
        <w:rPr>
          <w:sz w:val="23"/>
        </w:rPr>
        <w:t>рівняння різних рівнів енерговикористання, що характеризується відповідними видами енергобалансів. Для правильного визн</w:t>
      </w:r>
      <w:r>
        <w:rPr>
          <w:sz w:val="23"/>
        </w:rPr>
        <w:t>а</w:t>
      </w:r>
      <w:r>
        <w:rPr>
          <w:sz w:val="23"/>
        </w:rPr>
        <w:t>чення потенціалу енергозбереження важливо встановити найкращий рівень енерговикористання, від якого і має вестись рах</w:t>
      </w:r>
      <w:r>
        <w:rPr>
          <w:sz w:val="23"/>
        </w:rPr>
        <w:t>у</w:t>
      </w:r>
      <w:r>
        <w:rPr>
          <w:sz w:val="23"/>
        </w:rPr>
        <w:t xml:space="preserve">нок резервів економії енергоресурсів. Резерв економії енергії, або потенціал енергозбереження, визначається на основі порівняння витрат енергоресурсів у фактичному </w:t>
      </w:r>
      <w:r>
        <w:rPr>
          <w:i/>
          <w:sz w:val="23"/>
        </w:rPr>
        <w:t>Е</w:t>
      </w:r>
      <w:r>
        <w:rPr>
          <w:sz w:val="23"/>
          <w:vertAlign w:val="subscript"/>
        </w:rPr>
        <w:t>факт</w:t>
      </w:r>
      <w:r>
        <w:rPr>
          <w:i/>
          <w:sz w:val="23"/>
        </w:rPr>
        <w:t xml:space="preserve"> </w:t>
      </w:r>
      <w:r>
        <w:rPr>
          <w:sz w:val="23"/>
        </w:rPr>
        <w:t xml:space="preserve">і перспективному </w:t>
      </w:r>
      <w:r>
        <w:rPr>
          <w:i/>
          <w:sz w:val="23"/>
        </w:rPr>
        <w:t>Е</w:t>
      </w:r>
      <w:r>
        <w:rPr>
          <w:sz w:val="23"/>
          <w:vertAlign w:val="subscript"/>
        </w:rPr>
        <w:t>опт</w:t>
      </w:r>
      <w:r>
        <w:rPr>
          <w:sz w:val="23"/>
        </w:rPr>
        <w:t xml:space="preserve"> ене</w:t>
      </w:r>
      <w:r>
        <w:rPr>
          <w:sz w:val="23"/>
        </w:rPr>
        <w:t>р</w:t>
      </w:r>
      <w:r>
        <w:rPr>
          <w:sz w:val="23"/>
        </w:rPr>
        <w:t>гобалансах.</w:t>
      </w:r>
    </w:p>
    <w:p w:rsidR="00D10A46" w:rsidRDefault="00D10A46" w:rsidP="00D10A46">
      <w:pPr>
        <w:spacing w:line="233" w:lineRule="exact"/>
        <w:ind w:firstLine="301"/>
        <w:jc w:val="both"/>
        <w:rPr>
          <w:sz w:val="23"/>
        </w:rPr>
      </w:pPr>
      <w:r>
        <w:rPr>
          <w:sz w:val="23"/>
        </w:rPr>
        <w:lastRenderedPageBreak/>
        <w:t>Для врахування коливань у попиті різноманітних видів енергії складають добові графіки їх споживання за календарними пері</w:t>
      </w:r>
      <w:r>
        <w:rPr>
          <w:sz w:val="23"/>
        </w:rPr>
        <w:t>о</w:t>
      </w:r>
      <w:r>
        <w:rPr>
          <w:sz w:val="23"/>
        </w:rPr>
        <w:t>дами (сезонами), що є основою для встановлення максимальної потреби на планований період під час розроблення заходів щодо ро</w:t>
      </w:r>
      <w:r>
        <w:rPr>
          <w:sz w:val="23"/>
        </w:rPr>
        <w:t>з</w:t>
      </w:r>
      <w:r>
        <w:rPr>
          <w:sz w:val="23"/>
        </w:rPr>
        <w:t>витку енергетичного господарства.</w:t>
      </w:r>
    </w:p>
    <w:p w:rsidR="00D10A46" w:rsidRDefault="00D10A46" w:rsidP="00D10A46">
      <w:pPr>
        <w:spacing w:line="233" w:lineRule="exact"/>
        <w:ind w:firstLine="301"/>
        <w:jc w:val="both"/>
        <w:rPr>
          <w:spacing w:val="4"/>
          <w:sz w:val="23"/>
        </w:rPr>
      </w:pPr>
      <w:r>
        <w:rPr>
          <w:spacing w:val="4"/>
          <w:sz w:val="23"/>
        </w:rPr>
        <w:t>Основними напрямами вдосконалювання енергетичних го</w:t>
      </w:r>
      <w:r>
        <w:rPr>
          <w:spacing w:val="4"/>
          <w:sz w:val="23"/>
        </w:rPr>
        <w:t>с</w:t>
      </w:r>
      <w:r>
        <w:rPr>
          <w:spacing w:val="4"/>
          <w:sz w:val="23"/>
        </w:rPr>
        <w:t>подарств машинобудівних підприємств є: перехід на централ</w:t>
      </w:r>
      <w:r>
        <w:rPr>
          <w:spacing w:val="4"/>
          <w:sz w:val="23"/>
        </w:rPr>
        <w:t>і</w:t>
      </w:r>
      <w:r>
        <w:rPr>
          <w:spacing w:val="4"/>
          <w:sz w:val="23"/>
        </w:rPr>
        <w:t>зоване енергопостачання, їх укрупнення, використання техні</w:t>
      </w:r>
      <w:r>
        <w:rPr>
          <w:spacing w:val="4"/>
          <w:sz w:val="23"/>
        </w:rPr>
        <w:t>ч</w:t>
      </w:r>
      <w:r>
        <w:rPr>
          <w:spacing w:val="4"/>
          <w:sz w:val="23"/>
        </w:rPr>
        <w:t>но обґрунтованих норм витрати енергоносіїв, застосування економічних енергоносіїв, вторинних енергетичних ресурсів, нетрадиційних видів енергії, упровадження раціональних методів організації ремонту і технічного обслуговування уста</w:t>
      </w:r>
      <w:r>
        <w:rPr>
          <w:spacing w:val="4"/>
          <w:sz w:val="23"/>
        </w:rPr>
        <w:t>т</w:t>
      </w:r>
      <w:r>
        <w:rPr>
          <w:spacing w:val="4"/>
          <w:sz w:val="23"/>
        </w:rPr>
        <w:t>кування і мереж, автоматизація керування виробництвом і споживанням енергії.</w:t>
      </w:r>
    </w:p>
    <w:p w:rsidR="00D10A46" w:rsidRDefault="00D10A46" w:rsidP="00D10A46">
      <w:pPr>
        <w:spacing w:line="233" w:lineRule="exact"/>
        <w:ind w:firstLine="301"/>
        <w:jc w:val="both"/>
        <w:rPr>
          <w:sz w:val="23"/>
        </w:rPr>
      </w:pPr>
      <w:r>
        <w:rPr>
          <w:spacing w:val="4"/>
          <w:sz w:val="23"/>
        </w:rPr>
        <w:t>Техніко-економічні показники енергетичного господарства</w:t>
      </w:r>
      <w:r>
        <w:rPr>
          <w:sz w:val="23"/>
        </w:rPr>
        <w:t xml:space="preserve"> об’єднуються в чотири групи: виробництво і розподіл енергії (наприклад, питома витрата палива на виробництво енергії), п</w:t>
      </w:r>
      <w:r>
        <w:rPr>
          <w:sz w:val="23"/>
        </w:rPr>
        <w:t>и</w:t>
      </w:r>
      <w:r>
        <w:rPr>
          <w:sz w:val="23"/>
        </w:rPr>
        <w:t>тома витрата енергії та енергоносіїв (наприклад, на 1 т придатних відливків, на машину), собівартість виробництва енергії, енерг</w:t>
      </w:r>
      <w:r>
        <w:rPr>
          <w:sz w:val="23"/>
        </w:rPr>
        <w:t>о</w:t>
      </w:r>
      <w:r>
        <w:rPr>
          <w:sz w:val="23"/>
        </w:rPr>
        <w:t>озброєність.</w:t>
      </w:r>
    </w:p>
    <w:p w:rsidR="00D10A46" w:rsidRDefault="00D10A46" w:rsidP="00D10A46">
      <w:pPr>
        <w:pStyle w:val="a6"/>
        <w:pBdr>
          <w:top w:val="single" w:sz="12" w:space="6" w:color="808080"/>
          <w:bottom w:val="single" w:sz="12" w:space="6" w:color="808080"/>
        </w:pBdr>
        <w:spacing w:before="400" w:after="240" w:line="220" w:lineRule="exact"/>
        <w:ind w:left="1021" w:firstLine="11"/>
        <w:jc w:val="left"/>
        <w:rPr>
          <w:rFonts w:ascii="Arial" w:hAnsi="Arial"/>
          <w:b/>
          <w:i/>
          <w:sz w:val="22"/>
        </w:rPr>
      </w:pPr>
      <w:r>
        <w:rPr>
          <w:rFonts w:ascii="Arial" w:hAnsi="Arial"/>
          <w:b/>
          <w:i/>
          <w:sz w:val="22"/>
        </w:rPr>
        <w:t xml:space="preserve">Контрольні питання для самостійного </w:t>
      </w:r>
      <w:r>
        <w:rPr>
          <w:rFonts w:ascii="Arial" w:hAnsi="Arial"/>
          <w:b/>
          <w:i/>
          <w:sz w:val="22"/>
        </w:rPr>
        <w:br/>
        <w:t>погли</w:t>
      </w:r>
      <w:r>
        <w:rPr>
          <w:rFonts w:ascii="Arial" w:hAnsi="Arial"/>
          <w:b/>
          <w:i/>
          <w:sz w:val="22"/>
        </w:rPr>
        <w:t>б</w:t>
      </w:r>
      <w:r>
        <w:rPr>
          <w:rFonts w:ascii="Arial" w:hAnsi="Arial"/>
          <w:b/>
          <w:i/>
          <w:sz w:val="22"/>
        </w:rPr>
        <w:t>леного вивчення</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pacing w:val="-2"/>
          <w:sz w:val="19"/>
        </w:rPr>
        <w:t>У чому полягають цілі, завдання та функції системи техні</w:t>
      </w:r>
      <w:r>
        <w:rPr>
          <w:i/>
          <w:color w:val="000000"/>
          <w:sz w:val="19"/>
        </w:rPr>
        <w:t>ч</w:t>
      </w:r>
      <w:r>
        <w:rPr>
          <w:i/>
          <w:color w:val="000000"/>
          <w:sz w:val="19"/>
        </w:rPr>
        <w:softHyphen/>
        <w:t>ного обсл</w:t>
      </w:r>
      <w:r>
        <w:rPr>
          <w:i/>
          <w:color w:val="000000"/>
          <w:sz w:val="19"/>
        </w:rPr>
        <w:t>у</w:t>
      </w:r>
      <w:r>
        <w:rPr>
          <w:i/>
          <w:color w:val="000000"/>
          <w:sz w:val="19"/>
        </w:rPr>
        <w:t>говування виробництва?</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z w:val="19"/>
        </w:rPr>
        <w:t>Стисло охарактеризуйте виробничу інфраструкт</w:t>
      </w:r>
      <w:r>
        <w:rPr>
          <w:i/>
          <w:color w:val="000000"/>
          <w:sz w:val="19"/>
        </w:rPr>
        <w:t>у</w:t>
      </w:r>
      <w:r>
        <w:rPr>
          <w:i/>
          <w:color w:val="000000"/>
          <w:sz w:val="19"/>
        </w:rPr>
        <w:t>ру.</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z w:val="19"/>
        </w:rPr>
        <w:t>Чим зумовлена необхідність забезпечення виробництва продукції осн</w:t>
      </w:r>
      <w:r>
        <w:rPr>
          <w:i/>
          <w:color w:val="000000"/>
          <w:sz w:val="19"/>
        </w:rPr>
        <w:t>а</w:t>
      </w:r>
      <w:r>
        <w:rPr>
          <w:i/>
          <w:color w:val="000000"/>
          <w:sz w:val="19"/>
        </w:rPr>
        <w:t>щенням?</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z w:val="19"/>
        </w:rPr>
        <w:t>Який загальний склад інструментального господарства на машинобуд</w:t>
      </w:r>
      <w:r>
        <w:rPr>
          <w:i/>
          <w:color w:val="000000"/>
          <w:sz w:val="19"/>
        </w:rPr>
        <w:t>і</w:t>
      </w:r>
      <w:r>
        <w:rPr>
          <w:i/>
          <w:color w:val="000000"/>
          <w:sz w:val="19"/>
        </w:rPr>
        <w:t>вних підприємствах серійного виробництва?</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z w:val="19"/>
        </w:rPr>
        <w:t>Які є форми організації інструментального господарства та управління ним?</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z w:val="19"/>
        </w:rPr>
        <w:t>Укажіть мету індексації інструменту та оснащення, н</w:t>
      </w:r>
      <w:r>
        <w:rPr>
          <w:i/>
          <w:color w:val="000000"/>
          <w:sz w:val="19"/>
        </w:rPr>
        <w:t>а</w:t>
      </w:r>
      <w:r>
        <w:rPr>
          <w:i/>
          <w:color w:val="000000"/>
          <w:sz w:val="19"/>
        </w:rPr>
        <w:t>ведіть приклад її використання.</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z w:val="19"/>
        </w:rPr>
        <w:t>Яка система забезпечення робочих місць інструментом у масовому виробництві є прогресивною й у чому її су</w:t>
      </w:r>
      <w:r>
        <w:rPr>
          <w:i/>
          <w:color w:val="000000"/>
          <w:sz w:val="19"/>
        </w:rPr>
        <w:t>т</w:t>
      </w:r>
      <w:r>
        <w:rPr>
          <w:i/>
          <w:color w:val="000000"/>
          <w:sz w:val="19"/>
        </w:rPr>
        <w:t>ність?</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z w:val="19"/>
        </w:rPr>
        <w:t>Чим відрізняється перехідний запас інструменту в цеху (ІРК) і ЦІС? Як він у кожному випадку встановлюється?</w:t>
      </w:r>
    </w:p>
    <w:p w:rsidR="00D10A46" w:rsidRDefault="00D10A46" w:rsidP="00F43049">
      <w:pPr>
        <w:numPr>
          <w:ilvl w:val="0"/>
          <w:numId w:val="75"/>
        </w:numPr>
        <w:tabs>
          <w:tab w:val="clear" w:pos="661"/>
          <w:tab w:val="num" w:pos="1560"/>
        </w:tabs>
        <w:spacing w:line="180" w:lineRule="exact"/>
        <w:ind w:left="1021"/>
        <w:jc w:val="both"/>
        <w:rPr>
          <w:i/>
          <w:color w:val="000000"/>
          <w:sz w:val="19"/>
        </w:rPr>
      </w:pPr>
      <w:r>
        <w:rPr>
          <w:i/>
          <w:color w:val="000000"/>
          <w:sz w:val="19"/>
        </w:rPr>
        <w:t>Як регулюється кількість інструменту визначеного тип</w:t>
      </w:r>
      <w:r>
        <w:rPr>
          <w:i/>
          <w:color w:val="000000"/>
          <w:sz w:val="19"/>
        </w:rPr>
        <w:t>о</w:t>
      </w:r>
      <w:r>
        <w:rPr>
          <w:i/>
          <w:color w:val="000000"/>
          <w:sz w:val="19"/>
        </w:rPr>
        <w:t>розміру на підприємстві з масовим виробництвом з використа</w:t>
      </w:r>
      <w:r>
        <w:rPr>
          <w:i/>
          <w:color w:val="000000"/>
          <w:sz w:val="19"/>
        </w:rPr>
        <w:t>н</w:t>
      </w:r>
      <w:r>
        <w:rPr>
          <w:i/>
          <w:color w:val="000000"/>
          <w:sz w:val="19"/>
        </w:rPr>
        <w:t>ням точки замовлення в цехах і в ЦІС?</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Яка система забезпечення робочих місць інструментом у масовому в</w:t>
      </w:r>
      <w:r>
        <w:rPr>
          <w:i/>
          <w:color w:val="000000"/>
          <w:sz w:val="19"/>
        </w:rPr>
        <w:t>и</w:t>
      </w:r>
      <w:r>
        <w:rPr>
          <w:i/>
          <w:color w:val="000000"/>
          <w:sz w:val="19"/>
        </w:rPr>
        <w:t>робництві є прогресивною?</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lastRenderedPageBreak/>
        <w:t>У чому полягають цілі, завдання та функції ремонтного господарс</w:t>
      </w:r>
      <w:r>
        <w:rPr>
          <w:i/>
          <w:color w:val="000000"/>
          <w:sz w:val="19"/>
        </w:rPr>
        <w:t>т</w:t>
      </w:r>
      <w:r>
        <w:rPr>
          <w:i/>
          <w:color w:val="000000"/>
          <w:sz w:val="19"/>
        </w:rPr>
        <w:t>ва?</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Які нові елементи організації ремонту устаткування в с</w:t>
      </w:r>
      <w:r>
        <w:rPr>
          <w:i/>
          <w:color w:val="000000"/>
          <w:sz w:val="19"/>
        </w:rPr>
        <w:t>и</w:t>
      </w:r>
      <w:r>
        <w:rPr>
          <w:i/>
          <w:color w:val="000000"/>
          <w:sz w:val="19"/>
        </w:rPr>
        <w:t>стемах ЄСПЗР і ТСТОР упроваджуються на промислових підприємс</w:t>
      </w:r>
      <w:r>
        <w:rPr>
          <w:i/>
          <w:color w:val="000000"/>
          <w:sz w:val="19"/>
        </w:rPr>
        <w:t>т</w:t>
      </w:r>
      <w:r>
        <w:rPr>
          <w:i/>
          <w:color w:val="000000"/>
          <w:sz w:val="19"/>
        </w:rPr>
        <w:t>вах?</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Як установлюється для кожної одиниці устаткування категорія скла</w:t>
      </w:r>
      <w:r>
        <w:rPr>
          <w:i/>
          <w:color w:val="000000"/>
          <w:sz w:val="19"/>
        </w:rPr>
        <w:t>д</w:t>
      </w:r>
      <w:r>
        <w:rPr>
          <w:i/>
          <w:color w:val="000000"/>
          <w:sz w:val="19"/>
        </w:rPr>
        <w:t>ності?</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Охарактеризуйте сутність і призначення ремонтних но</w:t>
      </w:r>
      <w:r>
        <w:rPr>
          <w:i/>
          <w:color w:val="000000"/>
          <w:sz w:val="19"/>
        </w:rPr>
        <w:t>р</w:t>
      </w:r>
      <w:r>
        <w:rPr>
          <w:i/>
          <w:color w:val="000000"/>
          <w:sz w:val="19"/>
        </w:rPr>
        <w:t>мативів.</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Чим відрізняються обсяги ремонтних робіт за рік і за цикл? Як вони розраховуються?</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Чим відрізняються форми організації ремонтних робіт?</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Охарактеризуйте методи ремонту устаткування, що з</w:t>
      </w:r>
      <w:r>
        <w:rPr>
          <w:i/>
          <w:color w:val="000000"/>
          <w:sz w:val="19"/>
        </w:rPr>
        <w:t>а</w:t>
      </w:r>
      <w:r>
        <w:rPr>
          <w:i/>
          <w:color w:val="000000"/>
          <w:sz w:val="19"/>
        </w:rPr>
        <w:t>стосовуються в різних типах виробництва.</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Наведіть приклад з досвіду організації «фірмового» обсл</w:t>
      </w:r>
      <w:r>
        <w:rPr>
          <w:i/>
          <w:color w:val="000000"/>
          <w:sz w:val="19"/>
        </w:rPr>
        <w:t>у</w:t>
      </w:r>
      <w:r>
        <w:rPr>
          <w:i/>
          <w:color w:val="000000"/>
          <w:sz w:val="19"/>
        </w:rPr>
        <w:t>говування і ремонту устаткування та техніки, що випускається, на промислових підприєм</w:t>
      </w:r>
      <w:r>
        <w:rPr>
          <w:i/>
          <w:color w:val="000000"/>
          <w:sz w:val="19"/>
        </w:rPr>
        <w:t>с</w:t>
      </w:r>
      <w:r>
        <w:rPr>
          <w:i/>
          <w:color w:val="000000"/>
          <w:sz w:val="19"/>
        </w:rPr>
        <w:t>твах.</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Окресліть цілі та завдання організації енергетичного господар</w:t>
      </w:r>
      <w:r>
        <w:rPr>
          <w:i/>
          <w:color w:val="000000"/>
          <w:sz w:val="19"/>
        </w:rPr>
        <w:t>с</w:t>
      </w:r>
      <w:r>
        <w:rPr>
          <w:i/>
          <w:color w:val="000000"/>
          <w:sz w:val="19"/>
        </w:rPr>
        <w:t>тва.</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Охарактеризуйте склад та структуру енергетичного господарства вел</w:t>
      </w:r>
      <w:r>
        <w:rPr>
          <w:i/>
          <w:color w:val="000000"/>
          <w:sz w:val="19"/>
        </w:rPr>
        <w:t>и</w:t>
      </w:r>
      <w:r>
        <w:rPr>
          <w:i/>
          <w:color w:val="000000"/>
          <w:sz w:val="19"/>
        </w:rPr>
        <w:t>кого підприємства.</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pacing w:val="-2"/>
          <w:sz w:val="19"/>
        </w:rPr>
        <w:t>У чому полягають особливості загальнозаводської і цехової частин ене</w:t>
      </w:r>
      <w:r>
        <w:rPr>
          <w:i/>
          <w:color w:val="000000"/>
          <w:spacing w:val="-2"/>
          <w:sz w:val="19"/>
        </w:rPr>
        <w:t>р</w:t>
      </w:r>
      <w:r>
        <w:rPr>
          <w:i/>
          <w:color w:val="000000"/>
          <w:sz w:val="19"/>
        </w:rPr>
        <w:t xml:space="preserve">гетичного господарства підприємства? </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Якими методами визначається потреба підприємства в енергії різних видів?</w:t>
      </w:r>
    </w:p>
    <w:p w:rsidR="00D10A46" w:rsidRDefault="00D10A46" w:rsidP="00F43049">
      <w:pPr>
        <w:numPr>
          <w:ilvl w:val="0"/>
          <w:numId w:val="75"/>
        </w:numPr>
        <w:tabs>
          <w:tab w:val="clear" w:pos="661"/>
          <w:tab w:val="num" w:pos="1560"/>
        </w:tabs>
        <w:spacing w:line="180" w:lineRule="exact"/>
        <w:ind w:left="1021" w:firstLine="187"/>
        <w:jc w:val="both"/>
        <w:rPr>
          <w:i/>
          <w:color w:val="000000"/>
          <w:sz w:val="19"/>
        </w:rPr>
      </w:pPr>
      <w:r>
        <w:rPr>
          <w:i/>
          <w:color w:val="000000"/>
          <w:sz w:val="19"/>
        </w:rPr>
        <w:t>Завдяки яким чинникам досягається економія енергоресурсів на підпр</w:t>
      </w:r>
      <w:r>
        <w:rPr>
          <w:i/>
          <w:color w:val="000000"/>
          <w:sz w:val="19"/>
        </w:rPr>
        <w:t>и</w:t>
      </w:r>
      <w:r>
        <w:rPr>
          <w:i/>
          <w:color w:val="000000"/>
          <w:sz w:val="19"/>
        </w:rPr>
        <w:t>ємстві?</w:t>
      </w:r>
    </w:p>
    <w:p w:rsidR="00D10A46" w:rsidRDefault="00D10A46" w:rsidP="00F43049">
      <w:pPr>
        <w:numPr>
          <w:ilvl w:val="0"/>
          <w:numId w:val="75"/>
        </w:numPr>
        <w:tabs>
          <w:tab w:val="clear" w:pos="661"/>
          <w:tab w:val="num" w:pos="1560"/>
        </w:tabs>
        <w:spacing w:line="180" w:lineRule="exact"/>
        <w:ind w:left="1021" w:firstLine="187"/>
        <w:jc w:val="both"/>
        <w:rPr>
          <w:i/>
          <w:sz w:val="19"/>
        </w:rPr>
      </w:pPr>
      <w:r>
        <w:rPr>
          <w:i/>
          <w:color w:val="000000"/>
          <w:sz w:val="19"/>
        </w:rPr>
        <w:t>Як на основі енергетичного балансу встановити планові витрати енергії, необхідної для виробництва нової прод</w:t>
      </w:r>
      <w:r>
        <w:rPr>
          <w:i/>
          <w:color w:val="000000"/>
          <w:sz w:val="19"/>
        </w:rPr>
        <w:t>у</w:t>
      </w:r>
      <w:r>
        <w:rPr>
          <w:i/>
          <w:color w:val="000000"/>
          <w:sz w:val="19"/>
        </w:rPr>
        <w:t>кції?</w:t>
      </w:r>
    </w:p>
    <w:p w:rsidR="00133577" w:rsidRDefault="00133577" w:rsidP="00133577">
      <w:pPr>
        <w:pStyle w:val="a6"/>
        <w:spacing w:after="80" w:line="400" w:lineRule="exact"/>
        <w:ind w:right="266"/>
        <w:jc w:val="right"/>
        <w:rPr>
          <w:rFonts w:ascii="Arial" w:hAnsi="Arial"/>
          <w:b/>
          <w:color w:val="808080"/>
          <w:sz w:val="32"/>
        </w:rPr>
      </w:pPr>
      <w:r>
        <w:rPr>
          <w:rFonts w:ascii="Arial" w:hAnsi="Arial"/>
          <w:b/>
          <w:noProof/>
          <w:sz w:val="32"/>
        </w:rPr>
        <w:pict>
          <v:shape id="_x0000_s1260" type="#_x0000_t202" style="position:absolute;left:0;text-align:left;margin-left:209.15pt;margin-top:-2.1pt;width:109.8pt;height:27pt;z-index:251773952" o:allowincell="f" filled="f" stroked="f">
            <v:textbox>
              <w:txbxContent>
                <w:p w:rsidR="00133577" w:rsidRDefault="00133577" w:rsidP="00133577">
                  <w:pPr>
                    <w:pStyle w:val="1"/>
                    <w:keepNext w:val="0"/>
                    <w:spacing w:line="360" w:lineRule="exact"/>
                    <w:jc w:val="right"/>
                    <w:rPr>
                      <w:rFonts w:ascii="Arial" w:hAnsi="Arial"/>
                      <w:b w:val="0"/>
                      <w:i/>
                      <w:outline/>
                      <w:sz w:val="32"/>
                      <w:lang w:val="uk-UA"/>
                    </w:rPr>
                  </w:pPr>
                  <w:r>
                    <w:rPr>
                      <w:rFonts w:ascii="Arial" w:hAnsi="Arial"/>
                      <w:b w:val="0"/>
                      <w:i/>
                      <w:outline/>
                      <w:sz w:val="32"/>
                    </w:rPr>
                    <w:t xml:space="preserve">РОЗДІЛ    </w:t>
                  </w:r>
                  <w:r>
                    <w:rPr>
                      <w:rFonts w:ascii="Arial" w:hAnsi="Arial"/>
                      <w:b w:val="0"/>
                      <w:i/>
                      <w:outline/>
                      <w:sz w:val="40"/>
                    </w:rPr>
                    <w:t>9</w:t>
                  </w:r>
                </w:p>
                <w:p w:rsidR="00133577" w:rsidRDefault="00133577" w:rsidP="00133577"/>
              </w:txbxContent>
            </v:textbox>
          </v:shape>
        </w:pict>
      </w:r>
      <w:r>
        <w:rPr>
          <w:rFonts w:ascii="Arial" w:hAnsi="Arial"/>
          <w:b/>
          <w:color w:val="808080"/>
          <w:sz w:val="32"/>
        </w:rPr>
        <w:t xml:space="preserve">РОЗДІЛ    </w:t>
      </w:r>
      <w:r>
        <w:rPr>
          <w:rFonts w:ascii="Arial" w:hAnsi="Arial"/>
          <w:b/>
          <w:color w:val="808080"/>
          <w:sz w:val="40"/>
        </w:rPr>
        <w:t>9</w:t>
      </w:r>
    </w:p>
    <w:p w:rsidR="00133577" w:rsidRDefault="00133577" w:rsidP="00133577">
      <w:pPr>
        <w:pStyle w:val="a6"/>
        <w:pBdr>
          <w:top w:val="single" w:sz="18" w:space="1" w:color="808080"/>
        </w:pBdr>
        <w:spacing w:after="40" w:line="233" w:lineRule="exact"/>
        <w:ind w:left="1021"/>
        <w:jc w:val="center"/>
        <w:rPr>
          <w:rFonts w:ascii="Arial" w:hAnsi="Arial"/>
          <w:b/>
          <w:sz w:val="23"/>
        </w:rPr>
      </w:pPr>
    </w:p>
    <w:p w:rsidR="00133577" w:rsidRDefault="00133577" w:rsidP="00133577">
      <w:pPr>
        <w:pStyle w:val="a6"/>
        <w:spacing w:line="233" w:lineRule="exact"/>
        <w:jc w:val="right"/>
        <w:rPr>
          <w:rFonts w:ascii="Arial" w:hAnsi="Arial"/>
          <w:b/>
          <w:sz w:val="24"/>
        </w:rPr>
      </w:pPr>
      <w:r>
        <w:rPr>
          <w:rFonts w:ascii="Arial" w:hAnsi="Arial"/>
          <w:b/>
          <w:sz w:val="24"/>
        </w:rPr>
        <w:t>ОРГАНІЗАЦІЯ ОБСЛУГОВУЮЧИХ</w:t>
      </w:r>
      <w:r>
        <w:rPr>
          <w:rFonts w:ascii="Arial" w:hAnsi="Arial"/>
          <w:b/>
          <w:sz w:val="24"/>
        </w:rPr>
        <w:br/>
        <w:t>ГОСПОДАРСТВ</w:t>
      </w:r>
    </w:p>
    <w:p w:rsidR="00133577" w:rsidRDefault="00133577" w:rsidP="00133577">
      <w:pPr>
        <w:pStyle w:val="a6"/>
        <w:spacing w:line="233" w:lineRule="exact"/>
        <w:jc w:val="center"/>
        <w:rPr>
          <w:b/>
          <w:sz w:val="23"/>
        </w:rPr>
      </w:pPr>
    </w:p>
    <w:p w:rsidR="00133577" w:rsidRDefault="00133577" w:rsidP="00133577">
      <w:pPr>
        <w:pStyle w:val="a6"/>
        <w:spacing w:line="40" w:lineRule="exact"/>
        <w:jc w:val="center"/>
        <w:rPr>
          <w:b/>
          <w:sz w:val="23"/>
        </w:rPr>
      </w:pPr>
    </w:p>
    <w:p w:rsidR="00133577" w:rsidRDefault="00133577" w:rsidP="00133577">
      <w:pPr>
        <w:pStyle w:val="a6"/>
        <w:pBdr>
          <w:bottom w:val="single" w:sz="12" w:space="1" w:color="808080"/>
        </w:pBdr>
        <w:spacing w:line="233" w:lineRule="exact"/>
        <w:ind w:left="1021"/>
        <w:jc w:val="center"/>
        <w:rPr>
          <w:b/>
          <w:sz w:val="23"/>
        </w:rPr>
      </w:pPr>
    </w:p>
    <w:p w:rsidR="00133577" w:rsidRDefault="00133577" w:rsidP="00133577">
      <w:pPr>
        <w:pStyle w:val="a6"/>
        <w:spacing w:before="80" w:after="400" w:line="233" w:lineRule="exact"/>
        <w:ind w:firstLine="629"/>
        <w:rPr>
          <w:rFonts w:ascii="Arial" w:hAnsi="Arial"/>
          <w:b/>
          <w:i/>
          <w:sz w:val="18"/>
        </w:rPr>
      </w:pPr>
      <w:r>
        <w:rPr>
          <w:rFonts w:ascii="Arial" w:hAnsi="Arial"/>
          <w:b/>
          <w:i/>
          <w:sz w:val="18"/>
        </w:rPr>
        <w:t>9.1. ТРАНСПОРТНЕ ОБСЛУГОВУВАННЯ</w:t>
      </w:r>
    </w:p>
    <w:p w:rsidR="00133577" w:rsidRDefault="00133577" w:rsidP="00133577">
      <w:pPr>
        <w:spacing w:line="233" w:lineRule="exact"/>
        <w:ind w:firstLine="1021"/>
        <w:jc w:val="both"/>
        <w:rPr>
          <w:sz w:val="23"/>
        </w:rPr>
      </w:pPr>
      <w:r w:rsidRPr="00133577">
        <w:rPr>
          <w:b/>
          <w:i/>
          <w:sz w:val="23"/>
          <w:lang w:val="uk-UA"/>
        </w:rPr>
        <w:t>Завдання транспортного господарства.</w:t>
      </w:r>
      <w:r w:rsidRPr="00133577">
        <w:rPr>
          <w:b/>
          <w:sz w:val="23"/>
          <w:lang w:val="uk-UA"/>
        </w:rPr>
        <w:t xml:space="preserve"> </w:t>
      </w:r>
      <w:r w:rsidRPr="00133577">
        <w:rPr>
          <w:sz w:val="23"/>
          <w:lang w:val="uk-UA"/>
        </w:rPr>
        <w:t>Забезпече</w:t>
      </w:r>
      <w:r w:rsidRPr="00133577">
        <w:rPr>
          <w:sz w:val="23"/>
          <w:lang w:val="uk-UA"/>
        </w:rPr>
        <w:t>н</w:t>
      </w:r>
      <w:r w:rsidRPr="00133577">
        <w:rPr>
          <w:sz w:val="23"/>
          <w:lang w:val="uk-UA"/>
        </w:rPr>
        <w:t>ня високопродуктивного функціонування основного виробництва на машинобудівному підприємстві пов’язане з постійним пер</w:t>
      </w:r>
      <w:r w:rsidRPr="00133577">
        <w:rPr>
          <w:sz w:val="23"/>
          <w:lang w:val="uk-UA"/>
        </w:rPr>
        <w:t>е</w:t>
      </w:r>
      <w:r w:rsidRPr="00133577">
        <w:rPr>
          <w:sz w:val="23"/>
          <w:lang w:val="uk-UA"/>
        </w:rPr>
        <w:t>міщенням великих обсягів різноманітних вантажів як за межами, так</w:t>
      </w:r>
      <w:r w:rsidRPr="00DE1F90">
        <w:rPr>
          <w:sz w:val="23"/>
          <w:lang w:val="uk-UA"/>
        </w:rPr>
        <w:t xml:space="preserve"> </w:t>
      </w:r>
      <w:r w:rsidRPr="00133577">
        <w:rPr>
          <w:sz w:val="23"/>
          <w:lang w:val="uk-UA"/>
        </w:rPr>
        <w:t xml:space="preserve">і всередині підприємства. </w:t>
      </w:r>
      <w:r>
        <w:rPr>
          <w:sz w:val="23"/>
        </w:rPr>
        <w:t xml:space="preserve">На загальнозаводські та цехові склади для поповнення запасів здійснюється доставка матеріалів, </w:t>
      </w:r>
      <w:r>
        <w:rPr>
          <w:spacing w:val="-2"/>
          <w:sz w:val="23"/>
        </w:rPr>
        <w:t>палива, комплектуючих та інших матеріальних цінностей. У</w:t>
      </w:r>
      <w:r>
        <w:rPr>
          <w:sz w:val="23"/>
        </w:rPr>
        <w:t xml:space="preserve"> свою чергу, зі складів або </w:t>
      </w:r>
      <w:r>
        <w:rPr>
          <w:sz w:val="23"/>
        </w:rPr>
        <w:lastRenderedPageBreak/>
        <w:t>безпосередньо з цехів вивозяться готова продукція та відходи виробництва. Усередині підприємства пр</w:t>
      </w:r>
      <w:r>
        <w:rPr>
          <w:sz w:val="23"/>
        </w:rPr>
        <w:t>о</w:t>
      </w:r>
      <w:r>
        <w:rPr>
          <w:sz w:val="23"/>
        </w:rPr>
        <w:t>цес виробництва зумовлює транспортування: з загальнозаводських складів у цехи — матеріалів, комплектуючих, напівфабрик</w:t>
      </w:r>
      <w:r>
        <w:rPr>
          <w:sz w:val="23"/>
        </w:rPr>
        <w:t>а</w:t>
      </w:r>
      <w:r>
        <w:rPr>
          <w:sz w:val="23"/>
        </w:rPr>
        <w:t>тів, оснащення та інших виробів; між цехами — заготовок, деталей, складальних одиниць; із цехів на склади та відповідні пункти призначення — готової продукції та відходів. Внутрі</w:t>
      </w:r>
      <w:r>
        <w:rPr>
          <w:sz w:val="23"/>
        </w:rPr>
        <w:t>ш</w:t>
      </w:r>
      <w:r>
        <w:rPr>
          <w:sz w:val="23"/>
        </w:rPr>
        <w:t>ньоцехові перевезення пов’язані з переміщеннями деталей та складальних одиниць у процесі виготовлення та складання вир</w:t>
      </w:r>
      <w:r>
        <w:rPr>
          <w:sz w:val="23"/>
        </w:rPr>
        <w:t>о</w:t>
      </w:r>
      <w:r>
        <w:rPr>
          <w:sz w:val="23"/>
        </w:rPr>
        <w:t>бів, заготовок між коморами та дільницями, між дільницями, а на дільницях між р</w:t>
      </w:r>
      <w:r>
        <w:rPr>
          <w:sz w:val="23"/>
        </w:rPr>
        <w:t>о</w:t>
      </w:r>
      <w:r>
        <w:rPr>
          <w:sz w:val="23"/>
        </w:rPr>
        <w:t>бочими місцями.</w:t>
      </w:r>
    </w:p>
    <w:p w:rsidR="00133577" w:rsidRDefault="00133577" w:rsidP="00133577">
      <w:pPr>
        <w:spacing w:line="233" w:lineRule="exact"/>
        <w:ind w:firstLine="301"/>
        <w:jc w:val="both"/>
        <w:rPr>
          <w:sz w:val="23"/>
        </w:rPr>
      </w:pPr>
      <w:r>
        <w:rPr>
          <w:sz w:val="23"/>
        </w:rPr>
        <w:t>Від організації транспортного обслуговування залежить ритмічна робота робочих місць, дільниць, цехів, а також обсяги випуску готової продукції, її собівартість і якість та своєчасне зад</w:t>
      </w:r>
      <w:r>
        <w:rPr>
          <w:sz w:val="23"/>
        </w:rPr>
        <w:t>о</w:t>
      </w:r>
      <w:r>
        <w:rPr>
          <w:sz w:val="23"/>
        </w:rPr>
        <w:t>волення споживачів. На тривалість виробничого циклу безпосе</w:t>
      </w:r>
      <w:r>
        <w:rPr>
          <w:sz w:val="23"/>
        </w:rPr>
        <w:softHyphen/>
        <w:t>редньо впливає час транспортних операцій. Серед допоміжних робітників 30—40 % зайнято на вантажно-розвантажувальних і транспортних операціях. Витрати на транспортно-складське о</w:t>
      </w:r>
      <w:r>
        <w:rPr>
          <w:sz w:val="23"/>
        </w:rPr>
        <w:t>б</w:t>
      </w:r>
      <w:r>
        <w:rPr>
          <w:sz w:val="23"/>
        </w:rPr>
        <w:t>слуговування та транспортування вантажів на деяких підприєм</w:t>
      </w:r>
      <w:r>
        <w:rPr>
          <w:sz w:val="23"/>
        </w:rPr>
        <w:softHyphen/>
        <w:t>ствах досягає 15—20 % від суми всіх побічних витрат у собіва</w:t>
      </w:r>
      <w:r>
        <w:rPr>
          <w:sz w:val="23"/>
        </w:rPr>
        <w:t>р</w:t>
      </w:r>
      <w:r>
        <w:rPr>
          <w:sz w:val="23"/>
        </w:rPr>
        <w:t>тості продукції, що випускається.</w:t>
      </w:r>
    </w:p>
    <w:p w:rsidR="00133577" w:rsidRDefault="00133577" w:rsidP="00133577">
      <w:pPr>
        <w:spacing w:line="233" w:lineRule="exact"/>
        <w:ind w:firstLine="301"/>
        <w:jc w:val="both"/>
        <w:rPr>
          <w:sz w:val="23"/>
        </w:rPr>
      </w:pPr>
      <w:r>
        <w:rPr>
          <w:sz w:val="23"/>
        </w:rPr>
        <w:t>Важливість впливу на показники роботи підприємства зум</w:t>
      </w:r>
      <w:r>
        <w:rPr>
          <w:sz w:val="23"/>
        </w:rPr>
        <w:t>о</w:t>
      </w:r>
      <w:r>
        <w:rPr>
          <w:sz w:val="23"/>
        </w:rPr>
        <w:t>вила відокремлення функцій перевезення вантажів, вантажно-розвантажувальних робіт та експедиційних операцій, для виконання яких відбулося відповідне формування транспортного господарс</w:t>
      </w:r>
      <w:r>
        <w:rPr>
          <w:sz w:val="23"/>
        </w:rPr>
        <w:t>т</w:t>
      </w:r>
      <w:r>
        <w:rPr>
          <w:sz w:val="23"/>
        </w:rPr>
        <w:t>ва.</w:t>
      </w:r>
    </w:p>
    <w:p w:rsidR="00133577" w:rsidRDefault="00133577" w:rsidP="00133577">
      <w:pPr>
        <w:spacing w:line="233" w:lineRule="exact"/>
        <w:ind w:firstLine="301"/>
        <w:jc w:val="both"/>
        <w:rPr>
          <w:sz w:val="23"/>
        </w:rPr>
      </w:pPr>
      <w:r>
        <w:rPr>
          <w:i/>
          <w:sz w:val="23"/>
        </w:rPr>
        <w:t>Основними завданнями</w:t>
      </w:r>
      <w:r>
        <w:rPr>
          <w:sz w:val="23"/>
        </w:rPr>
        <w:t xml:space="preserve"> транспортного господарства є: швидке і безперебійне пересування предметів праці, палива</w:t>
      </w:r>
      <w:r>
        <w:rPr>
          <w:smallCaps/>
          <w:sz w:val="23"/>
        </w:rPr>
        <w:t xml:space="preserve"> </w:t>
      </w:r>
      <w:r>
        <w:rPr>
          <w:sz w:val="23"/>
        </w:rPr>
        <w:t>та готової продукції відповідно до вимог виробничого процесу; ефективне використання транспортних засобів і праці транспортних робі</w:t>
      </w:r>
      <w:r>
        <w:rPr>
          <w:sz w:val="23"/>
        </w:rPr>
        <w:t>т</w:t>
      </w:r>
      <w:r>
        <w:rPr>
          <w:sz w:val="23"/>
        </w:rPr>
        <w:t>ників; механізація й автоматизація транспортних і вантажно-розвантажувальних операцій; зниження собівартості транспор</w:t>
      </w:r>
      <w:r>
        <w:rPr>
          <w:sz w:val="23"/>
        </w:rPr>
        <w:t>т</w:t>
      </w:r>
      <w:r>
        <w:rPr>
          <w:sz w:val="23"/>
        </w:rPr>
        <w:t>них операцій; забезпечення суворої узгодженості технологічних і транспортних операцій; постійне підтримування транспортних зас</w:t>
      </w:r>
      <w:r>
        <w:rPr>
          <w:sz w:val="23"/>
        </w:rPr>
        <w:t>о</w:t>
      </w:r>
      <w:r>
        <w:rPr>
          <w:sz w:val="23"/>
        </w:rPr>
        <w:t>бів у робочому стані.</w:t>
      </w:r>
    </w:p>
    <w:p w:rsidR="00133577" w:rsidRDefault="00133577" w:rsidP="00133577">
      <w:pPr>
        <w:spacing w:line="233" w:lineRule="exact"/>
        <w:ind w:firstLine="301"/>
        <w:jc w:val="both"/>
        <w:rPr>
          <w:sz w:val="23"/>
        </w:rPr>
      </w:pPr>
      <w:r>
        <w:rPr>
          <w:sz w:val="23"/>
        </w:rPr>
        <w:t>Актуальними завданнями транспортного господарства є коо</w:t>
      </w:r>
      <w:r>
        <w:rPr>
          <w:sz w:val="23"/>
        </w:rPr>
        <w:t>р</w:t>
      </w:r>
      <w:r>
        <w:rPr>
          <w:sz w:val="23"/>
        </w:rPr>
        <w:t>динація роботи промислового транспорту з магістральним залі</w:t>
      </w:r>
      <w:r>
        <w:rPr>
          <w:sz w:val="23"/>
        </w:rPr>
        <w:t>з</w:t>
      </w:r>
      <w:r>
        <w:rPr>
          <w:sz w:val="23"/>
        </w:rPr>
        <w:t>ничним, водяним, автомобільним транспортом, широкий розв</w:t>
      </w:r>
      <w:r>
        <w:rPr>
          <w:sz w:val="23"/>
        </w:rPr>
        <w:t>и</w:t>
      </w:r>
      <w:r>
        <w:rPr>
          <w:sz w:val="23"/>
        </w:rPr>
        <w:t>ток контейнерних і пакетних перевезень вантажів.</w:t>
      </w:r>
    </w:p>
    <w:p w:rsidR="00133577" w:rsidRDefault="00133577" w:rsidP="00133577">
      <w:pPr>
        <w:spacing w:line="233" w:lineRule="exact"/>
        <w:ind w:firstLine="301"/>
        <w:jc w:val="both"/>
        <w:rPr>
          <w:sz w:val="23"/>
        </w:rPr>
      </w:pPr>
      <w:r>
        <w:rPr>
          <w:sz w:val="23"/>
        </w:rPr>
        <w:t>Виконання поставлених завдань залежить від правильної о</w:t>
      </w:r>
      <w:r>
        <w:rPr>
          <w:sz w:val="23"/>
        </w:rPr>
        <w:t>р</w:t>
      </w:r>
      <w:r>
        <w:rPr>
          <w:sz w:val="23"/>
        </w:rPr>
        <w:t xml:space="preserve">ганізації транспортного господарства, чіткого планування роботи транспорту, обґрунтованого вибору транспортних засобів, </w:t>
      </w:r>
      <w:r>
        <w:rPr>
          <w:sz w:val="23"/>
        </w:rPr>
        <w:lastRenderedPageBreak/>
        <w:t>підвищення рівня механізації та автоматизації вантажно-розвант</w:t>
      </w:r>
      <w:r>
        <w:rPr>
          <w:sz w:val="23"/>
        </w:rPr>
        <w:t>а</w:t>
      </w:r>
      <w:r>
        <w:rPr>
          <w:sz w:val="23"/>
        </w:rPr>
        <w:t>жувальних робіт.</w:t>
      </w:r>
    </w:p>
    <w:p w:rsidR="00133577" w:rsidRDefault="00133577" w:rsidP="00133577">
      <w:pPr>
        <w:spacing w:line="233" w:lineRule="exact"/>
        <w:ind w:firstLine="301"/>
        <w:jc w:val="both"/>
        <w:rPr>
          <w:sz w:val="23"/>
        </w:rPr>
      </w:pPr>
      <w:r>
        <w:rPr>
          <w:b/>
          <w:i/>
          <w:sz w:val="23"/>
        </w:rPr>
        <w:t>Склад транспортного господарства.</w:t>
      </w:r>
      <w:r>
        <w:rPr>
          <w:sz w:val="23"/>
        </w:rPr>
        <w:t xml:space="preserve"> Склад транспортного господарства залежить від технології й характеру продукції, що виготовляється (габарити, маса, складність та ін.), обсягу внутр</w:t>
      </w:r>
      <w:r>
        <w:rPr>
          <w:sz w:val="23"/>
        </w:rPr>
        <w:t>і</w:t>
      </w:r>
      <w:r>
        <w:rPr>
          <w:sz w:val="23"/>
        </w:rPr>
        <w:t>шньозаводських і зовнішніх перевезень, рівня кооперування з транспортними організаціями, виробничої структури підприєм-</w:t>
      </w:r>
      <w:r>
        <w:rPr>
          <w:sz w:val="23"/>
        </w:rPr>
        <w:br/>
      </w:r>
      <w:r>
        <w:rPr>
          <w:sz w:val="23"/>
        </w:rPr>
        <w:t>с</w:t>
      </w:r>
      <w:r>
        <w:rPr>
          <w:sz w:val="23"/>
        </w:rPr>
        <w:t>тва, розташування цехів, типу і масштабу виробництва.</w:t>
      </w:r>
    </w:p>
    <w:p w:rsidR="00133577" w:rsidRDefault="00133577" w:rsidP="00133577">
      <w:pPr>
        <w:spacing w:line="233" w:lineRule="exact"/>
        <w:ind w:firstLine="301"/>
        <w:jc w:val="both"/>
        <w:rPr>
          <w:sz w:val="23"/>
        </w:rPr>
      </w:pPr>
      <w:r>
        <w:rPr>
          <w:sz w:val="23"/>
        </w:rPr>
        <w:t>До складу транспортного господарства великого промислов</w:t>
      </w:r>
      <w:r>
        <w:rPr>
          <w:sz w:val="23"/>
        </w:rPr>
        <w:t>о</w:t>
      </w:r>
      <w:r>
        <w:rPr>
          <w:sz w:val="23"/>
        </w:rPr>
        <w:t>го підприємства можуть входити цехи (дільниці): залізничний, річковий, автотранспортний, авіаційний, вантажно-розвантажу</w:t>
      </w:r>
      <w:r>
        <w:rPr>
          <w:sz w:val="23"/>
        </w:rPr>
        <w:softHyphen/>
        <w:t>вальний. Виробничі підрозділи підприємства також можуть мати у своєму складі внутрішньовиробничий транспорт.</w:t>
      </w:r>
    </w:p>
    <w:p w:rsidR="00133577" w:rsidRDefault="00133577" w:rsidP="00133577">
      <w:pPr>
        <w:spacing w:line="233" w:lineRule="exact"/>
        <w:ind w:firstLine="301"/>
        <w:jc w:val="both"/>
        <w:rPr>
          <w:sz w:val="23"/>
        </w:rPr>
      </w:pPr>
      <w:r>
        <w:rPr>
          <w:sz w:val="23"/>
        </w:rPr>
        <w:t>Матеріальною базою транспортного господарства є об’єкти загальнозаводського призначення (гаражі, депо, ремонтні май</w:t>
      </w:r>
      <w:r>
        <w:rPr>
          <w:sz w:val="23"/>
        </w:rPr>
        <w:t>с</w:t>
      </w:r>
      <w:r>
        <w:rPr>
          <w:sz w:val="23"/>
        </w:rPr>
        <w:t>терні, рейкові і безрейкові шляхи) та різноманітні транспортні з</w:t>
      </w:r>
      <w:r>
        <w:rPr>
          <w:sz w:val="23"/>
        </w:rPr>
        <w:t>а</w:t>
      </w:r>
      <w:r>
        <w:rPr>
          <w:sz w:val="23"/>
        </w:rPr>
        <w:t xml:space="preserve">соби, які </w:t>
      </w:r>
      <w:r>
        <w:rPr>
          <w:i/>
          <w:sz w:val="23"/>
        </w:rPr>
        <w:t>класифікуються</w:t>
      </w:r>
      <w:r>
        <w:rPr>
          <w:sz w:val="23"/>
        </w:rPr>
        <w:t xml:space="preserve"> за видами, призначенням перевезень, способом дії, напряму переміщення вантажів.</w:t>
      </w:r>
    </w:p>
    <w:p w:rsidR="00133577" w:rsidRDefault="00133577" w:rsidP="00133577">
      <w:pPr>
        <w:spacing w:line="233" w:lineRule="exact"/>
        <w:ind w:firstLine="301"/>
        <w:jc w:val="both"/>
        <w:rPr>
          <w:sz w:val="23"/>
        </w:rPr>
      </w:pPr>
      <w:r>
        <w:rPr>
          <w:i/>
          <w:sz w:val="23"/>
        </w:rPr>
        <w:t>За видом і призначенням</w:t>
      </w:r>
      <w:r>
        <w:rPr>
          <w:sz w:val="23"/>
        </w:rPr>
        <w:t xml:space="preserve"> транспорт поділяється на: залізни</w:t>
      </w:r>
      <w:r>
        <w:rPr>
          <w:sz w:val="23"/>
        </w:rPr>
        <w:t>ч</w:t>
      </w:r>
      <w:r>
        <w:rPr>
          <w:sz w:val="23"/>
        </w:rPr>
        <w:t>ний, водний, автомобільний, авіаційний, механічний, трубопр</w:t>
      </w:r>
      <w:r>
        <w:rPr>
          <w:sz w:val="23"/>
        </w:rPr>
        <w:t>о</w:t>
      </w:r>
      <w:r>
        <w:rPr>
          <w:sz w:val="23"/>
        </w:rPr>
        <w:t>відний, пневматичний, гідравлічний, підйомно-транспортний, п</w:t>
      </w:r>
      <w:r>
        <w:rPr>
          <w:sz w:val="23"/>
        </w:rPr>
        <w:t>і</w:t>
      </w:r>
      <w:r>
        <w:rPr>
          <w:sz w:val="23"/>
        </w:rPr>
        <w:t>двісні дороги, конвеєрні пристрої та ін.</w:t>
      </w:r>
    </w:p>
    <w:p w:rsidR="00133577" w:rsidRDefault="00133577" w:rsidP="00133577">
      <w:pPr>
        <w:spacing w:line="233" w:lineRule="exact"/>
        <w:ind w:firstLine="301"/>
        <w:jc w:val="both"/>
        <w:rPr>
          <w:sz w:val="23"/>
        </w:rPr>
      </w:pPr>
      <w:r>
        <w:rPr>
          <w:i/>
          <w:sz w:val="23"/>
        </w:rPr>
        <w:t>За характером дії</w:t>
      </w:r>
      <w:r>
        <w:rPr>
          <w:sz w:val="23"/>
        </w:rPr>
        <w:t xml:space="preserve"> транспорт може бути періодичної і безп</w:t>
      </w:r>
      <w:r>
        <w:rPr>
          <w:sz w:val="23"/>
        </w:rPr>
        <w:t>е</w:t>
      </w:r>
      <w:r>
        <w:rPr>
          <w:sz w:val="23"/>
        </w:rPr>
        <w:t>рервної дії.</w:t>
      </w:r>
    </w:p>
    <w:p w:rsidR="00133577" w:rsidRDefault="00133577" w:rsidP="00133577">
      <w:pPr>
        <w:spacing w:line="233" w:lineRule="exact"/>
        <w:ind w:firstLine="301"/>
        <w:jc w:val="both"/>
        <w:rPr>
          <w:sz w:val="23"/>
        </w:rPr>
      </w:pPr>
      <w:r>
        <w:rPr>
          <w:i/>
          <w:sz w:val="23"/>
        </w:rPr>
        <w:t>За видами виконуваних робіт</w:t>
      </w:r>
      <w:r>
        <w:rPr>
          <w:sz w:val="23"/>
        </w:rPr>
        <w:t xml:space="preserve"> розрізняють: міжцеховий тран</w:t>
      </w:r>
      <w:r>
        <w:rPr>
          <w:sz w:val="23"/>
        </w:rPr>
        <w:t>с</w:t>
      </w:r>
      <w:r>
        <w:rPr>
          <w:sz w:val="23"/>
        </w:rPr>
        <w:t>порт, що виконує операції з перевезення вантажів у межах тер</w:t>
      </w:r>
      <w:r>
        <w:rPr>
          <w:sz w:val="23"/>
        </w:rPr>
        <w:t>и</w:t>
      </w:r>
      <w:r>
        <w:rPr>
          <w:spacing w:val="-4"/>
          <w:sz w:val="23"/>
        </w:rPr>
        <w:t>торії підприємства між цехами і складськими приміщеннями;</w:t>
      </w:r>
      <w:r>
        <w:rPr>
          <w:sz w:val="23"/>
        </w:rPr>
        <w:t xml:space="preserve"> вн</w:t>
      </w:r>
      <w:r>
        <w:rPr>
          <w:sz w:val="23"/>
        </w:rPr>
        <w:t>у</w:t>
      </w:r>
      <w:r>
        <w:rPr>
          <w:sz w:val="23"/>
        </w:rPr>
        <w:t>т</w:t>
      </w:r>
      <w:r>
        <w:rPr>
          <w:sz w:val="23"/>
        </w:rPr>
        <w:softHyphen/>
        <w:t>рішньоцеховий транспорт, що забезпечує переміщення предметів праці між робочими місцями, апаратами за ходом технологічного процесу.</w:t>
      </w:r>
    </w:p>
    <w:p w:rsidR="00133577" w:rsidRDefault="00133577" w:rsidP="00133577">
      <w:pPr>
        <w:spacing w:line="233" w:lineRule="exact"/>
        <w:ind w:firstLine="301"/>
        <w:jc w:val="both"/>
        <w:rPr>
          <w:sz w:val="23"/>
        </w:rPr>
      </w:pPr>
      <w:r>
        <w:rPr>
          <w:i/>
          <w:sz w:val="23"/>
        </w:rPr>
        <w:t>За напрямом переміщення</w:t>
      </w:r>
      <w:r>
        <w:rPr>
          <w:sz w:val="23"/>
        </w:rPr>
        <w:t xml:space="preserve"> вантажів внутрішній транспорт п</w:t>
      </w:r>
      <w:r>
        <w:rPr>
          <w:sz w:val="23"/>
        </w:rPr>
        <w:t>о</w:t>
      </w:r>
      <w:r>
        <w:rPr>
          <w:sz w:val="23"/>
        </w:rPr>
        <w:t xml:space="preserve">діляється на: </w:t>
      </w:r>
      <w:r>
        <w:rPr>
          <w:i/>
          <w:sz w:val="23"/>
        </w:rPr>
        <w:t>горизонтальний</w:t>
      </w:r>
      <w:r>
        <w:rPr>
          <w:sz w:val="23"/>
        </w:rPr>
        <w:t xml:space="preserve"> (транспортери, рольганги), </w:t>
      </w:r>
      <w:r>
        <w:rPr>
          <w:i/>
          <w:sz w:val="23"/>
        </w:rPr>
        <w:t>вер-</w:t>
      </w:r>
      <w:r>
        <w:rPr>
          <w:i/>
          <w:sz w:val="23"/>
        </w:rPr>
        <w:br/>
        <w:t>тикальний</w:t>
      </w:r>
      <w:r>
        <w:rPr>
          <w:sz w:val="23"/>
        </w:rPr>
        <w:t xml:space="preserve"> (підіймачі, ліфти), </w:t>
      </w:r>
      <w:r>
        <w:rPr>
          <w:i/>
          <w:sz w:val="23"/>
        </w:rPr>
        <w:t>горизонтально-вертикальний</w:t>
      </w:r>
      <w:r>
        <w:rPr>
          <w:sz w:val="23"/>
        </w:rPr>
        <w:t xml:space="preserve"> (а</w:t>
      </w:r>
      <w:r>
        <w:rPr>
          <w:sz w:val="23"/>
        </w:rPr>
        <w:t>в</w:t>
      </w:r>
      <w:r>
        <w:rPr>
          <w:sz w:val="23"/>
        </w:rPr>
        <w:t xml:space="preserve">тонавантажувачі, крани-балки, мостові крани), </w:t>
      </w:r>
      <w:r>
        <w:rPr>
          <w:i/>
          <w:sz w:val="23"/>
        </w:rPr>
        <w:t>похилий</w:t>
      </w:r>
      <w:r>
        <w:rPr>
          <w:sz w:val="23"/>
        </w:rPr>
        <w:t xml:space="preserve"> (канатні і монорельсові дороги). Їх можна розділити на дві основні групи: </w:t>
      </w:r>
      <w:r>
        <w:rPr>
          <w:i/>
          <w:sz w:val="23"/>
        </w:rPr>
        <w:t>стаціонарні</w:t>
      </w:r>
      <w:r>
        <w:rPr>
          <w:sz w:val="23"/>
        </w:rPr>
        <w:t xml:space="preserve"> транспортні пристрої; </w:t>
      </w:r>
      <w:r>
        <w:rPr>
          <w:i/>
          <w:sz w:val="23"/>
        </w:rPr>
        <w:t>рухомі</w:t>
      </w:r>
      <w:r>
        <w:rPr>
          <w:sz w:val="23"/>
        </w:rPr>
        <w:t xml:space="preserve"> транспортні засоби. </w:t>
      </w:r>
    </w:p>
    <w:p w:rsidR="00133577" w:rsidRDefault="00133577" w:rsidP="00133577">
      <w:pPr>
        <w:spacing w:line="233" w:lineRule="exact"/>
        <w:ind w:firstLine="301"/>
        <w:jc w:val="both"/>
        <w:rPr>
          <w:sz w:val="23"/>
        </w:rPr>
      </w:pPr>
      <w:r>
        <w:rPr>
          <w:sz w:val="23"/>
        </w:rPr>
        <w:t>До стаціонарних належать транспортні пристрої, за допом</w:t>
      </w:r>
      <w:r>
        <w:rPr>
          <w:sz w:val="23"/>
        </w:rPr>
        <w:t>о</w:t>
      </w:r>
      <w:r>
        <w:rPr>
          <w:sz w:val="23"/>
        </w:rPr>
        <w:t>гою яких продукти виробництва переміщаються у визначених (горизонтальному, вертикальному або похилому) напрямах (ко</w:t>
      </w:r>
      <w:r>
        <w:rPr>
          <w:sz w:val="23"/>
        </w:rPr>
        <w:t>н</w:t>
      </w:r>
      <w:r>
        <w:rPr>
          <w:sz w:val="23"/>
        </w:rPr>
        <w:t xml:space="preserve">веєри, трубопроводи, транспортери різноманітних </w:t>
      </w:r>
      <w:r>
        <w:rPr>
          <w:sz w:val="23"/>
        </w:rPr>
        <w:lastRenderedPageBreak/>
        <w:t>видів, жолоби, лотки, сковзала). Стаціонарні пристрої споживають малу кіл</w:t>
      </w:r>
      <w:r>
        <w:rPr>
          <w:sz w:val="23"/>
        </w:rPr>
        <w:t>ь</w:t>
      </w:r>
      <w:r>
        <w:rPr>
          <w:sz w:val="23"/>
        </w:rPr>
        <w:t>кість енергії, вирізняються невеликими витратами на обслугов</w:t>
      </w:r>
      <w:r>
        <w:rPr>
          <w:sz w:val="23"/>
        </w:rPr>
        <w:t>у</w:t>
      </w:r>
      <w:r>
        <w:rPr>
          <w:sz w:val="23"/>
        </w:rPr>
        <w:t>вання і мають більшу надійність і безпеку ніж рухомі.</w:t>
      </w:r>
    </w:p>
    <w:p w:rsidR="00133577" w:rsidRDefault="00133577" w:rsidP="00133577">
      <w:pPr>
        <w:spacing w:line="233" w:lineRule="exact"/>
        <w:ind w:firstLine="301"/>
        <w:jc w:val="both"/>
        <w:rPr>
          <w:sz w:val="23"/>
        </w:rPr>
      </w:pPr>
      <w:r>
        <w:rPr>
          <w:sz w:val="23"/>
        </w:rPr>
        <w:t>До пересувних належать транспортні засоби, що виконують або вертикальні транспортування (підіймачі), або горизонтальні переміщення (візки, електрокари, автомобілі, автонавантажувачі тощо).</w:t>
      </w:r>
    </w:p>
    <w:p w:rsidR="00133577" w:rsidRDefault="00133577" w:rsidP="00133577">
      <w:pPr>
        <w:spacing w:line="233" w:lineRule="exact"/>
        <w:ind w:firstLine="301"/>
        <w:jc w:val="both"/>
        <w:rPr>
          <w:sz w:val="23"/>
        </w:rPr>
      </w:pPr>
      <w:r>
        <w:rPr>
          <w:sz w:val="23"/>
        </w:rPr>
        <w:t xml:space="preserve">Останнім часом зростає рівень використання </w:t>
      </w:r>
      <w:r>
        <w:rPr>
          <w:i/>
          <w:sz w:val="23"/>
        </w:rPr>
        <w:t>транспортних засобів без водія, з дистанційним управлінням</w:t>
      </w:r>
      <w:r>
        <w:rPr>
          <w:sz w:val="23"/>
        </w:rPr>
        <w:t>. Транспортні си</w:t>
      </w:r>
      <w:r>
        <w:rPr>
          <w:sz w:val="23"/>
        </w:rPr>
        <w:softHyphen/>
        <w:t>стеми з дистанційним управлінням добре підходять для раціон</w:t>
      </w:r>
      <w:r>
        <w:rPr>
          <w:sz w:val="23"/>
        </w:rPr>
        <w:t>а</w:t>
      </w:r>
      <w:r>
        <w:rPr>
          <w:sz w:val="23"/>
        </w:rPr>
        <w:t>лізації логістичних функцій і можуть використовуватися як на частково механізованих, так і на цілком автоматизованих підпри</w:t>
      </w:r>
      <w:r>
        <w:rPr>
          <w:sz w:val="23"/>
        </w:rPr>
        <w:softHyphen/>
        <w:t>ємствах. Удосконалювання технології і зв’язок із центральною комп’ютерною системою забезпечують їх економічність, велику гну</w:t>
      </w:r>
      <w:r>
        <w:rPr>
          <w:sz w:val="23"/>
        </w:rPr>
        <w:t>ч</w:t>
      </w:r>
      <w:r>
        <w:rPr>
          <w:sz w:val="23"/>
        </w:rPr>
        <w:t>кість і високий ступінь використання.</w:t>
      </w:r>
    </w:p>
    <w:p w:rsidR="00133577" w:rsidRDefault="00133577" w:rsidP="00133577">
      <w:pPr>
        <w:spacing w:line="233" w:lineRule="exact"/>
        <w:ind w:firstLine="301"/>
        <w:jc w:val="both"/>
        <w:rPr>
          <w:sz w:val="23"/>
        </w:rPr>
      </w:pPr>
      <w:r>
        <w:rPr>
          <w:sz w:val="23"/>
        </w:rPr>
        <w:t>Транспортні системи з дистанційним управлінням можуть виконуватися у вигляді візків з власним приводом і використовув</w:t>
      </w:r>
      <w:r>
        <w:rPr>
          <w:sz w:val="23"/>
        </w:rPr>
        <w:t>а</w:t>
      </w:r>
      <w:r>
        <w:rPr>
          <w:sz w:val="23"/>
        </w:rPr>
        <w:t>тися для внутрішньовиробничого пересування (запрограмованого або дистанційно керованого). Поряд з перевагами дистанційно керованих транспортних систем існують певні недоліки: висока вартість, проблеми з завантаженням-розвантаженням, невелика швидкість руху, обмеженість маневрування змонтованими шл</w:t>
      </w:r>
      <w:r>
        <w:rPr>
          <w:sz w:val="23"/>
        </w:rPr>
        <w:t>я</w:t>
      </w:r>
      <w:r>
        <w:rPr>
          <w:sz w:val="23"/>
        </w:rPr>
        <w:t>хами, труднощі проїзду в складних умовах (вузькі місця проїзду, високі бар’єри, випадкові перешкоди та ін.).</w:t>
      </w:r>
    </w:p>
    <w:p w:rsidR="00133577" w:rsidRDefault="00133577" w:rsidP="00133577">
      <w:pPr>
        <w:spacing w:line="233" w:lineRule="exact"/>
        <w:ind w:firstLine="301"/>
        <w:jc w:val="both"/>
        <w:rPr>
          <w:sz w:val="23"/>
        </w:rPr>
      </w:pPr>
      <w:r>
        <w:rPr>
          <w:sz w:val="23"/>
        </w:rPr>
        <w:t>Усі засоби безрейкового транспорту незалежно від місця їх використання концентруються в загальнозаводському транспор</w:t>
      </w:r>
      <w:r>
        <w:rPr>
          <w:sz w:val="23"/>
        </w:rPr>
        <w:t>т</w:t>
      </w:r>
      <w:r>
        <w:rPr>
          <w:sz w:val="23"/>
        </w:rPr>
        <w:t>ному господарстві, обладнаному спеціальним устаткуванням для збереження техніки, її заправки (зарядки), технічного обслугов</w:t>
      </w:r>
      <w:r>
        <w:rPr>
          <w:sz w:val="23"/>
        </w:rPr>
        <w:t>у</w:t>
      </w:r>
      <w:r>
        <w:rPr>
          <w:sz w:val="23"/>
        </w:rPr>
        <w:t>вання і ремонту. На підприємствах великосерійного і масового виробництва в умовах стабільних вантажопотоків широко застосовуються засоби безперервного транспорту для міжцехового п</w:t>
      </w:r>
      <w:r>
        <w:rPr>
          <w:sz w:val="23"/>
        </w:rPr>
        <w:t>е</w:t>
      </w:r>
      <w:r>
        <w:rPr>
          <w:sz w:val="23"/>
        </w:rPr>
        <w:t>реміщення вантажів і особливо загальноцехового і міжопераці</w:t>
      </w:r>
      <w:r>
        <w:rPr>
          <w:sz w:val="23"/>
        </w:rPr>
        <w:t>й</w:t>
      </w:r>
      <w:r>
        <w:rPr>
          <w:sz w:val="23"/>
        </w:rPr>
        <w:t>ного транспорту, зокрема, різноманітні транспортери, моно</w:t>
      </w:r>
      <w:r>
        <w:rPr>
          <w:sz w:val="23"/>
        </w:rPr>
        <w:softHyphen/>
        <w:t>рельсові шляхи, спеціальні транспортні пристрої, умонтовані в потокові й автоматичні лінії, а також стаціона</w:t>
      </w:r>
      <w:r>
        <w:rPr>
          <w:sz w:val="23"/>
        </w:rPr>
        <w:t>р</w:t>
      </w:r>
      <w:r>
        <w:rPr>
          <w:sz w:val="23"/>
        </w:rPr>
        <w:t>не підйомно-транспортне устаткування (крани всіх типів, штабелери, підійм</w:t>
      </w:r>
      <w:r>
        <w:rPr>
          <w:sz w:val="23"/>
        </w:rPr>
        <w:t>а</w:t>
      </w:r>
      <w:r>
        <w:rPr>
          <w:sz w:val="23"/>
        </w:rPr>
        <w:t>чі та інші засоби).</w:t>
      </w:r>
    </w:p>
    <w:p w:rsidR="00133577" w:rsidRDefault="00133577" w:rsidP="00133577">
      <w:pPr>
        <w:spacing w:line="233" w:lineRule="exact"/>
        <w:ind w:firstLine="301"/>
        <w:jc w:val="both"/>
        <w:rPr>
          <w:sz w:val="23"/>
        </w:rPr>
      </w:pPr>
      <w:r>
        <w:rPr>
          <w:b/>
          <w:i/>
          <w:sz w:val="23"/>
        </w:rPr>
        <w:t>Організаційна структура.</w:t>
      </w:r>
      <w:r>
        <w:rPr>
          <w:sz w:val="23"/>
        </w:rPr>
        <w:t xml:space="preserve"> На великих підприємствах, де в складі загальнозаводського транспортного господарства є кілька цехів, для координування їх діяльності організується </w:t>
      </w:r>
      <w:r>
        <w:rPr>
          <w:sz w:val="23"/>
        </w:rPr>
        <w:lastRenderedPageBreak/>
        <w:t>транспортний відділ, підпорядкований безпосередньо заступнику директ</w:t>
      </w:r>
      <w:r>
        <w:rPr>
          <w:sz w:val="23"/>
        </w:rPr>
        <w:t>о</w:t>
      </w:r>
      <w:r>
        <w:rPr>
          <w:sz w:val="23"/>
        </w:rPr>
        <w:t>ра з маркетингу і збуту або заступнику з транспорту (загальних питань).</w:t>
      </w:r>
    </w:p>
    <w:p w:rsidR="00133577" w:rsidRDefault="00133577" w:rsidP="00133577">
      <w:pPr>
        <w:spacing w:line="233" w:lineRule="exact"/>
        <w:ind w:firstLine="301"/>
        <w:jc w:val="both"/>
        <w:rPr>
          <w:sz w:val="23"/>
        </w:rPr>
      </w:pPr>
      <w:r>
        <w:rPr>
          <w:sz w:val="23"/>
        </w:rPr>
        <w:t>До складу транспортного відділу входять бюро (групи): пл</w:t>
      </w:r>
      <w:r>
        <w:rPr>
          <w:sz w:val="23"/>
        </w:rPr>
        <w:t>а</w:t>
      </w:r>
      <w:r>
        <w:rPr>
          <w:sz w:val="23"/>
        </w:rPr>
        <w:t>ново-економічне, диспетчерське, технічне, обліку та ін.</w:t>
      </w:r>
    </w:p>
    <w:p w:rsidR="00133577" w:rsidRDefault="00133577" w:rsidP="00133577">
      <w:pPr>
        <w:spacing w:line="233" w:lineRule="exact"/>
        <w:ind w:firstLine="301"/>
        <w:jc w:val="both"/>
        <w:rPr>
          <w:sz w:val="23"/>
        </w:rPr>
      </w:pPr>
      <w:r>
        <w:rPr>
          <w:spacing w:val="-6"/>
          <w:sz w:val="23"/>
        </w:rPr>
        <w:t>Планово-економічне бюро розробляє плани виробничо-</w:t>
      </w:r>
      <w:r>
        <w:rPr>
          <w:sz w:val="23"/>
        </w:rPr>
        <w:t>господар</w:t>
      </w:r>
      <w:r>
        <w:rPr>
          <w:sz w:val="23"/>
        </w:rPr>
        <w:softHyphen/>
        <w:t>ської діяльності транспортного господарства, визначає вантажо</w:t>
      </w:r>
      <w:r>
        <w:rPr>
          <w:sz w:val="23"/>
        </w:rPr>
        <w:t>о</w:t>
      </w:r>
      <w:r>
        <w:rPr>
          <w:sz w:val="23"/>
        </w:rPr>
        <w:t>біг по заводу й обсяг вантажно-розвантажувальних робіт, розр</w:t>
      </w:r>
      <w:r>
        <w:rPr>
          <w:sz w:val="23"/>
        </w:rPr>
        <w:t>а</w:t>
      </w:r>
      <w:r>
        <w:rPr>
          <w:sz w:val="23"/>
        </w:rPr>
        <w:t>ховує потребу в транспортних і вантажно-розвантажувальних засобах, кадрах і фонді заробітної плати, складає кошторис в</w:t>
      </w:r>
      <w:r>
        <w:rPr>
          <w:sz w:val="23"/>
        </w:rPr>
        <w:t>и</w:t>
      </w:r>
      <w:r>
        <w:rPr>
          <w:sz w:val="23"/>
        </w:rPr>
        <w:t>трат транспортного господарства і калькуляцію собівартості на окремі види послуг.</w:t>
      </w:r>
    </w:p>
    <w:p w:rsidR="00133577" w:rsidRDefault="00133577" w:rsidP="00133577">
      <w:pPr>
        <w:spacing w:line="233" w:lineRule="exact"/>
        <w:ind w:firstLine="301"/>
        <w:jc w:val="both"/>
        <w:rPr>
          <w:sz w:val="23"/>
        </w:rPr>
      </w:pPr>
      <w:r>
        <w:rPr>
          <w:sz w:val="23"/>
        </w:rPr>
        <w:t>Диспетчерське бюро здійснює оперативно-виробниче план</w:t>
      </w:r>
      <w:r>
        <w:rPr>
          <w:sz w:val="23"/>
        </w:rPr>
        <w:t>у</w:t>
      </w:r>
      <w:r>
        <w:rPr>
          <w:sz w:val="23"/>
        </w:rPr>
        <w:t>вання роботи транспорту, що зводиться до складання квартал</w:t>
      </w:r>
      <w:r>
        <w:rPr>
          <w:sz w:val="23"/>
        </w:rPr>
        <w:t>ь</w:t>
      </w:r>
      <w:r>
        <w:rPr>
          <w:sz w:val="23"/>
        </w:rPr>
        <w:t>них, місячних і добових планів перевезень і до оперативного р</w:t>
      </w:r>
      <w:r>
        <w:rPr>
          <w:sz w:val="23"/>
        </w:rPr>
        <w:t>е</w:t>
      </w:r>
      <w:r>
        <w:rPr>
          <w:sz w:val="23"/>
        </w:rPr>
        <w:t>гулювання транспортних робіт. Методи побудови планів визна</w:t>
      </w:r>
      <w:r>
        <w:rPr>
          <w:sz w:val="23"/>
        </w:rPr>
        <w:softHyphen/>
        <w:t>чаються ступенем стійкості вантажопотоків на заводі.</w:t>
      </w:r>
    </w:p>
    <w:p w:rsidR="00133577" w:rsidRDefault="00133577" w:rsidP="00133577">
      <w:pPr>
        <w:spacing w:line="233" w:lineRule="exact"/>
        <w:ind w:firstLine="301"/>
        <w:jc w:val="both"/>
        <w:rPr>
          <w:sz w:val="23"/>
        </w:rPr>
      </w:pPr>
      <w:r>
        <w:rPr>
          <w:sz w:val="23"/>
        </w:rPr>
        <w:t>Технічне бюро здійснює технічну підготовку виробництва: розробляє транспортно-технологічні схеми, що забезпечують стикування окремих ланок транспортної мережі підприємства і технологічного устаткування; формує альбоми креслень на кожен вид підйомно-транспортного устаткування для виготовлення з</w:t>
      </w:r>
      <w:r>
        <w:rPr>
          <w:sz w:val="23"/>
        </w:rPr>
        <w:t>а</w:t>
      </w:r>
      <w:r>
        <w:rPr>
          <w:sz w:val="23"/>
        </w:rPr>
        <w:t>пасних частин і проведення ремонтних робіт; розробляє заходи з комплексної механізації й автоматизації вантажно-розвантажу</w:t>
      </w:r>
      <w:r>
        <w:rPr>
          <w:sz w:val="23"/>
        </w:rPr>
        <w:softHyphen/>
        <w:t>вальних і транспортних операцій.</w:t>
      </w:r>
    </w:p>
    <w:p w:rsidR="00133577" w:rsidRDefault="00133577" w:rsidP="00133577">
      <w:pPr>
        <w:spacing w:line="233" w:lineRule="exact"/>
        <w:ind w:firstLine="301"/>
        <w:jc w:val="both"/>
        <w:rPr>
          <w:b/>
          <w:i/>
          <w:sz w:val="23"/>
        </w:rPr>
      </w:pPr>
      <w:r>
        <w:rPr>
          <w:sz w:val="23"/>
        </w:rPr>
        <w:t>Бюро обліку веде паспортизацію всіх видів транспортних з</w:t>
      </w:r>
      <w:r>
        <w:rPr>
          <w:sz w:val="23"/>
        </w:rPr>
        <w:t>а</w:t>
      </w:r>
      <w:r>
        <w:rPr>
          <w:sz w:val="23"/>
        </w:rPr>
        <w:t>собів, забезпечує бухгалтерський облік і звітність роботи транспор</w:t>
      </w:r>
      <w:r>
        <w:rPr>
          <w:sz w:val="23"/>
        </w:rPr>
        <w:t>т</w:t>
      </w:r>
      <w:r>
        <w:rPr>
          <w:sz w:val="23"/>
        </w:rPr>
        <w:t>ного господарства.</w:t>
      </w:r>
    </w:p>
    <w:p w:rsidR="00133577" w:rsidRDefault="00133577" w:rsidP="00133577">
      <w:pPr>
        <w:spacing w:line="233" w:lineRule="exact"/>
        <w:ind w:firstLine="301"/>
        <w:jc w:val="both"/>
        <w:rPr>
          <w:spacing w:val="-2"/>
          <w:sz w:val="23"/>
        </w:rPr>
      </w:pPr>
      <w:r>
        <w:rPr>
          <w:b/>
          <w:i/>
          <w:spacing w:val="-2"/>
          <w:sz w:val="23"/>
        </w:rPr>
        <w:t>Організація і розрахунки перевезень.</w:t>
      </w:r>
      <w:r>
        <w:rPr>
          <w:spacing w:val="-2"/>
          <w:sz w:val="23"/>
        </w:rPr>
        <w:t xml:space="preserve"> Раціональна організація перевезень</w:t>
      </w:r>
      <w:r>
        <w:rPr>
          <w:i/>
          <w:spacing w:val="-2"/>
          <w:sz w:val="23"/>
        </w:rPr>
        <w:t xml:space="preserve"> </w:t>
      </w:r>
      <w:r>
        <w:rPr>
          <w:spacing w:val="-2"/>
          <w:sz w:val="23"/>
        </w:rPr>
        <w:t>будується на основі вивчення вантажообігу і вантаж</w:t>
      </w:r>
      <w:r>
        <w:rPr>
          <w:spacing w:val="-2"/>
          <w:sz w:val="23"/>
        </w:rPr>
        <w:t>о</w:t>
      </w:r>
      <w:r>
        <w:rPr>
          <w:spacing w:val="-2"/>
          <w:sz w:val="23"/>
        </w:rPr>
        <w:t>потоків у масштабі підприємства і його окремих цехів і скл</w:t>
      </w:r>
      <w:r>
        <w:rPr>
          <w:spacing w:val="-2"/>
          <w:sz w:val="23"/>
        </w:rPr>
        <w:t>а</w:t>
      </w:r>
      <w:r>
        <w:rPr>
          <w:spacing w:val="-2"/>
          <w:sz w:val="23"/>
        </w:rPr>
        <w:t>дів.</w:t>
      </w:r>
    </w:p>
    <w:p w:rsidR="00133577" w:rsidRDefault="00133577" w:rsidP="00133577">
      <w:pPr>
        <w:spacing w:line="233" w:lineRule="exact"/>
        <w:ind w:firstLine="301"/>
        <w:jc w:val="both"/>
        <w:rPr>
          <w:sz w:val="23"/>
        </w:rPr>
      </w:pPr>
      <w:r>
        <w:rPr>
          <w:i/>
          <w:sz w:val="23"/>
        </w:rPr>
        <w:t>Вантажним потоком</w:t>
      </w:r>
      <w:r>
        <w:rPr>
          <w:sz w:val="23"/>
        </w:rPr>
        <w:t xml:space="preserve"> називають кількість вантажів (у тоннах, кубічних метрах, штуках), що переміщуються за одиницю часу (годину, добу, місяць, квартал, рік) у заданому напрямі між </w:t>
      </w:r>
      <w:r>
        <w:rPr>
          <w:spacing w:val="-2"/>
          <w:sz w:val="23"/>
        </w:rPr>
        <w:t>окр</w:t>
      </w:r>
      <w:r>
        <w:rPr>
          <w:spacing w:val="-2"/>
          <w:sz w:val="23"/>
        </w:rPr>
        <w:t>е</w:t>
      </w:r>
      <w:r>
        <w:rPr>
          <w:spacing w:val="-2"/>
          <w:sz w:val="23"/>
        </w:rPr>
        <w:t>мими вантажно-розвантажувальними пунктами або через пе</w:t>
      </w:r>
      <w:r>
        <w:rPr>
          <w:sz w:val="23"/>
        </w:rPr>
        <w:t>вний пункт. Вантажопотоки розраховуються, як правило, за ходом т</w:t>
      </w:r>
      <w:r>
        <w:rPr>
          <w:sz w:val="23"/>
        </w:rPr>
        <w:t>е</w:t>
      </w:r>
      <w:r>
        <w:rPr>
          <w:sz w:val="23"/>
        </w:rPr>
        <w:t>хнологічного процесу.</w:t>
      </w:r>
    </w:p>
    <w:p w:rsidR="00133577" w:rsidRDefault="00133577" w:rsidP="00133577">
      <w:pPr>
        <w:spacing w:line="233" w:lineRule="exact"/>
        <w:ind w:firstLine="301"/>
        <w:jc w:val="both"/>
        <w:rPr>
          <w:sz w:val="23"/>
        </w:rPr>
      </w:pPr>
      <w:r>
        <w:rPr>
          <w:i/>
          <w:sz w:val="23"/>
        </w:rPr>
        <w:t>Вантажообіг</w:t>
      </w:r>
      <w:r>
        <w:rPr>
          <w:sz w:val="23"/>
        </w:rPr>
        <w:t xml:space="preserve"> являє собою загальну кількість вантажів, що переміщуються за одиницю часу (доба, місяць, квартал, рік), і</w:t>
      </w:r>
      <w:r>
        <w:rPr>
          <w:sz w:val="23"/>
        </w:rPr>
        <w:t>н</w:t>
      </w:r>
      <w:r>
        <w:rPr>
          <w:sz w:val="23"/>
        </w:rPr>
        <w:t xml:space="preserve">шими словами, — це сума окремих вантажопотоків. </w:t>
      </w:r>
    </w:p>
    <w:p w:rsidR="00133577" w:rsidRDefault="00133577" w:rsidP="00133577">
      <w:pPr>
        <w:spacing w:line="233" w:lineRule="exact"/>
        <w:ind w:firstLine="301"/>
        <w:jc w:val="both"/>
        <w:rPr>
          <w:sz w:val="23"/>
        </w:rPr>
      </w:pPr>
      <w:r>
        <w:rPr>
          <w:sz w:val="23"/>
        </w:rPr>
        <w:lastRenderedPageBreak/>
        <w:t>На основі даних про потужність вантажопотоків у тоннах і в</w:t>
      </w:r>
      <w:r>
        <w:rPr>
          <w:sz w:val="23"/>
        </w:rPr>
        <w:t>і</w:t>
      </w:r>
      <w:r>
        <w:rPr>
          <w:sz w:val="23"/>
        </w:rPr>
        <w:t xml:space="preserve">дстанях між пунктами визначають обсяг транспортної роботи в тонно-кілометрах. </w:t>
      </w:r>
    </w:p>
    <w:p w:rsidR="00133577" w:rsidRDefault="00133577" w:rsidP="00133577">
      <w:pPr>
        <w:spacing w:line="233" w:lineRule="exact"/>
        <w:ind w:firstLine="301"/>
        <w:jc w:val="both"/>
        <w:rPr>
          <w:sz w:val="23"/>
        </w:rPr>
      </w:pPr>
      <w:r>
        <w:rPr>
          <w:sz w:val="23"/>
        </w:rPr>
        <w:t>Дані про вантажообіг і вантажні потоки підприємства та окремих цехів доцільно подавати у вигляді «шахової» таблиці (табл. 9.1).</w:t>
      </w:r>
    </w:p>
    <w:p w:rsidR="00133577" w:rsidRDefault="00133577" w:rsidP="00133577">
      <w:pPr>
        <w:spacing w:line="180" w:lineRule="exact"/>
        <w:ind w:firstLine="301"/>
        <w:jc w:val="both"/>
        <w:rPr>
          <w:b/>
          <w:sz w:val="23"/>
        </w:rPr>
      </w:pPr>
    </w:p>
    <w:p w:rsidR="00133577" w:rsidRDefault="00133577" w:rsidP="00133577">
      <w:pPr>
        <w:pStyle w:val="4"/>
        <w:keepNext w:val="0"/>
      </w:pPr>
      <w:r>
        <w:t>Таблиця 9.1</w:t>
      </w:r>
    </w:p>
    <w:p w:rsidR="00133577" w:rsidRDefault="00133577" w:rsidP="00133577">
      <w:pPr>
        <w:pStyle w:val="5"/>
        <w:keepNext w:val="0"/>
      </w:pPr>
      <w:r>
        <w:t>ШАХОВА ТАБЛИЦЯ ВАНТАЖООБІГУ ЗАВОДУ ЗА РІК, тис. т</w:t>
      </w:r>
    </w:p>
    <w:tbl>
      <w:tblPr>
        <w:tblW w:w="0" w:type="auto"/>
        <w:tblInd w:w="108" w:type="dxa"/>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ayout w:type="fixed"/>
        <w:tblLook w:val="0000"/>
      </w:tblPr>
      <w:tblGrid>
        <w:gridCol w:w="1843"/>
        <w:gridCol w:w="779"/>
        <w:gridCol w:w="780"/>
        <w:gridCol w:w="780"/>
        <w:gridCol w:w="779"/>
        <w:gridCol w:w="780"/>
        <w:gridCol w:w="780"/>
      </w:tblGrid>
      <w:tr w:rsidR="00133577" w:rsidTr="004E4182">
        <w:tblPrEx>
          <w:tblCellMar>
            <w:top w:w="0" w:type="dxa"/>
            <w:bottom w:w="0" w:type="dxa"/>
          </w:tblCellMar>
        </w:tblPrEx>
        <w:trPr>
          <w:cantSplit/>
        </w:trPr>
        <w:tc>
          <w:tcPr>
            <w:tcW w:w="1843" w:type="dxa"/>
            <w:vMerge w:val="restart"/>
            <w:vAlign w:val="center"/>
          </w:tcPr>
          <w:p w:rsidR="00133577" w:rsidRDefault="00133577" w:rsidP="004E4182">
            <w:pPr>
              <w:spacing w:before="80" w:after="80" w:line="170" w:lineRule="exact"/>
              <w:jc w:val="center"/>
              <w:rPr>
                <w:sz w:val="17"/>
              </w:rPr>
            </w:pPr>
            <w:r>
              <w:rPr>
                <w:sz w:val="17"/>
              </w:rPr>
              <w:t>Відправники</w:t>
            </w:r>
          </w:p>
        </w:tc>
        <w:tc>
          <w:tcPr>
            <w:tcW w:w="4678" w:type="dxa"/>
            <w:gridSpan w:val="6"/>
            <w:vAlign w:val="center"/>
          </w:tcPr>
          <w:p w:rsidR="00133577" w:rsidRDefault="00133577" w:rsidP="004E4182">
            <w:pPr>
              <w:spacing w:before="80" w:after="80" w:line="170" w:lineRule="exact"/>
              <w:jc w:val="center"/>
              <w:rPr>
                <w:sz w:val="17"/>
              </w:rPr>
            </w:pPr>
            <w:r>
              <w:rPr>
                <w:sz w:val="17"/>
              </w:rPr>
              <w:t>Отримувачі</w:t>
            </w:r>
          </w:p>
        </w:tc>
      </w:tr>
      <w:tr w:rsidR="00133577" w:rsidTr="004E4182">
        <w:tblPrEx>
          <w:tblCellMar>
            <w:top w:w="0" w:type="dxa"/>
            <w:bottom w:w="0" w:type="dxa"/>
          </w:tblCellMar>
        </w:tblPrEx>
        <w:trPr>
          <w:cantSplit/>
          <w:trHeight w:val="1134"/>
        </w:trPr>
        <w:tc>
          <w:tcPr>
            <w:tcW w:w="1843" w:type="dxa"/>
            <w:vMerge/>
            <w:vAlign w:val="center"/>
          </w:tcPr>
          <w:p w:rsidR="00133577" w:rsidRDefault="00133577" w:rsidP="004E4182">
            <w:pPr>
              <w:spacing w:before="80" w:after="80" w:line="170" w:lineRule="exact"/>
              <w:jc w:val="center"/>
              <w:rPr>
                <w:sz w:val="17"/>
              </w:rPr>
            </w:pPr>
          </w:p>
        </w:tc>
        <w:tc>
          <w:tcPr>
            <w:tcW w:w="779" w:type="dxa"/>
            <w:textDirection w:val="btLr"/>
            <w:vAlign w:val="center"/>
          </w:tcPr>
          <w:p w:rsidR="00133577" w:rsidRDefault="00133577" w:rsidP="004E4182">
            <w:pPr>
              <w:spacing w:before="80" w:after="80" w:line="170" w:lineRule="exact"/>
              <w:ind w:left="113" w:right="113"/>
              <w:rPr>
                <w:sz w:val="17"/>
              </w:rPr>
            </w:pPr>
            <w:r>
              <w:rPr>
                <w:sz w:val="17"/>
              </w:rPr>
              <w:t>Склад</w:t>
            </w:r>
            <w:r>
              <w:rPr>
                <w:sz w:val="17"/>
              </w:rPr>
              <w:br/>
              <w:t>матер</w:t>
            </w:r>
            <w:r>
              <w:rPr>
                <w:sz w:val="17"/>
              </w:rPr>
              <w:t>і</w:t>
            </w:r>
            <w:r>
              <w:rPr>
                <w:sz w:val="17"/>
              </w:rPr>
              <w:t>алів</w:t>
            </w:r>
          </w:p>
        </w:tc>
        <w:tc>
          <w:tcPr>
            <w:tcW w:w="780" w:type="dxa"/>
            <w:textDirection w:val="btLr"/>
            <w:vAlign w:val="center"/>
          </w:tcPr>
          <w:p w:rsidR="00133577" w:rsidRDefault="00133577" w:rsidP="004E4182">
            <w:pPr>
              <w:spacing w:before="80" w:after="80" w:line="170" w:lineRule="exact"/>
              <w:ind w:left="113" w:right="113"/>
              <w:rPr>
                <w:sz w:val="17"/>
              </w:rPr>
            </w:pPr>
            <w:r>
              <w:rPr>
                <w:sz w:val="17"/>
              </w:rPr>
              <w:t>Заготівел</w:t>
            </w:r>
            <w:r>
              <w:rPr>
                <w:sz w:val="17"/>
              </w:rPr>
              <w:t>ь</w:t>
            </w:r>
            <w:r>
              <w:rPr>
                <w:sz w:val="17"/>
              </w:rPr>
              <w:t>ний цех</w:t>
            </w:r>
          </w:p>
        </w:tc>
        <w:tc>
          <w:tcPr>
            <w:tcW w:w="780" w:type="dxa"/>
            <w:textDirection w:val="btLr"/>
            <w:vAlign w:val="center"/>
          </w:tcPr>
          <w:p w:rsidR="00133577" w:rsidRDefault="00133577" w:rsidP="004E4182">
            <w:pPr>
              <w:spacing w:before="80" w:after="80" w:line="170" w:lineRule="exact"/>
              <w:ind w:left="113" w:right="113"/>
              <w:rPr>
                <w:sz w:val="17"/>
              </w:rPr>
            </w:pPr>
            <w:r>
              <w:rPr>
                <w:sz w:val="17"/>
              </w:rPr>
              <w:t>Механічний цех</w:t>
            </w:r>
          </w:p>
        </w:tc>
        <w:tc>
          <w:tcPr>
            <w:tcW w:w="779" w:type="dxa"/>
            <w:textDirection w:val="btLr"/>
            <w:vAlign w:val="center"/>
          </w:tcPr>
          <w:p w:rsidR="00133577" w:rsidRDefault="00133577" w:rsidP="004E4182">
            <w:pPr>
              <w:spacing w:before="80" w:after="80" w:line="170" w:lineRule="exact"/>
              <w:ind w:left="113" w:right="113"/>
              <w:rPr>
                <w:sz w:val="17"/>
              </w:rPr>
            </w:pPr>
            <w:r>
              <w:rPr>
                <w:sz w:val="17"/>
              </w:rPr>
              <w:t>Складал</w:t>
            </w:r>
            <w:r>
              <w:rPr>
                <w:sz w:val="17"/>
              </w:rPr>
              <w:t>ь</w:t>
            </w:r>
            <w:r>
              <w:rPr>
                <w:sz w:val="17"/>
              </w:rPr>
              <w:t>ний цех</w:t>
            </w:r>
          </w:p>
        </w:tc>
        <w:tc>
          <w:tcPr>
            <w:tcW w:w="780" w:type="dxa"/>
            <w:textDirection w:val="btLr"/>
            <w:vAlign w:val="center"/>
          </w:tcPr>
          <w:p w:rsidR="00133577" w:rsidRDefault="00133577" w:rsidP="004E4182">
            <w:pPr>
              <w:spacing w:before="80" w:after="80" w:line="170" w:lineRule="exact"/>
              <w:ind w:left="113" w:right="113"/>
              <w:rPr>
                <w:sz w:val="17"/>
              </w:rPr>
            </w:pPr>
            <w:r>
              <w:rPr>
                <w:sz w:val="17"/>
              </w:rPr>
              <w:t>Склад</w:t>
            </w:r>
            <w:r>
              <w:rPr>
                <w:sz w:val="17"/>
              </w:rPr>
              <w:br/>
              <w:t>готових</w:t>
            </w:r>
            <w:r>
              <w:rPr>
                <w:sz w:val="17"/>
              </w:rPr>
              <w:br/>
              <w:t>вир</w:t>
            </w:r>
            <w:r>
              <w:rPr>
                <w:sz w:val="17"/>
              </w:rPr>
              <w:t>о</w:t>
            </w:r>
            <w:r>
              <w:rPr>
                <w:sz w:val="17"/>
              </w:rPr>
              <w:t>бів</w:t>
            </w:r>
          </w:p>
        </w:tc>
        <w:tc>
          <w:tcPr>
            <w:tcW w:w="780" w:type="dxa"/>
            <w:textDirection w:val="btLr"/>
            <w:vAlign w:val="center"/>
          </w:tcPr>
          <w:p w:rsidR="00133577" w:rsidRDefault="00133577" w:rsidP="004E4182">
            <w:pPr>
              <w:spacing w:before="80" w:after="80" w:line="170" w:lineRule="exact"/>
              <w:ind w:left="113" w:right="113"/>
              <w:rPr>
                <w:sz w:val="17"/>
              </w:rPr>
            </w:pPr>
            <w:r>
              <w:rPr>
                <w:sz w:val="17"/>
              </w:rPr>
              <w:t>Усього</w:t>
            </w:r>
            <w:r>
              <w:rPr>
                <w:sz w:val="17"/>
              </w:rPr>
              <w:br/>
              <w:t>відпр</w:t>
            </w:r>
            <w:r>
              <w:rPr>
                <w:sz w:val="17"/>
              </w:rPr>
              <w:t>а</w:t>
            </w:r>
            <w:r>
              <w:rPr>
                <w:sz w:val="17"/>
              </w:rPr>
              <w:t>влено</w:t>
            </w:r>
          </w:p>
        </w:tc>
      </w:tr>
      <w:tr w:rsidR="00133577" w:rsidTr="004E4182">
        <w:tblPrEx>
          <w:tblCellMar>
            <w:top w:w="0" w:type="dxa"/>
            <w:bottom w:w="0" w:type="dxa"/>
          </w:tblCellMar>
        </w:tblPrEx>
        <w:trPr>
          <w:cantSplit/>
        </w:trPr>
        <w:tc>
          <w:tcPr>
            <w:tcW w:w="1843" w:type="dxa"/>
          </w:tcPr>
          <w:p w:rsidR="00133577" w:rsidRDefault="00133577" w:rsidP="004E4182">
            <w:pPr>
              <w:spacing w:before="60" w:after="60" w:line="190" w:lineRule="exact"/>
              <w:jc w:val="both"/>
              <w:rPr>
                <w:sz w:val="19"/>
              </w:rPr>
            </w:pPr>
            <w:r>
              <w:rPr>
                <w:sz w:val="19"/>
              </w:rPr>
              <w:t>Склад матері</w:t>
            </w:r>
            <w:r>
              <w:rPr>
                <w:sz w:val="19"/>
              </w:rPr>
              <w:t>а</w:t>
            </w:r>
            <w:r>
              <w:rPr>
                <w:sz w:val="19"/>
              </w:rPr>
              <w:t>лів</w:t>
            </w:r>
          </w:p>
        </w:tc>
        <w:tc>
          <w:tcPr>
            <w:tcW w:w="779" w:type="dxa"/>
          </w:tcPr>
          <w:p w:rsidR="00133577" w:rsidRDefault="00133577" w:rsidP="004E4182">
            <w:pPr>
              <w:spacing w:before="60" w:after="60" w:line="190" w:lineRule="exact"/>
              <w:jc w:val="center"/>
              <w:rPr>
                <w:sz w:val="19"/>
              </w:rPr>
            </w:pPr>
            <w:r>
              <w:rPr>
                <w:sz w:val="19"/>
              </w:rPr>
              <w:t>х</w:t>
            </w:r>
          </w:p>
        </w:tc>
        <w:tc>
          <w:tcPr>
            <w:tcW w:w="780" w:type="dxa"/>
          </w:tcPr>
          <w:p w:rsidR="00133577" w:rsidRDefault="00133577" w:rsidP="004E4182">
            <w:pPr>
              <w:spacing w:before="60" w:after="60" w:line="190" w:lineRule="exact"/>
              <w:jc w:val="center"/>
              <w:rPr>
                <w:sz w:val="19"/>
              </w:rPr>
            </w:pPr>
            <w:r>
              <w:rPr>
                <w:sz w:val="19"/>
              </w:rPr>
              <w:t>400</w:t>
            </w:r>
          </w:p>
        </w:tc>
        <w:tc>
          <w:tcPr>
            <w:tcW w:w="780" w:type="dxa"/>
          </w:tcPr>
          <w:p w:rsidR="00133577" w:rsidRDefault="00133577" w:rsidP="004E4182">
            <w:pPr>
              <w:spacing w:before="60" w:after="60" w:line="190" w:lineRule="exact"/>
              <w:jc w:val="center"/>
              <w:rPr>
                <w:sz w:val="19"/>
              </w:rPr>
            </w:pPr>
            <w:r>
              <w:rPr>
                <w:sz w:val="19"/>
              </w:rPr>
              <w:t>90</w:t>
            </w:r>
          </w:p>
        </w:tc>
        <w:tc>
          <w:tcPr>
            <w:tcW w:w="779" w:type="dxa"/>
          </w:tcPr>
          <w:p w:rsidR="00133577" w:rsidRDefault="00133577" w:rsidP="004E4182">
            <w:pPr>
              <w:spacing w:before="60" w:after="60" w:line="190" w:lineRule="exact"/>
              <w:jc w:val="center"/>
              <w:rPr>
                <w:sz w:val="19"/>
              </w:rPr>
            </w:pPr>
            <w:r>
              <w:rPr>
                <w:sz w:val="19"/>
              </w:rPr>
              <w:t>60</w:t>
            </w:r>
          </w:p>
        </w:tc>
        <w:tc>
          <w:tcPr>
            <w:tcW w:w="780"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550</w:t>
            </w:r>
          </w:p>
        </w:tc>
      </w:tr>
      <w:tr w:rsidR="00133577" w:rsidTr="004E4182">
        <w:tblPrEx>
          <w:tblCellMar>
            <w:top w:w="0" w:type="dxa"/>
            <w:bottom w:w="0" w:type="dxa"/>
          </w:tblCellMar>
        </w:tblPrEx>
        <w:trPr>
          <w:cantSplit/>
        </w:trPr>
        <w:tc>
          <w:tcPr>
            <w:tcW w:w="1843" w:type="dxa"/>
          </w:tcPr>
          <w:p w:rsidR="00133577" w:rsidRDefault="00133577" w:rsidP="004E4182">
            <w:pPr>
              <w:spacing w:before="60" w:after="60" w:line="190" w:lineRule="exact"/>
              <w:jc w:val="both"/>
              <w:rPr>
                <w:sz w:val="19"/>
              </w:rPr>
            </w:pPr>
            <w:r>
              <w:rPr>
                <w:sz w:val="19"/>
              </w:rPr>
              <w:t>Заготівельний цех</w:t>
            </w:r>
          </w:p>
        </w:tc>
        <w:tc>
          <w:tcPr>
            <w:tcW w:w="779" w:type="dxa"/>
          </w:tcPr>
          <w:p w:rsidR="00133577" w:rsidRDefault="00133577" w:rsidP="004E4182">
            <w:pPr>
              <w:spacing w:before="60" w:after="60" w:line="190" w:lineRule="exact"/>
              <w:jc w:val="center"/>
              <w:rPr>
                <w:sz w:val="19"/>
              </w:rPr>
            </w:pPr>
            <w:r>
              <w:rPr>
                <w:sz w:val="19"/>
              </w:rPr>
              <w:t>80</w:t>
            </w:r>
          </w:p>
        </w:tc>
        <w:tc>
          <w:tcPr>
            <w:tcW w:w="780" w:type="dxa"/>
          </w:tcPr>
          <w:p w:rsidR="00133577" w:rsidRDefault="00133577" w:rsidP="004E4182">
            <w:pPr>
              <w:spacing w:before="60" w:after="60" w:line="190" w:lineRule="exact"/>
              <w:jc w:val="center"/>
              <w:rPr>
                <w:sz w:val="19"/>
              </w:rPr>
            </w:pPr>
            <w:r>
              <w:rPr>
                <w:sz w:val="19"/>
              </w:rPr>
              <w:t>х</w:t>
            </w:r>
          </w:p>
        </w:tc>
        <w:tc>
          <w:tcPr>
            <w:tcW w:w="780" w:type="dxa"/>
          </w:tcPr>
          <w:p w:rsidR="00133577" w:rsidRDefault="00133577" w:rsidP="004E4182">
            <w:pPr>
              <w:spacing w:before="60" w:after="60" w:line="190" w:lineRule="exact"/>
              <w:jc w:val="center"/>
              <w:rPr>
                <w:sz w:val="19"/>
              </w:rPr>
            </w:pPr>
            <w:r>
              <w:rPr>
                <w:sz w:val="19"/>
              </w:rPr>
              <w:t>370</w:t>
            </w:r>
          </w:p>
        </w:tc>
        <w:tc>
          <w:tcPr>
            <w:tcW w:w="779"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450</w:t>
            </w:r>
          </w:p>
        </w:tc>
      </w:tr>
      <w:tr w:rsidR="00133577" w:rsidTr="004E4182">
        <w:tblPrEx>
          <w:tblCellMar>
            <w:top w:w="0" w:type="dxa"/>
            <w:bottom w:w="0" w:type="dxa"/>
          </w:tblCellMar>
        </w:tblPrEx>
        <w:trPr>
          <w:cantSplit/>
        </w:trPr>
        <w:tc>
          <w:tcPr>
            <w:tcW w:w="1843" w:type="dxa"/>
          </w:tcPr>
          <w:p w:rsidR="00133577" w:rsidRDefault="00133577" w:rsidP="004E4182">
            <w:pPr>
              <w:spacing w:before="60" w:after="60" w:line="190" w:lineRule="exact"/>
              <w:jc w:val="both"/>
              <w:rPr>
                <w:sz w:val="19"/>
              </w:rPr>
            </w:pPr>
            <w:r>
              <w:rPr>
                <w:sz w:val="19"/>
              </w:rPr>
              <w:t>Механічний цех</w:t>
            </w:r>
          </w:p>
        </w:tc>
        <w:tc>
          <w:tcPr>
            <w:tcW w:w="779" w:type="dxa"/>
          </w:tcPr>
          <w:p w:rsidR="00133577" w:rsidRDefault="00133577" w:rsidP="004E4182">
            <w:pPr>
              <w:spacing w:before="60" w:after="60" w:line="190" w:lineRule="exact"/>
              <w:jc w:val="center"/>
              <w:rPr>
                <w:sz w:val="19"/>
              </w:rPr>
            </w:pPr>
            <w:r>
              <w:rPr>
                <w:sz w:val="19"/>
              </w:rPr>
              <w:t>60</w:t>
            </w:r>
          </w:p>
        </w:tc>
        <w:tc>
          <w:tcPr>
            <w:tcW w:w="780"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х</w:t>
            </w:r>
          </w:p>
        </w:tc>
        <w:tc>
          <w:tcPr>
            <w:tcW w:w="779" w:type="dxa"/>
          </w:tcPr>
          <w:p w:rsidR="00133577" w:rsidRDefault="00133577" w:rsidP="004E4182">
            <w:pPr>
              <w:spacing w:before="60" w:after="60" w:line="190" w:lineRule="exact"/>
              <w:jc w:val="center"/>
              <w:rPr>
                <w:sz w:val="19"/>
              </w:rPr>
            </w:pPr>
            <w:r>
              <w:rPr>
                <w:sz w:val="19"/>
              </w:rPr>
              <w:t>390</w:t>
            </w:r>
          </w:p>
        </w:tc>
        <w:tc>
          <w:tcPr>
            <w:tcW w:w="780"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450</w:t>
            </w:r>
          </w:p>
        </w:tc>
      </w:tr>
      <w:tr w:rsidR="00133577" w:rsidTr="004E4182">
        <w:tblPrEx>
          <w:tblCellMar>
            <w:top w:w="0" w:type="dxa"/>
            <w:bottom w:w="0" w:type="dxa"/>
          </w:tblCellMar>
        </w:tblPrEx>
        <w:trPr>
          <w:cantSplit/>
        </w:trPr>
        <w:tc>
          <w:tcPr>
            <w:tcW w:w="1843" w:type="dxa"/>
          </w:tcPr>
          <w:p w:rsidR="00133577" w:rsidRDefault="00133577" w:rsidP="004E4182">
            <w:pPr>
              <w:spacing w:before="60" w:after="60" w:line="190" w:lineRule="exact"/>
              <w:jc w:val="both"/>
              <w:rPr>
                <w:sz w:val="19"/>
              </w:rPr>
            </w:pPr>
            <w:r>
              <w:rPr>
                <w:sz w:val="19"/>
              </w:rPr>
              <w:t>Складальний цех</w:t>
            </w:r>
          </w:p>
        </w:tc>
        <w:tc>
          <w:tcPr>
            <w:tcW w:w="779"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w:t>
            </w:r>
          </w:p>
        </w:tc>
        <w:tc>
          <w:tcPr>
            <w:tcW w:w="779" w:type="dxa"/>
          </w:tcPr>
          <w:p w:rsidR="00133577" w:rsidRDefault="00133577" w:rsidP="004E4182">
            <w:pPr>
              <w:spacing w:before="60" w:after="60" w:line="190" w:lineRule="exact"/>
              <w:jc w:val="center"/>
              <w:rPr>
                <w:sz w:val="19"/>
              </w:rPr>
            </w:pPr>
            <w:r>
              <w:rPr>
                <w:sz w:val="19"/>
              </w:rPr>
              <w:t>х</w:t>
            </w:r>
          </w:p>
        </w:tc>
        <w:tc>
          <w:tcPr>
            <w:tcW w:w="780" w:type="dxa"/>
          </w:tcPr>
          <w:p w:rsidR="00133577" w:rsidRDefault="00133577" w:rsidP="004E4182">
            <w:pPr>
              <w:spacing w:before="60" w:after="60" w:line="190" w:lineRule="exact"/>
              <w:jc w:val="center"/>
              <w:rPr>
                <w:sz w:val="19"/>
              </w:rPr>
            </w:pPr>
            <w:r>
              <w:rPr>
                <w:sz w:val="19"/>
              </w:rPr>
              <w:t>450</w:t>
            </w:r>
          </w:p>
        </w:tc>
        <w:tc>
          <w:tcPr>
            <w:tcW w:w="780" w:type="dxa"/>
          </w:tcPr>
          <w:p w:rsidR="00133577" w:rsidRDefault="00133577" w:rsidP="004E4182">
            <w:pPr>
              <w:spacing w:before="60" w:after="60" w:line="190" w:lineRule="exact"/>
              <w:jc w:val="center"/>
              <w:rPr>
                <w:sz w:val="19"/>
              </w:rPr>
            </w:pPr>
            <w:r>
              <w:rPr>
                <w:sz w:val="19"/>
              </w:rPr>
              <w:t>450</w:t>
            </w:r>
          </w:p>
        </w:tc>
      </w:tr>
      <w:tr w:rsidR="00133577" w:rsidTr="004E4182">
        <w:tblPrEx>
          <w:tblCellMar>
            <w:top w:w="0" w:type="dxa"/>
            <w:bottom w:w="0" w:type="dxa"/>
          </w:tblCellMar>
        </w:tblPrEx>
        <w:trPr>
          <w:cantSplit/>
        </w:trPr>
        <w:tc>
          <w:tcPr>
            <w:tcW w:w="1843" w:type="dxa"/>
          </w:tcPr>
          <w:p w:rsidR="00133577" w:rsidRDefault="00133577" w:rsidP="004E4182">
            <w:pPr>
              <w:spacing w:before="60" w:after="60" w:line="190" w:lineRule="exact"/>
              <w:jc w:val="both"/>
              <w:rPr>
                <w:sz w:val="19"/>
              </w:rPr>
            </w:pPr>
            <w:r>
              <w:rPr>
                <w:sz w:val="19"/>
              </w:rPr>
              <w:t>Склад готових в</w:t>
            </w:r>
            <w:r>
              <w:rPr>
                <w:sz w:val="19"/>
              </w:rPr>
              <w:t>и</w:t>
            </w:r>
            <w:r>
              <w:rPr>
                <w:sz w:val="19"/>
              </w:rPr>
              <w:t>робів</w:t>
            </w:r>
          </w:p>
        </w:tc>
        <w:tc>
          <w:tcPr>
            <w:tcW w:w="779"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w:t>
            </w:r>
          </w:p>
        </w:tc>
        <w:tc>
          <w:tcPr>
            <w:tcW w:w="779" w:type="dxa"/>
          </w:tcPr>
          <w:p w:rsidR="00133577" w:rsidRDefault="00133577" w:rsidP="004E4182">
            <w:pPr>
              <w:spacing w:before="60" w:after="60" w:line="190" w:lineRule="exact"/>
              <w:jc w:val="center"/>
              <w:rPr>
                <w:sz w:val="19"/>
              </w:rPr>
            </w:pPr>
            <w:r>
              <w:rPr>
                <w:sz w:val="19"/>
              </w:rPr>
              <w:t>—</w:t>
            </w:r>
          </w:p>
        </w:tc>
        <w:tc>
          <w:tcPr>
            <w:tcW w:w="780" w:type="dxa"/>
          </w:tcPr>
          <w:p w:rsidR="00133577" w:rsidRDefault="00133577" w:rsidP="004E4182">
            <w:pPr>
              <w:spacing w:before="60" w:after="60" w:line="190" w:lineRule="exact"/>
              <w:jc w:val="center"/>
              <w:rPr>
                <w:sz w:val="19"/>
              </w:rPr>
            </w:pPr>
            <w:r>
              <w:rPr>
                <w:sz w:val="19"/>
              </w:rPr>
              <w:t>х</w:t>
            </w:r>
          </w:p>
        </w:tc>
        <w:tc>
          <w:tcPr>
            <w:tcW w:w="780" w:type="dxa"/>
          </w:tcPr>
          <w:p w:rsidR="00133577" w:rsidRDefault="00133577" w:rsidP="004E4182">
            <w:pPr>
              <w:spacing w:before="60" w:after="60" w:line="190" w:lineRule="exact"/>
              <w:jc w:val="center"/>
              <w:rPr>
                <w:sz w:val="19"/>
              </w:rPr>
            </w:pPr>
            <w:r>
              <w:rPr>
                <w:sz w:val="19"/>
              </w:rPr>
              <w:t>—</w:t>
            </w:r>
          </w:p>
        </w:tc>
      </w:tr>
      <w:tr w:rsidR="00133577" w:rsidTr="004E4182">
        <w:tblPrEx>
          <w:tblCellMar>
            <w:top w:w="0" w:type="dxa"/>
            <w:bottom w:w="0" w:type="dxa"/>
          </w:tblCellMar>
        </w:tblPrEx>
        <w:trPr>
          <w:cantSplit/>
        </w:trPr>
        <w:tc>
          <w:tcPr>
            <w:tcW w:w="1843" w:type="dxa"/>
          </w:tcPr>
          <w:p w:rsidR="00133577" w:rsidRDefault="00133577" w:rsidP="004E4182">
            <w:pPr>
              <w:spacing w:before="60" w:after="60" w:line="190" w:lineRule="exact"/>
              <w:jc w:val="both"/>
              <w:rPr>
                <w:sz w:val="19"/>
              </w:rPr>
            </w:pPr>
            <w:r>
              <w:rPr>
                <w:sz w:val="19"/>
              </w:rPr>
              <w:t>Усього отрим</w:t>
            </w:r>
            <w:r>
              <w:rPr>
                <w:sz w:val="19"/>
              </w:rPr>
              <w:t>а</w:t>
            </w:r>
            <w:r>
              <w:rPr>
                <w:sz w:val="19"/>
              </w:rPr>
              <w:t>но</w:t>
            </w:r>
          </w:p>
        </w:tc>
        <w:tc>
          <w:tcPr>
            <w:tcW w:w="779" w:type="dxa"/>
          </w:tcPr>
          <w:p w:rsidR="00133577" w:rsidRDefault="00133577" w:rsidP="004E4182">
            <w:pPr>
              <w:spacing w:before="60" w:after="60" w:line="190" w:lineRule="exact"/>
              <w:jc w:val="center"/>
              <w:rPr>
                <w:sz w:val="19"/>
              </w:rPr>
            </w:pPr>
            <w:r>
              <w:rPr>
                <w:sz w:val="19"/>
              </w:rPr>
              <w:t>140</w:t>
            </w:r>
          </w:p>
        </w:tc>
        <w:tc>
          <w:tcPr>
            <w:tcW w:w="780" w:type="dxa"/>
          </w:tcPr>
          <w:p w:rsidR="00133577" w:rsidRDefault="00133577" w:rsidP="004E4182">
            <w:pPr>
              <w:spacing w:before="60" w:after="60" w:line="190" w:lineRule="exact"/>
              <w:jc w:val="center"/>
              <w:rPr>
                <w:sz w:val="19"/>
              </w:rPr>
            </w:pPr>
            <w:r>
              <w:rPr>
                <w:sz w:val="19"/>
              </w:rPr>
              <w:t>400</w:t>
            </w:r>
          </w:p>
        </w:tc>
        <w:tc>
          <w:tcPr>
            <w:tcW w:w="780" w:type="dxa"/>
          </w:tcPr>
          <w:p w:rsidR="00133577" w:rsidRDefault="00133577" w:rsidP="004E4182">
            <w:pPr>
              <w:spacing w:before="60" w:after="60" w:line="190" w:lineRule="exact"/>
              <w:jc w:val="center"/>
              <w:rPr>
                <w:sz w:val="19"/>
              </w:rPr>
            </w:pPr>
            <w:r>
              <w:rPr>
                <w:sz w:val="19"/>
              </w:rPr>
              <w:t>460</w:t>
            </w:r>
          </w:p>
        </w:tc>
        <w:tc>
          <w:tcPr>
            <w:tcW w:w="779" w:type="dxa"/>
          </w:tcPr>
          <w:p w:rsidR="00133577" w:rsidRDefault="00133577" w:rsidP="004E4182">
            <w:pPr>
              <w:spacing w:before="60" w:after="60" w:line="190" w:lineRule="exact"/>
              <w:jc w:val="center"/>
              <w:rPr>
                <w:sz w:val="19"/>
              </w:rPr>
            </w:pPr>
            <w:r>
              <w:rPr>
                <w:sz w:val="19"/>
              </w:rPr>
              <w:t>450</w:t>
            </w:r>
          </w:p>
        </w:tc>
        <w:tc>
          <w:tcPr>
            <w:tcW w:w="780" w:type="dxa"/>
          </w:tcPr>
          <w:p w:rsidR="00133577" w:rsidRDefault="00133577" w:rsidP="004E4182">
            <w:pPr>
              <w:spacing w:before="60" w:after="60" w:line="190" w:lineRule="exact"/>
              <w:jc w:val="center"/>
              <w:rPr>
                <w:sz w:val="19"/>
              </w:rPr>
            </w:pPr>
            <w:r>
              <w:rPr>
                <w:sz w:val="19"/>
              </w:rPr>
              <w:t>450</w:t>
            </w:r>
          </w:p>
        </w:tc>
        <w:tc>
          <w:tcPr>
            <w:tcW w:w="780" w:type="dxa"/>
          </w:tcPr>
          <w:p w:rsidR="00133577" w:rsidRDefault="00133577" w:rsidP="004E4182">
            <w:pPr>
              <w:spacing w:before="60" w:after="60" w:line="190" w:lineRule="exact"/>
              <w:jc w:val="center"/>
              <w:rPr>
                <w:sz w:val="19"/>
              </w:rPr>
            </w:pPr>
            <w:r>
              <w:rPr>
                <w:sz w:val="19"/>
              </w:rPr>
              <w:t>1950</w:t>
            </w:r>
          </w:p>
        </w:tc>
      </w:tr>
    </w:tbl>
    <w:p w:rsidR="00133577" w:rsidRDefault="00133577" w:rsidP="00133577">
      <w:pPr>
        <w:spacing w:line="233" w:lineRule="exact"/>
        <w:ind w:firstLine="301"/>
        <w:jc w:val="both"/>
        <w:rPr>
          <w:sz w:val="23"/>
        </w:rPr>
      </w:pPr>
    </w:p>
    <w:p w:rsidR="00133577" w:rsidRDefault="00133577" w:rsidP="00133577">
      <w:pPr>
        <w:spacing w:line="233" w:lineRule="exact"/>
        <w:ind w:firstLine="301"/>
        <w:jc w:val="both"/>
        <w:rPr>
          <w:sz w:val="23"/>
        </w:rPr>
      </w:pPr>
      <w:r>
        <w:rPr>
          <w:sz w:val="23"/>
        </w:rPr>
        <w:t>За даними шахових таблиць, планувань цехів і генеральних планів підприємств складають схеми (діаграми) вантажопотоків, а за вантажообігом і вантажними потоками встановлюють тип і структуру парку транспортних і підйомно-транспортних машин, кількість вантажно-розвантажувальних постів, вид маршрутів тран</w:t>
      </w:r>
      <w:r>
        <w:rPr>
          <w:sz w:val="23"/>
        </w:rPr>
        <w:t>с</w:t>
      </w:r>
      <w:r>
        <w:rPr>
          <w:sz w:val="23"/>
        </w:rPr>
        <w:t>портних засобів перервної (циклічної) дії.</w:t>
      </w:r>
    </w:p>
    <w:p w:rsidR="00133577" w:rsidRDefault="00133577" w:rsidP="00133577">
      <w:pPr>
        <w:spacing w:line="233" w:lineRule="exact"/>
        <w:ind w:firstLine="301"/>
        <w:jc w:val="both"/>
        <w:rPr>
          <w:sz w:val="23"/>
        </w:rPr>
      </w:pPr>
      <w:r>
        <w:rPr>
          <w:sz w:val="23"/>
        </w:rPr>
        <w:t>У зв’язку з часовим інтервалом обсяг перевезень та вантажо</w:t>
      </w:r>
      <w:r>
        <w:rPr>
          <w:sz w:val="23"/>
        </w:rPr>
        <w:t>о</w:t>
      </w:r>
      <w:r>
        <w:rPr>
          <w:sz w:val="23"/>
        </w:rPr>
        <w:t>борот поділяється на змінний, добовий, місячний, квартальний, річний.</w:t>
      </w:r>
    </w:p>
    <w:p w:rsidR="00133577" w:rsidRDefault="00133577" w:rsidP="00133577">
      <w:pPr>
        <w:spacing w:line="233" w:lineRule="exact"/>
        <w:ind w:firstLine="301"/>
        <w:jc w:val="both"/>
        <w:rPr>
          <w:sz w:val="23"/>
        </w:rPr>
      </w:pPr>
      <w:r>
        <w:rPr>
          <w:sz w:val="23"/>
        </w:rPr>
        <w:t>Перевезення вантажів мають разовий (за окремим замовле</w:t>
      </w:r>
      <w:r>
        <w:rPr>
          <w:sz w:val="23"/>
        </w:rPr>
        <w:t>н</w:t>
      </w:r>
      <w:r>
        <w:rPr>
          <w:sz w:val="23"/>
        </w:rPr>
        <w:t>ням) або постійний маршрутний (за твердим розкладом) хара</w:t>
      </w:r>
      <w:r>
        <w:rPr>
          <w:sz w:val="23"/>
        </w:rPr>
        <w:t>к</w:t>
      </w:r>
      <w:r>
        <w:rPr>
          <w:sz w:val="23"/>
        </w:rPr>
        <w:t>тер.</w:t>
      </w:r>
    </w:p>
    <w:p w:rsidR="00133577" w:rsidRDefault="00133577" w:rsidP="00133577">
      <w:pPr>
        <w:spacing w:line="233" w:lineRule="exact"/>
        <w:ind w:firstLine="301"/>
        <w:jc w:val="both"/>
        <w:rPr>
          <w:sz w:val="23"/>
        </w:rPr>
      </w:pPr>
      <w:r>
        <w:rPr>
          <w:i/>
          <w:sz w:val="23"/>
        </w:rPr>
        <w:t>Маршрути перевезень.</w:t>
      </w:r>
      <w:r>
        <w:rPr>
          <w:sz w:val="23"/>
        </w:rPr>
        <w:t xml:space="preserve"> Для скорочення порожніх пробігів і простоїв устаткування необхідно розробити внутрішньозаводські маршрути руху транспорту. При побудові маршрутів </w:t>
      </w:r>
      <w:r>
        <w:rPr>
          <w:sz w:val="23"/>
        </w:rPr>
        <w:lastRenderedPageBreak/>
        <w:t>транспор</w:t>
      </w:r>
      <w:r>
        <w:rPr>
          <w:sz w:val="23"/>
        </w:rPr>
        <w:t>т</w:t>
      </w:r>
      <w:r>
        <w:rPr>
          <w:sz w:val="23"/>
        </w:rPr>
        <w:t>них засобів застосовують маятникову, кільцеву, збірну (розвізну) та радіальні схеми.</w:t>
      </w:r>
    </w:p>
    <w:p w:rsidR="00133577" w:rsidRDefault="00133577" w:rsidP="00133577">
      <w:pPr>
        <w:spacing w:line="233" w:lineRule="exact"/>
        <w:ind w:firstLine="301"/>
        <w:jc w:val="both"/>
        <w:rPr>
          <w:sz w:val="23"/>
        </w:rPr>
      </w:pPr>
      <w:r>
        <w:rPr>
          <w:i/>
          <w:sz w:val="23"/>
        </w:rPr>
        <w:t>Маятниковий</w:t>
      </w:r>
      <w:r>
        <w:rPr>
          <w:sz w:val="23"/>
        </w:rPr>
        <w:t xml:space="preserve"> вид перевезень застосовується для транспорт</w:t>
      </w:r>
      <w:r>
        <w:rPr>
          <w:sz w:val="23"/>
        </w:rPr>
        <w:t>у</w:t>
      </w:r>
      <w:r>
        <w:rPr>
          <w:sz w:val="23"/>
        </w:rPr>
        <w:t>вання вантажів між двома постійними пунктами обслуговування (рис 9.1—9.3). За організацією руху він може бути простим (зі зворотним порожнім пробігом), повним (зі зворотним навант</w:t>
      </w:r>
      <w:r>
        <w:rPr>
          <w:sz w:val="23"/>
        </w:rPr>
        <w:t>а</w:t>
      </w:r>
      <w:r>
        <w:rPr>
          <w:sz w:val="23"/>
        </w:rPr>
        <w:t>женим пробігом) та змішаним (зі зворотним неповним навант</w:t>
      </w:r>
      <w:r>
        <w:rPr>
          <w:sz w:val="23"/>
        </w:rPr>
        <w:t>а</w:t>
      </w:r>
      <w:r>
        <w:rPr>
          <w:sz w:val="23"/>
        </w:rPr>
        <w:t>женим пробігом).</w:t>
      </w:r>
    </w:p>
    <w:p w:rsidR="00133577" w:rsidRDefault="00133577" w:rsidP="00133577">
      <w:pPr>
        <w:spacing w:line="233" w:lineRule="exact"/>
        <w:jc w:val="center"/>
        <w:rPr>
          <w:sz w:val="23"/>
        </w:rPr>
      </w:pPr>
    </w:p>
    <w:bookmarkStart w:id="640" w:name="_MON_1098528569"/>
    <w:bookmarkStart w:id="641" w:name="_MON_1098528588"/>
    <w:bookmarkStart w:id="642" w:name="_MON_1098528596"/>
    <w:bookmarkStart w:id="643" w:name="_MON_1098528606"/>
    <w:bookmarkStart w:id="644" w:name="_MON_1098528842"/>
    <w:bookmarkStart w:id="645" w:name="_MON_1098529603"/>
    <w:bookmarkStart w:id="646" w:name="_MON_1098530040"/>
    <w:bookmarkStart w:id="647" w:name="_MON_1098604052"/>
    <w:bookmarkStart w:id="648" w:name="_MON_1108363729"/>
    <w:bookmarkEnd w:id="640"/>
    <w:bookmarkEnd w:id="641"/>
    <w:bookmarkEnd w:id="642"/>
    <w:bookmarkEnd w:id="643"/>
    <w:bookmarkEnd w:id="644"/>
    <w:bookmarkEnd w:id="645"/>
    <w:bookmarkEnd w:id="646"/>
    <w:bookmarkEnd w:id="647"/>
    <w:bookmarkEnd w:id="648"/>
    <w:p w:rsidR="00133577" w:rsidRDefault="00133577" w:rsidP="00133577">
      <w:pPr>
        <w:jc w:val="center"/>
        <w:rPr>
          <w:sz w:val="23"/>
        </w:rPr>
      </w:pPr>
      <w:r>
        <w:rPr>
          <w:sz w:val="23"/>
        </w:rPr>
        <w:object w:dxaOrig="6240" w:dyaOrig="405">
          <v:shape id="_x0000_i1210" type="#_x0000_t75" style="width:312.3pt;height:20.45pt" o:ole="" fillcolor="window">
            <v:imagedata r:id="rId388" o:title=""/>
          </v:shape>
          <o:OLEObject Type="Embed" ProgID="Word.Picture.8" ShapeID="_x0000_i1210" DrawAspect="Content" ObjectID="_1427018260" r:id="rId389"/>
        </w:object>
      </w:r>
    </w:p>
    <w:p w:rsidR="00133577" w:rsidRDefault="00133577" w:rsidP="00133577">
      <w:pPr>
        <w:spacing w:before="160" w:after="200" w:line="210" w:lineRule="exact"/>
        <w:jc w:val="center"/>
        <w:rPr>
          <w:sz w:val="21"/>
        </w:rPr>
      </w:pPr>
      <w:r>
        <w:rPr>
          <w:sz w:val="21"/>
        </w:rPr>
        <w:t>Рис. 9.1. Простий (однобічний) маятниковий маршрут</w:t>
      </w:r>
    </w:p>
    <w:bookmarkStart w:id="649" w:name="_MON_1098528670"/>
    <w:bookmarkStart w:id="650" w:name="_MON_1098528895"/>
    <w:bookmarkStart w:id="651" w:name="_MON_1098529612"/>
    <w:bookmarkStart w:id="652" w:name="_MON_1098530041"/>
    <w:bookmarkStart w:id="653" w:name="_MON_1108363780"/>
    <w:bookmarkEnd w:id="649"/>
    <w:bookmarkEnd w:id="650"/>
    <w:bookmarkEnd w:id="651"/>
    <w:bookmarkEnd w:id="652"/>
    <w:bookmarkEnd w:id="653"/>
    <w:p w:rsidR="00133577" w:rsidRDefault="00133577" w:rsidP="00133577">
      <w:pPr>
        <w:jc w:val="center"/>
        <w:rPr>
          <w:sz w:val="23"/>
        </w:rPr>
      </w:pPr>
      <w:r>
        <w:rPr>
          <w:sz w:val="23"/>
        </w:rPr>
        <w:object w:dxaOrig="6240" w:dyaOrig="375">
          <v:shape id="_x0000_i1211" type="#_x0000_t75" style="width:312.3pt;height:18.5pt" o:ole="" fillcolor="window">
            <v:imagedata r:id="rId390" o:title=""/>
          </v:shape>
          <o:OLEObject Type="Embed" ProgID="Word.Picture.8" ShapeID="_x0000_i1211" DrawAspect="Content" ObjectID="_1427018261" r:id="rId391"/>
        </w:object>
      </w:r>
    </w:p>
    <w:p w:rsidR="00133577" w:rsidRDefault="00133577" w:rsidP="00133577">
      <w:pPr>
        <w:spacing w:before="160" w:after="200" w:line="210" w:lineRule="exact"/>
        <w:jc w:val="center"/>
        <w:rPr>
          <w:sz w:val="21"/>
        </w:rPr>
      </w:pPr>
      <w:r>
        <w:rPr>
          <w:sz w:val="21"/>
        </w:rPr>
        <w:t>Рис. 9.2. Повний (двобічний) маятниковий маршрут</w:t>
      </w:r>
    </w:p>
    <w:bookmarkStart w:id="654" w:name="_MON_1098528690"/>
    <w:bookmarkStart w:id="655" w:name="_MON_1098528742"/>
    <w:bookmarkStart w:id="656" w:name="_MON_1098528831"/>
    <w:bookmarkStart w:id="657" w:name="_MON_1098529623"/>
    <w:bookmarkStart w:id="658" w:name="_MON_1098530042"/>
    <w:bookmarkStart w:id="659" w:name="_MON_1108363915"/>
    <w:bookmarkEnd w:id="654"/>
    <w:bookmarkEnd w:id="655"/>
    <w:bookmarkEnd w:id="656"/>
    <w:bookmarkEnd w:id="657"/>
    <w:bookmarkEnd w:id="658"/>
    <w:bookmarkEnd w:id="659"/>
    <w:p w:rsidR="00133577" w:rsidRDefault="00133577" w:rsidP="00133577">
      <w:pPr>
        <w:jc w:val="center"/>
        <w:rPr>
          <w:sz w:val="23"/>
        </w:rPr>
      </w:pPr>
      <w:r>
        <w:rPr>
          <w:sz w:val="23"/>
        </w:rPr>
        <w:object w:dxaOrig="6240" w:dyaOrig="1185">
          <v:shape id="_x0000_i1212" type="#_x0000_t75" style="width:312.3pt;height:59.35pt" o:ole="" fillcolor="window">
            <v:imagedata r:id="rId392" o:title=""/>
          </v:shape>
          <o:OLEObject Type="Embed" ProgID="Word.Picture.8" ShapeID="_x0000_i1212" DrawAspect="Content" ObjectID="_1427018262" r:id="rId393"/>
        </w:object>
      </w:r>
    </w:p>
    <w:p w:rsidR="00133577" w:rsidRDefault="00133577" w:rsidP="00133577">
      <w:pPr>
        <w:spacing w:before="180" w:after="220" w:line="210" w:lineRule="exact"/>
        <w:jc w:val="center"/>
        <w:rPr>
          <w:sz w:val="21"/>
        </w:rPr>
      </w:pPr>
      <w:r>
        <w:rPr>
          <w:sz w:val="21"/>
        </w:rPr>
        <w:t>Рис. 9.3. Змішаний маятниковий маршрут</w:t>
      </w:r>
    </w:p>
    <w:p w:rsidR="00133577" w:rsidRDefault="00133577" w:rsidP="00133577">
      <w:pPr>
        <w:spacing w:line="233" w:lineRule="exact"/>
        <w:ind w:firstLine="301"/>
        <w:jc w:val="both"/>
        <w:rPr>
          <w:sz w:val="23"/>
        </w:rPr>
      </w:pPr>
      <w:r>
        <w:rPr>
          <w:sz w:val="23"/>
        </w:rPr>
        <w:t xml:space="preserve">Він може бути </w:t>
      </w:r>
      <w:r>
        <w:rPr>
          <w:i/>
          <w:sz w:val="23"/>
        </w:rPr>
        <w:t>променевий</w:t>
      </w:r>
      <w:r>
        <w:rPr>
          <w:sz w:val="23"/>
        </w:rPr>
        <w:t xml:space="preserve"> — при русі транспорту з вантажем з одного пункту віялоподібно в кілька пунктів; зворотним — з низки пунктів в один. Двостороння маятникова система на підприємствах застосовується рідко.</w:t>
      </w:r>
      <w:r>
        <w:rPr>
          <w:i/>
          <w:sz w:val="23"/>
        </w:rPr>
        <w:t xml:space="preserve"> Кільцева </w:t>
      </w:r>
      <w:r>
        <w:rPr>
          <w:sz w:val="23"/>
        </w:rPr>
        <w:t>(</w:t>
      </w:r>
      <w:r>
        <w:rPr>
          <w:i/>
          <w:sz w:val="23"/>
        </w:rPr>
        <w:t>збірна</w:t>
      </w:r>
      <w:r>
        <w:rPr>
          <w:sz w:val="23"/>
        </w:rPr>
        <w:t xml:space="preserve">) </w:t>
      </w:r>
      <w:r>
        <w:rPr>
          <w:i/>
          <w:sz w:val="23"/>
        </w:rPr>
        <w:t xml:space="preserve">система </w:t>
      </w:r>
      <w:r>
        <w:rPr>
          <w:sz w:val="23"/>
        </w:rPr>
        <w:t>вик</w:t>
      </w:r>
      <w:r>
        <w:rPr>
          <w:sz w:val="23"/>
        </w:rPr>
        <w:t>о</w:t>
      </w:r>
      <w:r>
        <w:rPr>
          <w:sz w:val="23"/>
        </w:rPr>
        <w:t xml:space="preserve">ристовується для обслуговування низки пунктів, що пов’язані послідовною передачею вантажів від одного до іншого (рис. 9.4). </w:t>
      </w:r>
    </w:p>
    <w:p w:rsidR="00133577" w:rsidRDefault="00133577" w:rsidP="00133577">
      <w:pPr>
        <w:spacing w:line="233" w:lineRule="exact"/>
        <w:ind w:firstLine="301"/>
        <w:jc w:val="both"/>
        <w:rPr>
          <w:sz w:val="23"/>
        </w:rPr>
      </w:pPr>
      <w:r>
        <w:rPr>
          <w:sz w:val="23"/>
        </w:rPr>
        <w:t>Найекономічнішими є двобічна маятникова і кільцева системи обслуговування за маршрутом.</w:t>
      </w:r>
    </w:p>
    <w:p w:rsidR="00133577" w:rsidRDefault="00133577" w:rsidP="00133577">
      <w:pPr>
        <w:spacing w:line="280" w:lineRule="exact"/>
        <w:jc w:val="center"/>
        <w:rPr>
          <w:sz w:val="23"/>
        </w:rPr>
      </w:pPr>
    </w:p>
    <w:bookmarkStart w:id="660" w:name="_MON_1098529004"/>
    <w:bookmarkStart w:id="661" w:name="_MON_1098529015"/>
    <w:bookmarkStart w:id="662" w:name="_MON_1098529229"/>
    <w:bookmarkStart w:id="663" w:name="_MON_1098529242"/>
    <w:bookmarkStart w:id="664" w:name="_MON_1098529636"/>
    <w:bookmarkStart w:id="665" w:name="_MON_1098530044"/>
    <w:bookmarkStart w:id="666" w:name="_MON_1108364167"/>
    <w:bookmarkEnd w:id="660"/>
    <w:bookmarkEnd w:id="661"/>
    <w:bookmarkEnd w:id="662"/>
    <w:bookmarkEnd w:id="663"/>
    <w:bookmarkEnd w:id="664"/>
    <w:bookmarkEnd w:id="665"/>
    <w:bookmarkEnd w:id="666"/>
    <w:p w:rsidR="00133577" w:rsidRDefault="00133577" w:rsidP="00133577">
      <w:pPr>
        <w:jc w:val="center"/>
        <w:rPr>
          <w:sz w:val="23"/>
        </w:rPr>
      </w:pPr>
      <w:r>
        <w:rPr>
          <w:sz w:val="23"/>
        </w:rPr>
        <w:object w:dxaOrig="6210" w:dyaOrig="1320">
          <v:shape id="_x0000_i1213" type="#_x0000_t75" style="width:310.4pt;height:66.15pt" o:ole="" fillcolor="window">
            <v:imagedata r:id="rId394" o:title=""/>
          </v:shape>
          <o:OLEObject Type="Embed" ProgID="Word.Picture.8" ShapeID="_x0000_i1213" DrawAspect="Content" ObjectID="_1427018263" r:id="rId395"/>
        </w:object>
      </w:r>
    </w:p>
    <w:p w:rsidR="00133577" w:rsidRDefault="00133577" w:rsidP="00133577">
      <w:pPr>
        <w:spacing w:before="160" w:after="200" w:line="210" w:lineRule="exact"/>
        <w:jc w:val="center"/>
        <w:rPr>
          <w:sz w:val="21"/>
        </w:rPr>
      </w:pPr>
      <w:r>
        <w:rPr>
          <w:sz w:val="21"/>
        </w:rPr>
        <w:lastRenderedPageBreak/>
        <w:t>Рис. 9.4. Кільцевий маршрут</w:t>
      </w:r>
    </w:p>
    <w:p w:rsidR="00133577" w:rsidRDefault="00133577" w:rsidP="00133577">
      <w:pPr>
        <w:spacing w:line="233" w:lineRule="exact"/>
        <w:ind w:firstLine="301"/>
        <w:jc w:val="both"/>
        <w:rPr>
          <w:sz w:val="23"/>
        </w:rPr>
      </w:pPr>
      <w:r>
        <w:rPr>
          <w:i/>
          <w:sz w:val="23"/>
        </w:rPr>
        <w:t>Розвізний маршрут</w:t>
      </w:r>
      <w:r>
        <w:rPr>
          <w:sz w:val="23"/>
        </w:rPr>
        <w:t xml:space="preserve"> являє собою вид кільцевого маршруту (рис. 9.5).</w:t>
      </w:r>
    </w:p>
    <w:p w:rsidR="00133577" w:rsidRDefault="00133577" w:rsidP="00133577">
      <w:pPr>
        <w:spacing w:line="280" w:lineRule="exact"/>
        <w:jc w:val="center"/>
        <w:rPr>
          <w:sz w:val="23"/>
        </w:rPr>
      </w:pPr>
    </w:p>
    <w:bookmarkStart w:id="667" w:name="_MON_1098529365"/>
    <w:bookmarkStart w:id="668" w:name="_MON_1098529407"/>
    <w:bookmarkStart w:id="669" w:name="_MON_1098529467"/>
    <w:bookmarkStart w:id="670" w:name="_MON_1098529478"/>
    <w:bookmarkStart w:id="671" w:name="_MON_1098529656"/>
    <w:bookmarkStart w:id="672" w:name="_MON_1098530045"/>
    <w:bookmarkStart w:id="673" w:name="_MON_1108364271"/>
    <w:bookmarkEnd w:id="667"/>
    <w:bookmarkEnd w:id="668"/>
    <w:bookmarkEnd w:id="669"/>
    <w:bookmarkEnd w:id="670"/>
    <w:bookmarkEnd w:id="671"/>
    <w:bookmarkEnd w:id="672"/>
    <w:bookmarkEnd w:id="673"/>
    <w:p w:rsidR="00133577" w:rsidRDefault="00133577" w:rsidP="00133577">
      <w:pPr>
        <w:jc w:val="center"/>
        <w:rPr>
          <w:sz w:val="23"/>
        </w:rPr>
      </w:pPr>
      <w:r>
        <w:rPr>
          <w:sz w:val="23"/>
        </w:rPr>
        <w:object w:dxaOrig="6345" w:dyaOrig="1395">
          <v:shape id="_x0000_i1214" type="#_x0000_t75" style="width:317.2pt;height:70.05pt" o:ole="" fillcolor="window">
            <v:imagedata r:id="rId396" o:title=""/>
          </v:shape>
          <o:OLEObject Type="Embed" ProgID="Word.Picture.8" ShapeID="_x0000_i1214" DrawAspect="Content" ObjectID="_1427018264" r:id="rId397"/>
        </w:object>
      </w:r>
    </w:p>
    <w:p w:rsidR="00133577" w:rsidRDefault="00133577" w:rsidP="00133577">
      <w:pPr>
        <w:spacing w:before="160" w:after="240" w:line="210" w:lineRule="exact"/>
        <w:jc w:val="center"/>
        <w:rPr>
          <w:sz w:val="21"/>
        </w:rPr>
      </w:pPr>
      <w:r>
        <w:rPr>
          <w:sz w:val="21"/>
        </w:rPr>
        <w:t>Рис. 9.5. Розвізний маршрут</w:t>
      </w:r>
    </w:p>
    <w:p w:rsidR="00133577" w:rsidRDefault="00133577" w:rsidP="00133577">
      <w:pPr>
        <w:spacing w:line="233" w:lineRule="exact"/>
        <w:ind w:firstLine="301"/>
        <w:jc w:val="both"/>
        <w:rPr>
          <w:sz w:val="23"/>
        </w:rPr>
      </w:pPr>
      <w:r>
        <w:rPr>
          <w:i/>
          <w:sz w:val="23"/>
        </w:rPr>
        <w:t>Радіальний маршрут</w:t>
      </w:r>
      <w:r>
        <w:rPr>
          <w:sz w:val="23"/>
        </w:rPr>
        <w:t xml:space="preserve"> — це комбінування різних маятникових маршрутів (рис. 9.6).</w:t>
      </w:r>
    </w:p>
    <w:p w:rsidR="00133577" w:rsidRDefault="00133577" w:rsidP="00133577">
      <w:pPr>
        <w:spacing w:line="280" w:lineRule="exact"/>
        <w:jc w:val="center"/>
        <w:rPr>
          <w:sz w:val="23"/>
        </w:rPr>
      </w:pPr>
    </w:p>
    <w:bookmarkStart w:id="674" w:name="_MON_1098529559"/>
    <w:bookmarkStart w:id="675" w:name="_MON_1098529678"/>
    <w:bookmarkStart w:id="676" w:name="_MON_1098530046"/>
    <w:bookmarkStart w:id="677" w:name="_MON_1108364390"/>
    <w:bookmarkEnd w:id="674"/>
    <w:bookmarkEnd w:id="675"/>
    <w:bookmarkEnd w:id="676"/>
    <w:bookmarkEnd w:id="677"/>
    <w:p w:rsidR="00133577" w:rsidRDefault="00133577" w:rsidP="00133577">
      <w:pPr>
        <w:jc w:val="center"/>
        <w:rPr>
          <w:sz w:val="23"/>
        </w:rPr>
      </w:pPr>
      <w:r>
        <w:rPr>
          <w:sz w:val="23"/>
        </w:rPr>
        <w:object w:dxaOrig="5490" w:dyaOrig="1425">
          <v:shape id="_x0000_i1215" type="#_x0000_t75" style="width:274.4pt;height:71.05pt" o:ole="" fillcolor="window">
            <v:imagedata r:id="rId398" o:title=""/>
          </v:shape>
          <o:OLEObject Type="Embed" ProgID="Word.Picture.8" ShapeID="_x0000_i1215" DrawAspect="Content" ObjectID="_1427018265" r:id="rId399"/>
        </w:object>
      </w:r>
    </w:p>
    <w:p w:rsidR="00133577" w:rsidRDefault="00133577" w:rsidP="00133577">
      <w:pPr>
        <w:spacing w:before="160" w:after="240" w:line="210" w:lineRule="exact"/>
        <w:jc w:val="center"/>
        <w:rPr>
          <w:sz w:val="21"/>
        </w:rPr>
      </w:pPr>
      <w:r>
        <w:rPr>
          <w:sz w:val="21"/>
        </w:rPr>
        <w:t>Рис. 9.6. Радіальний маршрут</w:t>
      </w:r>
    </w:p>
    <w:p w:rsidR="00133577" w:rsidRDefault="00133577" w:rsidP="00133577">
      <w:pPr>
        <w:spacing w:line="233" w:lineRule="exact"/>
        <w:ind w:firstLine="301"/>
        <w:jc w:val="both"/>
        <w:rPr>
          <w:sz w:val="23"/>
        </w:rPr>
      </w:pPr>
      <w:r>
        <w:rPr>
          <w:i/>
          <w:sz w:val="23"/>
        </w:rPr>
        <w:t>Їздкою</w:t>
      </w:r>
      <w:r>
        <w:rPr>
          <w:sz w:val="23"/>
        </w:rPr>
        <w:t xml:space="preserve"> називається закінчений цикл транспортного процесу, який складається з навантаження у відправника вантажу, його перевезення, розвантаження в отримувача і подання рухомого складу під наступне навантаження. </w:t>
      </w:r>
      <w:r>
        <w:rPr>
          <w:i/>
          <w:sz w:val="23"/>
        </w:rPr>
        <w:t>Рейсом називається процес руху транспортного засобу від початкового пункту до кінця даного маршруту</w:t>
      </w:r>
      <w:r>
        <w:rPr>
          <w:sz w:val="23"/>
        </w:rPr>
        <w:t>. З усього різноманіття перевезень у цехах осо</w:t>
      </w:r>
      <w:r>
        <w:rPr>
          <w:sz w:val="23"/>
        </w:rPr>
        <w:t>б</w:t>
      </w:r>
      <w:r>
        <w:rPr>
          <w:sz w:val="23"/>
        </w:rPr>
        <w:t>лива увага приділяється міжопераційному переміщенню об’єктів виробництва, що має точно відповідати послідовності протікання і ритму виробничого пр</w:t>
      </w:r>
      <w:r>
        <w:rPr>
          <w:sz w:val="23"/>
        </w:rPr>
        <w:t>о</w:t>
      </w:r>
      <w:r>
        <w:rPr>
          <w:sz w:val="23"/>
        </w:rPr>
        <w:t>цесу.</w:t>
      </w:r>
    </w:p>
    <w:p w:rsidR="00133577" w:rsidRDefault="00133577" w:rsidP="00133577">
      <w:pPr>
        <w:spacing w:line="233" w:lineRule="exact"/>
        <w:ind w:firstLine="301"/>
        <w:jc w:val="both"/>
        <w:rPr>
          <w:sz w:val="23"/>
        </w:rPr>
      </w:pPr>
      <w:r>
        <w:rPr>
          <w:b/>
          <w:i/>
          <w:sz w:val="23"/>
        </w:rPr>
        <w:t>Транспортні засоби та їх вибір.</w:t>
      </w:r>
      <w:r>
        <w:rPr>
          <w:sz w:val="23"/>
        </w:rPr>
        <w:t xml:space="preserve"> У масовому і серійному виробництвах при міжопераційних переміщеннях значного пош</w:t>
      </w:r>
      <w:r>
        <w:rPr>
          <w:sz w:val="23"/>
        </w:rPr>
        <w:t>и</w:t>
      </w:r>
      <w:r>
        <w:rPr>
          <w:sz w:val="23"/>
        </w:rPr>
        <w:t xml:space="preserve">рення набули засоби безупинного транспорту, різноманітних транспортерів. На підприємствах цього типу засоби безупинного </w:t>
      </w:r>
      <w:r>
        <w:rPr>
          <w:spacing w:val="-2"/>
          <w:sz w:val="23"/>
        </w:rPr>
        <w:t>транспорту впроваджуються і для зв’язку цехових складів з роб</w:t>
      </w:r>
      <w:r>
        <w:rPr>
          <w:spacing w:val="-2"/>
          <w:sz w:val="23"/>
        </w:rPr>
        <w:t>і</w:t>
      </w:r>
      <w:r>
        <w:rPr>
          <w:sz w:val="23"/>
        </w:rPr>
        <w:t>т</w:t>
      </w:r>
      <w:r>
        <w:rPr>
          <w:sz w:val="23"/>
        </w:rPr>
        <w:softHyphen/>
      </w:r>
      <w:r>
        <w:rPr>
          <w:spacing w:val="-2"/>
          <w:sz w:val="23"/>
        </w:rPr>
        <w:t>никами, місцями, між окремими дільницями. При високій стабі</w:t>
      </w:r>
      <w:r>
        <w:rPr>
          <w:sz w:val="23"/>
        </w:rPr>
        <w:t>ль</w:t>
      </w:r>
      <w:r>
        <w:rPr>
          <w:sz w:val="23"/>
        </w:rPr>
        <w:softHyphen/>
        <w:t xml:space="preserve">ності виробництва створюються </w:t>
      </w:r>
      <w:r>
        <w:rPr>
          <w:sz w:val="23"/>
        </w:rPr>
        <w:lastRenderedPageBreak/>
        <w:t>передумови для організації п</w:t>
      </w:r>
      <w:r>
        <w:rPr>
          <w:sz w:val="23"/>
        </w:rPr>
        <w:t>е</w:t>
      </w:r>
      <w:r>
        <w:rPr>
          <w:sz w:val="23"/>
        </w:rPr>
        <w:t>ревезень підлоговим колісним транспортом за постійними маршрутами і стабільними розкладами (доставка оснащення, з</w:t>
      </w:r>
      <w:r>
        <w:rPr>
          <w:sz w:val="23"/>
        </w:rPr>
        <w:t>а</w:t>
      </w:r>
      <w:r>
        <w:rPr>
          <w:sz w:val="23"/>
        </w:rPr>
        <w:t>готовок, вивіз готової продукції, відходів і т. п.). У цехах одиничного і дрібносерійного виробництва переважно використов</w:t>
      </w:r>
      <w:r>
        <w:rPr>
          <w:sz w:val="23"/>
        </w:rPr>
        <w:t>у</w:t>
      </w:r>
      <w:r>
        <w:rPr>
          <w:sz w:val="23"/>
        </w:rPr>
        <w:t>ються транспортні засоби циклічної дії.</w:t>
      </w:r>
    </w:p>
    <w:p w:rsidR="00133577" w:rsidRDefault="00133577" w:rsidP="00133577">
      <w:pPr>
        <w:spacing w:line="233" w:lineRule="exact"/>
        <w:ind w:firstLine="301"/>
        <w:jc w:val="both"/>
        <w:rPr>
          <w:sz w:val="23"/>
        </w:rPr>
      </w:pPr>
      <w:r>
        <w:rPr>
          <w:sz w:val="23"/>
        </w:rPr>
        <w:t>У гнучких автоматизованих виробництвах застосовуються а</w:t>
      </w:r>
      <w:r>
        <w:rPr>
          <w:sz w:val="23"/>
        </w:rPr>
        <w:t>в</w:t>
      </w:r>
      <w:r>
        <w:rPr>
          <w:sz w:val="23"/>
        </w:rPr>
        <w:t>томатизовані й автоматичні транспортно-накопичувальні системи (АТНС). АТНС можуть бути різних рівнів: міжцеховими, цех</w:t>
      </w:r>
      <w:r>
        <w:rPr>
          <w:sz w:val="23"/>
        </w:rPr>
        <w:t>о</w:t>
      </w:r>
      <w:r>
        <w:rPr>
          <w:sz w:val="23"/>
        </w:rPr>
        <w:t>вими і локальними, що обслуговують окремі виробничі модулі. До основного устаткування, що використовується для компле</w:t>
      </w:r>
      <w:r>
        <w:rPr>
          <w:sz w:val="23"/>
        </w:rPr>
        <w:t>к</w:t>
      </w:r>
      <w:r>
        <w:rPr>
          <w:spacing w:val="-4"/>
          <w:sz w:val="23"/>
        </w:rPr>
        <w:t>тації цих систем, належать автоматичні стелажі та мостові крани</w:t>
      </w:r>
      <w:r>
        <w:rPr>
          <w:sz w:val="23"/>
        </w:rPr>
        <w:t xml:space="preserve"> — штабелери, транспортні і перевантажувальні роботи, конвеєрні </w:t>
      </w:r>
      <w:r>
        <w:rPr>
          <w:spacing w:val="-2"/>
          <w:sz w:val="23"/>
        </w:rPr>
        <w:t>пристрої, перевантажувальні та пристрої, що орієнтують, жив</w:t>
      </w:r>
      <w:r>
        <w:rPr>
          <w:spacing w:val="-2"/>
          <w:sz w:val="23"/>
        </w:rPr>
        <w:t>и</w:t>
      </w:r>
      <w:r>
        <w:rPr>
          <w:sz w:val="23"/>
        </w:rPr>
        <w:t>ль</w:t>
      </w:r>
      <w:r>
        <w:rPr>
          <w:sz w:val="23"/>
        </w:rPr>
        <w:softHyphen/>
        <w:t>ники, накопичувачі, автоматичні склади, транспортно-складська тара.</w:t>
      </w:r>
    </w:p>
    <w:p w:rsidR="00133577" w:rsidRDefault="00133577" w:rsidP="00133577">
      <w:pPr>
        <w:spacing w:line="233" w:lineRule="exact"/>
        <w:ind w:firstLine="301"/>
        <w:jc w:val="both"/>
        <w:rPr>
          <w:sz w:val="23"/>
        </w:rPr>
      </w:pPr>
      <w:r>
        <w:rPr>
          <w:sz w:val="23"/>
        </w:rPr>
        <w:t>Під час вибору виду транспортних засобів і встановлення їх типажу враховуються основні параметри вантажного потоку, вимоги до організації перевезень, організації та технології виробничого процесу, що обслуговується, можливості забезпечити в</w:t>
      </w:r>
      <w:r>
        <w:rPr>
          <w:sz w:val="23"/>
        </w:rPr>
        <w:t>и</w:t>
      </w:r>
      <w:r>
        <w:rPr>
          <w:sz w:val="23"/>
        </w:rPr>
        <w:t>соку продуктивність і сприятливі умови праці обслуговуючих робітників.</w:t>
      </w:r>
    </w:p>
    <w:p w:rsidR="00133577" w:rsidRDefault="00133577" w:rsidP="00133577">
      <w:pPr>
        <w:spacing w:line="233" w:lineRule="exact"/>
        <w:ind w:firstLine="301"/>
        <w:jc w:val="both"/>
        <w:rPr>
          <w:sz w:val="23"/>
        </w:rPr>
      </w:pPr>
      <w:r>
        <w:rPr>
          <w:sz w:val="23"/>
        </w:rPr>
        <w:t>Параметри транспортних засобів на суміжних дільницях м</w:t>
      </w:r>
      <w:r>
        <w:rPr>
          <w:sz w:val="23"/>
        </w:rPr>
        <w:t>а</w:t>
      </w:r>
      <w:r>
        <w:rPr>
          <w:sz w:val="23"/>
        </w:rPr>
        <w:t xml:space="preserve">ють бути узгоджені між собою з метою комплексної механізації й </w:t>
      </w:r>
      <w:r>
        <w:rPr>
          <w:spacing w:val="-2"/>
          <w:sz w:val="23"/>
        </w:rPr>
        <w:t>автоматизації вантажно-розвантажувальних робіт під час перев</w:t>
      </w:r>
      <w:r>
        <w:rPr>
          <w:spacing w:val="-2"/>
          <w:sz w:val="23"/>
        </w:rPr>
        <w:t>а</w:t>
      </w:r>
      <w:r>
        <w:rPr>
          <w:sz w:val="23"/>
        </w:rPr>
        <w:t>н</w:t>
      </w:r>
      <w:r>
        <w:rPr>
          <w:sz w:val="23"/>
        </w:rPr>
        <w:softHyphen/>
        <w:t>таження продукції з одного транспортного пристрою на інший (наприклад, з підвісного транспортера, що штовхає, на робочий конвеєр або з електронавантажувача на робоче місце). Для цього на підприємствах розробляють єдині транспортно-технологічні схеми, що забезпечують стикування окремих ланок транспортної мережі підприємства і технологічного устаткува</w:t>
      </w:r>
      <w:r>
        <w:rPr>
          <w:sz w:val="23"/>
        </w:rPr>
        <w:t>н</w:t>
      </w:r>
      <w:r>
        <w:rPr>
          <w:sz w:val="23"/>
        </w:rPr>
        <w:t>ня.</w:t>
      </w:r>
    </w:p>
    <w:p w:rsidR="00133577" w:rsidRDefault="00133577" w:rsidP="00133577">
      <w:pPr>
        <w:spacing w:line="233" w:lineRule="exact"/>
        <w:ind w:firstLine="301"/>
        <w:jc w:val="both"/>
        <w:rPr>
          <w:sz w:val="23"/>
        </w:rPr>
      </w:pPr>
      <w:r>
        <w:rPr>
          <w:sz w:val="23"/>
        </w:rPr>
        <w:t>Виходячи зі схеми вантажопотоків і обсягу перевезень у ко</w:t>
      </w:r>
      <w:r>
        <w:rPr>
          <w:sz w:val="23"/>
        </w:rPr>
        <w:t>ж</w:t>
      </w:r>
      <w:r>
        <w:rPr>
          <w:sz w:val="23"/>
        </w:rPr>
        <w:t>ній групі вантажів, вибирають транспортні засоби і розраховують потребу в них.</w:t>
      </w:r>
    </w:p>
    <w:p w:rsidR="00133577" w:rsidRDefault="00133577" w:rsidP="00133577">
      <w:pPr>
        <w:spacing w:line="233" w:lineRule="exact"/>
        <w:ind w:firstLine="301"/>
        <w:jc w:val="both"/>
        <w:rPr>
          <w:sz w:val="23"/>
        </w:rPr>
      </w:pPr>
      <w:r>
        <w:rPr>
          <w:sz w:val="23"/>
        </w:rPr>
        <w:t>Кількість транспортних засобів (ТЗ), необхідних для зовні</w:t>
      </w:r>
      <w:r>
        <w:rPr>
          <w:sz w:val="23"/>
        </w:rPr>
        <w:t>ш</w:t>
      </w:r>
      <w:r>
        <w:rPr>
          <w:sz w:val="23"/>
        </w:rPr>
        <w:t>ніх і міжцехових перевезень, може бути визначена за однією з формул:</w:t>
      </w:r>
    </w:p>
    <w:p w:rsidR="00133577" w:rsidRDefault="00133577" w:rsidP="00F43049">
      <w:pPr>
        <w:numPr>
          <w:ilvl w:val="0"/>
          <w:numId w:val="76"/>
        </w:numPr>
        <w:tabs>
          <w:tab w:val="clear" w:pos="661"/>
          <w:tab w:val="num" w:pos="476"/>
        </w:tabs>
        <w:spacing w:line="233" w:lineRule="exact"/>
        <w:jc w:val="both"/>
        <w:rPr>
          <w:sz w:val="23"/>
        </w:rPr>
      </w:pPr>
      <w:r>
        <w:rPr>
          <w:sz w:val="23"/>
        </w:rPr>
        <w:t>при однобічному маятниковому маршруті руху</w:t>
      </w:r>
    </w:p>
    <w:p w:rsidR="00133577" w:rsidRDefault="00133577" w:rsidP="00133577">
      <w:pPr>
        <w:spacing w:before="240" w:after="240"/>
        <w:jc w:val="center"/>
        <w:rPr>
          <w:sz w:val="23"/>
        </w:rPr>
      </w:pPr>
      <w:r>
        <w:rPr>
          <w:position w:val="-32"/>
          <w:sz w:val="23"/>
        </w:rPr>
        <w:object w:dxaOrig="3660" w:dyaOrig="940">
          <v:shape id="_x0000_i1216" type="#_x0000_t75" style="width:182.9pt;height:46.7pt" o:ole="" fillcolor="window">
            <v:imagedata r:id="rId400" o:title=""/>
          </v:shape>
          <o:OLEObject Type="Embed" ProgID="Equation.3" ShapeID="_x0000_i1216" DrawAspect="Content" ObjectID="_1427018266" r:id="rId401"/>
        </w:object>
      </w:r>
    </w:p>
    <w:p w:rsidR="00133577" w:rsidRDefault="00133577" w:rsidP="00133577">
      <w:pPr>
        <w:spacing w:line="204" w:lineRule="auto"/>
        <w:jc w:val="both"/>
        <w:rPr>
          <w:i/>
          <w:sz w:val="23"/>
        </w:rPr>
      </w:pPr>
      <w:r>
        <w:rPr>
          <w:sz w:val="23"/>
        </w:rPr>
        <w:t xml:space="preserve">де </w:t>
      </w:r>
      <w:r>
        <w:rPr>
          <w:i/>
          <w:position w:val="-14"/>
          <w:sz w:val="23"/>
        </w:rPr>
        <w:object w:dxaOrig="300" w:dyaOrig="360">
          <v:shape id="_x0000_i1217" type="#_x0000_t75" style="width:14.6pt;height:18.5pt" o:ole="" fillcolor="window">
            <v:imagedata r:id="rId402" o:title=""/>
          </v:shape>
          <o:OLEObject Type="Embed" ProgID="Equation.3" ShapeID="_x0000_i1217" DrawAspect="Content" ObjectID="_1427018267" r:id="rId403"/>
        </w:object>
      </w:r>
      <w:r>
        <w:rPr>
          <w:i/>
          <w:sz w:val="23"/>
        </w:rPr>
        <w:t xml:space="preserve"> — </w:t>
      </w:r>
      <w:r>
        <w:rPr>
          <w:sz w:val="23"/>
        </w:rPr>
        <w:t xml:space="preserve">кількість виробів </w:t>
      </w:r>
      <w:r>
        <w:rPr>
          <w:i/>
          <w:sz w:val="23"/>
        </w:rPr>
        <w:t>j</w:t>
      </w:r>
      <w:r>
        <w:rPr>
          <w:sz w:val="23"/>
        </w:rPr>
        <w:t>-го типорозміру (найменування), п</w:t>
      </w:r>
      <w:r>
        <w:rPr>
          <w:sz w:val="23"/>
        </w:rPr>
        <w:t>е</w:t>
      </w:r>
      <w:r>
        <w:rPr>
          <w:sz w:val="23"/>
        </w:rPr>
        <w:t>ревезених протягом планового (розрахункового) періоду, шт.;</w:t>
      </w:r>
    </w:p>
    <w:p w:rsidR="00133577" w:rsidRDefault="00133577" w:rsidP="00133577">
      <w:pPr>
        <w:spacing w:line="204" w:lineRule="auto"/>
        <w:ind w:firstLine="301"/>
        <w:jc w:val="both"/>
        <w:rPr>
          <w:sz w:val="23"/>
        </w:rPr>
      </w:pPr>
      <w:r>
        <w:rPr>
          <w:i/>
          <w:sz w:val="23"/>
        </w:rPr>
        <w:t xml:space="preserve">j — </w:t>
      </w:r>
      <w:r>
        <w:rPr>
          <w:sz w:val="23"/>
        </w:rPr>
        <w:t>номенклатура виробів, що підлягають перевезенню (</w:t>
      </w:r>
      <w:r>
        <w:rPr>
          <w:i/>
          <w:sz w:val="23"/>
          <w:lang w:val="en-US"/>
        </w:rPr>
        <w:t>j </w:t>
      </w:r>
      <w:r>
        <w:rPr>
          <w:sz w:val="23"/>
        </w:rPr>
        <w:t>=</w:t>
      </w:r>
      <w:r>
        <w:rPr>
          <w:sz w:val="23"/>
          <w:lang w:val="en-US"/>
        </w:rPr>
        <w:t> </w:t>
      </w:r>
      <w:r>
        <w:rPr>
          <w:sz w:val="23"/>
        </w:rPr>
        <w:t>1, 2, ...,</w:t>
      </w:r>
      <w:r w:rsidRPr="00DE1F90">
        <w:rPr>
          <w:sz w:val="23"/>
        </w:rPr>
        <w:t xml:space="preserve"> </w:t>
      </w:r>
      <w:r>
        <w:rPr>
          <w:i/>
          <w:sz w:val="23"/>
        </w:rPr>
        <w:t>п</w:t>
      </w:r>
      <w:r>
        <w:rPr>
          <w:sz w:val="23"/>
        </w:rPr>
        <w:t>);</w:t>
      </w:r>
    </w:p>
    <w:p w:rsidR="00133577" w:rsidRDefault="00133577" w:rsidP="00133577">
      <w:pPr>
        <w:spacing w:line="204" w:lineRule="auto"/>
        <w:ind w:firstLine="301"/>
        <w:jc w:val="both"/>
        <w:rPr>
          <w:i/>
          <w:sz w:val="23"/>
        </w:rPr>
      </w:pPr>
      <w:r>
        <w:rPr>
          <w:i/>
          <w:position w:val="-14"/>
          <w:sz w:val="23"/>
        </w:rPr>
        <w:object w:dxaOrig="480" w:dyaOrig="360">
          <v:shape id="_x0000_i1218" type="#_x0000_t75" style="width:24.3pt;height:18.5pt" o:ole="" fillcolor="window">
            <v:imagedata r:id="rId404" o:title=""/>
          </v:shape>
          <o:OLEObject Type="Embed" ProgID="Equation.3" ShapeID="_x0000_i1218" DrawAspect="Content" ObjectID="_1427018268" r:id="rId405"/>
        </w:object>
      </w:r>
      <w:r>
        <w:rPr>
          <w:sz w:val="23"/>
        </w:rPr>
        <w:t xml:space="preserve"> — маса одиниці виробу </w:t>
      </w:r>
      <w:r>
        <w:rPr>
          <w:i/>
          <w:sz w:val="23"/>
          <w:lang w:val="en-US"/>
        </w:rPr>
        <w:t>j</w:t>
      </w:r>
      <w:r>
        <w:rPr>
          <w:sz w:val="23"/>
        </w:rPr>
        <w:t>-го типорозміру виробу, кг;</w:t>
      </w:r>
    </w:p>
    <w:p w:rsidR="00133577" w:rsidRDefault="00133577" w:rsidP="00133577">
      <w:pPr>
        <w:spacing w:line="204" w:lineRule="auto"/>
        <w:ind w:firstLine="301"/>
        <w:jc w:val="both"/>
        <w:rPr>
          <w:sz w:val="23"/>
        </w:rPr>
      </w:pPr>
      <w:r>
        <w:rPr>
          <w:i/>
          <w:sz w:val="23"/>
        </w:rPr>
        <w:t xml:space="preserve">q — </w:t>
      </w:r>
      <w:r>
        <w:rPr>
          <w:sz w:val="23"/>
        </w:rPr>
        <w:t>вантажопідйомність одиниці транспортного засобу;</w:t>
      </w:r>
    </w:p>
    <w:p w:rsidR="00133577" w:rsidRDefault="00133577" w:rsidP="00133577">
      <w:pPr>
        <w:spacing w:line="204" w:lineRule="auto"/>
        <w:ind w:firstLine="301"/>
        <w:jc w:val="both"/>
        <w:rPr>
          <w:smallCaps/>
          <w:sz w:val="23"/>
        </w:rPr>
      </w:pPr>
      <w:r>
        <w:rPr>
          <w:position w:val="-10"/>
          <w:sz w:val="23"/>
        </w:rPr>
        <w:object w:dxaOrig="420" w:dyaOrig="320">
          <v:shape id="_x0000_i1219" type="#_x0000_t75" style="width:21.4pt;height:15.55pt" o:ole="" fillcolor="window">
            <v:imagedata r:id="rId406" o:title=""/>
          </v:shape>
          <o:OLEObject Type="Embed" ProgID="Equation.3" ShapeID="_x0000_i1219" DrawAspect="Content" ObjectID="_1427018269" r:id="rId407"/>
        </w:object>
      </w:r>
      <w:r>
        <w:rPr>
          <w:sz w:val="23"/>
        </w:rPr>
        <w:t xml:space="preserve"> — коефіцієнт використання вантажопідйомності тран</w:t>
      </w:r>
      <w:r>
        <w:rPr>
          <w:sz w:val="23"/>
        </w:rPr>
        <w:t>с</w:t>
      </w:r>
      <w:r>
        <w:rPr>
          <w:sz w:val="23"/>
        </w:rPr>
        <w:t>портного засобу (завантаження);</w:t>
      </w:r>
    </w:p>
    <w:p w:rsidR="00133577" w:rsidRDefault="00133577" w:rsidP="00133577">
      <w:pPr>
        <w:spacing w:line="204" w:lineRule="auto"/>
        <w:ind w:firstLine="301"/>
        <w:jc w:val="both"/>
        <w:rPr>
          <w:sz w:val="23"/>
        </w:rPr>
      </w:pPr>
      <w:r>
        <w:rPr>
          <w:smallCaps/>
          <w:position w:val="-14"/>
          <w:sz w:val="23"/>
        </w:rPr>
        <w:object w:dxaOrig="380" w:dyaOrig="360">
          <v:shape id="_x0000_i1220" type="#_x0000_t75" style="width:19.45pt;height:18.5pt" o:ole="" fillcolor="window">
            <v:imagedata r:id="rId408" o:title=""/>
          </v:shape>
          <o:OLEObject Type="Embed" ProgID="Equation.3" ShapeID="_x0000_i1220" DrawAspect="Content" ObjectID="_1427018270" r:id="rId409"/>
        </w:object>
      </w:r>
      <w:r>
        <w:rPr>
          <w:smallCaps/>
          <w:sz w:val="23"/>
        </w:rPr>
        <w:t xml:space="preserve"> — </w:t>
      </w:r>
      <w:r>
        <w:rPr>
          <w:sz w:val="23"/>
        </w:rPr>
        <w:t>ефективний фонд часу роботи одиниці транспортного засобу для однозмінного режиму, год;</w:t>
      </w:r>
    </w:p>
    <w:p w:rsidR="00133577" w:rsidRDefault="00133577" w:rsidP="00133577">
      <w:pPr>
        <w:spacing w:line="204" w:lineRule="auto"/>
        <w:ind w:firstLine="301"/>
        <w:jc w:val="both"/>
        <w:rPr>
          <w:i/>
          <w:sz w:val="23"/>
        </w:rPr>
      </w:pPr>
      <w:r>
        <w:rPr>
          <w:position w:val="-10"/>
          <w:sz w:val="23"/>
        </w:rPr>
        <w:object w:dxaOrig="380" w:dyaOrig="320">
          <v:shape id="_x0000_i1221" type="#_x0000_t75" style="width:19.45pt;height:15.55pt" o:ole="" fillcolor="window">
            <v:imagedata r:id="rId410" o:title=""/>
          </v:shape>
          <o:OLEObject Type="Embed" ProgID="Equation.3" ShapeID="_x0000_i1221" DrawAspect="Content" ObjectID="_1427018271" r:id="rId411"/>
        </w:object>
      </w:r>
      <w:r>
        <w:rPr>
          <w:sz w:val="23"/>
        </w:rPr>
        <w:t xml:space="preserve"> — кількість робочих змін на добу;</w:t>
      </w:r>
    </w:p>
    <w:p w:rsidR="00133577" w:rsidRDefault="00133577" w:rsidP="00133577">
      <w:pPr>
        <w:spacing w:line="204" w:lineRule="auto"/>
        <w:ind w:firstLine="301"/>
        <w:jc w:val="both"/>
        <w:rPr>
          <w:sz w:val="23"/>
        </w:rPr>
      </w:pPr>
      <w:r>
        <w:rPr>
          <w:i/>
          <w:sz w:val="23"/>
        </w:rPr>
        <w:t xml:space="preserve">L — </w:t>
      </w:r>
      <w:r>
        <w:rPr>
          <w:sz w:val="23"/>
        </w:rPr>
        <w:t>відстань між двома пунктами маршруту, м;</w:t>
      </w:r>
    </w:p>
    <w:p w:rsidR="00133577" w:rsidRDefault="00133577" w:rsidP="00133577">
      <w:pPr>
        <w:spacing w:line="204" w:lineRule="auto"/>
        <w:ind w:firstLine="301"/>
        <w:jc w:val="both"/>
        <w:rPr>
          <w:i/>
          <w:sz w:val="23"/>
        </w:rPr>
      </w:pPr>
      <w:r>
        <w:rPr>
          <w:position w:val="-14"/>
          <w:sz w:val="23"/>
        </w:rPr>
        <w:object w:dxaOrig="320" w:dyaOrig="360">
          <v:shape id="_x0000_i1222" type="#_x0000_t75" style="width:15.55pt;height:18.5pt" o:ole="" fillcolor="window">
            <v:imagedata r:id="rId412" o:title=""/>
          </v:shape>
          <o:OLEObject Type="Embed" ProgID="Equation.3" ShapeID="_x0000_i1222" DrawAspect="Content" ObjectID="_1427018272" r:id="rId413"/>
        </w:object>
      </w:r>
      <w:r>
        <w:rPr>
          <w:sz w:val="23"/>
        </w:rPr>
        <w:t xml:space="preserve"> — середня швидкість руху транспортного засобу, м/хв;</w:t>
      </w:r>
    </w:p>
    <w:p w:rsidR="00133577" w:rsidRDefault="00133577" w:rsidP="00133577">
      <w:pPr>
        <w:spacing w:line="204" w:lineRule="auto"/>
        <w:ind w:firstLine="301"/>
        <w:jc w:val="both"/>
        <w:rPr>
          <w:sz w:val="23"/>
        </w:rPr>
      </w:pPr>
      <w:r>
        <w:rPr>
          <w:i/>
          <w:spacing w:val="-4"/>
          <w:position w:val="-10"/>
          <w:sz w:val="23"/>
        </w:rPr>
        <w:object w:dxaOrig="200" w:dyaOrig="320">
          <v:shape id="_x0000_i1223" type="#_x0000_t75" style="width:9.75pt;height:15.55pt" o:ole="" fillcolor="window">
            <v:imagedata r:id="rId414" o:title=""/>
          </v:shape>
          <o:OLEObject Type="Embed" ProgID="Equation.3" ShapeID="_x0000_i1223" DrawAspect="Content" ObjectID="_1427018273" r:id="rId415"/>
        </w:object>
      </w:r>
      <w:r>
        <w:rPr>
          <w:spacing w:val="-4"/>
          <w:sz w:val="23"/>
        </w:rPr>
        <w:t xml:space="preserve"> і </w:t>
      </w:r>
      <w:r>
        <w:rPr>
          <w:spacing w:val="-4"/>
          <w:position w:val="-14"/>
          <w:sz w:val="23"/>
        </w:rPr>
        <w:object w:dxaOrig="220" w:dyaOrig="360">
          <v:shape id="_x0000_i1224" type="#_x0000_t75" style="width:10.7pt;height:18.5pt" o:ole="" fillcolor="window">
            <v:imagedata r:id="rId416" o:title=""/>
          </v:shape>
          <o:OLEObject Type="Embed" ProgID="Equation.3" ShapeID="_x0000_i1224" DrawAspect="Content" ObjectID="_1427018274" r:id="rId417"/>
        </w:object>
      </w:r>
      <w:r>
        <w:rPr>
          <w:spacing w:val="-4"/>
          <w:sz w:val="23"/>
        </w:rPr>
        <w:t xml:space="preserve"> </w:t>
      </w:r>
      <w:r>
        <w:rPr>
          <w:i/>
          <w:spacing w:val="-4"/>
          <w:sz w:val="23"/>
        </w:rPr>
        <w:t>—</w:t>
      </w:r>
      <w:r>
        <w:rPr>
          <w:spacing w:val="-4"/>
          <w:sz w:val="23"/>
        </w:rPr>
        <w:t xml:space="preserve"> час на одну навантажувальну й одну</w:t>
      </w:r>
      <w:r>
        <w:rPr>
          <w:sz w:val="23"/>
        </w:rPr>
        <w:t xml:space="preserve"> розвантажуваль</w:t>
      </w:r>
      <w:r w:rsidRPr="00DE1F90">
        <w:rPr>
          <w:sz w:val="23"/>
        </w:rPr>
        <w:softHyphen/>
      </w:r>
      <w:r>
        <w:rPr>
          <w:sz w:val="23"/>
        </w:rPr>
        <w:t>ну операції за к</w:t>
      </w:r>
      <w:r>
        <w:rPr>
          <w:sz w:val="23"/>
        </w:rPr>
        <w:t>о</w:t>
      </w:r>
      <w:r>
        <w:rPr>
          <w:sz w:val="23"/>
        </w:rPr>
        <w:t>жен рейс, хв;</w:t>
      </w:r>
    </w:p>
    <w:p w:rsidR="00133577" w:rsidRDefault="00133577" w:rsidP="00F43049">
      <w:pPr>
        <w:numPr>
          <w:ilvl w:val="0"/>
          <w:numId w:val="77"/>
        </w:numPr>
        <w:tabs>
          <w:tab w:val="clear" w:pos="661"/>
          <w:tab w:val="num" w:pos="448"/>
        </w:tabs>
        <w:spacing w:line="233" w:lineRule="exact"/>
        <w:jc w:val="both"/>
        <w:rPr>
          <w:sz w:val="23"/>
        </w:rPr>
      </w:pPr>
      <w:r>
        <w:rPr>
          <w:sz w:val="23"/>
        </w:rPr>
        <w:t>при двосторонньому маятниковому маршруті руху</w:t>
      </w:r>
    </w:p>
    <w:p w:rsidR="00133577" w:rsidRDefault="00133577" w:rsidP="00133577">
      <w:pPr>
        <w:spacing w:before="200" w:after="200"/>
        <w:jc w:val="center"/>
        <w:rPr>
          <w:sz w:val="23"/>
        </w:rPr>
      </w:pPr>
      <w:r>
        <w:rPr>
          <w:position w:val="-32"/>
          <w:sz w:val="23"/>
        </w:rPr>
        <w:object w:dxaOrig="3879" w:dyaOrig="940">
          <v:shape id="_x0000_i1225" type="#_x0000_t75" style="width:193.6pt;height:46.7pt" o:ole="" fillcolor="window">
            <v:imagedata r:id="rId418" o:title=""/>
          </v:shape>
          <o:OLEObject Type="Embed" ProgID="Equation.3" ShapeID="_x0000_i1225" DrawAspect="Content" ObjectID="_1427018275" r:id="rId419"/>
        </w:object>
      </w:r>
    </w:p>
    <w:p w:rsidR="00133577" w:rsidRDefault="00133577" w:rsidP="00133577">
      <w:pPr>
        <w:spacing w:line="233" w:lineRule="exact"/>
        <w:ind w:firstLine="301"/>
        <w:jc w:val="both"/>
        <w:rPr>
          <w:sz w:val="23"/>
        </w:rPr>
      </w:pPr>
      <w:r>
        <w:rPr>
          <w:sz w:val="23"/>
        </w:rPr>
        <w:t>Для кільцевих перевезень кількість транспортних засобів ро</w:t>
      </w:r>
      <w:r>
        <w:rPr>
          <w:sz w:val="23"/>
        </w:rPr>
        <w:t>з</w:t>
      </w:r>
      <w:r>
        <w:rPr>
          <w:sz w:val="23"/>
        </w:rPr>
        <w:t>раховується за формулами:</w:t>
      </w:r>
    </w:p>
    <w:p w:rsidR="00133577" w:rsidRDefault="00133577" w:rsidP="00F43049">
      <w:pPr>
        <w:numPr>
          <w:ilvl w:val="0"/>
          <w:numId w:val="78"/>
        </w:numPr>
        <w:tabs>
          <w:tab w:val="clear" w:pos="661"/>
          <w:tab w:val="num" w:pos="476"/>
        </w:tabs>
        <w:spacing w:line="233" w:lineRule="exact"/>
        <w:jc w:val="both"/>
        <w:rPr>
          <w:sz w:val="23"/>
        </w:rPr>
      </w:pPr>
      <w:r>
        <w:rPr>
          <w:sz w:val="23"/>
        </w:rPr>
        <w:t>з наростаючим вантажопотоком</w:t>
      </w:r>
    </w:p>
    <w:p w:rsidR="00133577" w:rsidRDefault="00133577" w:rsidP="00133577">
      <w:pPr>
        <w:spacing w:before="240"/>
        <w:jc w:val="center"/>
        <w:rPr>
          <w:sz w:val="23"/>
        </w:rPr>
      </w:pPr>
      <w:r>
        <w:rPr>
          <w:position w:val="-32"/>
          <w:sz w:val="23"/>
        </w:rPr>
        <w:object w:dxaOrig="4140" w:dyaOrig="940">
          <v:shape id="_x0000_i1226" type="#_x0000_t75" style="width:207.25pt;height:46.7pt" o:ole="" fillcolor="window">
            <v:imagedata r:id="rId420" o:title=""/>
          </v:shape>
          <o:OLEObject Type="Embed" ProgID="Equation.3" ShapeID="_x0000_i1226" DrawAspect="Content" ObjectID="_1427018276" r:id="rId421"/>
        </w:object>
      </w:r>
      <w:r>
        <w:rPr>
          <w:sz w:val="23"/>
        </w:rPr>
        <w:t>;</w:t>
      </w:r>
    </w:p>
    <w:p w:rsidR="00133577" w:rsidRDefault="00133577" w:rsidP="00F43049">
      <w:pPr>
        <w:numPr>
          <w:ilvl w:val="0"/>
          <w:numId w:val="79"/>
        </w:numPr>
        <w:tabs>
          <w:tab w:val="clear" w:pos="661"/>
          <w:tab w:val="num" w:pos="476"/>
        </w:tabs>
        <w:spacing w:line="233" w:lineRule="exact"/>
        <w:jc w:val="both"/>
        <w:rPr>
          <w:sz w:val="23"/>
        </w:rPr>
      </w:pPr>
      <w:r>
        <w:rPr>
          <w:sz w:val="23"/>
        </w:rPr>
        <w:br w:type="page"/>
      </w:r>
      <w:r>
        <w:rPr>
          <w:sz w:val="23"/>
        </w:rPr>
        <w:lastRenderedPageBreak/>
        <w:t xml:space="preserve">з загасаючим вантажопотоком </w:t>
      </w:r>
    </w:p>
    <w:p w:rsidR="00133577" w:rsidRDefault="00133577" w:rsidP="00133577">
      <w:pPr>
        <w:spacing w:before="60" w:after="60"/>
        <w:jc w:val="center"/>
        <w:rPr>
          <w:sz w:val="23"/>
        </w:rPr>
      </w:pPr>
      <w:r>
        <w:rPr>
          <w:position w:val="-32"/>
          <w:sz w:val="23"/>
        </w:rPr>
        <w:object w:dxaOrig="4280" w:dyaOrig="940">
          <v:shape id="_x0000_i1227" type="#_x0000_t75" style="width:214.05pt;height:46.7pt" o:ole="" fillcolor="window">
            <v:imagedata r:id="rId422" o:title=""/>
          </v:shape>
          <o:OLEObject Type="Embed" ProgID="Equation.3" ShapeID="_x0000_i1227" DrawAspect="Content" ObjectID="_1427018277" r:id="rId423"/>
        </w:object>
      </w:r>
      <w:r>
        <w:rPr>
          <w:sz w:val="23"/>
        </w:rPr>
        <w:t>;</w:t>
      </w:r>
    </w:p>
    <w:p w:rsidR="00133577" w:rsidRDefault="00133577" w:rsidP="00F43049">
      <w:pPr>
        <w:numPr>
          <w:ilvl w:val="0"/>
          <w:numId w:val="80"/>
        </w:numPr>
        <w:tabs>
          <w:tab w:val="clear" w:pos="661"/>
          <w:tab w:val="num" w:pos="476"/>
        </w:tabs>
        <w:spacing w:line="233" w:lineRule="exact"/>
        <w:jc w:val="both"/>
        <w:rPr>
          <w:sz w:val="23"/>
        </w:rPr>
      </w:pPr>
      <w:r>
        <w:rPr>
          <w:sz w:val="23"/>
        </w:rPr>
        <w:t>з рівномірним вантажопотоком</w:t>
      </w:r>
    </w:p>
    <w:p w:rsidR="00133577" w:rsidRDefault="00133577" w:rsidP="00133577">
      <w:pPr>
        <w:spacing w:before="80" w:after="80"/>
        <w:jc w:val="center"/>
        <w:rPr>
          <w:sz w:val="23"/>
        </w:rPr>
      </w:pPr>
      <w:r>
        <w:rPr>
          <w:position w:val="-32"/>
          <w:sz w:val="23"/>
        </w:rPr>
        <w:object w:dxaOrig="4239" w:dyaOrig="940">
          <v:shape id="_x0000_i1228" type="#_x0000_t75" style="width:212.1pt;height:46.7pt" o:ole="" fillcolor="window">
            <v:imagedata r:id="rId424" o:title=""/>
          </v:shape>
          <o:OLEObject Type="Embed" ProgID="Equation.3" ShapeID="_x0000_i1228" DrawAspect="Content" ObjectID="_1427018278" r:id="rId425"/>
        </w:object>
      </w:r>
      <w:r>
        <w:rPr>
          <w:sz w:val="23"/>
        </w:rPr>
        <w:t>,</w:t>
      </w:r>
    </w:p>
    <w:p w:rsidR="00133577" w:rsidRDefault="00133577" w:rsidP="00133577">
      <w:pPr>
        <w:spacing w:line="204" w:lineRule="auto"/>
        <w:jc w:val="both"/>
        <w:rPr>
          <w:i/>
          <w:sz w:val="23"/>
        </w:rPr>
      </w:pPr>
      <w:r>
        <w:rPr>
          <w:sz w:val="23"/>
        </w:rPr>
        <w:t xml:space="preserve">де </w:t>
      </w:r>
      <w:r>
        <w:rPr>
          <w:i/>
          <w:position w:val="-14"/>
          <w:sz w:val="23"/>
        </w:rPr>
        <w:object w:dxaOrig="440" w:dyaOrig="360">
          <v:shape id="_x0000_i1229" type="#_x0000_t75" style="width:22.4pt;height:18.5pt" o:ole="" fillcolor="window">
            <v:imagedata r:id="rId426" o:title=""/>
          </v:shape>
          <o:OLEObject Type="Embed" ProgID="Equation.3" ShapeID="_x0000_i1229" DrawAspect="Content" ObjectID="_1427018279" r:id="rId427"/>
        </w:object>
      </w:r>
      <w:r>
        <w:rPr>
          <w:i/>
          <w:sz w:val="23"/>
        </w:rPr>
        <w:t xml:space="preserve"> — </w:t>
      </w:r>
      <w:r>
        <w:rPr>
          <w:sz w:val="23"/>
        </w:rPr>
        <w:t>кількість вантажно-розвантажувальних пунктів;</w:t>
      </w:r>
    </w:p>
    <w:p w:rsidR="00133577" w:rsidRDefault="00133577" w:rsidP="00133577">
      <w:pPr>
        <w:spacing w:line="233" w:lineRule="exact"/>
        <w:ind w:firstLine="301"/>
        <w:jc w:val="both"/>
        <w:rPr>
          <w:sz w:val="23"/>
        </w:rPr>
      </w:pPr>
      <w:r>
        <w:rPr>
          <w:i/>
          <w:sz w:val="23"/>
        </w:rPr>
        <w:t>L</w:t>
      </w:r>
      <w:r>
        <w:rPr>
          <w:sz w:val="23"/>
        </w:rPr>
        <w:t xml:space="preserve"> — довжина всього кільцевого маршруту, м.</w:t>
      </w:r>
    </w:p>
    <w:p w:rsidR="00133577" w:rsidRDefault="00133577" w:rsidP="00133577">
      <w:pPr>
        <w:spacing w:line="233" w:lineRule="exact"/>
        <w:ind w:firstLine="301"/>
        <w:jc w:val="both"/>
        <w:rPr>
          <w:sz w:val="23"/>
        </w:rPr>
      </w:pPr>
      <w:r>
        <w:rPr>
          <w:sz w:val="23"/>
        </w:rPr>
        <w:t>Ваговий обсяг вантажу, перевезеного за одну зміну, визнач</w:t>
      </w:r>
      <w:r>
        <w:rPr>
          <w:sz w:val="23"/>
        </w:rPr>
        <w:t>а</w:t>
      </w:r>
      <w:r>
        <w:rPr>
          <w:sz w:val="23"/>
        </w:rPr>
        <w:t>ється за формулою:</w:t>
      </w:r>
    </w:p>
    <w:p w:rsidR="00133577" w:rsidRDefault="00133577" w:rsidP="00133577">
      <w:pPr>
        <w:spacing w:before="60" w:after="60"/>
        <w:jc w:val="center"/>
        <w:rPr>
          <w:sz w:val="23"/>
        </w:rPr>
      </w:pPr>
      <w:r>
        <w:rPr>
          <w:position w:val="-30"/>
          <w:sz w:val="23"/>
        </w:rPr>
        <w:object w:dxaOrig="1780" w:dyaOrig="680">
          <v:shape id="_x0000_i1230" type="#_x0000_t75" style="width:88.55pt;height:34.05pt" o:ole="" fillcolor="window">
            <v:imagedata r:id="rId428" o:title=""/>
          </v:shape>
          <o:OLEObject Type="Embed" ProgID="Equation.3" ShapeID="_x0000_i1230" DrawAspect="Content" ObjectID="_1427018280" r:id="rId429"/>
        </w:object>
      </w:r>
      <w:r>
        <w:rPr>
          <w:sz w:val="23"/>
        </w:rPr>
        <w:t>,</w:t>
      </w:r>
    </w:p>
    <w:p w:rsidR="00133577" w:rsidRDefault="00133577" w:rsidP="00133577">
      <w:pPr>
        <w:spacing w:line="204" w:lineRule="auto"/>
        <w:jc w:val="both"/>
        <w:rPr>
          <w:i/>
          <w:sz w:val="23"/>
        </w:rPr>
      </w:pPr>
      <w:r>
        <w:rPr>
          <w:sz w:val="23"/>
        </w:rPr>
        <w:t xml:space="preserve">де </w:t>
      </w:r>
      <w:r>
        <w:rPr>
          <w:position w:val="-14"/>
          <w:sz w:val="23"/>
        </w:rPr>
        <w:object w:dxaOrig="400" w:dyaOrig="360">
          <v:shape id="_x0000_i1231" type="#_x0000_t75" style="width:20.45pt;height:18.5pt" o:ole="" fillcolor="window">
            <v:imagedata r:id="rId430" o:title=""/>
          </v:shape>
          <o:OLEObject Type="Embed" ProgID="Equation.3" ShapeID="_x0000_i1231" DrawAspect="Content" ObjectID="_1427018281" r:id="rId431"/>
        </w:object>
      </w:r>
      <w:r>
        <w:rPr>
          <w:sz w:val="23"/>
        </w:rPr>
        <w:t xml:space="preserve"> — річний вантажообіг на даному маршруті, кг, т;</w:t>
      </w:r>
    </w:p>
    <w:p w:rsidR="00133577" w:rsidRDefault="00133577" w:rsidP="00133577">
      <w:pPr>
        <w:spacing w:line="204" w:lineRule="auto"/>
        <w:ind w:firstLine="301"/>
        <w:jc w:val="both"/>
        <w:rPr>
          <w:i/>
          <w:sz w:val="23"/>
        </w:rPr>
      </w:pPr>
      <w:r>
        <w:rPr>
          <w:i/>
          <w:position w:val="-14"/>
          <w:sz w:val="23"/>
        </w:rPr>
        <w:object w:dxaOrig="340" w:dyaOrig="360">
          <v:shape id="_x0000_i1232" type="#_x0000_t75" style="width:16.55pt;height:18.5pt" o:ole="" fillcolor="window">
            <v:imagedata r:id="rId432" o:title=""/>
          </v:shape>
          <o:OLEObject Type="Embed" ProgID="Equation.3" ShapeID="_x0000_i1232" DrawAspect="Content" ObjectID="_1427018282" r:id="rId433"/>
        </w:object>
      </w:r>
      <w:r>
        <w:rPr>
          <w:i/>
          <w:sz w:val="23"/>
        </w:rPr>
        <w:t xml:space="preserve"> — </w:t>
      </w:r>
      <w:r>
        <w:rPr>
          <w:sz w:val="23"/>
        </w:rPr>
        <w:t>кількість робочих днів у році;</w:t>
      </w:r>
    </w:p>
    <w:p w:rsidR="00133577" w:rsidRDefault="00133577" w:rsidP="00133577">
      <w:pPr>
        <w:spacing w:line="204" w:lineRule="auto"/>
        <w:ind w:firstLine="301"/>
        <w:jc w:val="both"/>
        <w:rPr>
          <w:sz w:val="23"/>
        </w:rPr>
      </w:pPr>
      <w:r>
        <w:rPr>
          <w:i/>
          <w:position w:val="-10"/>
          <w:sz w:val="23"/>
        </w:rPr>
        <w:object w:dxaOrig="380" w:dyaOrig="320">
          <v:shape id="_x0000_i1233" type="#_x0000_t75" style="width:19.45pt;height:15.55pt" o:ole="" fillcolor="window">
            <v:imagedata r:id="rId410" o:title=""/>
          </v:shape>
          <o:OLEObject Type="Embed" ProgID="Equation.3" ShapeID="_x0000_i1233" DrawAspect="Content" ObjectID="_1427018283" r:id="rId434"/>
        </w:object>
      </w:r>
      <w:r>
        <w:rPr>
          <w:i/>
          <w:sz w:val="23"/>
        </w:rPr>
        <w:t xml:space="preserve"> —</w:t>
      </w:r>
      <w:r>
        <w:rPr>
          <w:sz w:val="23"/>
        </w:rPr>
        <w:t xml:space="preserve"> кількість змін на добу;</w:t>
      </w:r>
    </w:p>
    <w:p w:rsidR="00133577" w:rsidRDefault="00133577" w:rsidP="00133577">
      <w:pPr>
        <w:spacing w:line="204" w:lineRule="auto"/>
        <w:ind w:firstLine="301"/>
        <w:jc w:val="both"/>
        <w:rPr>
          <w:sz w:val="23"/>
        </w:rPr>
      </w:pPr>
      <w:r>
        <w:rPr>
          <w:spacing w:val="-2"/>
          <w:position w:val="-10"/>
          <w:sz w:val="23"/>
        </w:rPr>
        <w:object w:dxaOrig="320" w:dyaOrig="320">
          <v:shape id="_x0000_i1234" type="#_x0000_t75" style="width:15.55pt;height:15.55pt" o:ole="" fillcolor="window">
            <v:imagedata r:id="rId435" o:title=""/>
          </v:shape>
          <o:OLEObject Type="Embed" ProgID="Equation.3" ShapeID="_x0000_i1234" DrawAspect="Content" ObjectID="_1427018284" r:id="rId436"/>
        </w:object>
      </w:r>
      <w:r>
        <w:rPr>
          <w:spacing w:val="-2"/>
          <w:sz w:val="23"/>
        </w:rPr>
        <w:t xml:space="preserve"> — коефіцієнт нерівномірності перевезень (придатний </w:t>
      </w:r>
      <w:r>
        <w:rPr>
          <w:spacing w:val="-2"/>
          <w:position w:val="-10"/>
          <w:sz w:val="23"/>
        </w:rPr>
        <w:object w:dxaOrig="320" w:dyaOrig="320">
          <v:shape id="_x0000_i1235" type="#_x0000_t75" style="width:15.55pt;height:15.55pt" o:ole="" fillcolor="window">
            <v:imagedata r:id="rId435" o:title=""/>
          </v:shape>
          <o:OLEObject Type="Embed" ProgID="Equation.3" ShapeID="_x0000_i1235" DrawAspect="Content" ObjectID="_1427018285" r:id="rId437"/>
        </w:object>
      </w:r>
      <w:r>
        <w:rPr>
          <w:spacing w:val="-2"/>
          <w:sz w:val="23"/>
        </w:rPr>
        <w:t xml:space="preserve"> =</w:t>
      </w:r>
      <w:r>
        <w:rPr>
          <w:sz w:val="23"/>
        </w:rPr>
        <w:br/>
        <w:t>= 0,85).</w:t>
      </w:r>
    </w:p>
    <w:p w:rsidR="00133577" w:rsidRDefault="00133577" w:rsidP="00133577">
      <w:pPr>
        <w:spacing w:line="204" w:lineRule="auto"/>
        <w:ind w:firstLine="301"/>
        <w:jc w:val="both"/>
        <w:rPr>
          <w:sz w:val="23"/>
        </w:rPr>
      </w:pPr>
      <w:r>
        <w:rPr>
          <w:sz w:val="23"/>
        </w:rPr>
        <w:t>Час пробігу транспортного засобу заданим маршрутом розр</w:t>
      </w:r>
      <w:r>
        <w:rPr>
          <w:sz w:val="23"/>
        </w:rPr>
        <w:t>а</w:t>
      </w:r>
      <w:r>
        <w:rPr>
          <w:sz w:val="23"/>
        </w:rPr>
        <w:t>ховується за формулою:</w:t>
      </w:r>
    </w:p>
    <w:p w:rsidR="00133577" w:rsidRDefault="00133577" w:rsidP="00133577">
      <w:pPr>
        <w:spacing w:before="60" w:after="60"/>
        <w:jc w:val="center"/>
        <w:rPr>
          <w:sz w:val="23"/>
        </w:rPr>
      </w:pPr>
      <w:r>
        <w:rPr>
          <w:position w:val="-32"/>
          <w:sz w:val="23"/>
        </w:rPr>
        <w:object w:dxaOrig="1060" w:dyaOrig="700">
          <v:shape id="_x0000_i1236" type="#_x0000_t75" style="width:52.55pt;height:35.05pt" o:ole="" fillcolor="window">
            <v:imagedata r:id="rId438" o:title=""/>
          </v:shape>
          <o:OLEObject Type="Embed" ProgID="Equation.3" ShapeID="_x0000_i1236" DrawAspect="Content" ObjectID="_1427018286" r:id="rId439"/>
        </w:object>
      </w:r>
      <w:r>
        <w:rPr>
          <w:sz w:val="23"/>
        </w:rPr>
        <w:t>.</w:t>
      </w:r>
    </w:p>
    <w:p w:rsidR="00133577" w:rsidRDefault="00133577" w:rsidP="00133577">
      <w:pPr>
        <w:spacing w:line="204" w:lineRule="auto"/>
        <w:ind w:firstLine="301"/>
        <w:jc w:val="both"/>
        <w:rPr>
          <w:snapToGrid w:val="0"/>
          <w:sz w:val="23"/>
        </w:rPr>
      </w:pPr>
      <w:r>
        <w:rPr>
          <w:sz w:val="23"/>
        </w:rPr>
        <w:t>Час, затрачуваний транспортним засобом на проходження о</w:t>
      </w:r>
      <w:r>
        <w:rPr>
          <w:sz w:val="23"/>
        </w:rPr>
        <w:t>д</w:t>
      </w:r>
      <w:r>
        <w:rPr>
          <w:sz w:val="23"/>
        </w:rPr>
        <w:t>ного рейсу, становить:</w:t>
      </w:r>
    </w:p>
    <w:p w:rsidR="00133577" w:rsidRDefault="00133577" w:rsidP="00133577">
      <w:pPr>
        <w:spacing w:before="80" w:after="80"/>
        <w:jc w:val="center"/>
        <w:rPr>
          <w:sz w:val="23"/>
        </w:rPr>
      </w:pPr>
      <w:r>
        <w:rPr>
          <w:i/>
          <w:position w:val="-14"/>
          <w:sz w:val="23"/>
        </w:rPr>
        <w:object w:dxaOrig="2060" w:dyaOrig="360">
          <v:shape id="_x0000_i1237" type="#_x0000_t75" style="width:103.15pt;height:17.5pt" o:ole="" fillcolor="window">
            <v:imagedata r:id="rId440" o:title=""/>
          </v:shape>
          <o:OLEObject Type="Embed" ProgID="Equation.3" ShapeID="_x0000_i1237" DrawAspect="Content" ObjectID="_1427018287" r:id="rId441"/>
        </w:object>
      </w:r>
      <w:r>
        <w:rPr>
          <w:i/>
          <w:sz w:val="23"/>
        </w:rPr>
        <w:t xml:space="preserve"> </w:t>
      </w:r>
      <w:r>
        <w:rPr>
          <w:sz w:val="23"/>
        </w:rPr>
        <w:t>або</w:t>
      </w:r>
      <w:r>
        <w:rPr>
          <w:i/>
          <w:sz w:val="23"/>
        </w:rPr>
        <w:t xml:space="preserve"> </w:t>
      </w:r>
      <w:r>
        <w:rPr>
          <w:i/>
          <w:position w:val="-14"/>
          <w:sz w:val="23"/>
        </w:rPr>
        <w:object w:dxaOrig="2420" w:dyaOrig="360">
          <v:shape id="_x0000_i1238" type="#_x0000_t75" style="width:120.65pt;height:17.5pt" o:ole="" fillcolor="window">
            <v:imagedata r:id="rId442" o:title=""/>
          </v:shape>
          <o:OLEObject Type="Embed" ProgID="Equation.3" ShapeID="_x0000_i1238" DrawAspect="Content" ObjectID="_1427018288" r:id="rId443"/>
        </w:object>
      </w:r>
    </w:p>
    <w:p w:rsidR="00133577" w:rsidRDefault="00133577" w:rsidP="00133577">
      <w:pPr>
        <w:spacing w:line="204" w:lineRule="auto"/>
        <w:ind w:firstLine="301"/>
        <w:jc w:val="both"/>
        <w:rPr>
          <w:snapToGrid w:val="0"/>
          <w:sz w:val="23"/>
        </w:rPr>
      </w:pPr>
      <w:r>
        <w:rPr>
          <w:sz w:val="23"/>
        </w:rPr>
        <w:t>Кількість рейсів, здійснених одиницею транспортного засобу за д</w:t>
      </w:r>
      <w:r>
        <w:rPr>
          <w:sz w:val="23"/>
        </w:rPr>
        <w:t>о</w:t>
      </w:r>
      <w:r>
        <w:rPr>
          <w:sz w:val="23"/>
        </w:rPr>
        <w:t>бу, розраховується за формулою:</w:t>
      </w:r>
    </w:p>
    <w:p w:rsidR="00133577" w:rsidRDefault="00133577" w:rsidP="00133577">
      <w:pPr>
        <w:spacing w:before="60" w:after="60"/>
        <w:jc w:val="center"/>
        <w:rPr>
          <w:sz w:val="23"/>
        </w:rPr>
      </w:pPr>
      <w:r>
        <w:rPr>
          <w:position w:val="-30"/>
          <w:sz w:val="23"/>
        </w:rPr>
        <w:object w:dxaOrig="2040" w:dyaOrig="660">
          <v:shape id="_x0000_i1239" type="#_x0000_t75" style="width:102.15pt;height:33.1pt" o:ole="" fillcolor="window">
            <v:imagedata r:id="rId444" o:title=""/>
          </v:shape>
          <o:OLEObject Type="Embed" ProgID="Equation.3" ShapeID="_x0000_i1239" DrawAspect="Content" ObjectID="_1427018289" r:id="rId445"/>
        </w:object>
      </w:r>
    </w:p>
    <w:p w:rsidR="00133577" w:rsidRDefault="00133577" w:rsidP="00133577">
      <w:pPr>
        <w:spacing w:line="204" w:lineRule="auto"/>
        <w:jc w:val="both"/>
        <w:rPr>
          <w:sz w:val="23"/>
        </w:rPr>
      </w:pPr>
      <w:r>
        <w:rPr>
          <w:spacing w:val="-4"/>
          <w:sz w:val="23"/>
        </w:rPr>
        <w:t xml:space="preserve">де </w:t>
      </w:r>
      <w:r>
        <w:rPr>
          <w:spacing w:val="-4"/>
          <w:position w:val="-10"/>
          <w:sz w:val="23"/>
        </w:rPr>
        <w:object w:dxaOrig="540" w:dyaOrig="320">
          <v:shape id="_x0000_i1240" type="#_x0000_t75" style="width:27.25pt;height:15.55pt" o:ole="" fillcolor="window">
            <v:imagedata r:id="rId446" o:title=""/>
          </v:shape>
          <o:OLEObject Type="Embed" ProgID="Equation.3" ShapeID="_x0000_i1240" DrawAspect="Content" ObjectID="_1427018290" r:id="rId447"/>
        </w:object>
      </w:r>
      <w:r>
        <w:rPr>
          <w:spacing w:val="-4"/>
          <w:sz w:val="23"/>
        </w:rPr>
        <w:t xml:space="preserve"> — коефіцієнт використання фонду часу роботи трансп</w:t>
      </w:r>
      <w:r>
        <w:rPr>
          <w:spacing w:val="-4"/>
          <w:sz w:val="23"/>
        </w:rPr>
        <w:t>о</w:t>
      </w:r>
      <w:r>
        <w:rPr>
          <w:sz w:val="23"/>
        </w:rPr>
        <w:t>рт</w:t>
      </w:r>
      <w:r>
        <w:rPr>
          <w:sz w:val="23"/>
        </w:rPr>
        <w:softHyphen/>
        <w:t>ного засобу.</w:t>
      </w:r>
    </w:p>
    <w:p w:rsidR="00133577" w:rsidRDefault="00133577" w:rsidP="00133577">
      <w:pPr>
        <w:spacing w:line="233" w:lineRule="exact"/>
        <w:ind w:firstLine="301"/>
        <w:jc w:val="both"/>
        <w:rPr>
          <w:sz w:val="23"/>
        </w:rPr>
      </w:pPr>
      <w:r>
        <w:rPr>
          <w:sz w:val="23"/>
        </w:rPr>
        <w:lastRenderedPageBreak/>
        <w:t>Продуктивність одного рейсу визначається за формулою:</w:t>
      </w:r>
    </w:p>
    <w:p w:rsidR="00133577" w:rsidRDefault="00133577" w:rsidP="00133577">
      <w:pPr>
        <w:spacing w:before="100" w:after="100"/>
        <w:jc w:val="center"/>
        <w:rPr>
          <w:sz w:val="23"/>
        </w:rPr>
      </w:pPr>
      <w:r>
        <w:rPr>
          <w:position w:val="-28"/>
          <w:sz w:val="23"/>
        </w:rPr>
        <w:object w:dxaOrig="980" w:dyaOrig="639">
          <v:shape id="_x0000_i1241" type="#_x0000_t75" style="width:48.65pt;height:32.1pt" o:ole="" fillcolor="window">
            <v:imagedata r:id="rId448" o:title=""/>
          </v:shape>
          <o:OLEObject Type="Embed" ProgID="Equation.3" ShapeID="_x0000_i1241" DrawAspect="Content" ObjectID="_1427018291" r:id="rId449"/>
        </w:object>
      </w:r>
    </w:p>
    <w:p w:rsidR="00133577" w:rsidRDefault="00133577" w:rsidP="00133577">
      <w:pPr>
        <w:spacing w:line="233" w:lineRule="exact"/>
        <w:ind w:firstLine="301"/>
        <w:jc w:val="both"/>
        <w:rPr>
          <w:sz w:val="23"/>
        </w:rPr>
      </w:pPr>
      <w:r>
        <w:rPr>
          <w:sz w:val="23"/>
        </w:rPr>
        <w:t>Для внутрішньоцехових перевезень кількість транспортних засобів визначається за однією з наведених нижче формул.</w:t>
      </w:r>
    </w:p>
    <w:p w:rsidR="00133577" w:rsidRDefault="00133577" w:rsidP="00133577">
      <w:pPr>
        <w:spacing w:line="233" w:lineRule="exact"/>
        <w:ind w:firstLine="301"/>
        <w:jc w:val="both"/>
        <w:rPr>
          <w:sz w:val="23"/>
        </w:rPr>
      </w:pPr>
      <w:r>
        <w:rPr>
          <w:sz w:val="23"/>
        </w:rPr>
        <w:t>Кількість конвеєрів для перевезення штучних вантажів (деталей, скл</w:t>
      </w:r>
      <w:r>
        <w:rPr>
          <w:sz w:val="23"/>
        </w:rPr>
        <w:t>а</w:t>
      </w:r>
      <w:r>
        <w:rPr>
          <w:sz w:val="23"/>
        </w:rPr>
        <w:t>дальних одиниць і т. д.):</w:t>
      </w:r>
    </w:p>
    <w:p w:rsidR="00133577" w:rsidRDefault="00133577" w:rsidP="00133577">
      <w:pPr>
        <w:spacing w:before="80" w:after="80"/>
        <w:jc w:val="center"/>
        <w:rPr>
          <w:sz w:val="23"/>
        </w:rPr>
      </w:pPr>
      <w:r>
        <w:rPr>
          <w:position w:val="-30"/>
          <w:sz w:val="23"/>
        </w:rPr>
        <w:object w:dxaOrig="3440" w:dyaOrig="680">
          <v:shape id="_x0000_i1242" type="#_x0000_t75" style="width:172.2pt;height:34.05pt" o:ole="" fillcolor="window">
            <v:imagedata r:id="rId450" o:title=""/>
          </v:shape>
          <o:OLEObject Type="Embed" ProgID="Equation.3" ShapeID="_x0000_i1242" DrawAspect="Content" ObjectID="_1427018292" r:id="rId451"/>
        </w:object>
      </w:r>
    </w:p>
    <w:p w:rsidR="00133577" w:rsidRDefault="00133577" w:rsidP="00133577">
      <w:pPr>
        <w:spacing w:line="204" w:lineRule="auto"/>
        <w:jc w:val="both"/>
        <w:rPr>
          <w:sz w:val="23"/>
        </w:rPr>
      </w:pPr>
      <w:r>
        <w:rPr>
          <w:sz w:val="23"/>
        </w:rPr>
        <w:t xml:space="preserve">де </w:t>
      </w:r>
      <w:r>
        <w:rPr>
          <w:position w:val="-12"/>
          <w:sz w:val="23"/>
        </w:rPr>
        <w:object w:dxaOrig="360" w:dyaOrig="340">
          <v:shape id="_x0000_i1243" type="#_x0000_t75" style="width:18.5pt;height:16.55pt" o:ole="" fillcolor="window">
            <v:imagedata r:id="rId452" o:title=""/>
          </v:shape>
          <o:OLEObject Type="Embed" ProgID="Equation.3" ShapeID="_x0000_i1243" DrawAspect="Content" ObjectID="_1427018293" r:id="rId453"/>
        </w:object>
      </w:r>
      <w:r>
        <w:rPr>
          <w:sz w:val="23"/>
        </w:rPr>
        <w:t xml:space="preserve"> — сумарна маса вантажу, що транспортується, протягом доби, кг;</w:t>
      </w:r>
    </w:p>
    <w:p w:rsidR="00133577" w:rsidRDefault="00133577" w:rsidP="00133577">
      <w:pPr>
        <w:spacing w:line="204" w:lineRule="auto"/>
        <w:ind w:firstLine="301"/>
        <w:jc w:val="both"/>
        <w:rPr>
          <w:sz w:val="23"/>
        </w:rPr>
      </w:pPr>
      <w:r>
        <w:rPr>
          <w:position w:val="-10"/>
          <w:sz w:val="23"/>
        </w:rPr>
        <w:object w:dxaOrig="400" w:dyaOrig="320">
          <v:shape id="_x0000_i1244" type="#_x0000_t75" style="width:20.45pt;height:15.55pt" o:ole="" fillcolor="window">
            <v:imagedata r:id="rId454" o:title=""/>
          </v:shape>
          <o:OLEObject Type="Embed" ProgID="Equation.3" ShapeID="_x0000_i1244" DrawAspect="Content" ObjectID="_1427018294" r:id="rId455"/>
        </w:object>
      </w:r>
      <w:r>
        <w:rPr>
          <w:sz w:val="23"/>
        </w:rPr>
        <w:t xml:space="preserve"> — крок конвеєра, м; 3,6 — постійний коефіцієнт;</w:t>
      </w:r>
    </w:p>
    <w:p w:rsidR="00133577" w:rsidRDefault="00133577" w:rsidP="00133577">
      <w:pPr>
        <w:spacing w:line="204" w:lineRule="auto"/>
        <w:ind w:firstLine="301"/>
        <w:jc w:val="both"/>
        <w:rPr>
          <w:sz w:val="23"/>
        </w:rPr>
      </w:pPr>
      <w:r>
        <w:rPr>
          <w:position w:val="-14"/>
          <w:sz w:val="23"/>
        </w:rPr>
        <w:object w:dxaOrig="320" w:dyaOrig="360">
          <v:shape id="_x0000_i1245" type="#_x0000_t75" style="width:15.55pt;height:18.5pt" o:ole="" fillcolor="window">
            <v:imagedata r:id="rId456" o:title=""/>
          </v:shape>
          <o:OLEObject Type="Embed" ProgID="Equation.3" ShapeID="_x0000_i1245" DrawAspect="Content" ObjectID="_1427018295" r:id="rId457"/>
        </w:object>
      </w:r>
      <w:r>
        <w:rPr>
          <w:sz w:val="23"/>
        </w:rPr>
        <w:t xml:space="preserve"> — швидкість руху конвеєра, м/с;</w:t>
      </w:r>
    </w:p>
    <w:p w:rsidR="00133577" w:rsidRDefault="00133577" w:rsidP="00133577">
      <w:pPr>
        <w:spacing w:line="204" w:lineRule="auto"/>
        <w:ind w:firstLine="301"/>
        <w:jc w:val="both"/>
        <w:rPr>
          <w:sz w:val="23"/>
        </w:rPr>
      </w:pPr>
      <w:r>
        <w:rPr>
          <w:position w:val="-10"/>
          <w:sz w:val="23"/>
        </w:rPr>
        <w:object w:dxaOrig="380" w:dyaOrig="320">
          <v:shape id="_x0000_i1246" type="#_x0000_t75" style="width:19.45pt;height:15.55pt" o:ole="" fillcolor="window">
            <v:imagedata r:id="rId458" o:title=""/>
          </v:shape>
          <o:OLEObject Type="Embed" ProgID="Equation.3" ShapeID="_x0000_i1246" DrawAspect="Content" ObjectID="_1427018296" r:id="rId459"/>
        </w:object>
      </w:r>
      <w:r>
        <w:rPr>
          <w:sz w:val="23"/>
        </w:rPr>
        <w:t>– маса одного виробу, що транспортується, кг;</w:t>
      </w:r>
    </w:p>
    <w:p w:rsidR="00133577" w:rsidRDefault="00133577" w:rsidP="00133577">
      <w:pPr>
        <w:spacing w:line="204" w:lineRule="auto"/>
        <w:ind w:firstLine="301"/>
        <w:jc w:val="both"/>
        <w:rPr>
          <w:sz w:val="23"/>
        </w:rPr>
      </w:pPr>
      <w:r>
        <w:rPr>
          <w:position w:val="-10"/>
          <w:sz w:val="23"/>
        </w:rPr>
        <w:object w:dxaOrig="279" w:dyaOrig="320">
          <v:shape id="_x0000_i1247" type="#_x0000_t75" style="width:13.6pt;height:15.55pt" o:ole="" fillcolor="window">
            <v:imagedata r:id="rId460" o:title=""/>
          </v:shape>
          <o:OLEObject Type="Embed" ProgID="Equation.3" ShapeID="_x0000_i1247" DrawAspect="Content" ObjectID="_1427018297" r:id="rId461"/>
        </w:object>
      </w:r>
      <w:r>
        <w:rPr>
          <w:sz w:val="23"/>
        </w:rPr>
        <w:t xml:space="preserve"> — тр</w:t>
      </w:r>
      <w:r>
        <w:rPr>
          <w:sz w:val="23"/>
        </w:rPr>
        <w:t>и</w:t>
      </w:r>
      <w:r>
        <w:rPr>
          <w:sz w:val="23"/>
        </w:rPr>
        <w:t>валість зміни.</w:t>
      </w:r>
    </w:p>
    <w:p w:rsidR="00133577" w:rsidRDefault="00133577" w:rsidP="00133577">
      <w:pPr>
        <w:spacing w:line="233" w:lineRule="exact"/>
        <w:ind w:firstLine="301"/>
        <w:jc w:val="both"/>
        <w:rPr>
          <w:sz w:val="23"/>
        </w:rPr>
      </w:pPr>
      <w:r>
        <w:rPr>
          <w:sz w:val="23"/>
        </w:rPr>
        <w:t>Кількість вантажних гаків на підвісному конвеєрі:</w:t>
      </w:r>
    </w:p>
    <w:p w:rsidR="00133577" w:rsidRDefault="00133577" w:rsidP="00133577">
      <w:pPr>
        <w:spacing w:before="120" w:after="120"/>
        <w:jc w:val="center"/>
        <w:rPr>
          <w:sz w:val="23"/>
        </w:rPr>
      </w:pPr>
      <w:r>
        <w:rPr>
          <w:position w:val="-30"/>
          <w:sz w:val="23"/>
        </w:rPr>
        <w:object w:dxaOrig="2799" w:dyaOrig="680">
          <v:shape id="_x0000_i1248" type="#_x0000_t75" style="width:140.1pt;height:34.05pt" o:ole="" fillcolor="window">
            <v:imagedata r:id="rId462" o:title=""/>
          </v:shape>
          <o:OLEObject Type="Embed" ProgID="Equation.3" ShapeID="_x0000_i1248" DrawAspect="Content" ObjectID="_1427018298" r:id="rId463"/>
        </w:object>
      </w:r>
      <w:r>
        <w:rPr>
          <w:sz w:val="23"/>
        </w:rPr>
        <w:t>,</w:t>
      </w:r>
    </w:p>
    <w:p w:rsidR="00133577" w:rsidRDefault="00133577" w:rsidP="00133577">
      <w:pPr>
        <w:spacing w:line="204" w:lineRule="auto"/>
        <w:jc w:val="both"/>
        <w:rPr>
          <w:sz w:val="23"/>
        </w:rPr>
      </w:pPr>
      <w:r>
        <w:rPr>
          <w:sz w:val="23"/>
        </w:rPr>
        <w:t xml:space="preserve">де </w:t>
      </w:r>
      <w:r>
        <w:rPr>
          <w:position w:val="-12"/>
          <w:sz w:val="23"/>
        </w:rPr>
        <w:object w:dxaOrig="380" w:dyaOrig="340">
          <v:shape id="_x0000_i1249" type="#_x0000_t75" style="width:19.45pt;height:16.55pt" o:ole="" fillcolor="window">
            <v:imagedata r:id="rId464" o:title=""/>
          </v:shape>
          <o:OLEObject Type="Embed" ProgID="Equation.3" ShapeID="_x0000_i1249" DrawAspect="Content" ObjectID="_1427018299" r:id="rId465"/>
        </w:object>
      </w:r>
      <w:r>
        <w:rPr>
          <w:sz w:val="23"/>
        </w:rPr>
        <w:t xml:space="preserve"> — кількість виробів, що транспортуються протягом доби, шт.;</w:t>
      </w:r>
    </w:p>
    <w:p w:rsidR="00133577" w:rsidRDefault="00133577" w:rsidP="00133577">
      <w:pPr>
        <w:spacing w:line="204" w:lineRule="auto"/>
        <w:ind w:firstLine="301"/>
        <w:jc w:val="both"/>
        <w:rPr>
          <w:sz w:val="23"/>
        </w:rPr>
      </w:pPr>
      <w:r>
        <w:rPr>
          <w:position w:val="-14"/>
          <w:sz w:val="23"/>
        </w:rPr>
        <w:object w:dxaOrig="340" w:dyaOrig="360">
          <v:shape id="_x0000_i1250" type="#_x0000_t75" style="width:16.55pt;height:18.5pt" o:ole="" fillcolor="window">
            <v:imagedata r:id="rId466" o:title=""/>
          </v:shape>
          <o:OLEObject Type="Embed" ProgID="Equation.3" ShapeID="_x0000_i1250" DrawAspect="Content" ObjectID="_1427018300" r:id="rId467"/>
        </w:object>
      </w:r>
      <w:r>
        <w:rPr>
          <w:sz w:val="23"/>
        </w:rPr>
        <w:t xml:space="preserve"> — довжина робочої частини конвеєра;</w:t>
      </w:r>
    </w:p>
    <w:p w:rsidR="00133577" w:rsidRDefault="00133577" w:rsidP="00133577">
      <w:pPr>
        <w:spacing w:line="204" w:lineRule="auto"/>
        <w:ind w:firstLine="301"/>
        <w:jc w:val="both"/>
        <w:rPr>
          <w:sz w:val="23"/>
        </w:rPr>
      </w:pPr>
      <w:r>
        <w:rPr>
          <w:position w:val="-14"/>
          <w:sz w:val="23"/>
        </w:rPr>
        <w:object w:dxaOrig="380" w:dyaOrig="360">
          <v:shape id="_x0000_i1251" type="#_x0000_t75" style="width:19.45pt;height:18.5pt" o:ole="" fillcolor="window">
            <v:imagedata r:id="rId468" o:title=""/>
          </v:shape>
          <o:OLEObject Type="Embed" ProgID="Equation.3" ShapeID="_x0000_i1251" DrawAspect="Content" ObjectID="_1427018301" r:id="rId469"/>
        </w:object>
      </w:r>
      <w:r>
        <w:rPr>
          <w:sz w:val="23"/>
        </w:rPr>
        <w:t xml:space="preserve"> — кількість вир</w:t>
      </w:r>
      <w:r>
        <w:rPr>
          <w:sz w:val="23"/>
        </w:rPr>
        <w:t>о</w:t>
      </w:r>
      <w:r>
        <w:rPr>
          <w:sz w:val="23"/>
        </w:rPr>
        <w:t>бів, що навішуються на один гак, шт.</w:t>
      </w:r>
    </w:p>
    <w:p w:rsidR="00133577" w:rsidRDefault="00133577" w:rsidP="00133577">
      <w:pPr>
        <w:spacing w:line="233" w:lineRule="exact"/>
        <w:ind w:firstLine="301"/>
        <w:jc w:val="both"/>
        <w:rPr>
          <w:sz w:val="23"/>
        </w:rPr>
      </w:pPr>
      <w:r>
        <w:rPr>
          <w:sz w:val="23"/>
        </w:rPr>
        <w:t>Кількість електрокар для внутрішньоцехових перевезень:</w:t>
      </w:r>
    </w:p>
    <w:p w:rsidR="00133577" w:rsidRDefault="00133577" w:rsidP="00133577">
      <w:pPr>
        <w:spacing w:before="120" w:after="120"/>
        <w:jc w:val="center"/>
        <w:rPr>
          <w:sz w:val="23"/>
        </w:rPr>
      </w:pPr>
      <w:r>
        <w:rPr>
          <w:position w:val="-32"/>
          <w:sz w:val="23"/>
        </w:rPr>
        <w:object w:dxaOrig="3680" w:dyaOrig="740">
          <v:shape id="_x0000_i1252" type="#_x0000_t75" style="width:183.9pt;height:36.95pt" o:ole="" fillcolor="window">
            <v:imagedata r:id="rId470" o:title=""/>
          </v:shape>
          <o:OLEObject Type="Embed" ProgID="Equation.3" ShapeID="_x0000_i1252" DrawAspect="Content" ObjectID="_1427018302" r:id="rId471"/>
        </w:object>
      </w:r>
      <w:r>
        <w:rPr>
          <w:sz w:val="23"/>
        </w:rPr>
        <w:t>,</w:t>
      </w:r>
    </w:p>
    <w:p w:rsidR="00133577" w:rsidRDefault="00133577" w:rsidP="00133577">
      <w:pPr>
        <w:spacing w:line="204" w:lineRule="auto"/>
        <w:jc w:val="both"/>
        <w:rPr>
          <w:sz w:val="23"/>
        </w:rPr>
      </w:pPr>
      <w:r>
        <w:rPr>
          <w:sz w:val="23"/>
        </w:rPr>
        <w:t>де</w:t>
      </w:r>
      <w:r>
        <w:rPr>
          <w:i/>
          <w:sz w:val="23"/>
        </w:rPr>
        <w:t xml:space="preserve"> </w:t>
      </w:r>
      <w:r>
        <w:rPr>
          <w:i/>
          <w:position w:val="-10"/>
          <w:sz w:val="23"/>
        </w:rPr>
        <w:object w:dxaOrig="760" w:dyaOrig="320">
          <v:shape id="_x0000_i1253" type="#_x0000_t75" style="width:37.95pt;height:15.55pt" o:ole="" fillcolor="window">
            <v:imagedata r:id="rId472" o:title=""/>
          </v:shape>
          <o:OLEObject Type="Embed" ProgID="Equation.3" ShapeID="_x0000_i1253" DrawAspect="Content" ObjectID="_1427018303" r:id="rId473"/>
        </w:object>
      </w:r>
      <w:r>
        <w:rPr>
          <w:i/>
          <w:sz w:val="23"/>
        </w:rPr>
        <w:t xml:space="preserve"> —</w:t>
      </w:r>
      <w:r>
        <w:rPr>
          <w:sz w:val="23"/>
        </w:rPr>
        <w:t xml:space="preserve"> середня кількість передач партії деталей між опер</w:t>
      </w:r>
      <w:r>
        <w:rPr>
          <w:sz w:val="23"/>
        </w:rPr>
        <w:t>а</w:t>
      </w:r>
      <w:r>
        <w:rPr>
          <w:sz w:val="23"/>
        </w:rPr>
        <w:t>ціями, на склад і зі складу за зміну.</w:t>
      </w:r>
    </w:p>
    <w:p w:rsidR="00133577" w:rsidRDefault="00133577" w:rsidP="00133577">
      <w:pPr>
        <w:spacing w:line="233" w:lineRule="exact"/>
        <w:ind w:firstLine="301"/>
        <w:jc w:val="both"/>
        <w:rPr>
          <w:sz w:val="23"/>
        </w:rPr>
      </w:pPr>
      <w:r>
        <w:rPr>
          <w:sz w:val="23"/>
        </w:rPr>
        <w:t>Годинна продуктивність конвеєра визначається за формулами:</w:t>
      </w:r>
    </w:p>
    <w:p w:rsidR="00133577" w:rsidRDefault="00133577" w:rsidP="00F43049">
      <w:pPr>
        <w:numPr>
          <w:ilvl w:val="0"/>
          <w:numId w:val="81"/>
        </w:numPr>
        <w:tabs>
          <w:tab w:val="clear" w:pos="661"/>
          <w:tab w:val="num" w:pos="476"/>
        </w:tabs>
        <w:spacing w:line="233" w:lineRule="exact"/>
        <w:jc w:val="both"/>
        <w:rPr>
          <w:spacing w:val="-2"/>
          <w:sz w:val="23"/>
        </w:rPr>
      </w:pPr>
      <w:r>
        <w:rPr>
          <w:spacing w:val="-2"/>
          <w:sz w:val="23"/>
        </w:rPr>
        <w:t>у разі переміщення вантажу на підвісному гаковому конв</w:t>
      </w:r>
      <w:r>
        <w:rPr>
          <w:spacing w:val="-2"/>
          <w:sz w:val="23"/>
        </w:rPr>
        <w:t>е</w:t>
      </w:r>
      <w:r>
        <w:rPr>
          <w:spacing w:val="-2"/>
          <w:sz w:val="23"/>
        </w:rPr>
        <w:t>єрі</w:t>
      </w:r>
    </w:p>
    <w:p w:rsidR="00133577" w:rsidRDefault="00133577" w:rsidP="00133577">
      <w:pPr>
        <w:spacing w:before="120"/>
        <w:jc w:val="center"/>
        <w:rPr>
          <w:sz w:val="23"/>
        </w:rPr>
      </w:pPr>
      <w:r>
        <w:rPr>
          <w:position w:val="-26"/>
          <w:sz w:val="23"/>
        </w:rPr>
        <w:object w:dxaOrig="1820" w:dyaOrig="639">
          <v:shape id="_x0000_i1254" type="#_x0000_t75" style="width:91.45pt;height:32.1pt" o:ole="" fillcolor="window">
            <v:imagedata r:id="rId474" o:title=""/>
          </v:shape>
          <o:OLEObject Type="Embed" ProgID="Equation.3" ShapeID="_x0000_i1254" DrawAspect="Content" ObjectID="_1427018304" r:id="rId475"/>
        </w:object>
      </w:r>
      <w:r>
        <w:rPr>
          <w:sz w:val="23"/>
        </w:rPr>
        <w:t>;</w:t>
      </w:r>
    </w:p>
    <w:p w:rsidR="00133577" w:rsidRDefault="00133577" w:rsidP="00F43049">
      <w:pPr>
        <w:numPr>
          <w:ilvl w:val="0"/>
          <w:numId w:val="82"/>
        </w:numPr>
        <w:tabs>
          <w:tab w:val="clear" w:pos="661"/>
          <w:tab w:val="num" w:pos="476"/>
        </w:tabs>
        <w:spacing w:line="233" w:lineRule="exact"/>
        <w:jc w:val="both"/>
        <w:rPr>
          <w:sz w:val="23"/>
        </w:rPr>
      </w:pPr>
      <w:r>
        <w:rPr>
          <w:sz w:val="23"/>
        </w:rPr>
        <w:lastRenderedPageBreak/>
        <w:t>при переміщенні штучних вантажів у спеціальній тарі по</w:t>
      </w:r>
      <w:r>
        <w:rPr>
          <w:sz w:val="23"/>
        </w:rPr>
        <w:br/>
      </w:r>
      <w:r>
        <w:rPr>
          <w:i/>
          <w:sz w:val="23"/>
        </w:rPr>
        <w:t>р</w:t>
      </w:r>
      <w:r>
        <w:rPr>
          <w:sz w:val="23"/>
        </w:rPr>
        <w:t xml:space="preserve"> штук на потоковій лінії</w:t>
      </w:r>
    </w:p>
    <w:p w:rsidR="00133577" w:rsidRDefault="00133577" w:rsidP="00133577">
      <w:pPr>
        <w:spacing w:before="60" w:after="60"/>
        <w:jc w:val="center"/>
        <w:rPr>
          <w:sz w:val="23"/>
        </w:rPr>
      </w:pPr>
      <w:r>
        <w:rPr>
          <w:position w:val="-26"/>
          <w:sz w:val="23"/>
        </w:rPr>
        <w:object w:dxaOrig="2060" w:dyaOrig="639">
          <v:shape id="_x0000_i1255" type="#_x0000_t75" style="width:103.15pt;height:32.1pt" o:ole="" fillcolor="window">
            <v:imagedata r:id="rId476" o:title=""/>
          </v:shape>
          <o:OLEObject Type="Embed" ProgID="Equation.3" ShapeID="_x0000_i1255" DrawAspect="Content" ObjectID="_1427018305" r:id="rId477"/>
        </w:object>
      </w:r>
      <w:r>
        <w:rPr>
          <w:sz w:val="23"/>
        </w:rPr>
        <w:t>,</w:t>
      </w:r>
    </w:p>
    <w:p w:rsidR="00133577" w:rsidRDefault="00133577" w:rsidP="00133577">
      <w:pPr>
        <w:spacing w:line="233" w:lineRule="exact"/>
        <w:jc w:val="both"/>
        <w:rPr>
          <w:i/>
          <w:sz w:val="23"/>
        </w:rPr>
      </w:pPr>
      <w:r>
        <w:rPr>
          <w:sz w:val="23"/>
        </w:rPr>
        <w:t xml:space="preserve">де </w:t>
      </w:r>
      <w:r>
        <w:rPr>
          <w:i/>
          <w:sz w:val="23"/>
        </w:rPr>
        <w:t xml:space="preserve">р — </w:t>
      </w:r>
      <w:r>
        <w:rPr>
          <w:sz w:val="23"/>
        </w:rPr>
        <w:t>величина транспортної партії, шт.</w:t>
      </w:r>
    </w:p>
    <w:p w:rsidR="00133577" w:rsidRDefault="00133577" w:rsidP="00133577">
      <w:pPr>
        <w:spacing w:before="400" w:after="320" w:line="180" w:lineRule="exact"/>
        <w:ind w:firstLine="629"/>
        <w:jc w:val="both"/>
        <w:rPr>
          <w:rFonts w:ascii="Arial" w:hAnsi="Arial"/>
          <w:b/>
          <w:i/>
          <w:sz w:val="18"/>
        </w:rPr>
      </w:pPr>
      <w:r>
        <w:rPr>
          <w:rFonts w:ascii="Arial" w:hAnsi="Arial"/>
          <w:b/>
          <w:i/>
          <w:sz w:val="18"/>
        </w:rPr>
        <w:t>9.2. МАТЕРІАЛЬНЕ ОБСЛУГОВУВАННЯ ВИРОБНИЦТВА</w:t>
      </w:r>
    </w:p>
    <w:p w:rsidR="00133577" w:rsidRDefault="00133577" w:rsidP="00133577">
      <w:pPr>
        <w:spacing w:line="233" w:lineRule="exact"/>
        <w:ind w:firstLine="1021"/>
        <w:jc w:val="both"/>
        <w:rPr>
          <w:sz w:val="23"/>
        </w:rPr>
      </w:pPr>
      <w:r>
        <w:rPr>
          <w:b/>
          <w:i/>
          <w:sz w:val="23"/>
        </w:rPr>
        <w:t>Мета і завдання матеріального забезпечення.</w:t>
      </w:r>
      <w:r>
        <w:rPr>
          <w:sz w:val="23"/>
        </w:rPr>
        <w:t xml:space="preserve"> Ва</w:t>
      </w:r>
      <w:r>
        <w:rPr>
          <w:sz w:val="23"/>
        </w:rPr>
        <w:t>ж</w:t>
      </w:r>
      <w:r>
        <w:rPr>
          <w:sz w:val="23"/>
        </w:rPr>
        <w:t>ливу роль у здійсненні виробничого процесу відіграє рух матер</w:t>
      </w:r>
      <w:r>
        <w:rPr>
          <w:sz w:val="23"/>
        </w:rPr>
        <w:t>і</w:t>
      </w:r>
      <w:r>
        <w:rPr>
          <w:sz w:val="23"/>
        </w:rPr>
        <w:t>альних цінностей. Ланкою, що зв’язує між собою службу матер</w:t>
      </w:r>
      <w:r>
        <w:rPr>
          <w:sz w:val="23"/>
        </w:rPr>
        <w:t>і</w:t>
      </w:r>
      <w:r>
        <w:rPr>
          <w:sz w:val="23"/>
        </w:rPr>
        <w:t>ально-технічного забезпечення і виробничі підрозділи, цехи, що виготовляють готову продукцію, і службу збуту, а також підро</w:t>
      </w:r>
      <w:r>
        <w:rPr>
          <w:sz w:val="23"/>
        </w:rPr>
        <w:t>з</w:t>
      </w:r>
      <w:r>
        <w:rPr>
          <w:sz w:val="23"/>
        </w:rPr>
        <w:t>діли підприємства є складське господарство як підсистема вир</w:t>
      </w:r>
      <w:r>
        <w:rPr>
          <w:sz w:val="23"/>
        </w:rPr>
        <w:t>о</w:t>
      </w:r>
      <w:r>
        <w:rPr>
          <w:sz w:val="23"/>
        </w:rPr>
        <w:t>б</w:t>
      </w:r>
      <w:r>
        <w:rPr>
          <w:sz w:val="23"/>
        </w:rPr>
        <w:softHyphen/>
        <w:t>ництва. Його діяльність істотно впливає на безперебійність та ефективність роботи основного виробництва, на ритмічність випуску і відва</w:t>
      </w:r>
      <w:r>
        <w:rPr>
          <w:sz w:val="23"/>
        </w:rPr>
        <w:t>н</w:t>
      </w:r>
      <w:r>
        <w:rPr>
          <w:sz w:val="23"/>
        </w:rPr>
        <w:t>таження готової продукції відповідно до замовлень.</w:t>
      </w:r>
    </w:p>
    <w:p w:rsidR="00133577" w:rsidRDefault="00133577" w:rsidP="00133577">
      <w:pPr>
        <w:spacing w:line="233" w:lineRule="exact"/>
        <w:ind w:firstLine="301"/>
        <w:jc w:val="both"/>
        <w:rPr>
          <w:sz w:val="23"/>
        </w:rPr>
      </w:pPr>
      <w:r>
        <w:rPr>
          <w:i/>
          <w:sz w:val="23"/>
        </w:rPr>
        <w:t>Основна мета</w:t>
      </w:r>
      <w:r>
        <w:rPr>
          <w:sz w:val="23"/>
        </w:rPr>
        <w:t xml:space="preserve"> складського господарства полягає в забезп</w:t>
      </w:r>
      <w:r>
        <w:rPr>
          <w:sz w:val="23"/>
        </w:rPr>
        <w:t>е</w:t>
      </w:r>
      <w:r>
        <w:rPr>
          <w:sz w:val="23"/>
        </w:rPr>
        <w:t xml:space="preserve">ченні збереження сировинних і матеріальних ресурсів та готової продукції. </w:t>
      </w:r>
    </w:p>
    <w:p w:rsidR="00133577" w:rsidRDefault="00133577" w:rsidP="00133577">
      <w:pPr>
        <w:spacing w:line="233" w:lineRule="exact"/>
        <w:ind w:firstLine="301"/>
        <w:jc w:val="both"/>
        <w:rPr>
          <w:sz w:val="23"/>
        </w:rPr>
      </w:pPr>
      <w:r>
        <w:rPr>
          <w:sz w:val="23"/>
        </w:rPr>
        <w:t xml:space="preserve">До </w:t>
      </w:r>
      <w:r>
        <w:rPr>
          <w:i/>
          <w:sz w:val="23"/>
        </w:rPr>
        <w:t>завдань</w:t>
      </w:r>
      <w:r>
        <w:rPr>
          <w:sz w:val="23"/>
        </w:rPr>
        <w:t xml:space="preserve"> складського господарства належать: організація оформлення матеріальних цінностей при прийманні; створення належних умов їх збереження; облік і регулювання запасів; своєчасне забезпечення виробничих підрозділів сировиною, матері</w:t>
      </w:r>
      <w:r>
        <w:rPr>
          <w:sz w:val="23"/>
        </w:rPr>
        <w:t>а</w:t>
      </w:r>
      <w:r>
        <w:rPr>
          <w:sz w:val="23"/>
        </w:rPr>
        <w:t>лами, устаткуванням, запасними частинами, комплектуючими виробами; підготовка готової продукції до відправлення; скор</w:t>
      </w:r>
      <w:r>
        <w:rPr>
          <w:sz w:val="23"/>
        </w:rPr>
        <w:t>о</w:t>
      </w:r>
      <w:r>
        <w:rPr>
          <w:sz w:val="23"/>
        </w:rPr>
        <w:t>чення витрат на складські операції й обслуговування складів; підвищення продуктивності праці та поліпшення умов праці робі</w:t>
      </w:r>
      <w:r>
        <w:rPr>
          <w:sz w:val="23"/>
        </w:rPr>
        <w:t>т</w:t>
      </w:r>
      <w:r>
        <w:rPr>
          <w:sz w:val="23"/>
        </w:rPr>
        <w:t>ників, що обслуговують склади.</w:t>
      </w:r>
    </w:p>
    <w:p w:rsidR="00133577" w:rsidRDefault="00133577" w:rsidP="00133577">
      <w:pPr>
        <w:spacing w:line="233" w:lineRule="exact"/>
        <w:ind w:firstLine="301"/>
        <w:jc w:val="both"/>
        <w:rPr>
          <w:spacing w:val="-2"/>
          <w:sz w:val="23"/>
        </w:rPr>
      </w:pPr>
      <w:r>
        <w:rPr>
          <w:spacing w:val="-2"/>
          <w:sz w:val="23"/>
        </w:rPr>
        <w:t xml:space="preserve">Складське господарство виконує такі </w:t>
      </w:r>
      <w:r>
        <w:rPr>
          <w:i/>
          <w:spacing w:val="-2"/>
          <w:sz w:val="23"/>
        </w:rPr>
        <w:t>функції:</w:t>
      </w:r>
      <w:r>
        <w:rPr>
          <w:spacing w:val="-2"/>
          <w:sz w:val="23"/>
        </w:rPr>
        <w:t xml:space="preserve"> 1) приймання матеріальних цінностей з їх кількісною і якісною перевіркою, включаючи перевірку тари та упакування, облік і оформлення д</w:t>
      </w:r>
      <w:r>
        <w:rPr>
          <w:spacing w:val="-2"/>
          <w:sz w:val="23"/>
        </w:rPr>
        <w:t>о</w:t>
      </w:r>
      <w:r>
        <w:rPr>
          <w:spacing w:val="-2"/>
          <w:sz w:val="23"/>
        </w:rPr>
        <w:t xml:space="preserve">кументів, створення необхідних умов для збереження вантажу, </w:t>
      </w:r>
      <w:r>
        <w:rPr>
          <w:spacing w:val="-2"/>
          <w:sz w:val="23"/>
        </w:rPr>
        <w:br/>
        <w:t>його розвантаження, перетарування, переміщення і розміщення на складах; 2) підготовка і відпуск матеріальних засобів у виробниц</w:t>
      </w:r>
      <w:r>
        <w:rPr>
          <w:spacing w:val="-2"/>
          <w:sz w:val="23"/>
        </w:rPr>
        <w:t>т</w:t>
      </w:r>
      <w:r>
        <w:rPr>
          <w:spacing w:val="-2"/>
          <w:sz w:val="23"/>
        </w:rPr>
        <w:t>во і відправлення за межі підприємства; 3) підготовка складських приміщень і площ; переміщення вантажів усередині складів з м</w:t>
      </w:r>
      <w:r>
        <w:rPr>
          <w:spacing w:val="-2"/>
          <w:sz w:val="23"/>
        </w:rPr>
        <w:t>е</w:t>
      </w:r>
      <w:r>
        <w:rPr>
          <w:spacing w:val="-2"/>
          <w:sz w:val="23"/>
        </w:rPr>
        <w:t>тою раціональнішого використання площі складів і з інших пр</w:t>
      </w:r>
      <w:r>
        <w:rPr>
          <w:spacing w:val="-2"/>
          <w:sz w:val="23"/>
        </w:rPr>
        <w:t>и</w:t>
      </w:r>
      <w:r>
        <w:rPr>
          <w:spacing w:val="-2"/>
          <w:sz w:val="23"/>
        </w:rPr>
        <w:t xml:space="preserve">чин; 4) приймання від виробничих підрозділів готової </w:t>
      </w:r>
      <w:r>
        <w:rPr>
          <w:spacing w:val="-2"/>
          <w:sz w:val="23"/>
        </w:rPr>
        <w:lastRenderedPageBreak/>
        <w:t>продукції за кількістю, асортиментом і ґатунком з оформленням документів; розміщення її на складах і забезпечення схоронності; підготовка партій готової продукції до відвантаження споживачам (затар</w:t>
      </w:r>
      <w:r>
        <w:rPr>
          <w:spacing w:val="-2"/>
          <w:sz w:val="23"/>
        </w:rPr>
        <w:t>у</w:t>
      </w:r>
      <w:r>
        <w:rPr>
          <w:spacing w:val="-2"/>
          <w:sz w:val="23"/>
        </w:rPr>
        <w:t>вання, етикетування, сортування, розфасування, комплектування, упакування тощо); 5) відпуск готової продукції споживачам за номенклатурою, асортиментом, кількістю і якістю з оформленням в</w:t>
      </w:r>
      <w:r>
        <w:rPr>
          <w:spacing w:val="-2"/>
          <w:sz w:val="23"/>
        </w:rPr>
        <w:t>і</w:t>
      </w:r>
      <w:r>
        <w:rPr>
          <w:spacing w:val="-2"/>
          <w:sz w:val="23"/>
        </w:rPr>
        <w:t>дповідної документації; 6) розроблення і реалізація заходів щодо вдосконалювання тарно-складського госп</w:t>
      </w:r>
      <w:r>
        <w:rPr>
          <w:spacing w:val="-2"/>
          <w:sz w:val="23"/>
        </w:rPr>
        <w:t>о</w:t>
      </w:r>
      <w:r>
        <w:rPr>
          <w:spacing w:val="-2"/>
          <w:sz w:val="23"/>
        </w:rPr>
        <w:t>дарства, вантажно-</w:t>
      </w:r>
      <w:r>
        <w:rPr>
          <w:spacing w:val="-4"/>
          <w:sz w:val="23"/>
        </w:rPr>
        <w:t>роз</w:t>
      </w:r>
      <w:r>
        <w:rPr>
          <w:spacing w:val="-4"/>
          <w:sz w:val="23"/>
        </w:rPr>
        <w:softHyphen/>
        <w:t>вантажувальних робіт, механізації й автоматизації складів; 7)</w:t>
      </w:r>
      <w:r>
        <w:rPr>
          <w:spacing w:val="-2"/>
          <w:sz w:val="23"/>
        </w:rPr>
        <w:t xml:space="preserve"> ви</w:t>
      </w:r>
      <w:r>
        <w:rPr>
          <w:spacing w:val="-2"/>
          <w:sz w:val="23"/>
        </w:rPr>
        <w:softHyphen/>
        <w:t>рівнювання рівня запасів шляхом їх регулювання.</w:t>
      </w:r>
    </w:p>
    <w:p w:rsidR="00133577" w:rsidRDefault="00133577" w:rsidP="00133577">
      <w:pPr>
        <w:spacing w:line="233" w:lineRule="exact"/>
        <w:ind w:firstLine="301"/>
        <w:jc w:val="both"/>
        <w:rPr>
          <w:spacing w:val="-2"/>
          <w:sz w:val="23"/>
        </w:rPr>
      </w:pPr>
      <w:r>
        <w:rPr>
          <w:spacing w:val="-2"/>
          <w:sz w:val="23"/>
        </w:rPr>
        <w:t>Вирівнювання запасів матеріальних цінностей здійснюється за: часом, коли попит не відповідає часу виготовлення (наприклад, у сезонних виробництвах); кількістю, коли з метою зменшення в</w:t>
      </w:r>
      <w:r>
        <w:rPr>
          <w:spacing w:val="-2"/>
          <w:sz w:val="23"/>
        </w:rPr>
        <w:t>и</w:t>
      </w:r>
      <w:r>
        <w:rPr>
          <w:spacing w:val="-2"/>
          <w:sz w:val="23"/>
        </w:rPr>
        <w:t>т</w:t>
      </w:r>
      <w:r>
        <w:rPr>
          <w:spacing w:val="-2"/>
          <w:sz w:val="23"/>
        </w:rPr>
        <w:softHyphen/>
        <w:t xml:space="preserve">рат виготовляється більша кількість продукції (наприклад, серійне виробництво); обсягом, коли виробництво відділене територіально </w:t>
      </w:r>
      <w:r>
        <w:rPr>
          <w:spacing w:val="-4"/>
          <w:sz w:val="23"/>
        </w:rPr>
        <w:t>від місця споживання продукції. Це потребує залучення транспор</w:t>
      </w:r>
      <w:r>
        <w:rPr>
          <w:spacing w:val="-2"/>
          <w:sz w:val="23"/>
        </w:rPr>
        <w:t>т</w:t>
      </w:r>
      <w:r>
        <w:rPr>
          <w:spacing w:val="-2"/>
          <w:sz w:val="23"/>
        </w:rPr>
        <w:softHyphen/>
        <w:t>них засобів і (чи) створення проміжних скл</w:t>
      </w:r>
      <w:r>
        <w:rPr>
          <w:spacing w:val="-2"/>
          <w:sz w:val="23"/>
        </w:rPr>
        <w:t>а</w:t>
      </w:r>
      <w:r>
        <w:rPr>
          <w:spacing w:val="-2"/>
          <w:sz w:val="23"/>
        </w:rPr>
        <w:t>дів.</w:t>
      </w:r>
    </w:p>
    <w:p w:rsidR="00133577" w:rsidRDefault="00133577" w:rsidP="00133577">
      <w:pPr>
        <w:spacing w:line="233" w:lineRule="exact"/>
        <w:ind w:firstLine="301"/>
        <w:jc w:val="both"/>
        <w:rPr>
          <w:sz w:val="23"/>
        </w:rPr>
      </w:pPr>
      <w:r>
        <w:rPr>
          <w:b/>
          <w:i/>
          <w:sz w:val="23"/>
        </w:rPr>
        <w:t>Структурні елементи складського господарства.</w:t>
      </w:r>
      <w:r>
        <w:rPr>
          <w:sz w:val="23"/>
        </w:rPr>
        <w:t xml:space="preserve"> Ефекти</w:t>
      </w:r>
      <w:r>
        <w:rPr>
          <w:sz w:val="23"/>
        </w:rPr>
        <w:t>в</w:t>
      </w:r>
      <w:r>
        <w:rPr>
          <w:sz w:val="23"/>
        </w:rPr>
        <w:t>ність виробничої системи залежить не тільки від удосконалюва</w:t>
      </w:r>
      <w:r>
        <w:rPr>
          <w:sz w:val="23"/>
        </w:rPr>
        <w:t>н</w:t>
      </w:r>
      <w:r>
        <w:rPr>
          <w:sz w:val="23"/>
        </w:rPr>
        <w:t>ня виробничих і транспортних процесів, а й оптимально орган</w:t>
      </w:r>
      <w:r>
        <w:rPr>
          <w:sz w:val="23"/>
        </w:rPr>
        <w:t>і</w:t>
      </w:r>
      <w:r>
        <w:rPr>
          <w:sz w:val="23"/>
        </w:rPr>
        <w:t>зованого складського господарства. На великому промисловому підприємстві створюється складна мережа складів зі спеціальн</w:t>
      </w:r>
      <w:r>
        <w:rPr>
          <w:sz w:val="23"/>
        </w:rPr>
        <w:t>и</w:t>
      </w:r>
      <w:r>
        <w:rPr>
          <w:sz w:val="23"/>
        </w:rPr>
        <w:t>ми пристроями й устаткуванням для переміщення, штабелювання і збереження матеріалів, а також з ваговим і вимірювальним устаткуванням, обчислювальною технікою, протипожежними з</w:t>
      </w:r>
      <w:r>
        <w:rPr>
          <w:sz w:val="23"/>
        </w:rPr>
        <w:t>а</w:t>
      </w:r>
      <w:r>
        <w:rPr>
          <w:sz w:val="23"/>
        </w:rPr>
        <w:t>собами.</w:t>
      </w:r>
    </w:p>
    <w:p w:rsidR="00133577" w:rsidRDefault="00133577" w:rsidP="00133577">
      <w:pPr>
        <w:spacing w:line="233" w:lineRule="exact"/>
        <w:ind w:firstLine="301"/>
        <w:jc w:val="both"/>
        <w:rPr>
          <w:sz w:val="23"/>
        </w:rPr>
      </w:pPr>
      <w:r>
        <w:rPr>
          <w:sz w:val="23"/>
        </w:rPr>
        <w:t>Складське господарство сприяє: зберіганню якості продукції, матеріалів, сировини; підвищенню ритмічності та організованості виробництва і роботи транспорту; поліпшенню використання т</w:t>
      </w:r>
      <w:r>
        <w:rPr>
          <w:sz w:val="23"/>
        </w:rPr>
        <w:t>е</w:t>
      </w:r>
      <w:r>
        <w:rPr>
          <w:sz w:val="23"/>
        </w:rPr>
        <w:t>риторій підприємств; зниженню простоїв транспортних засобів і транспортних витрат; звільненню робітників від непродуктивних вантажно-розвантажувальних і складських робіт для використа</w:t>
      </w:r>
      <w:r>
        <w:rPr>
          <w:sz w:val="23"/>
        </w:rPr>
        <w:t>н</w:t>
      </w:r>
      <w:r>
        <w:rPr>
          <w:sz w:val="23"/>
        </w:rPr>
        <w:t xml:space="preserve">ня їх в основному виробництві. </w:t>
      </w:r>
    </w:p>
    <w:p w:rsidR="00133577" w:rsidRDefault="00133577" w:rsidP="00133577">
      <w:pPr>
        <w:spacing w:line="233" w:lineRule="exact"/>
        <w:ind w:firstLine="301"/>
        <w:jc w:val="both"/>
        <w:rPr>
          <w:spacing w:val="-4"/>
          <w:sz w:val="23"/>
        </w:rPr>
      </w:pPr>
      <w:r>
        <w:rPr>
          <w:spacing w:val="-4"/>
          <w:sz w:val="23"/>
        </w:rPr>
        <w:t>Складування продукції необхідне у зв’язку з наявними колива</w:t>
      </w:r>
      <w:r>
        <w:rPr>
          <w:spacing w:val="-4"/>
          <w:sz w:val="23"/>
        </w:rPr>
        <w:t>н</w:t>
      </w:r>
      <w:r>
        <w:rPr>
          <w:spacing w:val="-4"/>
          <w:sz w:val="23"/>
        </w:rPr>
        <w:t>нями циклів виробництва, транспортувань та її споживання. Склади різноманітних типів можуть створюватися на початку, усередині і наприкінці транспортних вантажопотоків або виробничих процесів для тимчасового накопичення вантажів і своєчасного забезпечення виробничих систем матеріалами в потрібних кількостях. Таке складування (накопичення) продукції зумовлено характером виробни</w:t>
      </w:r>
      <w:r>
        <w:rPr>
          <w:spacing w:val="-4"/>
          <w:sz w:val="23"/>
        </w:rPr>
        <w:t>ц</w:t>
      </w:r>
      <w:r>
        <w:rPr>
          <w:spacing w:val="-4"/>
          <w:sz w:val="23"/>
        </w:rPr>
        <w:t xml:space="preserve">тва і транспорту, воно дає змогу </w:t>
      </w:r>
      <w:r>
        <w:rPr>
          <w:spacing w:val="-4"/>
          <w:sz w:val="23"/>
        </w:rPr>
        <w:lastRenderedPageBreak/>
        <w:t>перебороти тимчасові, просторові, кількісні та якісні невідповідності між наявністю і потребою в матеріалах у процесі виробництва і спож</w:t>
      </w:r>
      <w:r>
        <w:rPr>
          <w:spacing w:val="-4"/>
          <w:sz w:val="23"/>
        </w:rPr>
        <w:t>и</w:t>
      </w:r>
      <w:r>
        <w:rPr>
          <w:spacing w:val="-4"/>
          <w:sz w:val="23"/>
        </w:rPr>
        <w:t xml:space="preserve">вання. </w:t>
      </w:r>
    </w:p>
    <w:p w:rsidR="00133577" w:rsidRDefault="00133577" w:rsidP="00133577">
      <w:pPr>
        <w:spacing w:line="233" w:lineRule="exact"/>
        <w:ind w:firstLine="301"/>
        <w:jc w:val="both"/>
        <w:rPr>
          <w:sz w:val="23"/>
        </w:rPr>
      </w:pPr>
      <w:r>
        <w:rPr>
          <w:sz w:val="23"/>
        </w:rPr>
        <w:t>Поряд з операціями складування вантажів на складі викон</w:t>
      </w:r>
      <w:r>
        <w:rPr>
          <w:sz w:val="23"/>
        </w:rPr>
        <w:t>у</w:t>
      </w:r>
      <w:r>
        <w:rPr>
          <w:sz w:val="23"/>
        </w:rPr>
        <w:t>ються ще і внутрішньоскладські транспортні, навантажувальні, розвантажувальні, сортувальні, комплектувальні і проміжні пер</w:t>
      </w:r>
      <w:r>
        <w:rPr>
          <w:sz w:val="23"/>
        </w:rPr>
        <w:t>е</w:t>
      </w:r>
      <w:r>
        <w:rPr>
          <w:sz w:val="23"/>
        </w:rPr>
        <w:t>вантажувальні операції, а також деякі технологічні операції і под. Тому склади варто розглядати не тільки як пристрої для збер</w:t>
      </w:r>
      <w:r>
        <w:rPr>
          <w:sz w:val="23"/>
        </w:rPr>
        <w:t>е</w:t>
      </w:r>
      <w:r>
        <w:rPr>
          <w:sz w:val="23"/>
        </w:rPr>
        <w:t>ження вантажів, а також як транспортно-складські комплекси, у яких процеси переміщення вантажів відіграють важливу роль. Робота цих комплексів має динамічний, стохастичний характер через н</w:t>
      </w:r>
      <w:r>
        <w:rPr>
          <w:sz w:val="23"/>
        </w:rPr>
        <w:t>е</w:t>
      </w:r>
      <w:r>
        <w:rPr>
          <w:sz w:val="23"/>
        </w:rPr>
        <w:t>рівномірність перевезень вантажів.</w:t>
      </w:r>
    </w:p>
    <w:p w:rsidR="00133577" w:rsidRDefault="00133577" w:rsidP="00133577">
      <w:pPr>
        <w:spacing w:line="233" w:lineRule="exact"/>
        <w:ind w:firstLine="301"/>
        <w:jc w:val="both"/>
        <w:rPr>
          <w:sz w:val="23"/>
        </w:rPr>
      </w:pPr>
      <w:r>
        <w:rPr>
          <w:sz w:val="23"/>
        </w:rPr>
        <w:t>Склади є одним з найважливіших елементів системи складс</w:t>
      </w:r>
      <w:r>
        <w:rPr>
          <w:sz w:val="23"/>
        </w:rPr>
        <w:t>ь</w:t>
      </w:r>
      <w:r>
        <w:rPr>
          <w:sz w:val="23"/>
        </w:rPr>
        <w:t>кого господарства, які сприяють перетворенню вантажопотоків, змінюючи параметри партій вантажів, що приймаються і видаються, за розміром, складом, фізичними характеристиками вхідних вантажів, часом відправлення трансп</w:t>
      </w:r>
      <w:r>
        <w:rPr>
          <w:sz w:val="23"/>
        </w:rPr>
        <w:t>о</w:t>
      </w:r>
      <w:r>
        <w:rPr>
          <w:sz w:val="23"/>
        </w:rPr>
        <w:t>ртних партій і т. д.</w:t>
      </w:r>
    </w:p>
    <w:p w:rsidR="00133577" w:rsidRDefault="00133577" w:rsidP="00133577">
      <w:pPr>
        <w:spacing w:line="233" w:lineRule="exact"/>
        <w:ind w:firstLine="301"/>
        <w:jc w:val="both"/>
        <w:rPr>
          <w:i/>
          <w:spacing w:val="-4"/>
          <w:sz w:val="23"/>
        </w:rPr>
      </w:pPr>
      <w:r>
        <w:rPr>
          <w:i/>
          <w:spacing w:val="-4"/>
          <w:sz w:val="23"/>
        </w:rPr>
        <w:t>Склад — це будова, різноманітні пристрої, що призначені для приймання і зберігання різноманітних матеріальних цінностей, пі</w:t>
      </w:r>
      <w:r>
        <w:rPr>
          <w:i/>
          <w:spacing w:val="-4"/>
          <w:sz w:val="23"/>
        </w:rPr>
        <w:t>д</w:t>
      </w:r>
      <w:r>
        <w:rPr>
          <w:i/>
          <w:spacing w:val="-4"/>
          <w:sz w:val="23"/>
        </w:rPr>
        <w:t>готовки їх до виробничого споживання і безперебійного відпуску споживачам.</w:t>
      </w:r>
    </w:p>
    <w:p w:rsidR="00133577" w:rsidRDefault="00133577" w:rsidP="00133577">
      <w:pPr>
        <w:spacing w:line="233" w:lineRule="exact"/>
        <w:ind w:firstLine="301"/>
        <w:jc w:val="both"/>
        <w:rPr>
          <w:sz w:val="23"/>
        </w:rPr>
      </w:pPr>
      <w:r>
        <w:rPr>
          <w:b/>
          <w:i/>
          <w:sz w:val="23"/>
        </w:rPr>
        <w:t>Класифікація складів.</w:t>
      </w:r>
      <w:r>
        <w:rPr>
          <w:sz w:val="23"/>
        </w:rPr>
        <w:t xml:space="preserve"> Складське господарство підприємства складається з різних складів та комор, які можна класифікувати за низкою ознак.</w:t>
      </w:r>
    </w:p>
    <w:p w:rsidR="00133577" w:rsidRDefault="00133577" w:rsidP="00133577">
      <w:pPr>
        <w:spacing w:line="233" w:lineRule="exact"/>
        <w:ind w:firstLine="301"/>
        <w:jc w:val="both"/>
        <w:rPr>
          <w:i/>
          <w:sz w:val="23"/>
        </w:rPr>
      </w:pPr>
      <w:r>
        <w:rPr>
          <w:i/>
          <w:sz w:val="23"/>
        </w:rPr>
        <w:t>За призначенням у виробничому процесі та підпорядкуванням:</w:t>
      </w:r>
    </w:p>
    <w:p w:rsidR="00133577" w:rsidRDefault="00133577" w:rsidP="00F43049">
      <w:pPr>
        <w:numPr>
          <w:ilvl w:val="0"/>
          <w:numId w:val="83"/>
        </w:numPr>
        <w:tabs>
          <w:tab w:val="clear" w:pos="661"/>
          <w:tab w:val="num" w:pos="476"/>
        </w:tabs>
        <w:spacing w:line="233" w:lineRule="exact"/>
        <w:jc w:val="both"/>
        <w:rPr>
          <w:sz w:val="23"/>
        </w:rPr>
      </w:pPr>
      <w:r>
        <w:rPr>
          <w:sz w:val="23"/>
        </w:rPr>
        <w:t>матеріальні — приймають і зберігають матеріали, що вик</w:t>
      </w:r>
      <w:r>
        <w:rPr>
          <w:sz w:val="23"/>
        </w:rPr>
        <w:t>о</w:t>
      </w:r>
      <w:r>
        <w:rPr>
          <w:sz w:val="23"/>
        </w:rPr>
        <w:t>ристовуються, та видають їх у виробництво (склади основних і допоміжних матеріалів, сировини, палива тощо); підпорядковуються ві</w:t>
      </w:r>
      <w:r>
        <w:rPr>
          <w:sz w:val="23"/>
        </w:rPr>
        <w:t>д</w:t>
      </w:r>
      <w:r>
        <w:rPr>
          <w:sz w:val="23"/>
        </w:rPr>
        <w:t xml:space="preserve">ділу матеріально-технічного постачання; </w:t>
      </w:r>
    </w:p>
    <w:p w:rsidR="00133577" w:rsidRDefault="00133577" w:rsidP="00F43049">
      <w:pPr>
        <w:numPr>
          <w:ilvl w:val="0"/>
          <w:numId w:val="83"/>
        </w:numPr>
        <w:tabs>
          <w:tab w:val="clear" w:pos="661"/>
          <w:tab w:val="num" w:pos="476"/>
        </w:tabs>
        <w:spacing w:line="233" w:lineRule="exact"/>
        <w:jc w:val="both"/>
        <w:rPr>
          <w:sz w:val="23"/>
        </w:rPr>
      </w:pPr>
      <w:r>
        <w:rPr>
          <w:sz w:val="23"/>
        </w:rPr>
        <w:t>збутові — приймають, зберігають і відпускають готову продукцію заводу та відходи виробництва для їх реалізації; підп</w:t>
      </w:r>
      <w:r>
        <w:rPr>
          <w:sz w:val="23"/>
        </w:rPr>
        <w:t>о</w:t>
      </w:r>
      <w:r>
        <w:rPr>
          <w:sz w:val="23"/>
        </w:rPr>
        <w:t xml:space="preserve">рядковуються відділу збуту; </w:t>
      </w:r>
    </w:p>
    <w:p w:rsidR="00133577" w:rsidRDefault="00133577" w:rsidP="00F43049">
      <w:pPr>
        <w:numPr>
          <w:ilvl w:val="0"/>
          <w:numId w:val="83"/>
        </w:numPr>
        <w:tabs>
          <w:tab w:val="clear" w:pos="661"/>
          <w:tab w:val="num" w:pos="476"/>
        </w:tabs>
        <w:spacing w:line="233" w:lineRule="exact"/>
        <w:jc w:val="both"/>
        <w:rPr>
          <w:spacing w:val="-6"/>
          <w:sz w:val="23"/>
        </w:rPr>
      </w:pPr>
      <w:r>
        <w:rPr>
          <w:spacing w:val="-6"/>
          <w:sz w:val="23"/>
        </w:rPr>
        <w:t>виробничі — це різноманітні цехові комори і загальнозаводські склади (напівфабрикатів, інструментів, устаткування, запасних частин та ін.), що забезпечують виробничий процес предметами і зас</w:t>
      </w:r>
      <w:r>
        <w:rPr>
          <w:spacing w:val="-6"/>
          <w:sz w:val="23"/>
        </w:rPr>
        <w:t>о</w:t>
      </w:r>
      <w:r>
        <w:rPr>
          <w:spacing w:val="-6"/>
          <w:sz w:val="23"/>
        </w:rPr>
        <w:t xml:space="preserve">бами праці; підпорядковуються виробничо-диспетчерському відділу; </w:t>
      </w:r>
    </w:p>
    <w:p w:rsidR="00133577" w:rsidRDefault="00133577" w:rsidP="00F43049">
      <w:pPr>
        <w:numPr>
          <w:ilvl w:val="0"/>
          <w:numId w:val="83"/>
        </w:numPr>
        <w:tabs>
          <w:tab w:val="clear" w:pos="661"/>
          <w:tab w:val="num" w:pos="476"/>
        </w:tabs>
        <w:spacing w:line="233" w:lineRule="exact"/>
        <w:jc w:val="both"/>
        <w:rPr>
          <w:sz w:val="23"/>
        </w:rPr>
      </w:pPr>
      <w:r>
        <w:rPr>
          <w:sz w:val="23"/>
        </w:rPr>
        <w:t>склади запасних частин — приймають, зберігають і відпу</w:t>
      </w:r>
      <w:r>
        <w:rPr>
          <w:sz w:val="23"/>
        </w:rPr>
        <w:t>с</w:t>
      </w:r>
      <w:r>
        <w:rPr>
          <w:sz w:val="23"/>
        </w:rPr>
        <w:t xml:space="preserve">кають деталі й інші матеріальні цінності для проведення </w:t>
      </w:r>
      <w:r>
        <w:rPr>
          <w:sz w:val="23"/>
        </w:rPr>
        <w:lastRenderedPageBreak/>
        <w:t>всіх в</w:t>
      </w:r>
      <w:r>
        <w:rPr>
          <w:sz w:val="23"/>
        </w:rPr>
        <w:t>и</w:t>
      </w:r>
      <w:r>
        <w:rPr>
          <w:sz w:val="23"/>
        </w:rPr>
        <w:t xml:space="preserve">дів ремонтів устаткування й інших видів виробничих фондів; підпорядковуються відділу головного механіка; </w:t>
      </w:r>
    </w:p>
    <w:p w:rsidR="00133577" w:rsidRDefault="00133577" w:rsidP="00F43049">
      <w:pPr>
        <w:numPr>
          <w:ilvl w:val="0"/>
          <w:numId w:val="83"/>
        </w:numPr>
        <w:tabs>
          <w:tab w:val="clear" w:pos="661"/>
          <w:tab w:val="num" w:pos="476"/>
        </w:tabs>
        <w:spacing w:line="233" w:lineRule="exact"/>
        <w:jc w:val="both"/>
        <w:rPr>
          <w:sz w:val="23"/>
        </w:rPr>
      </w:pPr>
      <w:r>
        <w:rPr>
          <w:sz w:val="23"/>
        </w:rPr>
        <w:t>інструментальні склади — приймають, зберігають і відпу</w:t>
      </w:r>
      <w:r>
        <w:rPr>
          <w:sz w:val="23"/>
        </w:rPr>
        <w:t>с</w:t>
      </w:r>
      <w:r>
        <w:rPr>
          <w:sz w:val="23"/>
        </w:rPr>
        <w:t>кають цехам усі види інструментів і пристроїв; підпорядковуют</w:t>
      </w:r>
      <w:r>
        <w:rPr>
          <w:sz w:val="23"/>
        </w:rPr>
        <w:t>ь</w:t>
      </w:r>
      <w:r>
        <w:rPr>
          <w:sz w:val="23"/>
        </w:rPr>
        <w:t xml:space="preserve">ся інструментальному відділу; </w:t>
      </w:r>
    </w:p>
    <w:p w:rsidR="00133577" w:rsidRDefault="00133577" w:rsidP="00F43049">
      <w:pPr>
        <w:numPr>
          <w:ilvl w:val="0"/>
          <w:numId w:val="83"/>
        </w:numPr>
        <w:tabs>
          <w:tab w:val="clear" w:pos="661"/>
          <w:tab w:val="num" w:pos="476"/>
        </w:tabs>
        <w:spacing w:line="233" w:lineRule="exact"/>
        <w:jc w:val="both"/>
        <w:rPr>
          <w:sz w:val="23"/>
        </w:rPr>
      </w:pPr>
      <w:r>
        <w:rPr>
          <w:sz w:val="23"/>
        </w:rPr>
        <w:t>склади відділу головного енергетика, відділу автоматизації і механізації, відділу головного метролога, відходів і утилю.</w:t>
      </w:r>
    </w:p>
    <w:p w:rsidR="00133577" w:rsidRDefault="00133577" w:rsidP="00133577">
      <w:pPr>
        <w:spacing w:line="233" w:lineRule="exact"/>
        <w:ind w:firstLine="301"/>
        <w:jc w:val="both"/>
        <w:rPr>
          <w:spacing w:val="-2"/>
          <w:sz w:val="23"/>
        </w:rPr>
      </w:pPr>
      <w:r>
        <w:rPr>
          <w:spacing w:val="-2"/>
          <w:sz w:val="23"/>
        </w:rPr>
        <w:t xml:space="preserve">2. </w:t>
      </w:r>
      <w:r>
        <w:rPr>
          <w:i/>
          <w:spacing w:val="-2"/>
          <w:sz w:val="23"/>
        </w:rPr>
        <w:t xml:space="preserve">За масштабами роботи та місцем розташування </w:t>
      </w:r>
      <w:r>
        <w:rPr>
          <w:spacing w:val="-2"/>
          <w:sz w:val="23"/>
        </w:rPr>
        <w:t>розрізн</w:t>
      </w:r>
      <w:r>
        <w:rPr>
          <w:spacing w:val="-2"/>
          <w:sz w:val="23"/>
        </w:rPr>
        <w:t>я</w:t>
      </w:r>
      <w:r>
        <w:rPr>
          <w:spacing w:val="-2"/>
          <w:sz w:val="23"/>
        </w:rPr>
        <w:t>ють: центральні, загальнозаводські, прицехові та цехові. Центр</w:t>
      </w:r>
      <w:r>
        <w:rPr>
          <w:spacing w:val="-2"/>
          <w:sz w:val="23"/>
        </w:rPr>
        <w:t>а</w:t>
      </w:r>
      <w:r>
        <w:rPr>
          <w:spacing w:val="-2"/>
          <w:sz w:val="23"/>
        </w:rPr>
        <w:t>ль</w:t>
      </w:r>
      <w:r>
        <w:rPr>
          <w:spacing w:val="-2"/>
          <w:sz w:val="23"/>
        </w:rPr>
        <w:softHyphen/>
        <w:t>ні і загальнозаводські склади розташовуються (як окрема невиро</w:t>
      </w:r>
      <w:r>
        <w:rPr>
          <w:spacing w:val="-2"/>
          <w:sz w:val="23"/>
        </w:rPr>
        <w:t>б</w:t>
      </w:r>
      <w:r>
        <w:rPr>
          <w:spacing w:val="-2"/>
          <w:sz w:val="23"/>
        </w:rPr>
        <w:t>нича площа) на території заводу. При деяких цехах створю</w:t>
      </w:r>
      <w:r>
        <w:rPr>
          <w:spacing w:val="-2"/>
          <w:sz w:val="23"/>
        </w:rPr>
        <w:softHyphen/>
        <w:t>ються склади, які призначені для збереження матеріальних цінностей групи цехів (спецодягу, мила, господарських товарів та інших ці</w:t>
      </w:r>
      <w:r>
        <w:rPr>
          <w:spacing w:val="-2"/>
          <w:sz w:val="23"/>
        </w:rPr>
        <w:t>н</w:t>
      </w:r>
      <w:r>
        <w:rPr>
          <w:spacing w:val="-2"/>
          <w:sz w:val="23"/>
        </w:rPr>
        <w:t>ностей). Цехові склади, як структурні підрозділи, розташовуються на їх виробничій площі і призначені для внутрішнього обслугов</w:t>
      </w:r>
      <w:r>
        <w:rPr>
          <w:spacing w:val="-2"/>
          <w:sz w:val="23"/>
        </w:rPr>
        <w:t>у</w:t>
      </w:r>
      <w:r>
        <w:rPr>
          <w:spacing w:val="-2"/>
          <w:sz w:val="23"/>
        </w:rPr>
        <w:t>вання відповідних цехів. Вони підрозділяються на склади матері</w:t>
      </w:r>
      <w:r>
        <w:rPr>
          <w:spacing w:val="-2"/>
          <w:sz w:val="23"/>
        </w:rPr>
        <w:t>а</w:t>
      </w:r>
      <w:r>
        <w:rPr>
          <w:spacing w:val="-2"/>
          <w:sz w:val="23"/>
        </w:rPr>
        <w:t>лів, заготівок, напівфабрикатів, інструменту і т. д.</w:t>
      </w:r>
    </w:p>
    <w:p w:rsidR="00133577" w:rsidRDefault="00133577" w:rsidP="00133577">
      <w:pPr>
        <w:spacing w:line="233" w:lineRule="exact"/>
        <w:ind w:firstLine="301"/>
        <w:jc w:val="both"/>
        <w:rPr>
          <w:spacing w:val="4"/>
          <w:sz w:val="23"/>
        </w:rPr>
      </w:pPr>
      <w:r>
        <w:rPr>
          <w:spacing w:val="4"/>
          <w:sz w:val="23"/>
        </w:rPr>
        <w:t xml:space="preserve">3. </w:t>
      </w:r>
      <w:r>
        <w:rPr>
          <w:i/>
          <w:spacing w:val="4"/>
          <w:sz w:val="23"/>
        </w:rPr>
        <w:t>За видом і призначенням матеріалів, що зберігаються,</w:t>
      </w:r>
      <w:r>
        <w:rPr>
          <w:spacing w:val="4"/>
          <w:sz w:val="23"/>
        </w:rPr>
        <w:t xml:space="preserve"> розріз</w:t>
      </w:r>
      <w:r>
        <w:rPr>
          <w:spacing w:val="4"/>
          <w:sz w:val="23"/>
        </w:rPr>
        <w:softHyphen/>
        <w:t>няють склади: універсальні (для збереження різномані</w:t>
      </w:r>
      <w:r>
        <w:rPr>
          <w:spacing w:val="4"/>
          <w:sz w:val="23"/>
        </w:rPr>
        <w:t>т</w:t>
      </w:r>
      <w:r>
        <w:rPr>
          <w:spacing w:val="4"/>
          <w:sz w:val="23"/>
        </w:rPr>
        <w:t>них матеріальних цінностей) і спеціальні (для збереження о</w:t>
      </w:r>
      <w:r>
        <w:rPr>
          <w:spacing w:val="4"/>
          <w:sz w:val="23"/>
        </w:rPr>
        <w:t>д</w:t>
      </w:r>
      <w:r>
        <w:rPr>
          <w:spacing w:val="4"/>
          <w:sz w:val="23"/>
        </w:rPr>
        <w:t>норідних матеріалів, наприклад чорних та кольорових металів, пального та ін.).</w:t>
      </w:r>
    </w:p>
    <w:p w:rsidR="00133577" w:rsidRDefault="00133577" w:rsidP="00133577">
      <w:pPr>
        <w:spacing w:line="233" w:lineRule="exact"/>
        <w:ind w:firstLine="301"/>
        <w:jc w:val="both"/>
        <w:rPr>
          <w:sz w:val="23"/>
        </w:rPr>
      </w:pPr>
      <w:r>
        <w:rPr>
          <w:spacing w:val="-2"/>
          <w:sz w:val="23"/>
        </w:rPr>
        <w:t xml:space="preserve">4. </w:t>
      </w:r>
      <w:r>
        <w:rPr>
          <w:i/>
          <w:spacing w:val="-2"/>
          <w:sz w:val="23"/>
        </w:rPr>
        <w:t>За технічною будовою та властивостями матеріалів</w:t>
      </w:r>
      <w:r>
        <w:rPr>
          <w:spacing w:val="-2"/>
          <w:sz w:val="23"/>
        </w:rPr>
        <w:t xml:space="preserve"> розр</w:t>
      </w:r>
      <w:r>
        <w:rPr>
          <w:spacing w:val="-2"/>
          <w:sz w:val="23"/>
        </w:rPr>
        <w:t>і</w:t>
      </w:r>
      <w:r>
        <w:rPr>
          <w:sz w:val="23"/>
        </w:rPr>
        <w:t>з</w:t>
      </w:r>
      <w:r>
        <w:rPr>
          <w:sz w:val="23"/>
        </w:rPr>
        <w:softHyphen/>
        <w:t xml:space="preserve">няють склади відкриті (обладнані майданчики, платформи для вантажів, що не потребують особливого захисту від атмосферних умов); напівзакриті (майданчики з навісами, легкі приміщення з </w:t>
      </w:r>
      <w:r>
        <w:rPr>
          <w:spacing w:val="-2"/>
          <w:sz w:val="23"/>
        </w:rPr>
        <w:t>однобічним зашиттям) і закриті (опалювальні і неопалювані, ос</w:t>
      </w:r>
      <w:r>
        <w:rPr>
          <w:spacing w:val="-2"/>
          <w:sz w:val="23"/>
        </w:rPr>
        <w:t>о</w:t>
      </w:r>
      <w:r>
        <w:rPr>
          <w:sz w:val="23"/>
        </w:rPr>
        <w:t>б</w:t>
      </w:r>
      <w:r>
        <w:rPr>
          <w:sz w:val="23"/>
        </w:rPr>
        <w:softHyphen/>
        <w:t>ливі приміщення для захисту вантажу від впливу атмосферних явищ, включаючи резервуари, бункери, ел</w:t>
      </w:r>
      <w:r>
        <w:rPr>
          <w:sz w:val="23"/>
        </w:rPr>
        <w:t>е</w:t>
      </w:r>
      <w:r>
        <w:rPr>
          <w:sz w:val="23"/>
        </w:rPr>
        <w:t>ватори тощо).</w:t>
      </w:r>
    </w:p>
    <w:p w:rsidR="00133577" w:rsidRDefault="00133577" w:rsidP="00133577">
      <w:pPr>
        <w:spacing w:line="233" w:lineRule="exact"/>
        <w:ind w:firstLine="301"/>
        <w:jc w:val="both"/>
        <w:rPr>
          <w:sz w:val="23"/>
        </w:rPr>
      </w:pPr>
      <w:r>
        <w:rPr>
          <w:sz w:val="23"/>
        </w:rPr>
        <w:t xml:space="preserve">5. </w:t>
      </w:r>
      <w:r>
        <w:rPr>
          <w:i/>
          <w:sz w:val="23"/>
        </w:rPr>
        <w:t>За ступенем вогнестійкості</w:t>
      </w:r>
      <w:r>
        <w:rPr>
          <w:sz w:val="23"/>
        </w:rPr>
        <w:t>: незаймисті, важкозаймисті, займисті.</w:t>
      </w:r>
    </w:p>
    <w:p w:rsidR="00133577" w:rsidRDefault="00133577" w:rsidP="00133577">
      <w:pPr>
        <w:spacing w:line="233" w:lineRule="exact"/>
        <w:ind w:firstLine="301"/>
        <w:jc w:val="both"/>
        <w:rPr>
          <w:sz w:val="23"/>
        </w:rPr>
      </w:pPr>
      <w:r>
        <w:rPr>
          <w:b/>
          <w:i/>
          <w:sz w:val="23"/>
        </w:rPr>
        <w:t>Оснащення складів.</w:t>
      </w:r>
      <w:r>
        <w:rPr>
          <w:b/>
          <w:sz w:val="23"/>
        </w:rPr>
        <w:t xml:space="preserve"> </w:t>
      </w:r>
      <w:r>
        <w:rPr>
          <w:sz w:val="23"/>
        </w:rPr>
        <w:t>З метою механізації вантажно-розванта</w:t>
      </w:r>
      <w:r>
        <w:rPr>
          <w:sz w:val="23"/>
        </w:rPr>
        <w:softHyphen/>
        <w:t>жувальних робіт і під час складських операцій застосовують різноманітні пристрої і машини: крани-штабелери, електронавант</w:t>
      </w:r>
      <w:r>
        <w:rPr>
          <w:sz w:val="23"/>
        </w:rPr>
        <w:t>а</w:t>
      </w:r>
      <w:r>
        <w:rPr>
          <w:sz w:val="23"/>
        </w:rPr>
        <w:t xml:space="preserve">жувачі, кран-балки і мостові крани, електрокари і різноманітні засоби безперервного транспорту. Для комплексності механізації використовують швидкодіючі автоматичні стропи і захвати. Склади оснащуються різними стелажами й уніфікованою тарою, монорейками і тельферами, конвеєрами, штабелерами, авто- та електрокарами, роботами-електрокарами. У гнучких виробничих системах </w:t>
      </w:r>
      <w:r>
        <w:rPr>
          <w:sz w:val="23"/>
        </w:rPr>
        <w:lastRenderedPageBreak/>
        <w:t>використовуються спеціальні стелажі, призначені для розміщення плоских і ящикових піддонів. Такі стелажі являють собою систему чарунок по вертикалі і горизонталі, що дає змогу застосовувати кодове шифрування та засоби автоматизації вантажно-розвантажувальних робіт. Склади з цими стелажами є н</w:t>
      </w:r>
      <w:r>
        <w:rPr>
          <w:sz w:val="23"/>
        </w:rPr>
        <w:t>е</w:t>
      </w:r>
      <w:r>
        <w:rPr>
          <w:sz w:val="23"/>
        </w:rPr>
        <w:t>від’ємною частиною автоматизовано-транспортної системи гнучкого автоматизованого в</w:t>
      </w:r>
      <w:r>
        <w:rPr>
          <w:sz w:val="23"/>
        </w:rPr>
        <w:t>и</w:t>
      </w:r>
      <w:r>
        <w:rPr>
          <w:sz w:val="23"/>
        </w:rPr>
        <w:t>робництва.</w:t>
      </w:r>
    </w:p>
    <w:p w:rsidR="00133577" w:rsidRDefault="00133577" w:rsidP="00133577">
      <w:pPr>
        <w:spacing w:line="233" w:lineRule="exact"/>
        <w:ind w:firstLine="301"/>
        <w:jc w:val="both"/>
        <w:rPr>
          <w:sz w:val="23"/>
        </w:rPr>
      </w:pPr>
      <w:r>
        <w:rPr>
          <w:sz w:val="23"/>
        </w:rPr>
        <w:t>Склади також мають бути оснащені вимірювальним устатк</w:t>
      </w:r>
      <w:r>
        <w:rPr>
          <w:sz w:val="23"/>
        </w:rPr>
        <w:t>у</w:t>
      </w:r>
      <w:r>
        <w:rPr>
          <w:sz w:val="23"/>
        </w:rPr>
        <w:t>ванням: вагами, кружками, мірниками, лічильниками, лінійними мірами для виміру довжини, висоти і діаметрів (метрами, руле</w:t>
      </w:r>
      <w:r>
        <w:rPr>
          <w:sz w:val="23"/>
        </w:rPr>
        <w:t>т</w:t>
      </w:r>
      <w:r>
        <w:rPr>
          <w:sz w:val="23"/>
        </w:rPr>
        <w:t>ками, штангенциркулями тощо).</w:t>
      </w:r>
    </w:p>
    <w:p w:rsidR="00133577" w:rsidRDefault="00133577" w:rsidP="00133577">
      <w:pPr>
        <w:spacing w:line="233" w:lineRule="exact"/>
        <w:ind w:firstLine="301"/>
        <w:jc w:val="both"/>
        <w:rPr>
          <w:sz w:val="23"/>
        </w:rPr>
      </w:pPr>
      <w:r>
        <w:rPr>
          <w:sz w:val="23"/>
        </w:rPr>
        <w:t>Технічне оснащення складів залежить від виду, форми і кіл</w:t>
      </w:r>
      <w:r>
        <w:rPr>
          <w:sz w:val="23"/>
        </w:rPr>
        <w:t>ь</w:t>
      </w:r>
      <w:r>
        <w:rPr>
          <w:sz w:val="23"/>
        </w:rPr>
        <w:t>кості збережених матеріалів; типу, характеру і розташування складських приміщень, а також від існуючої системи транспо</w:t>
      </w:r>
      <w:r>
        <w:rPr>
          <w:sz w:val="23"/>
        </w:rPr>
        <w:t>р</w:t>
      </w:r>
      <w:r>
        <w:rPr>
          <w:sz w:val="23"/>
        </w:rPr>
        <w:t>тування матеріалів поза межі складу.</w:t>
      </w:r>
    </w:p>
    <w:p w:rsidR="00133577" w:rsidRDefault="00133577" w:rsidP="00133577">
      <w:pPr>
        <w:spacing w:line="233" w:lineRule="exact"/>
        <w:ind w:firstLine="301"/>
        <w:jc w:val="both"/>
        <w:rPr>
          <w:sz w:val="23"/>
        </w:rPr>
      </w:pPr>
      <w:r>
        <w:rPr>
          <w:sz w:val="23"/>
        </w:rPr>
        <w:t>Будова й оснащення складів залежать від вантажообігу, тр</w:t>
      </w:r>
      <w:r>
        <w:rPr>
          <w:sz w:val="23"/>
        </w:rPr>
        <w:t>и</w:t>
      </w:r>
      <w:r>
        <w:rPr>
          <w:sz w:val="23"/>
        </w:rPr>
        <w:t>валості збереження, виду тари, що застосовується, обсягу і част</w:t>
      </w:r>
      <w:r>
        <w:rPr>
          <w:sz w:val="23"/>
        </w:rPr>
        <w:t>о</w:t>
      </w:r>
      <w:r>
        <w:rPr>
          <w:sz w:val="23"/>
        </w:rPr>
        <w:t>ти постачань і відправлень, виду рухомого складу, який викори</w:t>
      </w:r>
      <w:r>
        <w:rPr>
          <w:sz w:val="23"/>
        </w:rPr>
        <w:t>с</w:t>
      </w:r>
      <w:r>
        <w:rPr>
          <w:sz w:val="23"/>
        </w:rPr>
        <w:t>товується. Залежно від цих умов матеріали і готові вироби можуть зберігатися на спеціально обладнаних відкритих майда</w:t>
      </w:r>
      <w:r>
        <w:rPr>
          <w:sz w:val="23"/>
        </w:rPr>
        <w:t>н</w:t>
      </w:r>
      <w:r>
        <w:rPr>
          <w:sz w:val="23"/>
        </w:rPr>
        <w:t>чиках, під навісами, в опалювальних і неопалювальних приміщеннях. Матеріали можуть зберігатися на акумулюючих пр</w:t>
      </w:r>
      <w:r>
        <w:rPr>
          <w:sz w:val="23"/>
        </w:rPr>
        <w:t>и</w:t>
      </w:r>
      <w:r>
        <w:rPr>
          <w:sz w:val="23"/>
        </w:rPr>
        <w:t>строях засобів безперервного транспорту.</w:t>
      </w:r>
    </w:p>
    <w:p w:rsidR="00133577" w:rsidRDefault="00133577" w:rsidP="00133577">
      <w:pPr>
        <w:spacing w:line="233" w:lineRule="exact"/>
        <w:ind w:firstLine="301"/>
        <w:jc w:val="both"/>
        <w:rPr>
          <w:spacing w:val="-6"/>
          <w:sz w:val="23"/>
        </w:rPr>
      </w:pPr>
      <w:r>
        <w:rPr>
          <w:spacing w:val="-6"/>
          <w:sz w:val="23"/>
        </w:rPr>
        <w:t>Засоби зберігання</w:t>
      </w:r>
      <w:r>
        <w:rPr>
          <w:b/>
          <w:spacing w:val="-6"/>
          <w:sz w:val="23"/>
        </w:rPr>
        <w:t xml:space="preserve"> </w:t>
      </w:r>
      <w:r>
        <w:rPr>
          <w:spacing w:val="-6"/>
          <w:sz w:val="23"/>
        </w:rPr>
        <w:t>на складах можна згрупувати за видами матер</w:t>
      </w:r>
      <w:r>
        <w:rPr>
          <w:spacing w:val="-6"/>
          <w:sz w:val="23"/>
        </w:rPr>
        <w:t>і</w:t>
      </w:r>
      <w:r>
        <w:rPr>
          <w:spacing w:val="-6"/>
          <w:sz w:val="23"/>
        </w:rPr>
        <w:t>алів, що зберігаються (штучні великогабаритні, тарно-штучні, сипучі, рідкі, газоподібні) відповідно до їх фізичного стану і характеристик.</w:t>
      </w:r>
    </w:p>
    <w:p w:rsidR="00133577" w:rsidRDefault="00133577" w:rsidP="00133577">
      <w:pPr>
        <w:spacing w:line="233" w:lineRule="exact"/>
        <w:ind w:firstLine="301"/>
        <w:jc w:val="both"/>
        <w:rPr>
          <w:sz w:val="23"/>
        </w:rPr>
      </w:pPr>
      <w:r>
        <w:rPr>
          <w:sz w:val="23"/>
        </w:rPr>
        <w:t>Штучні вантажі можуть зберігатися на складах у штабелях (у плоских, стоячих або ящикових піддонах) або на стелажах, типи і параметри яких залежать від вантажів, що зберігаються, а також призначення складу, технології переробки вантажів, терміну їх збереження та інших чинників.</w:t>
      </w:r>
    </w:p>
    <w:p w:rsidR="00133577" w:rsidRDefault="00133577" w:rsidP="00133577">
      <w:pPr>
        <w:spacing w:line="233" w:lineRule="exact"/>
        <w:ind w:firstLine="301"/>
        <w:jc w:val="both"/>
        <w:rPr>
          <w:spacing w:val="-2"/>
          <w:sz w:val="23"/>
        </w:rPr>
      </w:pPr>
      <w:r>
        <w:rPr>
          <w:spacing w:val="-2"/>
          <w:sz w:val="23"/>
        </w:rPr>
        <w:t>Сипучі вантажі зберігаються на відкритих складських майда</w:t>
      </w:r>
      <w:r>
        <w:rPr>
          <w:spacing w:val="-2"/>
          <w:sz w:val="23"/>
        </w:rPr>
        <w:t>н</w:t>
      </w:r>
      <w:r>
        <w:rPr>
          <w:spacing w:val="-2"/>
          <w:sz w:val="23"/>
        </w:rPr>
        <w:t>чиках у штабелях і траншеях різноманітної форми і закритих скл</w:t>
      </w:r>
      <w:r>
        <w:rPr>
          <w:spacing w:val="-2"/>
          <w:sz w:val="23"/>
        </w:rPr>
        <w:t>а</w:t>
      </w:r>
      <w:r>
        <w:rPr>
          <w:spacing w:val="-2"/>
          <w:sz w:val="23"/>
        </w:rPr>
        <w:t>дах, а в невеликих кількостях — у бункерах різноманітної фо</w:t>
      </w:r>
      <w:r>
        <w:rPr>
          <w:spacing w:val="-2"/>
          <w:sz w:val="23"/>
        </w:rPr>
        <w:t>р</w:t>
      </w:r>
      <w:r>
        <w:rPr>
          <w:spacing w:val="-2"/>
          <w:sz w:val="23"/>
        </w:rPr>
        <w:t>ми.</w:t>
      </w:r>
    </w:p>
    <w:p w:rsidR="00133577" w:rsidRDefault="00133577" w:rsidP="00133577">
      <w:pPr>
        <w:spacing w:line="233" w:lineRule="exact"/>
        <w:ind w:firstLine="301"/>
        <w:jc w:val="both"/>
        <w:rPr>
          <w:sz w:val="23"/>
        </w:rPr>
      </w:pPr>
      <w:r>
        <w:rPr>
          <w:sz w:val="23"/>
        </w:rPr>
        <w:t>Рідкі вантажі можуть зберігатися на складах у тарі (бочках, суліях, барабанах) і наливом.</w:t>
      </w:r>
    </w:p>
    <w:p w:rsidR="00133577" w:rsidRDefault="00133577" w:rsidP="00133577">
      <w:pPr>
        <w:spacing w:line="233" w:lineRule="exact"/>
        <w:ind w:firstLine="301"/>
        <w:jc w:val="both"/>
        <w:rPr>
          <w:spacing w:val="-2"/>
          <w:sz w:val="23"/>
        </w:rPr>
      </w:pPr>
      <w:r>
        <w:rPr>
          <w:b/>
          <w:i/>
          <w:spacing w:val="-2"/>
          <w:sz w:val="23"/>
        </w:rPr>
        <w:t xml:space="preserve">Організаційні особливості складського господарства. </w:t>
      </w:r>
      <w:r>
        <w:rPr>
          <w:spacing w:val="-2"/>
          <w:sz w:val="23"/>
        </w:rPr>
        <w:t>Важл</w:t>
      </w:r>
      <w:r>
        <w:rPr>
          <w:spacing w:val="-2"/>
          <w:sz w:val="23"/>
        </w:rPr>
        <w:t>и</w:t>
      </w:r>
      <w:r>
        <w:rPr>
          <w:spacing w:val="-2"/>
          <w:sz w:val="23"/>
        </w:rPr>
        <w:t>вим завданням організації складського господарства є вибір і о</w:t>
      </w:r>
      <w:r>
        <w:rPr>
          <w:spacing w:val="-2"/>
          <w:sz w:val="23"/>
        </w:rPr>
        <w:t>б</w:t>
      </w:r>
      <w:r>
        <w:rPr>
          <w:spacing w:val="-2"/>
          <w:sz w:val="23"/>
        </w:rPr>
        <w:t xml:space="preserve">ґрунтування видів і структури складів, їх розміщення, розмірів та устаткування складських приміщень, а також визначення </w:t>
      </w:r>
      <w:r>
        <w:rPr>
          <w:spacing w:val="-2"/>
          <w:sz w:val="23"/>
        </w:rPr>
        <w:lastRenderedPageBreak/>
        <w:t>порядку роботи складів залежно від функцій, що ними виконуют</w:t>
      </w:r>
      <w:r>
        <w:rPr>
          <w:spacing w:val="-2"/>
          <w:sz w:val="23"/>
        </w:rPr>
        <w:t>ь</w:t>
      </w:r>
      <w:r>
        <w:rPr>
          <w:spacing w:val="-2"/>
          <w:sz w:val="23"/>
        </w:rPr>
        <w:t>ся.</w:t>
      </w:r>
    </w:p>
    <w:p w:rsidR="00133577" w:rsidRDefault="00133577" w:rsidP="00133577">
      <w:pPr>
        <w:spacing w:line="233" w:lineRule="exact"/>
        <w:ind w:firstLine="301"/>
        <w:jc w:val="both"/>
        <w:rPr>
          <w:sz w:val="23"/>
        </w:rPr>
      </w:pPr>
      <w:r>
        <w:rPr>
          <w:sz w:val="23"/>
        </w:rPr>
        <w:t>Структура складського господарства і види складів вибир</w:t>
      </w:r>
      <w:r>
        <w:rPr>
          <w:sz w:val="23"/>
        </w:rPr>
        <w:t>а</w:t>
      </w:r>
      <w:r>
        <w:rPr>
          <w:sz w:val="23"/>
        </w:rPr>
        <w:t>ються з урахуванням виробничої потужності, спеціалізації підприємства, номенклатури продукції, що випускається, видів і о</w:t>
      </w:r>
      <w:r>
        <w:rPr>
          <w:sz w:val="23"/>
        </w:rPr>
        <w:t>б</w:t>
      </w:r>
      <w:r>
        <w:rPr>
          <w:sz w:val="23"/>
        </w:rPr>
        <w:t xml:space="preserve">сягів матеріальних запасів, а також розміщення всіх підрозділів на території підприємства. При обґрунтуванні розташування складів необхідно враховувати можливість скорочення обсягів перевезень вантажів і організації раціональних маршрутів для рухомого складу транспортного господарства. </w:t>
      </w:r>
    </w:p>
    <w:p w:rsidR="00133577" w:rsidRDefault="00133577" w:rsidP="00133577">
      <w:pPr>
        <w:spacing w:line="233" w:lineRule="exact"/>
        <w:ind w:firstLine="301"/>
        <w:jc w:val="both"/>
        <w:rPr>
          <w:sz w:val="23"/>
        </w:rPr>
      </w:pPr>
      <w:r>
        <w:rPr>
          <w:sz w:val="23"/>
        </w:rPr>
        <w:t>Необхідні для складів внутрішні обсяги приміщень і розміри площ визначаються в розрахунку на максимальний запас матер</w:t>
      </w:r>
      <w:r>
        <w:rPr>
          <w:sz w:val="23"/>
        </w:rPr>
        <w:t>і</w:t>
      </w:r>
      <w:r>
        <w:rPr>
          <w:sz w:val="23"/>
        </w:rPr>
        <w:t>альних цінностей, що підлягають одноразовому зберіганню за установленим нормативом запасу. При цьому враховуються пр</w:t>
      </w:r>
      <w:r>
        <w:rPr>
          <w:sz w:val="23"/>
        </w:rPr>
        <w:t>о</w:t>
      </w:r>
      <w:r>
        <w:rPr>
          <w:spacing w:val="-2"/>
          <w:sz w:val="23"/>
        </w:rPr>
        <w:t>стори для проїзду транспортних засобів, проходу людей, руху в</w:t>
      </w:r>
      <w:r>
        <w:rPr>
          <w:spacing w:val="-2"/>
          <w:sz w:val="23"/>
        </w:rPr>
        <w:t>а</w:t>
      </w:r>
      <w:r>
        <w:rPr>
          <w:sz w:val="23"/>
        </w:rPr>
        <w:t>н</w:t>
      </w:r>
      <w:r>
        <w:rPr>
          <w:sz w:val="23"/>
        </w:rPr>
        <w:softHyphen/>
        <w:t>тажно-розвантажувальних пристроїв, приймально-сортувальних майданчиків, стоянок рухомого складу, а також допоміжного і службового приміщення. Порядок роботи складу визначається періодичністю, обсягами й особливостями приймання, зберігання і відпуску м</w:t>
      </w:r>
      <w:r>
        <w:rPr>
          <w:sz w:val="23"/>
        </w:rPr>
        <w:t>а</w:t>
      </w:r>
      <w:r>
        <w:rPr>
          <w:sz w:val="23"/>
        </w:rPr>
        <w:t>теріальних цінностей.</w:t>
      </w:r>
    </w:p>
    <w:p w:rsidR="00133577" w:rsidRDefault="00133577" w:rsidP="00133577">
      <w:pPr>
        <w:spacing w:line="233" w:lineRule="exact"/>
        <w:ind w:firstLine="301"/>
        <w:jc w:val="both"/>
        <w:rPr>
          <w:sz w:val="23"/>
        </w:rPr>
      </w:pPr>
      <w:r>
        <w:rPr>
          <w:b/>
          <w:i/>
          <w:sz w:val="23"/>
        </w:rPr>
        <w:t>Організація складських операцій.</w:t>
      </w:r>
      <w:r>
        <w:rPr>
          <w:b/>
          <w:sz w:val="23"/>
        </w:rPr>
        <w:t xml:space="preserve"> </w:t>
      </w:r>
      <w:r>
        <w:rPr>
          <w:sz w:val="23"/>
        </w:rPr>
        <w:t>Раціональна організація складських операцій дає змогу керівництву підприємства мати необхідні зведення про наявність товарно-матеріальних цінностей на складах і вчасно приймати рішення про їх поповнення і безп</w:t>
      </w:r>
      <w:r>
        <w:rPr>
          <w:sz w:val="23"/>
        </w:rPr>
        <w:t>е</w:t>
      </w:r>
      <w:r>
        <w:rPr>
          <w:sz w:val="23"/>
        </w:rPr>
        <w:t>ребійне забезпечення виробництва.</w:t>
      </w:r>
    </w:p>
    <w:p w:rsidR="00133577" w:rsidRDefault="00133577" w:rsidP="00133577">
      <w:pPr>
        <w:spacing w:line="233" w:lineRule="exact"/>
        <w:ind w:firstLine="301"/>
        <w:jc w:val="both"/>
        <w:rPr>
          <w:sz w:val="23"/>
        </w:rPr>
      </w:pPr>
      <w:r>
        <w:rPr>
          <w:sz w:val="23"/>
        </w:rPr>
        <w:t>Організація складських операцій включає: приймання, збер</w:t>
      </w:r>
      <w:r>
        <w:rPr>
          <w:sz w:val="23"/>
        </w:rPr>
        <w:t>і</w:t>
      </w:r>
      <w:r>
        <w:rPr>
          <w:sz w:val="23"/>
        </w:rPr>
        <w:t>гання, облік і контроль за відпуском матеріальних цінностей.</w:t>
      </w:r>
    </w:p>
    <w:p w:rsidR="00133577" w:rsidRDefault="00133577" w:rsidP="00133577">
      <w:pPr>
        <w:spacing w:line="233" w:lineRule="exact"/>
        <w:ind w:firstLine="301"/>
        <w:jc w:val="both"/>
        <w:rPr>
          <w:spacing w:val="-4"/>
          <w:sz w:val="23"/>
        </w:rPr>
      </w:pPr>
      <w:r>
        <w:rPr>
          <w:i/>
          <w:spacing w:val="-4"/>
          <w:sz w:val="23"/>
        </w:rPr>
        <w:t>Приймання матеріальних цінностей</w:t>
      </w:r>
      <w:r>
        <w:rPr>
          <w:spacing w:val="-4"/>
          <w:sz w:val="23"/>
        </w:rPr>
        <w:t xml:space="preserve"> здійснюється за кількістю і якістю за участю працівників складів і фахівців за функціональними обов’язками. Вони перевіряють, наскільки кількість і якість матеріальних цінностей, що надходять, відповідає супровідним документам (накладним, рахівницям-фактурам, специф</w:t>
      </w:r>
      <w:r>
        <w:rPr>
          <w:spacing w:val="-4"/>
          <w:sz w:val="23"/>
        </w:rPr>
        <w:t>і</w:t>
      </w:r>
      <w:r>
        <w:rPr>
          <w:spacing w:val="-4"/>
          <w:sz w:val="23"/>
        </w:rPr>
        <w:t>каціям).</w:t>
      </w:r>
    </w:p>
    <w:p w:rsidR="00133577" w:rsidRDefault="00133577" w:rsidP="00133577">
      <w:pPr>
        <w:spacing w:line="233" w:lineRule="exact"/>
        <w:ind w:firstLine="301"/>
        <w:jc w:val="both"/>
        <w:rPr>
          <w:sz w:val="23"/>
        </w:rPr>
      </w:pPr>
      <w:r>
        <w:rPr>
          <w:sz w:val="23"/>
        </w:rPr>
        <w:t>Матеріали, що надійшли без накладних чи актів ВТК про приймання, зберігаються окремо до їхнього оформлення. На прийняті матеріали складаються приймальні акти чи ордери. На з</w:t>
      </w:r>
      <w:r>
        <w:rPr>
          <w:sz w:val="23"/>
        </w:rPr>
        <w:t>а</w:t>
      </w:r>
      <w:r>
        <w:rPr>
          <w:sz w:val="23"/>
        </w:rPr>
        <w:t>браковані матеріальні цінності складаються оперативно-технічні акти, які є надалі підставою для подання рекламацій постачал</w:t>
      </w:r>
      <w:r>
        <w:rPr>
          <w:sz w:val="23"/>
        </w:rPr>
        <w:t>ь</w:t>
      </w:r>
      <w:r>
        <w:rPr>
          <w:sz w:val="23"/>
        </w:rPr>
        <w:t>никам. Неприйняті матеріали надходять на відповідальне збер</w:t>
      </w:r>
      <w:r>
        <w:rPr>
          <w:sz w:val="23"/>
        </w:rPr>
        <w:t>і</w:t>
      </w:r>
      <w:r>
        <w:rPr>
          <w:sz w:val="23"/>
        </w:rPr>
        <w:t xml:space="preserve">гання до одержання вказівок від </w:t>
      </w:r>
      <w:r>
        <w:rPr>
          <w:sz w:val="23"/>
        </w:rPr>
        <w:lastRenderedPageBreak/>
        <w:t>постачальника про їх подальше використання. Правильне визначення кількості і якості прийн</w:t>
      </w:r>
      <w:r>
        <w:rPr>
          <w:sz w:val="23"/>
        </w:rPr>
        <w:t>я</w:t>
      </w:r>
      <w:r>
        <w:rPr>
          <w:sz w:val="23"/>
        </w:rPr>
        <w:t xml:space="preserve">тих матеріальних цінностей запобігає зловживанням, а також сприяє боротьбі з утратами матеріалів. </w:t>
      </w:r>
    </w:p>
    <w:p w:rsidR="00133577" w:rsidRDefault="00133577" w:rsidP="00133577">
      <w:pPr>
        <w:spacing w:line="233" w:lineRule="exact"/>
        <w:ind w:firstLine="301"/>
        <w:jc w:val="both"/>
        <w:rPr>
          <w:sz w:val="23"/>
        </w:rPr>
      </w:pPr>
      <w:r>
        <w:rPr>
          <w:i/>
          <w:sz w:val="23"/>
        </w:rPr>
        <w:t>Зберігання матеріальних цінностей.</w:t>
      </w:r>
      <w:r>
        <w:rPr>
          <w:sz w:val="23"/>
        </w:rPr>
        <w:t xml:space="preserve"> За кожною групою тов</w:t>
      </w:r>
      <w:r>
        <w:rPr>
          <w:sz w:val="23"/>
        </w:rPr>
        <w:t>а</w:t>
      </w:r>
      <w:r>
        <w:rPr>
          <w:sz w:val="23"/>
        </w:rPr>
        <w:t>рно-матеріальних цінностей на складах закріплюється визначене місце. При цьому необхідно, щоб забезпечувалися: зручність виконання приймальних і відпускних операцій; максимальна мех</w:t>
      </w:r>
      <w:r>
        <w:rPr>
          <w:sz w:val="23"/>
        </w:rPr>
        <w:t>а</w:t>
      </w:r>
      <w:r>
        <w:rPr>
          <w:sz w:val="23"/>
        </w:rPr>
        <w:t>нізація й автоматизація завантаження, навантаження і перем</w:t>
      </w:r>
      <w:r>
        <w:rPr>
          <w:sz w:val="23"/>
        </w:rPr>
        <w:t>і</w:t>
      </w:r>
      <w:r>
        <w:rPr>
          <w:sz w:val="23"/>
        </w:rPr>
        <w:t>щень; збереження кількості і якості; протипожежна безпека; легкість перевірки якості та кількості; найповніше використання площі й кубатури складських приміщень.</w:t>
      </w:r>
    </w:p>
    <w:p w:rsidR="00133577" w:rsidRDefault="00133577" w:rsidP="00133577">
      <w:pPr>
        <w:spacing w:line="233" w:lineRule="exact"/>
        <w:ind w:firstLine="301"/>
        <w:jc w:val="both"/>
        <w:rPr>
          <w:sz w:val="23"/>
        </w:rPr>
      </w:pPr>
      <w:r>
        <w:rPr>
          <w:i/>
          <w:sz w:val="23"/>
        </w:rPr>
        <w:t>Облік товарно-матеріальних цінностей</w:t>
      </w:r>
      <w:r>
        <w:rPr>
          <w:b/>
          <w:sz w:val="23"/>
        </w:rPr>
        <w:t xml:space="preserve"> </w:t>
      </w:r>
      <w:r>
        <w:rPr>
          <w:sz w:val="23"/>
        </w:rPr>
        <w:t>полягає у відображені їх руху (прихід і витрата), а також наявності. Для обліку матері</w:t>
      </w:r>
      <w:r>
        <w:rPr>
          <w:sz w:val="23"/>
        </w:rPr>
        <w:t>а</w:t>
      </w:r>
      <w:r>
        <w:rPr>
          <w:sz w:val="23"/>
        </w:rPr>
        <w:t>лів кожного виду відкривають картки. У картках зазначається величина мінімального, максимального і страхового запасів (уст</w:t>
      </w:r>
      <w:r>
        <w:rPr>
          <w:sz w:val="23"/>
        </w:rPr>
        <w:t>а</w:t>
      </w:r>
      <w:r>
        <w:rPr>
          <w:sz w:val="23"/>
        </w:rPr>
        <w:t>новлених); наявність, надходження і витрата. Про рівень запасу повідомляється відповідно ВМТП, інструментальному чи іншому підрозділу з</w:t>
      </w:r>
      <w:r>
        <w:rPr>
          <w:sz w:val="23"/>
        </w:rPr>
        <w:t>а</w:t>
      </w:r>
      <w:r>
        <w:rPr>
          <w:sz w:val="23"/>
        </w:rPr>
        <w:t xml:space="preserve">воду. </w:t>
      </w:r>
    </w:p>
    <w:p w:rsidR="00133577" w:rsidRDefault="00133577" w:rsidP="00133577">
      <w:pPr>
        <w:spacing w:line="230" w:lineRule="exact"/>
        <w:ind w:firstLine="301"/>
        <w:jc w:val="both"/>
        <w:rPr>
          <w:spacing w:val="-4"/>
          <w:sz w:val="23"/>
        </w:rPr>
      </w:pPr>
      <w:r>
        <w:rPr>
          <w:spacing w:val="-4"/>
          <w:sz w:val="23"/>
        </w:rPr>
        <w:t>Облік матеріальних цінностей, що надійшли і відпускаються зі складів, здійснюється паралельно на складі і в бухгалтерії підпр</w:t>
      </w:r>
      <w:r>
        <w:rPr>
          <w:spacing w:val="-4"/>
          <w:sz w:val="23"/>
        </w:rPr>
        <w:t>и</w:t>
      </w:r>
      <w:r>
        <w:rPr>
          <w:spacing w:val="-4"/>
          <w:sz w:val="23"/>
        </w:rPr>
        <w:t>ємства, куди зі складу мають регулярно передаватися прибутково-видаткові документи. Періодично на складах здійснюється інвент</w:t>
      </w:r>
      <w:r>
        <w:rPr>
          <w:spacing w:val="-4"/>
          <w:sz w:val="23"/>
        </w:rPr>
        <w:t>а</w:t>
      </w:r>
      <w:r>
        <w:rPr>
          <w:spacing w:val="-4"/>
          <w:sz w:val="23"/>
        </w:rPr>
        <w:t>ризація. Вона дає можливість контролювати рух матеріальних ці</w:t>
      </w:r>
      <w:r>
        <w:rPr>
          <w:spacing w:val="-4"/>
          <w:sz w:val="23"/>
        </w:rPr>
        <w:t>н</w:t>
      </w:r>
      <w:r>
        <w:rPr>
          <w:spacing w:val="-4"/>
          <w:sz w:val="23"/>
        </w:rPr>
        <w:t>ностей, перевіряти їхню наявність, стежити за станом запасів.</w:t>
      </w:r>
    </w:p>
    <w:p w:rsidR="00133577" w:rsidRDefault="00133577" w:rsidP="00133577">
      <w:pPr>
        <w:spacing w:line="230" w:lineRule="exact"/>
        <w:ind w:firstLine="301"/>
        <w:jc w:val="both"/>
        <w:rPr>
          <w:sz w:val="23"/>
        </w:rPr>
      </w:pPr>
      <w:r>
        <w:rPr>
          <w:sz w:val="23"/>
        </w:rPr>
        <w:t>Належна організація виконання складських операцій — нео</w:t>
      </w:r>
      <w:r>
        <w:rPr>
          <w:sz w:val="23"/>
        </w:rPr>
        <w:t>б</w:t>
      </w:r>
      <w:r>
        <w:rPr>
          <w:sz w:val="23"/>
        </w:rPr>
        <w:t>хідна умова ощадливого використання матеріалів, забезпечення їх схоронності і якості, низьких витрат на збереження.</w:t>
      </w:r>
    </w:p>
    <w:p w:rsidR="00133577" w:rsidRDefault="00133577" w:rsidP="00133577">
      <w:pPr>
        <w:spacing w:line="230" w:lineRule="exact"/>
        <w:ind w:firstLine="301"/>
        <w:jc w:val="both"/>
        <w:rPr>
          <w:sz w:val="23"/>
        </w:rPr>
      </w:pPr>
      <w:r>
        <w:rPr>
          <w:b/>
          <w:i/>
          <w:sz w:val="23"/>
        </w:rPr>
        <w:t>Системи відпуску матеріалів.</w:t>
      </w:r>
      <w:r>
        <w:rPr>
          <w:sz w:val="23"/>
        </w:rPr>
        <w:t xml:space="preserve"> Залежно від типу виробництва застосовують активну або пасивну системи організації відпуску матеріальних цінностей. Для великосерійного і масового виробництв характерна активна система, що передбачає підготовку м</w:t>
      </w:r>
      <w:r>
        <w:rPr>
          <w:sz w:val="23"/>
        </w:rPr>
        <w:t>а</w:t>
      </w:r>
      <w:r>
        <w:rPr>
          <w:sz w:val="23"/>
        </w:rPr>
        <w:t>теріалів на складі заздалегідь і доставку їх точно за графіком у цех до робочих місць складськими транспортними зас</w:t>
      </w:r>
      <w:r>
        <w:rPr>
          <w:sz w:val="23"/>
        </w:rPr>
        <w:t>о</w:t>
      </w:r>
      <w:r>
        <w:rPr>
          <w:sz w:val="23"/>
        </w:rPr>
        <w:t xml:space="preserve">бами. </w:t>
      </w:r>
    </w:p>
    <w:p w:rsidR="00133577" w:rsidRDefault="00133577" w:rsidP="00133577">
      <w:pPr>
        <w:spacing w:line="233" w:lineRule="exact"/>
        <w:ind w:firstLine="301"/>
        <w:jc w:val="both"/>
        <w:rPr>
          <w:b/>
          <w:i/>
          <w:sz w:val="23"/>
        </w:rPr>
      </w:pPr>
      <w:r>
        <w:rPr>
          <w:sz w:val="23"/>
        </w:rPr>
        <w:t>При пасивній системі споживачі одержують на складах това</w:t>
      </w:r>
      <w:r>
        <w:rPr>
          <w:sz w:val="23"/>
        </w:rPr>
        <w:t>р</w:t>
      </w:r>
      <w:r>
        <w:rPr>
          <w:sz w:val="23"/>
        </w:rPr>
        <w:t xml:space="preserve">но-матеріальні цінності за матеріальними вимогами чи лімітними картами і доставляють їх у цех своїм транспортом. </w:t>
      </w:r>
      <w:r>
        <w:rPr>
          <w:sz w:val="23"/>
        </w:rPr>
        <w:lastRenderedPageBreak/>
        <w:t xml:space="preserve">Така система застосовується в одиничному і дрібносерійному виробництвах. </w:t>
      </w:r>
    </w:p>
    <w:p w:rsidR="00133577" w:rsidRDefault="00133577" w:rsidP="00133577">
      <w:pPr>
        <w:spacing w:line="233" w:lineRule="exact"/>
        <w:ind w:firstLine="301"/>
        <w:jc w:val="both"/>
        <w:rPr>
          <w:sz w:val="23"/>
        </w:rPr>
      </w:pPr>
      <w:r>
        <w:rPr>
          <w:b/>
          <w:i/>
          <w:sz w:val="23"/>
        </w:rPr>
        <w:t xml:space="preserve">Розрахунок технічних засобів зберігання вантажів. </w:t>
      </w:r>
      <w:r>
        <w:rPr>
          <w:sz w:val="23"/>
        </w:rPr>
        <w:t>На скла</w:t>
      </w:r>
      <w:r>
        <w:rPr>
          <w:sz w:val="23"/>
        </w:rPr>
        <w:softHyphen/>
        <w:t>дах виконується великий обсяг вантажно-розвантажувальних р</w:t>
      </w:r>
      <w:r>
        <w:rPr>
          <w:sz w:val="23"/>
        </w:rPr>
        <w:t>о</w:t>
      </w:r>
      <w:r>
        <w:rPr>
          <w:sz w:val="23"/>
        </w:rPr>
        <w:t>біт, робіт з переміщення матеріалів. Тому основним напрямом у розвитку складського господарства є комплексна механізація й автоматизація робіт, поліпшення використання складських пр</w:t>
      </w:r>
      <w:r>
        <w:rPr>
          <w:sz w:val="23"/>
        </w:rPr>
        <w:t>и</w:t>
      </w:r>
      <w:r>
        <w:rPr>
          <w:sz w:val="23"/>
        </w:rPr>
        <w:t>міщень, а також організація матеріально-технічного постачання на основі оптової торгівлі, упровадження систем матері</w:t>
      </w:r>
      <w:r>
        <w:rPr>
          <w:sz w:val="23"/>
        </w:rPr>
        <w:t>а</w:t>
      </w:r>
      <w:r>
        <w:rPr>
          <w:sz w:val="23"/>
        </w:rPr>
        <w:t>льно-технічного постачання типу «точно вчасно», що значно скороч</w:t>
      </w:r>
      <w:r>
        <w:rPr>
          <w:sz w:val="23"/>
        </w:rPr>
        <w:t>у</w:t>
      </w:r>
      <w:r>
        <w:rPr>
          <w:sz w:val="23"/>
        </w:rPr>
        <w:t>ють обсяг складських запасів.</w:t>
      </w:r>
    </w:p>
    <w:p w:rsidR="00133577" w:rsidRDefault="00133577" w:rsidP="00133577">
      <w:pPr>
        <w:spacing w:line="230" w:lineRule="exact"/>
        <w:ind w:firstLine="301"/>
        <w:jc w:val="both"/>
        <w:rPr>
          <w:spacing w:val="-4"/>
          <w:sz w:val="23"/>
        </w:rPr>
      </w:pPr>
      <w:r>
        <w:rPr>
          <w:spacing w:val="-4"/>
          <w:sz w:val="23"/>
        </w:rPr>
        <w:t>Для комплексної механізації й автоматизації транспортно-складських операцій велике значення має укрупнення вантажних одиниць шляхом застосування контейнерів і засобів пакетування (піддони всіх типів, стропи, касети, обв’язування, прокладки т</w:t>
      </w:r>
      <w:r>
        <w:rPr>
          <w:spacing w:val="-4"/>
          <w:sz w:val="23"/>
        </w:rPr>
        <w:t>о</w:t>
      </w:r>
      <w:r>
        <w:rPr>
          <w:spacing w:val="-4"/>
          <w:sz w:val="23"/>
        </w:rPr>
        <w:t>що).</w:t>
      </w:r>
    </w:p>
    <w:p w:rsidR="00133577" w:rsidRDefault="00133577" w:rsidP="00133577">
      <w:pPr>
        <w:spacing w:line="204" w:lineRule="auto"/>
        <w:ind w:firstLine="301"/>
        <w:jc w:val="both"/>
        <w:rPr>
          <w:sz w:val="23"/>
        </w:rPr>
      </w:pPr>
      <w:r>
        <w:rPr>
          <w:sz w:val="23"/>
        </w:rPr>
        <w:t xml:space="preserve">Парк контейнерів і засобів пакетування </w:t>
      </w:r>
      <w:r>
        <w:rPr>
          <w:position w:val="-10"/>
          <w:sz w:val="23"/>
        </w:rPr>
        <w:object w:dxaOrig="460" w:dyaOrig="320">
          <v:shape id="_x0000_i1256" type="#_x0000_t75" style="width:23.35pt;height:15.55pt" o:ole="" fillcolor="window">
            <v:imagedata r:id="rId478" o:title=""/>
          </v:shape>
          <o:OLEObject Type="Embed" ProgID="Equation.3" ShapeID="_x0000_i1256" DrawAspect="Content" ObjectID="_1427018306" r:id="rId479"/>
        </w:object>
      </w:r>
      <w:r>
        <w:rPr>
          <w:sz w:val="23"/>
        </w:rPr>
        <w:t xml:space="preserve"> визначається за фо</w:t>
      </w:r>
      <w:r>
        <w:rPr>
          <w:sz w:val="23"/>
        </w:rPr>
        <w:t>р</w:t>
      </w:r>
      <w:r>
        <w:rPr>
          <w:sz w:val="23"/>
        </w:rPr>
        <w:t>мулою:</w:t>
      </w:r>
    </w:p>
    <w:p w:rsidR="00133577" w:rsidRDefault="00133577" w:rsidP="00133577">
      <w:pPr>
        <w:spacing w:after="40"/>
        <w:jc w:val="center"/>
        <w:rPr>
          <w:sz w:val="23"/>
        </w:rPr>
      </w:pPr>
      <w:r>
        <w:rPr>
          <w:position w:val="-26"/>
          <w:sz w:val="23"/>
        </w:rPr>
        <w:object w:dxaOrig="2360" w:dyaOrig="639">
          <v:shape id="_x0000_i1257" type="#_x0000_t75" style="width:117.75pt;height:32.1pt" o:ole="" fillcolor="window">
            <v:imagedata r:id="rId480" o:title=""/>
          </v:shape>
          <o:OLEObject Type="Embed" ProgID="Equation.3" ShapeID="_x0000_i1257" DrawAspect="Content" ObjectID="_1427018307" r:id="rId481"/>
        </w:object>
      </w:r>
    </w:p>
    <w:p w:rsidR="00133577" w:rsidRDefault="00133577" w:rsidP="00133577">
      <w:pPr>
        <w:spacing w:line="204" w:lineRule="auto"/>
        <w:jc w:val="both"/>
        <w:rPr>
          <w:sz w:val="23"/>
        </w:rPr>
      </w:pPr>
      <w:r>
        <w:rPr>
          <w:sz w:val="23"/>
        </w:rPr>
        <w:t xml:space="preserve">де </w:t>
      </w:r>
      <w:r>
        <w:rPr>
          <w:i/>
          <w:position w:val="-14"/>
          <w:sz w:val="23"/>
        </w:rPr>
        <w:object w:dxaOrig="400" w:dyaOrig="360">
          <v:shape id="_x0000_i1258" type="#_x0000_t75" style="width:20.45pt;height:17.5pt" o:ole="" fillcolor="window">
            <v:imagedata r:id="rId482" o:title=""/>
          </v:shape>
          <o:OLEObject Type="Embed" ProgID="Equation.3" ShapeID="_x0000_i1258" DrawAspect="Content" ObjectID="_1427018308" r:id="rId483"/>
        </w:object>
      </w:r>
      <w:r>
        <w:rPr>
          <w:i/>
          <w:sz w:val="23"/>
        </w:rPr>
        <w:t xml:space="preserve"> </w:t>
      </w:r>
      <w:r>
        <w:rPr>
          <w:sz w:val="23"/>
        </w:rPr>
        <w:t>— обсяг перевезень вантажів (вантажообіг) на розраху</w:t>
      </w:r>
      <w:r>
        <w:rPr>
          <w:sz w:val="23"/>
        </w:rPr>
        <w:t>н</w:t>
      </w:r>
      <w:r>
        <w:rPr>
          <w:sz w:val="23"/>
        </w:rPr>
        <w:t>ковий період, т;</w:t>
      </w:r>
    </w:p>
    <w:p w:rsidR="00133577" w:rsidRDefault="00133577" w:rsidP="00133577">
      <w:pPr>
        <w:spacing w:line="204" w:lineRule="auto"/>
        <w:ind w:firstLine="301"/>
        <w:jc w:val="both"/>
        <w:rPr>
          <w:sz w:val="23"/>
        </w:rPr>
      </w:pPr>
      <w:r>
        <w:rPr>
          <w:i/>
          <w:position w:val="-14"/>
          <w:sz w:val="23"/>
        </w:rPr>
        <w:object w:dxaOrig="859" w:dyaOrig="360">
          <v:shape id="_x0000_i1259" type="#_x0000_t75" style="width:42.8pt;height:18.5pt" o:ole="" fillcolor="window">
            <v:imagedata r:id="rId484" o:title=""/>
          </v:shape>
          <o:OLEObject Type="Embed" ProgID="Equation.3" ShapeID="_x0000_i1259" DrawAspect="Content" ObjectID="_1427018309" r:id="rId485"/>
        </w:object>
      </w:r>
      <w:r>
        <w:rPr>
          <w:i/>
          <w:sz w:val="23"/>
        </w:rPr>
        <w:t xml:space="preserve"> </w:t>
      </w:r>
      <w:r>
        <w:rPr>
          <w:sz w:val="23"/>
        </w:rPr>
        <w:t>— коефіцієнти, що враховують потреби в контейн</w:t>
      </w:r>
      <w:r>
        <w:rPr>
          <w:sz w:val="23"/>
        </w:rPr>
        <w:t>е</w:t>
      </w:r>
      <w:r>
        <w:rPr>
          <w:sz w:val="23"/>
        </w:rPr>
        <w:t>рах (засобах пакетування) у зв’язку з нерівномірністю перев</w:t>
      </w:r>
      <w:r>
        <w:rPr>
          <w:sz w:val="23"/>
        </w:rPr>
        <w:t>е</w:t>
      </w:r>
      <w:r>
        <w:rPr>
          <w:sz w:val="23"/>
        </w:rPr>
        <w:t>зень, перебуванням у ремонті;</w:t>
      </w:r>
    </w:p>
    <w:p w:rsidR="00133577" w:rsidRDefault="00133577" w:rsidP="00133577">
      <w:pPr>
        <w:spacing w:line="204" w:lineRule="auto"/>
        <w:ind w:firstLine="301"/>
        <w:jc w:val="both"/>
        <w:rPr>
          <w:sz w:val="23"/>
        </w:rPr>
      </w:pPr>
      <w:r>
        <w:rPr>
          <w:i/>
          <w:position w:val="-10"/>
          <w:sz w:val="23"/>
        </w:rPr>
        <w:object w:dxaOrig="260" w:dyaOrig="320">
          <v:shape id="_x0000_i1260" type="#_x0000_t75" style="width:12.65pt;height:15.55pt" o:ole="" fillcolor="window">
            <v:imagedata r:id="rId486" o:title=""/>
          </v:shape>
          <o:OLEObject Type="Embed" ProgID="Equation.3" ShapeID="_x0000_i1260" DrawAspect="Content" ObjectID="_1427018310" r:id="rId487"/>
        </w:object>
      </w:r>
      <w:r>
        <w:rPr>
          <w:i/>
          <w:sz w:val="23"/>
        </w:rPr>
        <w:t xml:space="preserve"> </w:t>
      </w:r>
      <w:r>
        <w:rPr>
          <w:sz w:val="23"/>
        </w:rPr>
        <w:t>— виробіток на один контейнер (засіб пакетування) за розрахунковий п</w:t>
      </w:r>
      <w:r>
        <w:rPr>
          <w:sz w:val="23"/>
        </w:rPr>
        <w:t>е</w:t>
      </w:r>
      <w:r>
        <w:rPr>
          <w:sz w:val="23"/>
        </w:rPr>
        <w:t>ріод, т;</w:t>
      </w:r>
    </w:p>
    <w:p w:rsidR="00133577" w:rsidRDefault="00133577" w:rsidP="00133577">
      <w:pPr>
        <w:spacing w:before="180" w:after="160"/>
        <w:jc w:val="center"/>
        <w:rPr>
          <w:sz w:val="23"/>
        </w:rPr>
      </w:pPr>
      <w:r>
        <w:rPr>
          <w:position w:val="-26"/>
          <w:sz w:val="23"/>
        </w:rPr>
        <w:object w:dxaOrig="1880" w:dyaOrig="639">
          <v:shape id="_x0000_i1261" type="#_x0000_t75" style="width:94.4pt;height:32.1pt" o:ole="" fillcolor="window">
            <v:imagedata r:id="rId488" o:title=""/>
          </v:shape>
          <o:OLEObject Type="Embed" ProgID="Equation.3" ShapeID="_x0000_i1261" DrawAspect="Content" ObjectID="_1427018311" r:id="rId489"/>
        </w:object>
      </w:r>
    </w:p>
    <w:p w:rsidR="00133577" w:rsidRDefault="00133577" w:rsidP="00133577">
      <w:pPr>
        <w:spacing w:line="204" w:lineRule="auto"/>
        <w:jc w:val="both"/>
        <w:rPr>
          <w:sz w:val="23"/>
        </w:rPr>
      </w:pPr>
      <w:r>
        <w:rPr>
          <w:sz w:val="23"/>
        </w:rPr>
        <w:t xml:space="preserve">де </w:t>
      </w:r>
      <w:r>
        <w:rPr>
          <w:i/>
          <w:position w:val="-10"/>
          <w:sz w:val="23"/>
        </w:rPr>
        <w:object w:dxaOrig="360" w:dyaOrig="320">
          <v:shape id="_x0000_i1262" type="#_x0000_t75" style="width:18.5pt;height:15.55pt" o:ole="" fillcolor="window">
            <v:imagedata r:id="rId490" o:title=""/>
          </v:shape>
          <o:OLEObject Type="Embed" ProgID="Equation.3" ShapeID="_x0000_i1262" DrawAspect="Content" ObjectID="_1427018312" r:id="rId491"/>
        </w:object>
      </w:r>
      <w:r>
        <w:rPr>
          <w:sz w:val="23"/>
        </w:rPr>
        <w:t xml:space="preserve"> — статичне навантаження контейнера, засобу пакетува</w:t>
      </w:r>
      <w:r>
        <w:rPr>
          <w:sz w:val="23"/>
        </w:rPr>
        <w:t>н</w:t>
      </w:r>
      <w:r>
        <w:rPr>
          <w:sz w:val="23"/>
        </w:rPr>
        <w:t>ня, т;</w:t>
      </w:r>
    </w:p>
    <w:p w:rsidR="00133577" w:rsidRDefault="00133577" w:rsidP="00133577">
      <w:pPr>
        <w:spacing w:line="204" w:lineRule="auto"/>
        <w:ind w:firstLine="301"/>
        <w:jc w:val="both"/>
        <w:rPr>
          <w:sz w:val="23"/>
        </w:rPr>
      </w:pPr>
      <w:r>
        <w:rPr>
          <w:i/>
          <w:position w:val="-10"/>
          <w:sz w:val="23"/>
        </w:rPr>
        <w:object w:dxaOrig="340" w:dyaOrig="320">
          <v:shape id="_x0000_i1263" type="#_x0000_t75" style="width:16.55pt;height:15.55pt" o:ole="" fillcolor="window">
            <v:imagedata r:id="rId492" o:title=""/>
          </v:shape>
          <o:OLEObject Type="Embed" ProgID="Equation.3" ShapeID="_x0000_i1263" DrawAspect="Content" ObjectID="_1427018313" r:id="rId493"/>
        </w:object>
      </w:r>
      <w:r>
        <w:rPr>
          <w:i/>
          <w:sz w:val="23"/>
        </w:rPr>
        <w:t xml:space="preserve"> </w:t>
      </w:r>
      <w:r>
        <w:rPr>
          <w:sz w:val="23"/>
        </w:rPr>
        <w:t>— кількість календарних днів у розрахунковому періоді;</w:t>
      </w:r>
    </w:p>
    <w:p w:rsidR="00133577" w:rsidRDefault="00133577" w:rsidP="00133577">
      <w:pPr>
        <w:spacing w:line="204" w:lineRule="auto"/>
        <w:ind w:firstLine="301"/>
        <w:jc w:val="both"/>
        <w:rPr>
          <w:sz w:val="23"/>
        </w:rPr>
      </w:pPr>
      <w:r>
        <w:rPr>
          <w:i/>
          <w:position w:val="-14"/>
          <w:sz w:val="23"/>
        </w:rPr>
        <w:object w:dxaOrig="420" w:dyaOrig="360">
          <v:shape id="_x0000_i1264" type="#_x0000_t75" style="width:21.4pt;height:18.5pt" o:ole="" fillcolor="window">
            <v:imagedata r:id="rId494" o:title=""/>
          </v:shape>
          <o:OLEObject Type="Embed" ProgID="Equation.3" ShapeID="_x0000_i1264" DrawAspect="Content" ObjectID="_1427018314" r:id="rId495"/>
        </w:object>
      </w:r>
      <w:r>
        <w:rPr>
          <w:i/>
          <w:sz w:val="23"/>
        </w:rPr>
        <w:t xml:space="preserve"> </w:t>
      </w:r>
      <w:r>
        <w:rPr>
          <w:sz w:val="23"/>
        </w:rPr>
        <w:t>— час перебування контейнерів (засобів пакетування) у простої, дн.;</w:t>
      </w:r>
    </w:p>
    <w:p w:rsidR="00133577" w:rsidRDefault="00133577" w:rsidP="00133577">
      <w:pPr>
        <w:spacing w:line="204" w:lineRule="auto"/>
        <w:ind w:firstLine="301"/>
        <w:jc w:val="both"/>
        <w:rPr>
          <w:spacing w:val="-4"/>
          <w:sz w:val="23"/>
        </w:rPr>
      </w:pPr>
      <w:r>
        <w:rPr>
          <w:i/>
          <w:spacing w:val="-4"/>
          <w:position w:val="-10"/>
          <w:sz w:val="23"/>
        </w:rPr>
        <w:object w:dxaOrig="360" w:dyaOrig="320">
          <v:shape id="_x0000_i1265" type="#_x0000_t75" style="width:18.5pt;height:15.55pt" o:ole="" fillcolor="window">
            <v:imagedata r:id="rId496" o:title=""/>
          </v:shape>
          <o:OLEObject Type="Embed" ProgID="Equation.3" ShapeID="_x0000_i1265" DrawAspect="Content" ObjectID="_1427018315" r:id="rId497"/>
        </w:object>
      </w:r>
      <w:r>
        <w:rPr>
          <w:i/>
          <w:spacing w:val="-4"/>
          <w:sz w:val="23"/>
        </w:rPr>
        <w:t xml:space="preserve"> </w:t>
      </w:r>
      <w:r>
        <w:rPr>
          <w:spacing w:val="-4"/>
          <w:sz w:val="23"/>
        </w:rPr>
        <w:t>— середній час обороту контейнера, засобу пакетування, діб.</w:t>
      </w:r>
    </w:p>
    <w:p w:rsidR="00133577" w:rsidRDefault="00133577" w:rsidP="00133577">
      <w:pPr>
        <w:spacing w:line="233" w:lineRule="exact"/>
        <w:ind w:firstLine="301"/>
        <w:jc w:val="both"/>
        <w:rPr>
          <w:sz w:val="23"/>
        </w:rPr>
      </w:pPr>
      <w:r>
        <w:rPr>
          <w:sz w:val="23"/>
        </w:rPr>
        <w:lastRenderedPageBreak/>
        <w:t>Для оцінки рівня оснащеності складів вантажно-розвантажу</w:t>
      </w:r>
      <w:r>
        <w:rPr>
          <w:sz w:val="23"/>
        </w:rPr>
        <w:softHyphen/>
        <w:t>вальними засобами і механізмами застосовують показник нас</w:t>
      </w:r>
      <w:r>
        <w:rPr>
          <w:sz w:val="23"/>
        </w:rPr>
        <w:t>и</w:t>
      </w:r>
      <w:r>
        <w:rPr>
          <w:sz w:val="23"/>
        </w:rPr>
        <w:t>ченості засобами механізації:</w:t>
      </w:r>
    </w:p>
    <w:p w:rsidR="00133577" w:rsidRDefault="00133577" w:rsidP="00133577">
      <w:pPr>
        <w:spacing w:before="160" w:after="160"/>
        <w:jc w:val="center"/>
        <w:rPr>
          <w:sz w:val="23"/>
        </w:rPr>
      </w:pPr>
      <w:r>
        <w:rPr>
          <w:position w:val="-26"/>
          <w:sz w:val="23"/>
        </w:rPr>
        <w:object w:dxaOrig="1359" w:dyaOrig="620">
          <v:shape id="_x0000_i1266" type="#_x0000_t75" style="width:68.1pt;height:31.15pt" o:ole="" fillcolor="window">
            <v:imagedata r:id="rId498" o:title=""/>
          </v:shape>
          <o:OLEObject Type="Embed" ProgID="Equation.3" ShapeID="_x0000_i1266" DrawAspect="Content" ObjectID="_1427018316" r:id="rId499"/>
        </w:object>
      </w:r>
    </w:p>
    <w:p w:rsidR="00133577" w:rsidRDefault="00133577" w:rsidP="00133577">
      <w:pPr>
        <w:spacing w:line="204" w:lineRule="auto"/>
        <w:jc w:val="both"/>
        <w:rPr>
          <w:spacing w:val="-4"/>
          <w:sz w:val="23"/>
        </w:rPr>
      </w:pPr>
      <w:r>
        <w:rPr>
          <w:spacing w:val="-4"/>
          <w:sz w:val="23"/>
        </w:rPr>
        <w:t xml:space="preserve">де </w:t>
      </w:r>
      <w:r>
        <w:rPr>
          <w:i/>
          <w:spacing w:val="-4"/>
          <w:position w:val="-10"/>
          <w:sz w:val="23"/>
        </w:rPr>
        <w:object w:dxaOrig="600" w:dyaOrig="320">
          <v:shape id="_x0000_i1267" type="#_x0000_t75" style="width:30.15pt;height:15.55pt" o:ole="" fillcolor="window">
            <v:imagedata r:id="rId500" o:title=""/>
          </v:shape>
          <o:OLEObject Type="Embed" ProgID="Equation.3" ShapeID="_x0000_i1267" DrawAspect="Content" ObjectID="_1427018317" r:id="rId501"/>
        </w:object>
      </w:r>
      <w:r>
        <w:rPr>
          <w:i/>
          <w:spacing w:val="-4"/>
          <w:sz w:val="23"/>
        </w:rPr>
        <w:t xml:space="preserve"> </w:t>
      </w:r>
      <w:r>
        <w:rPr>
          <w:spacing w:val="-4"/>
          <w:sz w:val="23"/>
        </w:rPr>
        <w:t>— сумарна вантажопідйомність усіх засобів механізації, т;</w:t>
      </w:r>
    </w:p>
    <w:p w:rsidR="00133577" w:rsidRDefault="00133577" w:rsidP="00133577">
      <w:pPr>
        <w:spacing w:line="204" w:lineRule="auto"/>
        <w:ind w:firstLine="301"/>
        <w:jc w:val="both"/>
        <w:rPr>
          <w:sz w:val="23"/>
        </w:rPr>
      </w:pPr>
      <w:r>
        <w:rPr>
          <w:i/>
          <w:position w:val="-10"/>
          <w:sz w:val="23"/>
        </w:rPr>
        <w:object w:dxaOrig="420" w:dyaOrig="320">
          <v:shape id="_x0000_i1268" type="#_x0000_t75" style="width:21.4pt;height:15.55pt" o:ole="" fillcolor="window">
            <v:imagedata r:id="rId502" o:title=""/>
          </v:shape>
          <o:OLEObject Type="Embed" ProgID="Equation.3" ShapeID="_x0000_i1268" DrawAspect="Content" ObjectID="_1427018318" r:id="rId503"/>
        </w:object>
      </w:r>
      <w:r>
        <w:rPr>
          <w:i/>
          <w:sz w:val="23"/>
        </w:rPr>
        <w:t xml:space="preserve"> </w:t>
      </w:r>
      <w:r>
        <w:rPr>
          <w:sz w:val="23"/>
        </w:rPr>
        <w:t>— вантажообіг складу за розрахунковий період, т.</w:t>
      </w:r>
    </w:p>
    <w:p w:rsidR="00133577" w:rsidRDefault="00133577" w:rsidP="00133577">
      <w:pPr>
        <w:spacing w:line="233" w:lineRule="exact"/>
        <w:ind w:firstLine="301"/>
        <w:jc w:val="both"/>
        <w:rPr>
          <w:sz w:val="23"/>
        </w:rPr>
      </w:pPr>
      <w:r>
        <w:rPr>
          <w:b/>
          <w:i/>
          <w:sz w:val="23"/>
        </w:rPr>
        <w:t>Визначення потреби у складських площах.</w:t>
      </w:r>
      <w:r>
        <w:rPr>
          <w:sz w:val="23"/>
        </w:rPr>
        <w:t xml:space="preserve"> Раціональна о</w:t>
      </w:r>
      <w:r>
        <w:rPr>
          <w:sz w:val="23"/>
        </w:rPr>
        <w:t>р</w:t>
      </w:r>
      <w:r>
        <w:rPr>
          <w:sz w:val="23"/>
        </w:rPr>
        <w:t>ганізація складського господарства передбачає обладнання всіх складів під’їзними коліями; урахування вантажно-розвантажу</w:t>
      </w:r>
      <w:r>
        <w:rPr>
          <w:sz w:val="23"/>
        </w:rPr>
        <w:softHyphen/>
        <w:t>вальних фронтів; забезпечення пожежної безпеки, визначення маси різних матеріалів і місця їх збереження всередині складу, кількості стелажів, виходячи з припустимої норми навантаження на 1 м</w:t>
      </w:r>
      <w:r>
        <w:rPr>
          <w:sz w:val="23"/>
          <w:vertAlign w:val="superscript"/>
        </w:rPr>
        <w:t>2</w:t>
      </w:r>
      <w:r>
        <w:rPr>
          <w:sz w:val="23"/>
        </w:rPr>
        <w:t xml:space="preserve"> площі підлоги.</w:t>
      </w:r>
    </w:p>
    <w:p w:rsidR="00133577" w:rsidRDefault="00133577" w:rsidP="00133577">
      <w:pPr>
        <w:spacing w:line="233" w:lineRule="exact"/>
        <w:ind w:firstLine="301"/>
        <w:jc w:val="both"/>
        <w:rPr>
          <w:sz w:val="23"/>
        </w:rPr>
      </w:pPr>
      <w:r>
        <w:rPr>
          <w:sz w:val="23"/>
        </w:rPr>
        <w:t>Складська площа поділяється на корисну та оперативну. К</w:t>
      </w:r>
      <w:r>
        <w:rPr>
          <w:sz w:val="23"/>
        </w:rPr>
        <w:t>о</w:t>
      </w:r>
      <w:r>
        <w:rPr>
          <w:sz w:val="23"/>
        </w:rPr>
        <w:t>рисна (вантажна) призначається для безпосереднього розміщення матеріальних цінностей. Оперативна охоплює простір для прий</w:t>
      </w:r>
      <w:r>
        <w:rPr>
          <w:sz w:val="23"/>
        </w:rPr>
        <w:softHyphen/>
        <w:t>мально-відпускних операцій, сортування, комплектування мат</w:t>
      </w:r>
      <w:r>
        <w:rPr>
          <w:sz w:val="23"/>
        </w:rPr>
        <w:t>е</w:t>
      </w:r>
      <w:r>
        <w:rPr>
          <w:sz w:val="23"/>
        </w:rPr>
        <w:t>ріальних цінностей, а також для проходів і проїздів між штаб</w:t>
      </w:r>
      <w:r>
        <w:rPr>
          <w:sz w:val="23"/>
        </w:rPr>
        <w:t>е</w:t>
      </w:r>
      <w:r>
        <w:rPr>
          <w:sz w:val="23"/>
        </w:rPr>
        <w:t>лями і стелажами, для розміщення вагової і вимірювальної техніки, службових приміщень; конструкційну, що зайнята під перегородки, колони, сходи, підйомники, тамбури і т. д.</w:t>
      </w:r>
    </w:p>
    <w:p w:rsidR="00133577" w:rsidRDefault="00133577" w:rsidP="00133577">
      <w:pPr>
        <w:spacing w:line="204" w:lineRule="auto"/>
        <w:ind w:firstLine="301"/>
        <w:jc w:val="both"/>
        <w:rPr>
          <w:sz w:val="23"/>
        </w:rPr>
      </w:pPr>
      <w:r>
        <w:rPr>
          <w:sz w:val="23"/>
        </w:rPr>
        <w:t xml:space="preserve">Співвідношення між корисною площею складу </w:t>
      </w:r>
      <w:r>
        <w:rPr>
          <w:position w:val="-14"/>
          <w:sz w:val="23"/>
        </w:rPr>
        <w:object w:dxaOrig="540" w:dyaOrig="360">
          <v:shape id="_x0000_i1269" type="#_x0000_t75" style="width:27.25pt;height:18.5pt" o:ole="" fillcolor="window">
            <v:imagedata r:id="rId504" o:title=""/>
          </v:shape>
          <o:OLEObject Type="Embed" ProgID="Equation.3" ShapeID="_x0000_i1269" DrawAspect="Content" ObjectID="_1427018319" r:id="rId505"/>
        </w:object>
      </w:r>
      <w:r>
        <w:rPr>
          <w:sz w:val="23"/>
        </w:rPr>
        <w:t xml:space="preserve"> і загал</w:t>
      </w:r>
      <w:r>
        <w:rPr>
          <w:sz w:val="23"/>
        </w:rPr>
        <w:t>ь</w:t>
      </w:r>
      <w:r>
        <w:rPr>
          <w:sz w:val="23"/>
        </w:rPr>
        <w:t xml:space="preserve">ною площею </w:t>
      </w:r>
      <w:r>
        <w:rPr>
          <w:position w:val="-10"/>
          <w:sz w:val="23"/>
        </w:rPr>
        <w:object w:dxaOrig="520" w:dyaOrig="320">
          <v:shape id="_x0000_i1270" type="#_x0000_t75" style="width:26.25pt;height:15.55pt" o:ole="" fillcolor="window">
            <v:imagedata r:id="rId506" o:title=""/>
          </v:shape>
          <o:OLEObject Type="Embed" ProgID="Equation.3" ShapeID="_x0000_i1270" DrawAspect="Content" ObjectID="_1427018320" r:id="rId507"/>
        </w:object>
      </w:r>
      <w:r>
        <w:rPr>
          <w:sz w:val="23"/>
        </w:rPr>
        <w:t xml:space="preserve"> називається коефіцієнтом використання площі складу, що визначається за формулою:</w:t>
      </w:r>
    </w:p>
    <w:p w:rsidR="00133577" w:rsidRDefault="00133577" w:rsidP="00133577">
      <w:pPr>
        <w:spacing w:before="140" w:after="120"/>
        <w:jc w:val="center"/>
        <w:rPr>
          <w:sz w:val="23"/>
        </w:rPr>
      </w:pPr>
      <w:r>
        <w:rPr>
          <w:b/>
          <w:position w:val="-26"/>
          <w:sz w:val="23"/>
        </w:rPr>
        <w:object w:dxaOrig="1040" w:dyaOrig="639">
          <v:shape id="_x0000_i1271" type="#_x0000_t75" style="width:51.55pt;height:32.1pt" o:ole="" fillcolor="window">
            <v:imagedata r:id="rId508" o:title=""/>
          </v:shape>
          <o:OLEObject Type="Embed" ProgID="Equation.3" ShapeID="_x0000_i1271" DrawAspect="Content" ObjectID="_1427018321" r:id="rId509"/>
        </w:object>
      </w:r>
      <w:r>
        <w:rPr>
          <w:sz w:val="23"/>
        </w:rPr>
        <w:t>.</w:t>
      </w:r>
    </w:p>
    <w:p w:rsidR="00133577" w:rsidRDefault="00133577" w:rsidP="00133577">
      <w:pPr>
        <w:spacing w:line="233" w:lineRule="exact"/>
        <w:ind w:firstLine="301"/>
        <w:jc w:val="both"/>
        <w:rPr>
          <w:sz w:val="23"/>
        </w:rPr>
      </w:pPr>
      <w:r>
        <w:rPr>
          <w:sz w:val="23"/>
        </w:rPr>
        <w:t>Величина цього коефіцієнта залежить від способу зберігання матеріальних цінностей. Наприклад, при зберіганні в штабелях він дорівнює 0,7—0,75, а на стелажах — 0,3—0,4.</w:t>
      </w:r>
    </w:p>
    <w:p w:rsidR="00133577" w:rsidRDefault="00133577" w:rsidP="00133577">
      <w:pPr>
        <w:spacing w:line="233" w:lineRule="exact"/>
        <w:ind w:firstLine="301"/>
        <w:jc w:val="both"/>
        <w:rPr>
          <w:sz w:val="23"/>
        </w:rPr>
      </w:pPr>
      <w:r>
        <w:rPr>
          <w:sz w:val="23"/>
        </w:rPr>
        <w:t>Корисна площа складу може розраховуватися за способами навантажень або об’ємних вимірників.</w:t>
      </w:r>
    </w:p>
    <w:p w:rsidR="00133577" w:rsidRDefault="00133577" w:rsidP="00133577">
      <w:pPr>
        <w:spacing w:line="204" w:lineRule="auto"/>
        <w:ind w:firstLine="301"/>
        <w:jc w:val="both"/>
        <w:rPr>
          <w:sz w:val="23"/>
        </w:rPr>
      </w:pPr>
      <w:r>
        <w:rPr>
          <w:sz w:val="23"/>
        </w:rPr>
        <w:t>За способом навантаження корисна площа (</w:t>
      </w:r>
      <w:r>
        <w:rPr>
          <w:position w:val="-14"/>
          <w:sz w:val="23"/>
        </w:rPr>
        <w:object w:dxaOrig="400" w:dyaOrig="360">
          <v:shape id="_x0000_i1272" type="#_x0000_t75" style="width:20.45pt;height:18.5pt" o:ole="" fillcolor="window">
            <v:imagedata r:id="rId510" o:title=""/>
          </v:shape>
          <o:OLEObject Type="Embed" ProgID="Equation.3" ShapeID="_x0000_i1272" DrawAspect="Content" ObjectID="_1427018322" r:id="rId511"/>
        </w:object>
      </w:r>
      <w:r>
        <w:rPr>
          <w:sz w:val="23"/>
        </w:rPr>
        <w:t xml:space="preserve"> м</w:t>
      </w:r>
      <w:r>
        <w:rPr>
          <w:sz w:val="23"/>
          <w:vertAlign w:val="superscript"/>
        </w:rPr>
        <w:t>2</w:t>
      </w:r>
      <w:r>
        <w:rPr>
          <w:sz w:val="23"/>
        </w:rPr>
        <w:t>) визнач</w:t>
      </w:r>
      <w:r>
        <w:rPr>
          <w:sz w:val="23"/>
        </w:rPr>
        <w:t>а</w:t>
      </w:r>
      <w:r>
        <w:rPr>
          <w:sz w:val="23"/>
        </w:rPr>
        <w:t>ється за формулою</w:t>
      </w:r>
    </w:p>
    <w:p w:rsidR="00133577" w:rsidRDefault="00133577" w:rsidP="00133577">
      <w:pPr>
        <w:spacing w:before="160" w:after="160"/>
        <w:jc w:val="center"/>
        <w:rPr>
          <w:sz w:val="23"/>
        </w:rPr>
      </w:pPr>
      <w:r>
        <w:rPr>
          <w:position w:val="-30"/>
          <w:sz w:val="23"/>
        </w:rPr>
        <w:object w:dxaOrig="1160" w:dyaOrig="660">
          <v:shape id="_x0000_i1273" type="#_x0000_t75" style="width:58.4pt;height:33.1pt" o:ole="" fillcolor="window">
            <v:imagedata r:id="rId512" o:title=""/>
          </v:shape>
          <o:OLEObject Type="Embed" ProgID="Equation.3" ShapeID="_x0000_i1273" DrawAspect="Content" ObjectID="_1427018323" r:id="rId513"/>
        </w:object>
      </w:r>
    </w:p>
    <w:p w:rsidR="00133577" w:rsidRDefault="00133577" w:rsidP="00133577">
      <w:pPr>
        <w:spacing w:line="204" w:lineRule="auto"/>
        <w:jc w:val="both"/>
        <w:rPr>
          <w:sz w:val="23"/>
        </w:rPr>
      </w:pPr>
      <w:r>
        <w:rPr>
          <w:sz w:val="23"/>
        </w:rPr>
        <w:t xml:space="preserve">де </w:t>
      </w:r>
      <w:r>
        <w:rPr>
          <w:position w:val="-10"/>
          <w:sz w:val="23"/>
        </w:rPr>
        <w:object w:dxaOrig="440" w:dyaOrig="320">
          <v:shape id="_x0000_i1274" type="#_x0000_t75" style="width:22.4pt;height:15.55pt" o:ole="" fillcolor="window">
            <v:imagedata r:id="rId514" o:title=""/>
          </v:shape>
          <o:OLEObject Type="Embed" ProgID="Equation.3" ShapeID="_x0000_i1274" DrawAspect="Content" ObjectID="_1427018324" r:id="rId515"/>
        </w:object>
      </w:r>
      <w:r>
        <w:rPr>
          <w:sz w:val="23"/>
        </w:rPr>
        <w:t xml:space="preserve"> — максимальний складський запас матеріалу, що зберіг</w:t>
      </w:r>
      <w:r>
        <w:rPr>
          <w:sz w:val="23"/>
        </w:rPr>
        <w:t>а</w:t>
      </w:r>
      <w:r>
        <w:rPr>
          <w:sz w:val="23"/>
        </w:rPr>
        <w:t>ється в штабелях і ємностях, т, кг;</w:t>
      </w:r>
    </w:p>
    <w:p w:rsidR="00133577" w:rsidRDefault="00133577" w:rsidP="00133577">
      <w:pPr>
        <w:spacing w:line="204" w:lineRule="auto"/>
        <w:ind w:firstLine="301"/>
        <w:jc w:val="both"/>
        <w:rPr>
          <w:sz w:val="23"/>
        </w:rPr>
      </w:pPr>
      <w:r>
        <w:rPr>
          <w:position w:val="-14"/>
          <w:sz w:val="23"/>
        </w:rPr>
        <w:object w:dxaOrig="360" w:dyaOrig="360">
          <v:shape id="_x0000_i1275" type="#_x0000_t75" style="width:18.5pt;height:18.5pt" o:ole="" fillcolor="window">
            <v:imagedata r:id="rId516" o:title=""/>
          </v:shape>
          <o:OLEObject Type="Embed" ProgID="Equation.3" ShapeID="_x0000_i1275" DrawAspect="Content" ObjectID="_1427018325" r:id="rId517"/>
        </w:object>
      </w:r>
      <w:r>
        <w:rPr>
          <w:sz w:val="23"/>
        </w:rPr>
        <w:t xml:space="preserve"> — припустиме навантаження на 1 м</w:t>
      </w:r>
      <w:r>
        <w:rPr>
          <w:sz w:val="23"/>
          <w:vertAlign w:val="superscript"/>
        </w:rPr>
        <w:t>2</w:t>
      </w:r>
      <w:r>
        <w:rPr>
          <w:sz w:val="23"/>
        </w:rPr>
        <w:t xml:space="preserve"> площі підлоги скл</w:t>
      </w:r>
      <w:r>
        <w:rPr>
          <w:sz w:val="23"/>
        </w:rPr>
        <w:t>а</w:t>
      </w:r>
      <w:r>
        <w:rPr>
          <w:sz w:val="23"/>
        </w:rPr>
        <w:t>ду (згідно з довідковими даними), т/м</w:t>
      </w:r>
      <w:r>
        <w:rPr>
          <w:sz w:val="23"/>
          <w:vertAlign w:val="superscript"/>
        </w:rPr>
        <w:t>2</w:t>
      </w:r>
      <w:r>
        <w:rPr>
          <w:sz w:val="23"/>
        </w:rPr>
        <w:t>, кг/м</w:t>
      </w:r>
      <w:r>
        <w:rPr>
          <w:sz w:val="23"/>
          <w:vertAlign w:val="superscript"/>
        </w:rPr>
        <w:t>2</w:t>
      </w:r>
      <w:r>
        <w:rPr>
          <w:sz w:val="23"/>
        </w:rPr>
        <w:t>.</w:t>
      </w:r>
    </w:p>
    <w:p w:rsidR="00133577" w:rsidRDefault="00133577" w:rsidP="00133577">
      <w:pPr>
        <w:spacing w:line="204" w:lineRule="auto"/>
        <w:ind w:firstLine="301"/>
        <w:jc w:val="both"/>
        <w:rPr>
          <w:sz w:val="23"/>
        </w:rPr>
      </w:pPr>
      <w:r>
        <w:rPr>
          <w:sz w:val="23"/>
        </w:rPr>
        <w:t>За способом об’ємних вимірників корисна площа розрахов</w:t>
      </w:r>
      <w:r>
        <w:rPr>
          <w:sz w:val="23"/>
        </w:rPr>
        <w:t>у</w:t>
      </w:r>
      <w:r>
        <w:rPr>
          <w:sz w:val="23"/>
        </w:rPr>
        <w:t>ється за формулою</w:t>
      </w:r>
    </w:p>
    <w:p w:rsidR="00133577" w:rsidRDefault="00133577" w:rsidP="00133577">
      <w:pPr>
        <w:spacing w:before="160" w:after="160" w:line="204" w:lineRule="auto"/>
        <w:jc w:val="center"/>
        <w:rPr>
          <w:sz w:val="23"/>
        </w:rPr>
      </w:pPr>
      <w:r>
        <w:rPr>
          <w:position w:val="-14"/>
          <w:sz w:val="23"/>
        </w:rPr>
        <w:object w:dxaOrig="1540" w:dyaOrig="360">
          <v:shape id="_x0000_i1276" type="#_x0000_t75" style="width:76.85pt;height:18.5pt" o:ole="" fillcolor="window">
            <v:imagedata r:id="rId518" o:title=""/>
          </v:shape>
          <o:OLEObject Type="Embed" ProgID="Equation.3" ShapeID="_x0000_i1276" DrawAspect="Content" ObjectID="_1427018326" r:id="rId519"/>
        </w:object>
      </w:r>
    </w:p>
    <w:p w:rsidR="00133577" w:rsidRDefault="00133577" w:rsidP="00133577">
      <w:pPr>
        <w:spacing w:line="204" w:lineRule="auto"/>
        <w:jc w:val="both"/>
        <w:rPr>
          <w:sz w:val="23"/>
        </w:rPr>
      </w:pPr>
      <w:r>
        <w:rPr>
          <w:sz w:val="23"/>
        </w:rPr>
        <w:t xml:space="preserve">де </w:t>
      </w:r>
      <w:r>
        <w:rPr>
          <w:smallCaps/>
          <w:position w:val="-10"/>
          <w:sz w:val="23"/>
        </w:rPr>
        <w:object w:dxaOrig="400" w:dyaOrig="320">
          <v:shape id="_x0000_i1277" type="#_x0000_t75" style="width:20.45pt;height:15.55pt" o:ole="" fillcolor="window">
            <v:imagedata r:id="rId520" o:title=""/>
          </v:shape>
          <o:OLEObject Type="Embed" ProgID="Equation.3" ShapeID="_x0000_i1277" DrawAspect="Content" ObjectID="_1427018327" r:id="rId521"/>
        </w:object>
      </w:r>
      <w:r>
        <w:rPr>
          <w:smallCaps/>
          <w:sz w:val="23"/>
        </w:rPr>
        <w:t xml:space="preserve"> — </w:t>
      </w:r>
      <w:r>
        <w:rPr>
          <w:sz w:val="23"/>
        </w:rPr>
        <w:t>площа, зайнята одним стелажем, м</w:t>
      </w:r>
      <w:r>
        <w:rPr>
          <w:sz w:val="23"/>
          <w:vertAlign w:val="superscript"/>
        </w:rPr>
        <w:t>2</w:t>
      </w:r>
      <w:r>
        <w:rPr>
          <w:sz w:val="23"/>
        </w:rPr>
        <w:t>;</w:t>
      </w:r>
    </w:p>
    <w:p w:rsidR="00133577" w:rsidRDefault="00133577" w:rsidP="00133577">
      <w:pPr>
        <w:spacing w:line="204" w:lineRule="auto"/>
        <w:ind w:firstLine="301"/>
        <w:jc w:val="both"/>
        <w:rPr>
          <w:sz w:val="23"/>
        </w:rPr>
      </w:pPr>
      <w:r>
        <w:rPr>
          <w:position w:val="-10"/>
          <w:sz w:val="23"/>
        </w:rPr>
        <w:object w:dxaOrig="380" w:dyaOrig="320">
          <v:shape id="_x0000_i1278" type="#_x0000_t75" style="width:19.45pt;height:15.55pt" o:ole="" fillcolor="window">
            <v:imagedata r:id="rId522" o:title=""/>
          </v:shape>
          <o:OLEObject Type="Embed" ProgID="Equation.3" ShapeID="_x0000_i1278" DrawAspect="Content" ObjectID="_1427018328" r:id="rId523"/>
        </w:object>
      </w:r>
      <w:r>
        <w:rPr>
          <w:sz w:val="23"/>
        </w:rPr>
        <w:t xml:space="preserve"> — кількість стелажів, необхідних для зберігання даного максимального запасу матеріалу, обчислена за формулою (розрахунк</w:t>
      </w:r>
      <w:r>
        <w:rPr>
          <w:sz w:val="23"/>
        </w:rPr>
        <w:t>о</w:t>
      </w:r>
      <w:r>
        <w:rPr>
          <w:sz w:val="23"/>
        </w:rPr>
        <w:t>ва)</w:t>
      </w:r>
    </w:p>
    <w:p w:rsidR="00133577" w:rsidRDefault="00133577" w:rsidP="00133577">
      <w:pPr>
        <w:spacing w:before="160" w:after="160"/>
        <w:jc w:val="center"/>
        <w:rPr>
          <w:sz w:val="23"/>
        </w:rPr>
      </w:pPr>
      <w:r>
        <w:rPr>
          <w:position w:val="-26"/>
          <w:sz w:val="23"/>
        </w:rPr>
        <w:object w:dxaOrig="2000" w:dyaOrig="620">
          <v:shape id="_x0000_i1279" type="#_x0000_t75" style="width:100.2pt;height:31.15pt" o:ole="" fillcolor="window">
            <v:imagedata r:id="rId524" o:title=""/>
          </v:shape>
          <o:OLEObject Type="Embed" ProgID="Equation.3" ShapeID="_x0000_i1279" DrawAspect="Content" ObjectID="_1427018329" r:id="rId525"/>
        </w:object>
      </w:r>
    </w:p>
    <w:p w:rsidR="00133577" w:rsidRDefault="00133577" w:rsidP="00133577">
      <w:pPr>
        <w:spacing w:line="204" w:lineRule="auto"/>
        <w:jc w:val="both"/>
        <w:rPr>
          <w:i/>
          <w:sz w:val="23"/>
        </w:rPr>
      </w:pPr>
      <w:r>
        <w:rPr>
          <w:sz w:val="23"/>
        </w:rPr>
        <w:t xml:space="preserve">де </w:t>
      </w:r>
      <w:r>
        <w:rPr>
          <w:position w:val="-10"/>
          <w:sz w:val="23"/>
        </w:rPr>
        <w:object w:dxaOrig="380" w:dyaOrig="320">
          <v:shape id="_x0000_i1280" type="#_x0000_t75" style="width:19.45pt;height:15.55pt" o:ole="" fillcolor="window">
            <v:imagedata r:id="rId526" o:title=""/>
          </v:shape>
          <o:OLEObject Type="Embed" ProgID="Equation.3" ShapeID="_x0000_i1280" DrawAspect="Content" ObjectID="_1427018330" r:id="rId527"/>
        </w:object>
      </w:r>
      <w:r>
        <w:rPr>
          <w:sz w:val="23"/>
        </w:rPr>
        <w:t xml:space="preserve"> — обсяг стелажа в м</w:t>
      </w:r>
      <w:r>
        <w:rPr>
          <w:sz w:val="23"/>
          <w:vertAlign w:val="superscript"/>
        </w:rPr>
        <w:t>3</w:t>
      </w:r>
      <w:r>
        <w:rPr>
          <w:sz w:val="23"/>
        </w:rPr>
        <w:t xml:space="preserve"> (визначається за формулою </w:t>
      </w:r>
      <w:r>
        <w:rPr>
          <w:position w:val="-10"/>
          <w:sz w:val="23"/>
        </w:rPr>
        <w:object w:dxaOrig="380" w:dyaOrig="320">
          <v:shape id="_x0000_i1281" type="#_x0000_t75" style="width:19.45pt;height:15.55pt" o:ole="" fillcolor="window">
            <v:imagedata r:id="rId526" o:title=""/>
          </v:shape>
          <o:OLEObject Type="Embed" ProgID="Equation.3" ShapeID="_x0000_i1281" DrawAspect="Content" ObjectID="_1427018331" r:id="rId528"/>
        </w:object>
      </w:r>
      <w:r>
        <w:rPr>
          <w:sz w:val="23"/>
        </w:rPr>
        <w:t>=</w:t>
      </w:r>
      <w:r>
        <w:rPr>
          <w:sz w:val="23"/>
        </w:rPr>
        <w:br/>
        <w:t xml:space="preserve">= </w:t>
      </w:r>
      <w:r>
        <w:rPr>
          <w:i/>
          <w:sz w:val="23"/>
        </w:rPr>
        <w:t xml:space="preserve">А · В · h, </w:t>
      </w:r>
      <w:r>
        <w:rPr>
          <w:sz w:val="23"/>
        </w:rPr>
        <w:t xml:space="preserve">де </w:t>
      </w:r>
      <w:r>
        <w:rPr>
          <w:i/>
          <w:sz w:val="23"/>
        </w:rPr>
        <w:t xml:space="preserve">А — </w:t>
      </w:r>
      <w:r>
        <w:rPr>
          <w:sz w:val="23"/>
        </w:rPr>
        <w:t xml:space="preserve">довжина, </w:t>
      </w:r>
      <w:r>
        <w:rPr>
          <w:i/>
          <w:sz w:val="23"/>
        </w:rPr>
        <w:t>В</w:t>
      </w:r>
      <w:r>
        <w:rPr>
          <w:sz w:val="23"/>
        </w:rPr>
        <w:t xml:space="preserve"> — ширина, </w:t>
      </w:r>
      <w:r>
        <w:rPr>
          <w:i/>
          <w:sz w:val="23"/>
        </w:rPr>
        <w:t xml:space="preserve">h — </w:t>
      </w:r>
      <w:r>
        <w:rPr>
          <w:sz w:val="23"/>
        </w:rPr>
        <w:t>висота стелажа, м);</w:t>
      </w:r>
    </w:p>
    <w:p w:rsidR="00133577" w:rsidRDefault="00133577" w:rsidP="00133577">
      <w:pPr>
        <w:spacing w:line="204" w:lineRule="auto"/>
        <w:ind w:firstLine="301"/>
        <w:jc w:val="both"/>
        <w:rPr>
          <w:sz w:val="23"/>
        </w:rPr>
      </w:pPr>
      <w:r>
        <w:rPr>
          <w:position w:val="-10"/>
          <w:sz w:val="23"/>
        </w:rPr>
        <w:object w:dxaOrig="360" w:dyaOrig="320">
          <v:shape id="_x0000_i1282" type="#_x0000_t75" style="width:18.5pt;height:15.55pt" o:ole="" fillcolor="window">
            <v:imagedata r:id="rId529" o:title=""/>
          </v:shape>
          <o:OLEObject Type="Embed" ProgID="Equation.3" ShapeID="_x0000_i1282" DrawAspect="Content" ObjectID="_1427018332" r:id="rId530"/>
        </w:object>
      </w:r>
      <w:r>
        <w:rPr>
          <w:sz w:val="23"/>
        </w:rPr>
        <w:t xml:space="preserve"> — щільність (об’ємна вага) збереженого матеріалу, т/м</w:t>
      </w:r>
      <w:r>
        <w:rPr>
          <w:sz w:val="23"/>
          <w:vertAlign w:val="superscript"/>
        </w:rPr>
        <w:t>3</w:t>
      </w:r>
      <w:r>
        <w:rPr>
          <w:sz w:val="23"/>
        </w:rPr>
        <w:t>; кг/дцм</w:t>
      </w:r>
      <w:r>
        <w:rPr>
          <w:sz w:val="23"/>
          <w:vertAlign w:val="superscript"/>
        </w:rPr>
        <w:t>3</w:t>
      </w:r>
      <w:r>
        <w:rPr>
          <w:sz w:val="23"/>
        </w:rPr>
        <w:t>; г/см</w:t>
      </w:r>
      <w:r>
        <w:rPr>
          <w:sz w:val="23"/>
          <w:vertAlign w:val="superscript"/>
        </w:rPr>
        <w:t>3</w:t>
      </w:r>
      <w:r>
        <w:rPr>
          <w:sz w:val="23"/>
        </w:rPr>
        <w:t>;</w:t>
      </w:r>
    </w:p>
    <w:p w:rsidR="00133577" w:rsidRDefault="00133577" w:rsidP="00133577">
      <w:pPr>
        <w:spacing w:line="204" w:lineRule="auto"/>
        <w:ind w:firstLine="301"/>
        <w:jc w:val="both"/>
        <w:rPr>
          <w:sz w:val="23"/>
        </w:rPr>
      </w:pPr>
      <w:r>
        <w:rPr>
          <w:position w:val="-10"/>
          <w:sz w:val="23"/>
        </w:rPr>
        <w:object w:dxaOrig="420" w:dyaOrig="320">
          <v:shape id="_x0000_i1283" type="#_x0000_t75" style="width:21.4pt;height:15.55pt" o:ole="" fillcolor="window">
            <v:imagedata r:id="rId531" o:title=""/>
          </v:shape>
          <o:OLEObject Type="Embed" ProgID="Equation.3" ShapeID="_x0000_i1283" DrawAspect="Content" ObjectID="_1427018333" r:id="rId532"/>
        </w:object>
      </w:r>
      <w:r>
        <w:rPr>
          <w:sz w:val="23"/>
        </w:rPr>
        <w:t xml:space="preserve"> — коефіцієнт заповнення обсягу ст</w:t>
      </w:r>
      <w:r>
        <w:rPr>
          <w:sz w:val="23"/>
        </w:rPr>
        <w:t>е</w:t>
      </w:r>
      <w:r>
        <w:rPr>
          <w:sz w:val="23"/>
        </w:rPr>
        <w:t>лажа.</w:t>
      </w:r>
    </w:p>
    <w:p w:rsidR="00133577" w:rsidRDefault="00133577" w:rsidP="00133577">
      <w:pPr>
        <w:spacing w:line="204" w:lineRule="auto"/>
        <w:ind w:firstLine="301"/>
        <w:jc w:val="both"/>
        <w:rPr>
          <w:sz w:val="23"/>
        </w:rPr>
      </w:pPr>
      <w:r>
        <w:rPr>
          <w:sz w:val="23"/>
        </w:rPr>
        <w:t>Після перевірки відповідності припустимого навантаження установлюється кількість стелажів за формулою:</w:t>
      </w:r>
    </w:p>
    <w:p w:rsidR="00133577" w:rsidRDefault="00133577" w:rsidP="00133577">
      <w:pPr>
        <w:spacing w:before="80" w:after="80"/>
        <w:jc w:val="center"/>
        <w:rPr>
          <w:sz w:val="23"/>
        </w:rPr>
      </w:pPr>
      <w:r>
        <w:rPr>
          <w:position w:val="-26"/>
          <w:sz w:val="23"/>
        </w:rPr>
        <w:object w:dxaOrig="1480" w:dyaOrig="620">
          <v:shape id="_x0000_i1284" type="#_x0000_t75" style="width:73.95pt;height:31.15pt" o:ole="" fillcolor="window">
            <v:imagedata r:id="rId533" o:title=""/>
          </v:shape>
          <o:OLEObject Type="Embed" ProgID="Equation.3" ShapeID="_x0000_i1284" DrawAspect="Content" ObjectID="_1427018334" r:id="rId534"/>
        </w:object>
      </w:r>
    </w:p>
    <w:p w:rsidR="00133577" w:rsidRDefault="00133577" w:rsidP="00133577">
      <w:pPr>
        <w:spacing w:line="204" w:lineRule="auto"/>
        <w:ind w:firstLine="301"/>
        <w:jc w:val="both"/>
        <w:rPr>
          <w:sz w:val="23"/>
        </w:rPr>
      </w:pPr>
      <w:r>
        <w:rPr>
          <w:sz w:val="23"/>
        </w:rPr>
        <w:t>Загальна площа складу з урахуванням коефіцієнта викори</w:t>
      </w:r>
      <w:r>
        <w:rPr>
          <w:sz w:val="23"/>
        </w:rPr>
        <w:t>с</w:t>
      </w:r>
      <w:r>
        <w:rPr>
          <w:sz w:val="23"/>
        </w:rPr>
        <w:t>тання площі розраховується за формулою:</w:t>
      </w:r>
    </w:p>
    <w:p w:rsidR="00133577" w:rsidRDefault="00133577" w:rsidP="00133577">
      <w:pPr>
        <w:spacing w:before="140" w:after="120"/>
        <w:jc w:val="center"/>
        <w:rPr>
          <w:sz w:val="23"/>
        </w:rPr>
      </w:pPr>
      <w:r>
        <w:rPr>
          <w:position w:val="-14"/>
          <w:sz w:val="23"/>
        </w:rPr>
        <w:object w:dxaOrig="1620" w:dyaOrig="360">
          <v:shape id="_x0000_i1285" type="#_x0000_t75" style="width:80.75pt;height:18.5pt" o:ole="" fillcolor="window">
            <v:imagedata r:id="rId535" o:title=""/>
          </v:shape>
          <o:OLEObject Type="Embed" ProgID="Equation.3" ShapeID="_x0000_i1285" DrawAspect="Content" ObjectID="_1427018335" r:id="rId536"/>
        </w:object>
      </w:r>
    </w:p>
    <w:p w:rsidR="00133577" w:rsidRDefault="00133577" w:rsidP="00133577">
      <w:pPr>
        <w:spacing w:line="204" w:lineRule="auto"/>
        <w:ind w:firstLine="301"/>
        <w:jc w:val="both"/>
        <w:rPr>
          <w:sz w:val="23"/>
        </w:rPr>
      </w:pPr>
      <w:r>
        <w:rPr>
          <w:sz w:val="23"/>
        </w:rPr>
        <w:t>Розмір площі під приймально-відправні майданчики визнач</w:t>
      </w:r>
      <w:r>
        <w:rPr>
          <w:sz w:val="23"/>
        </w:rPr>
        <w:t>а</w:t>
      </w:r>
      <w:r>
        <w:rPr>
          <w:sz w:val="23"/>
        </w:rPr>
        <w:t>ється за формулою:</w:t>
      </w:r>
    </w:p>
    <w:p w:rsidR="00133577" w:rsidRDefault="00133577" w:rsidP="00133577">
      <w:pPr>
        <w:spacing w:before="80" w:after="80"/>
        <w:jc w:val="center"/>
        <w:rPr>
          <w:sz w:val="23"/>
        </w:rPr>
      </w:pPr>
      <w:r>
        <w:rPr>
          <w:position w:val="-14"/>
          <w:sz w:val="23"/>
        </w:rPr>
        <w:object w:dxaOrig="2140" w:dyaOrig="360">
          <v:shape id="_x0000_i1286" type="#_x0000_t75" style="width:107.05pt;height:17.5pt" o:ole="" fillcolor="window">
            <v:imagedata r:id="rId537" o:title=""/>
          </v:shape>
          <o:OLEObject Type="Embed" ProgID="Equation.3" ShapeID="_x0000_i1286" DrawAspect="Content" ObjectID="_1427018336" r:id="rId538"/>
        </w:object>
      </w:r>
    </w:p>
    <w:p w:rsidR="00133577" w:rsidRDefault="00133577" w:rsidP="00133577">
      <w:pPr>
        <w:spacing w:line="204" w:lineRule="auto"/>
        <w:jc w:val="both"/>
        <w:rPr>
          <w:smallCaps/>
          <w:sz w:val="23"/>
        </w:rPr>
      </w:pPr>
      <w:r>
        <w:rPr>
          <w:sz w:val="23"/>
        </w:rPr>
        <w:lastRenderedPageBreak/>
        <w:t xml:space="preserve">де </w:t>
      </w:r>
      <w:r>
        <w:rPr>
          <w:position w:val="-14"/>
          <w:sz w:val="23"/>
        </w:rPr>
        <w:object w:dxaOrig="480" w:dyaOrig="360">
          <v:shape id="_x0000_i1287" type="#_x0000_t75" style="width:24.3pt;height:18.5pt" o:ole="" fillcolor="window">
            <v:imagedata r:id="rId539" o:title=""/>
          </v:shape>
          <o:OLEObject Type="Embed" ProgID="Equation.3" ShapeID="_x0000_i1287" DrawAspect="Content" ObjectID="_1427018337" r:id="rId540"/>
        </w:object>
      </w:r>
      <w:r>
        <w:rPr>
          <w:sz w:val="23"/>
        </w:rPr>
        <w:t xml:space="preserve"> — коефіцієнт, який показує, що висота укладання мат</w:t>
      </w:r>
      <w:r>
        <w:rPr>
          <w:sz w:val="23"/>
        </w:rPr>
        <w:t>е</w:t>
      </w:r>
      <w:r>
        <w:rPr>
          <w:sz w:val="23"/>
        </w:rPr>
        <w:t>ріалів на майданчиках має бути в 3 рази менше висоти укладання на транспортних засобах;</w:t>
      </w:r>
    </w:p>
    <w:p w:rsidR="00133577" w:rsidRDefault="00133577" w:rsidP="00133577">
      <w:pPr>
        <w:spacing w:line="204" w:lineRule="auto"/>
        <w:ind w:firstLine="301"/>
        <w:jc w:val="both"/>
        <w:rPr>
          <w:sz w:val="23"/>
        </w:rPr>
      </w:pPr>
      <w:r>
        <w:rPr>
          <w:smallCaps/>
          <w:position w:val="-14"/>
          <w:sz w:val="23"/>
        </w:rPr>
        <w:object w:dxaOrig="340" w:dyaOrig="360">
          <v:shape id="_x0000_i1288" type="#_x0000_t75" style="width:16.55pt;height:18.5pt" o:ole="" fillcolor="window">
            <v:imagedata r:id="rId541" o:title=""/>
          </v:shape>
          <o:OLEObject Type="Embed" ProgID="Equation.3" ShapeID="_x0000_i1288" DrawAspect="Content" ObjectID="_1427018338" r:id="rId542"/>
        </w:object>
      </w:r>
      <w:r>
        <w:rPr>
          <w:smallCaps/>
          <w:sz w:val="23"/>
        </w:rPr>
        <w:t xml:space="preserve"> — </w:t>
      </w:r>
      <w:r>
        <w:rPr>
          <w:sz w:val="23"/>
        </w:rPr>
        <w:t>площа, зайнята одиницею транспортного засобу, м</w:t>
      </w:r>
      <w:r>
        <w:rPr>
          <w:sz w:val="23"/>
          <w:vertAlign w:val="superscript"/>
        </w:rPr>
        <w:t>2</w:t>
      </w:r>
      <w:r>
        <w:rPr>
          <w:sz w:val="23"/>
        </w:rPr>
        <w:t>;</w:t>
      </w:r>
    </w:p>
    <w:p w:rsidR="00133577" w:rsidRDefault="00133577" w:rsidP="00133577">
      <w:pPr>
        <w:spacing w:line="204" w:lineRule="auto"/>
        <w:ind w:firstLine="301"/>
        <w:jc w:val="both"/>
        <w:rPr>
          <w:sz w:val="23"/>
        </w:rPr>
      </w:pPr>
      <w:r>
        <w:rPr>
          <w:position w:val="-14"/>
          <w:sz w:val="23"/>
        </w:rPr>
        <w:object w:dxaOrig="340" w:dyaOrig="360">
          <v:shape id="_x0000_i1289" type="#_x0000_t75" style="width:16.55pt;height:18.5pt" o:ole="" fillcolor="window">
            <v:imagedata r:id="rId543" o:title=""/>
          </v:shape>
          <o:OLEObject Type="Embed" ProgID="Equation.3" ShapeID="_x0000_i1289" DrawAspect="Content" ObjectID="_1427018339" r:id="rId544"/>
        </w:object>
      </w:r>
      <w:r>
        <w:rPr>
          <w:sz w:val="23"/>
        </w:rPr>
        <w:t xml:space="preserve"> — кількість транспортних засобів, що перебувають одн</w:t>
      </w:r>
      <w:r>
        <w:rPr>
          <w:sz w:val="23"/>
        </w:rPr>
        <w:t>о</w:t>
      </w:r>
      <w:r>
        <w:rPr>
          <w:sz w:val="23"/>
        </w:rPr>
        <w:t>часно під навантаженням-розвантаженням.</w:t>
      </w:r>
    </w:p>
    <w:p w:rsidR="00133577" w:rsidRDefault="00133577" w:rsidP="00133577">
      <w:pPr>
        <w:spacing w:line="233" w:lineRule="exact"/>
        <w:ind w:firstLine="301"/>
        <w:jc w:val="both"/>
        <w:rPr>
          <w:sz w:val="23"/>
        </w:rPr>
      </w:pPr>
      <w:r>
        <w:rPr>
          <w:spacing w:val="-2"/>
          <w:sz w:val="23"/>
        </w:rPr>
        <w:t>Службові приміщення складів розраховуються виходячи з н</w:t>
      </w:r>
      <w:r>
        <w:rPr>
          <w:spacing w:val="-2"/>
          <w:sz w:val="23"/>
        </w:rPr>
        <w:t>о</w:t>
      </w:r>
      <w:r>
        <w:rPr>
          <w:sz w:val="23"/>
        </w:rPr>
        <w:t>р</w:t>
      </w:r>
      <w:r>
        <w:rPr>
          <w:sz w:val="23"/>
        </w:rPr>
        <w:softHyphen/>
        <w:t>ми 2,5—6 м</w:t>
      </w:r>
      <w:r>
        <w:rPr>
          <w:sz w:val="23"/>
          <w:vertAlign w:val="superscript"/>
        </w:rPr>
        <w:t>2</w:t>
      </w:r>
      <w:r>
        <w:rPr>
          <w:sz w:val="23"/>
        </w:rPr>
        <w:t xml:space="preserve"> на одного працівника. Ширина проходів між стел</w:t>
      </w:r>
      <w:r>
        <w:rPr>
          <w:sz w:val="23"/>
        </w:rPr>
        <w:t>а</w:t>
      </w:r>
      <w:r>
        <w:rPr>
          <w:spacing w:val="2"/>
          <w:sz w:val="23"/>
        </w:rPr>
        <w:t>жами і штабелями встановлюється 0,8—0,9 м, а для проїзду віз-</w:t>
      </w:r>
      <w:r>
        <w:rPr>
          <w:spacing w:val="2"/>
          <w:sz w:val="23"/>
        </w:rPr>
        <w:br/>
      </w:r>
      <w:r>
        <w:rPr>
          <w:spacing w:val="-4"/>
          <w:sz w:val="23"/>
        </w:rPr>
        <w:t>ків</w:t>
      </w:r>
      <w:r>
        <w:rPr>
          <w:sz w:val="23"/>
        </w:rPr>
        <w:t xml:space="preserve"> — 1,1—1,2 м. Через кожні 20—30 м мають бути наскрізні прої</w:t>
      </w:r>
      <w:r>
        <w:rPr>
          <w:sz w:val="23"/>
        </w:rPr>
        <w:t>з</w:t>
      </w:r>
      <w:r>
        <w:rPr>
          <w:sz w:val="23"/>
        </w:rPr>
        <w:t>ди.</w:t>
      </w:r>
    </w:p>
    <w:p w:rsidR="00133577" w:rsidRDefault="00133577" w:rsidP="00133577">
      <w:pPr>
        <w:spacing w:line="233" w:lineRule="exact"/>
        <w:ind w:firstLine="301"/>
        <w:jc w:val="both"/>
        <w:rPr>
          <w:sz w:val="23"/>
        </w:rPr>
      </w:pPr>
      <w:r>
        <w:rPr>
          <w:b/>
          <w:i/>
          <w:spacing w:val="-2"/>
          <w:sz w:val="23"/>
        </w:rPr>
        <w:t>Організаційні особливості автоматизованих складів.</w:t>
      </w:r>
      <w:r>
        <w:rPr>
          <w:b/>
          <w:spacing w:val="-2"/>
          <w:sz w:val="23"/>
        </w:rPr>
        <w:t xml:space="preserve"> </w:t>
      </w:r>
      <w:r>
        <w:rPr>
          <w:spacing w:val="-2"/>
          <w:sz w:val="23"/>
        </w:rPr>
        <w:t>Оста</w:t>
      </w:r>
      <w:r>
        <w:rPr>
          <w:sz w:val="23"/>
        </w:rPr>
        <w:t>н</w:t>
      </w:r>
      <w:r>
        <w:rPr>
          <w:sz w:val="23"/>
        </w:rPr>
        <w:softHyphen/>
        <w:t>нім часом набули розвитку автоматизовані склади тарно-штучних вантажів, обладнані системами машин, що забезпечу</w:t>
      </w:r>
      <w:r>
        <w:rPr>
          <w:spacing w:val="-4"/>
          <w:sz w:val="23"/>
        </w:rPr>
        <w:t>ють транспортування, установлення і пошук матеріалів за спеці</w:t>
      </w:r>
      <w:r>
        <w:rPr>
          <w:spacing w:val="-4"/>
          <w:sz w:val="23"/>
        </w:rPr>
        <w:t>а</w:t>
      </w:r>
      <w:r>
        <w:rPr>
          <w:sz w:val="23"/>
        </w:rPr>
        <w:t>ль</w:t>
      </w:r>
      <w:r>
        <w:rPr>
          <w:sz w:val="23"/>
        </w:rPr>
        <w:softHyphen/>
        <w:t>ними програмами з використанням роботів.</w:t>
      </w:r>
    </w:p>
    <w:p w:rsidR="00133577" w:rsidRDefault="00133577" w:rsidP="00133577">
      <w:pPr>
        <w:spacing w:line="233" w:lineRule="exact"/>
        <w:ind w:firstLine="301"/>
        <w:jc w:val="both"/>
        <w:rPr>
          <w:sz w:val="23"/>
        </w:rPr>
      </w:pPr>
      <w:r>
        <w:rPr>
          <w:sz w:val="23"/>
        </w:rPr>
        <w:t>Автоматизовані склади є невід’ємною частиною гнучких виробничих систем (виробництв) (ГВС). Вони створюються на рі</w:t>
      </w:r>
      <w:r>
        <w:rPr>
          <w:sz w:val="23"/>
        </w:rPr>
        <w:t>з</w:t>
      </w:r>
      <w:r>
        <w:rPr>
          <w:spacing w:val="-2"/>
          <w:sz w:val="23"/>
        </w:rPr>
        <w:t>них етапах технологічного процесу, наприклад, на початку</w:t>
      </w:r>
      <w:r>
        <w:rPr>
          <w:sz w:val="23"/>
        </w:rPr>
        <w:t xml:space="preserve"> вироб</w:t>
      </w:r>
      <w:r w:rsidRPr="00DE1F90">
        <w:rPr>
          <w:sz w:val="23"/>
          <w:lang w:val="uk-UA"/>
        </w:rPr>
        <w:softHyphen/>
      </w:r>
      <w:r>
        <w:rPr>
          <w:sz w:val="23"/>
        </w:rPr>
        <w:t>ничої дільниці для складування вихідних матеріалів, на окремих дільницях — для складування заготовок (оборотних заділів) і н</w:t>
      </w:r>
      <w:r>
        <w:rPr>
          <w:sz w:val="23"/>
        </w:rPr>
        <w:t>а</w:t>
      </w:r>
      <w:r>
        <w:rPr>
          <w:sz w:val="23"/>
        </w:rPr>
        <w:t>прикінці дільниці чи у визначеному приміщенні — для склад</w:t>
      </w:r>
      <w:r>
        <w:rPr>
          <w:sz w:val="23"/>
        </w:rPr>
        <w:t>у</w:t>
      </w:r>
      <w:r>
        <w:rPr>
          <w:sz w:val="23"/>
        </w:rPr>
        <w:t>вання готової продукції.</w:t>
      </w:r>
    </w:p>
    <w:p w:rsidR="00133577" w:rsidRDefault="00133577" w:rsidP="00133577">
      <w:pPr>
        <w:spacing w:line="233" w:lineRule="exact"/>
        <w:ind w:firstLine="301"/>
        <w:jc w:val="both"/>
        <w:rPr>
          <w:sz w:val="23"/>
        </w:rPr>
      </w:pPr>
      <w:r>
        <w:rPr>
          <w:sz w:val="23"/>
        </w:rPr>
        <w:t>За конструкційними особливостями розрізняють такі типи автоматизованих складів: з чарунковими стелажами та автомати</w:t>
      </w:r>
      <w:r>
        <w:rPr>
          <w:sz w:val="23"/>
        </w:rPr>
        <w:t>ч</w:t>
      </w:r>
      <w:r>
        <w:rPr>
          <w:sz w:val="23"/>
        </w:rPr>
        <w:t>ним стелажним краном-штабелером, автоматичним мостовим краном-штабелером, з гравітаційними стелажами та автомати</w:t>
      </w:r>
      <w:r>
        <w:rPr>
          <w:sz w:val="23"/>
        </w:rPr>
        <w:t>ч</w:t>
      </w:r>
      <w:r>
        <w:rPr>
          <w:sz w:val="23"/>
        </w:rPr>
        <w:t>ними стелажними каретками-операторами, з автоматичними елеваторн</w:t>
      </w:r>
      <w:r>
        <w:rPr>
          <w:sz w:val="23"/>
        </w:rPr>
        <w:t>и</w:t>
      </w:r>
      <w:r>
        <w:rPr>
          <w:sz w:val="23"/>
        </w:rPr>
        <w:t xml:space="preserve">ми стелажами, автоматичні підвісні склади. </w:t>
      </w:r>
    </w:p>
    <w:p w:rsidR="00133577" w:rsidRDefault="00133577" w:rsidP="00133577">
      <w:pPr>
        <w:spacing w:line="233" w:lineRule="exact"/>
        <w:ind w:firstLine="301"/>
        <w:jc w:val="both"/>
        <w:rPr>
          <w:sz w:val="23"/>
        </w:rPr>
      </w:pPr>
      <w:r>
        <w:rPr>
          <w:sz w:val="23"/>
        </w:rPr>
        <w:t>У складі ГВС автоматизовані склади виконують, в основному, оперативну і накопичувальну функції. Оперативна функція пол</w:t>
      </w:r>
      <w:r>
        <w:rPr>
          <w:sz w:val="23"/>
        </w:rPr>
        <w:t>я</w:t>
      </w:r>
      <w:r>
        <w:rPr>
          <w:sz w:val="23"/>
        </w:rPr>
        <w:t>гає в зберіганні та доставці на робочі місця заготовок і напівфа</w:t>
      </w:r>
      <w:r>
        <w:rPr>
          <w:sz w:val="23"/>
        </w:rPr>
        <w:t>б</w:t>
      </w:r>
      <w:r>
        <w:rPr>
          <w:sz w:val="23"/>
        </w:rPr>
        <w:t>рикатів, що складають міжопераційні заділи, а також комплектів технологічного оснащення, яке після виконання операції пове</w:t>
      </w:r>
      <w:r>
        <w:rPr>
          <w:sz w:val="23"/>
        </w:rPr>
        <w:t>р</w:t>
      </w:r>
      <w:r>
        <w:rPr>
          <w:sz w:val="23"/>
        </w:rPr>
        <w:t>тається на склад у секцію підготовки оснащення й інструменту. Накопичувальна функція охоплює зберігання страхових заділів, а також готових деталей, призначених для комплектації і подачі на збирання.</w:t>
      </w:r>
    </w:p>
    <w:p w:rsidR="00133577" w:rsidRDefault="00133577" w:rsidP="00133577">
      <w:pPr>
        <w:spacing w:line="233" w:lineRule="exact"/>
        <w:ind w:firstLine="301"/>
        <w:jc w:val="both"/>
        <w:rPr>
          <w:spacing w:val="-2"/>
          <w:sz w:val="23"/>
        </w:rPr>
      </w:pPr>
      <w:r>
        <w:rPr>
          <w:sz w:val="23"/>
        </w:rPr>
        <w:lastRenderedPageBreak/>
        <w:t>В автоматизованих складах матеріали, заготовки тощо збер</w:t>
      </w:r>
      <w:r>
        <w:rPr>
          <w:sz w:val="23"/>
        </w:rPr>
        <w:t>і</w:t>
      </w:r>
      <w:r>
        <w:rPr>
          <w:sz w:val="23"/>
        </w:rPr>
        <w:t>гаються в чарунках на спеціальних стелажах. У цих складах ш</w:t>
      </w:r>
      <w:r>
        <w:rPr>
          <w:sz w:val="23"/>
        </w:rPr>
        <w:t>и</w:t>
      </w:r>
      <w:r>
        <w:rPr>
          <w:sz w:val="23"/>
        </w:rPr>
        <w:t>роко використовуються різні засоби механізації й автоматизації складських операцій: підвісні, стрічкові та інші конвеєри, спеці-</w:t>
      </w:r>
      <w:r>
        <w:rPr>
          <w:sz w:val="23"/>
        </w:rPr>
        <w:br/>
        <w:t>альні штабелювальні крани. У таких складах для штучних заг</w:t>
      </w:r>
      <w:r>
        <w:rPr>
          <w:sz w:val="23"/>
        </w:rPr>
        <w:t>о</w:t>
      </w:r>
      <w:r>
        <w:rPr>
          <w:sz w:val="23"/>
        </w:rPr>
        <w:t>товок і виробів застосовується спеціальна транспортно-складська тара, а</w:t>
      </w:r>
      <w:r>
        <w:rPr>
          <w:i/>
          <w:sz w:val="23"/>
        </w:rPr>
        <w:t xml:space="preserve"> </w:t>
      </w:r>
      <w:r>
        <w:rPr>
          <w:sz w:val="23"/>
        </w:rPr>
        <w:t xml:space="preserve">також засоби для автоматизованого управління складом. </w:t>
      </w:r>
      <w:r>
        <w:rPr>
          <w:spacing w:val="-2"/>
          <w:sz w:val="23"/>
        </w:rPr>
        <w:t>Особливу групу складають механізми, що призначені для укладання вантажів у стелажах чи укладання одного вантажу на і</w:t>
      </w:r>
      <w:r>
        <w:rPr>
          <w:spacing w:val="-2"/>
          <w:sz w:val="23"/>
        </w:rPr>
        <w:t>н</w:t>
      </w:r>
      <w:r>
        <w:rPr>
          <w:spacing w:val="-2"/>
          <w:sz w:val="23"/>
        </w:rPr>
        <w:t>ший.</w:t>
      </w:r>
    </w:p>
    <w:p w:rsidR="00133577" w:rsidRDefault="00133577" w:rsidP="00133577">
      <w:pPr>
        <w:spacing w:line="233" w:lineRule="exact"/>
        <w:ind w:firstLine="301"/>
        <w:jc w:val="both"/>
        <w:rPr>
          <w:sz w:val="23"/>
        </w:rPr>
      </w:pPr>
      <w:r>
        <w:rPr>
          <w:sz w:val="23"/>
        </w:rPr>
        <w:t>Система керування автоматизованим складом працює, як пр</w:t>
      </w:r>
      <w:r>
        <w:rPr>
          <w:sz w:val="23"/>
        </w:rPr>
        <w:t>а</w:t>
      </w:r>
      <w:r>
        <w:rPr>
          <w:sz w:val="23"/>
        </w:rPr>
        <w:t>вило, у трьох режимах: 1) налагоджувальному — переміщення виконавчих органів складу здійснюється з налагоджувального пульта керування; 2) напівавтоматичному — кожен технологі</w:t>
      </w:r>
      <w:r>
        <w:rPr>
          <w:sz w:val="23"/>
        </w:rPr>
        <w:t>ч</w:t>
      </w:r>
      <w:r>
        <w:rPr>
          <w:sz w:val="23"/>
        </w:rPr>
        <w:t>ний процес виконується з пульта управління складом; 3) автом</w:t>
      </w:r>
      <w:r>
        <w:rPr>
          <w:sz w:val="23"/>
        </w:rPr>
        <w:t>а</w:t>
      </w:r>
      <w:r>
        <w:rPr>
          <w:sz w:val="23"/>
        </w:rPr>
        <w:t xml:space="preserve">тичному — технологічні процеси виконуються по команді від ЕОМ ГВС. </w:t>
      </w:r>
    </w:p>
    <w:p w:rsidR="00133577" w:rsidRDefault="00133577" w:rsidP="00133577">
      <w:pPr>
        <w:spacing w:line="233" w:lineRule="exact"/>
        <w:ind w:firstLine="301"/>
        <w:jc w:val="both"/>
        <w:rPr>
          <w:sz w:val="23"/>
        </w:rPr>
      </w:pPr>
      <w:r>
        <w:rPr>
          <w:sz w:val="23"/>
        </w:rPr>
        <w:t>На складах (при складах) доцільно організувати заготівельні відділення з розкрою, правлення та розфасування матеріалів для їх централізованої підготовки та передання їх у виробництво. Такий підхід сприяє значному скороченню витрат на транспорт</w:t>
      </w:r>
      <w:r>
        <w:rPr>
          <w:sz w:val="23"/>
        </w:rPr>
        <w:t>у</w:t>
      </w:r>
      <w:r>
        <w:rPr>
          <w:sz w:val="23"/>
        </w:rPr>
        <w:t>вання, збереженню та кращому використанню відходів і товарно-матер</w:t>
      </w:r>
      <w:r>
        <w:rPr>
          <w:sz w:val="23"/>
        </w:rPr>
        <w:t>і</w:t>
      </w:r>
      <w:r>
        <w:rPr>
          <w:sz w:val="23"/>
        </w:rPr>
        <w:t xml:space="preserve">альних цінностей. </w:t>
      </w:r>
    </w:p>
    <w:p w:rsidR="00133577" w:rsidRDefault="00133577" w:rsidP="00133577">
      <w:pPr>
        <w:spacing w:line="233" w:lineRule="exact"/>
        <w:ind w:firstLine="301"/>
        <w:jc w:val="both"/>
        <w:rPr>
          <w:sz w:val="23"/>
        </w:rPr>
      </w:pPr>
      <w:r>
        <w:rPr>
          <w:b/>
          <w:i/>
          <w:sz w:val="23"/>
        </w:rPr>
        <w:t>Організація тарного господарства.</w:t>
      </w:r>
      <w:r>
        <w:rPr>
          <w:sz w:val="23"/>
        </w:rPr>
        <w:t xml:space="preserve"> Значна частина матері-</w:t>
      </w:r>
      <w:r>
        <w:rPr>
          <w:sz w:val="23"/>
        </w:rPr>
        <w:br/>
        <w:t>альних цінностей має потребу зберігання і перевезення в тарі. Тара — це виріб, у якому поміщають сировину, матеріали, нап</w:t>
      </w:r>
      <w:r>
        <w:rPr>
          <w:sz w:val="23"/>
        </w:rPr>
        <w:t>і</w:t>
      </w:r>
      <w:r>
        <w:rPr>
          <w:sz w:val="23"/>
        </w:rPr>
        <w:t>вфабрикати, готову продукцію, що забезпечує збереження їхньої якості та кількості при транспортуванні з місця заготівлі чи в</w:t>
      </w:r>
      <w:r>
        <w:rPr>
          <w:sz w:val="23"/>
        </w:rPr>
        <w:t>и</w:t>
      </w:r>
      <w:r>
        <w:rPr>
          <w:sz w:val="23"/>
        </w:rPr>
        <w:t xml:space="preserve">робництва до місця зберігання або споживання. </w:t>
      </w:r>
    </w:p>
    <w:p w:rsidR="00133577" w:rsidRDefault="00133577" w:rsidP="00133577">
      <w:pPr>
        <w:spacing w:line="233" w:lineRule="exact"/>
        <w:ind w:firstLine="301"/>
        <w:jc w:val="both"/>
        <w:rPr>
          <w:sz w:val="23"/>
        </w:rPr>
      </w:pPr>
      <w:r>
        <w:rPr>
          <w:spacing w:val="-2"/>
          <w:sz w:val="23"/>
        </w:rPr>
        <w:t>Призначення тари полягає в тім, щоб запобігати псуванню в</w:t>
      </w:r>
      <w:r>
        <w:rPr>
          <w:spacing w:val="-2"/>
          <w:sz w:val="23"/>
        </w:rPr>
        <w:t>а</w:t>
      </w:r>
      <w:r>
        <w:rPr>
          <w:sz w:val="23"/>
        </w:rPr>
        <w:t>н</w:t>
      </w:r>
      <w:r>
        <w:rPr>
          <w:sz w:val="23"/>
        </w:rPr>
        <w:softHyphen/>
        <w:t>тажу через механічні впливи (удари, струси), забруднення і впл</w:t>
      </w:r>
      <w:r>
        <w:rPr>
          <w:sz w:val="23"/>
        </w:rPr>
        <w:t>и</w:t>
      </w:r>
      <w:r>
        <w:rPr>
          <w:sz w:val="23"/>
        </w:rPr>
        <w:t>ви зовнішнього середовища (температура, тиск, світло, атмосф</w:t>
      </w:r>
      <w:r>
        <w:rPr>
          <w:sz w:val="23"/>
        </w:rPr>
        <w:t>е</w:t>
      </w:r>
      <w:r>
        <w:rPr>
          <w:sz w:val="23"/>
        </w:rPr>
        <w:t>р</w:t>
      </w:r>
      <w:r>
        <w:rPr>
          <w:sz w:val="23"/>
        </w:rPr>
        <w:softHyphen/>
        <w:t>ні опади і т. д.), утратам у процесі зберігання і транспортування; скорочувати час навантаження-розвантаження, підвищувати з</w:t>
      </w:r>
      <w:r>
        <w:rPr>
          <w:sz w:val="23"/>
        </w:rPr>
        <w:t>а</w:t>
      </w:r>
      <w:r>
        <w:rPr>
          <w:sz w:val="23"/>
        </w:rPr>
        <w:t>гальну культуру виробництва і створювати зручності при роботі з вантажем. Тара і засоби упакування необхідні в основному для продукції, що відвантажується. Значення їх зростає у зв’язку з розвитком нових форм торгівлі, підвищеними вимогами покупців до товару й ін.</w:t>
      </w:r>
    </w:p>
    <w:p w:rsidR="00133577" w:rsidRDefault="00133577" w:rsidP="00133577">
      <w:pPr>
        <w:spacing w:line="233" w:lineRule="exact"/>
        <w:ind w:firstLine="301"/>
        <w:jc w:val="both"/>
        <w:rPr>
          <w:sz w:val="23"/>
        </w:rPr>
      </w:pPr>
      <w:r>
        <w:rPr>
          <w:sz w:val="23"/>
        </w:rPr>
        <w:t xml:space="preserve">Склад і організація тарного господарства залежать від виду продукції підприємства, вимог споживача до її фасування, </w:t>
      </w:r>
      <w:r>
        <w:rPr>
          <w:sz w:val="23"/>
        </w:rPr>
        <w:lastRenderedPageBreak/>
        <w:t>упак</w:t>
      </w:r>
      <w:r>
        <w:rPr>
          <w:sz w:val="23"/>
        </w:rPr>
        <w:t>у</w:t>
      </w:r>
      <w:r>
        <w:rPr>
          <w:sz w:val="23"/>
        </w:rPr>
        <w:t>вання і тари, а також від кооперування з підприємствами — по</w:t>
      </w:r>
      <w:r>
        <w:rPr>
          <w:sz w:val="23"/>
        </w:rPr>
        <w:t>с</w:t>
      </w:r>
      <w:r>
        <w:rPr>
          <w:sz w:val="23"/>
        </w:rPr>
        <w:t>тачальниками тари і пакувальних матеріалів.</w:t>
      </w:r>
    </w:p>
    <w:p w:rsidR="00133577" w:rsidRDefault="00133577" w:rsidP="00133577">
      <w:pPr>
        <w:spacing w:line="233" w:lineRule="exact"/>
        <w:ind w:firstLine="301"/>
        <w:jc w:val="both"/>
        <w:rPr>
          <w:sz w:val="23"/>
        </w:rPr>
      </w:pPr>
      <w:r>
        <w:rPr>
          <w:sz w:val="23"/>
        </w:rPr>
        <w:t>Частину тари і засобів упакування підприємства зазвичай ро</w:t>
      </w:r>
      <w:r>
        <w:rPr>
          <w:sz w:val="23"/>
        </w:rPr>
        <w:t>б</w:t>
      </w:r>
      <w:r>
        <w:rPr>
          <w:sz w:val="23"/>
        </w:rPr>
        <w:t>лять власними силами, для чого створюються спеціальні цехи і ділянки з їх виробництва; основну частину тари підприємство одержує зі сторони (шухляди, металеві кошики, бочки, піддони, скляні банки і пляшки, контейнери тощо).</w:t>
      </w:r>
    </w:p>
    <w:p w:rsidR="00133577" w:rsidRDefault="00133577" w:rsidP="00133577">
      <w:pPr>
        <w:spacing w:line="233" w:lineRule="exact"/>
        <w:ind w:firstLine="301"/>
        <w:jc w:val="both"/>
        <w:rPr>
          <w:sz w:val="23"/>
        </w:rPr>
      </w:pPr>
      <w:r>
        <w:rPr>
          <w:sz w:val="23"/>
        </w:rPr>
        <w:t>Використання тари й пакування у виробництві передбачає т</w:t>
      </w:r>
      <w:r>
        <w:rPr>
          <w:sz w:val="23"/>
        </w:rPr>
        <w:t>а</w:t>
      </w:r>
      <w:r>
        <w:rPr>
          <w:sz w:val="23"/>
        </w:rPr>
        <w:t>ку обов’язкову операцію, як їх маркування, коли вказуються вид вантажу, його кількість, вимоги до перевезення, відправник вантажу і вантажоодержувач, спеціальні вимоги щодо схоронності ва</w:t>
      </w:r>
      <w:r>
        <w:rPr>
          <w:sz w:val="23"/>
        </w:rPr>
        <w:t>н</w:t>
      </w:r>
      <w:r>
        <w:rPr>
          <w:sz w:val="23"/>
        </w:rPr>
        <w:t>тажу і т. д.</w:t>
      </w:r>
    </w:p>
    <w:p w:rsidR="00133577" w:rsidRDefault="00133577" w:rsidP="00133577">
      <w:pPr>
        <w:spacing w:line="233" w:lineRule="exact"/>
        <w:ind w:firstLine="301"/>
        <w:jc w:val="both"/>
        <w:rPr>
          <w:sz w:val="23"/>
        </w:rPr>
      </w:pPr>
      <w:r>
        <w:rPr>
          <w:sz w:val="23"/>
        </w:rPr>
        <w:t>Як показують дослідження, вітчизняний і зарубіжний досвід, раціоналізація транспортних робіт, особливо вантажно-розван</w:t>
      </w:r>
      <w:r>
        <w:rPr>
          <w:sz w:val="23"/>
        </w:rPr>
        <w:softHyphen/>
        <w:t>тажувальних, підвищення ефективності використання рухомого складу, зниження транспортних витрат і витрат на тару досяг</w:t>
      </w:r>
      <w:r>
        <w:rPr>
          <w:sz w:val="23"/>
        </w:rPr>
        <w:t>а</w:t>
      </w:r>
      <w:r>
        <w:rPr>
          <w:sz w:val="23"/>
        </w:rPr>
        <w:t>ється завдяки широкому розвитку контейнерних і пакетних пер</w:t>
      </w:r>
      <w:r>
        <w:rPr>
          <w:sz w:val="23"/>
        </w:rPr>
        <w:t>е</w:t>
      </w:r>
      <w:r>
        <w:rPr>
          <w:sz w:val="23"/>
        </w:rPr>
        <w:t>везень вантажів. Це один з найважливіших напрямів технічного прогресу на транспорті. Їх застосування в одних випадках дає можливість відмовитися від використання тари, в інших — скорочує п</w:t>
      </w:r>
      <w:r>
        <w:rPr>
          <w:sz w:val="23"/>
        </w:rPr>
        <w:t>о</w:t>
      </w:r>
      <w:r>
        <w:rPr>
          <w:sz w:val="23"/>
        </w:rPr>
        <w:t>требу в ній.</w:t>
      </w:r>
    </w:p>
    <w:p w:rsidR="00133577" w:rsidRDefault="00133577" w:rsidP="00133577">
      <w:pPr>
        <w:spacing w:line="233" w:lineRule="exact"/>
        <w:ind w:firstLine="301"/>
        <w:jc w:val="both"/>
        <w:rPr>
          <w:sz w:val="23"/>
        </w:rPr>
      </w:pPr>
      <w:r>
        <w:rPr>
          <w:b/>
          <w:i/>
          <w:sz w:val="23"/>
        </w:rPr>
        <w:t>Основні напрями вдосконалення роботи транспортного і складського господарств.</w:t>
      </w:r>
      <w:r>
        <w:rPr>
          <w:sz w:val="23"/>
        </w:rPr>
        <w:t xml:space="preserve"> Техніко-економічними показниками роботи транспортного і складського господарств є: частка тран</w:t>
      </w:r>
      <w:r>
        <w:rPr>
          <w:sz w:val="23"/>
        </w:rPr>
        <w:t>с</w:t>
      </w:r>
      <w:r>
        <w:rPr>
          <w:sz w:val="23"/>
        </w:rPr>
        <w:t>портно-складських витрат у собівартості продукції, собівартість перевезення вантажів; витрати на машино-годину роботи тран</w:t>
      </w:r>
      <w:r>
        <w:rPr>
          <w:sz w:val="23"/>
        </w:rPr>
        <w:t>с</w:t>
      </w:r>
      <w:r>
        <w:rPr>
          <w:sz w:val="23"/>
        </w:rPr>
        <w:t>портного засобу або підйомно-транспортної машини, собіва</w:t>
      </w:r>
      <w:r>
        <w:rPr>
          <w:sz w:val="23"/>
        </w:rPr>
        <w:t>р</w:t>
      </w:r>
      <w:r>
        <w:rPr>
          <w:sz w:val="23"/>
        </w:rPr>
        <w:t>тість складського зберігання 1 т вантажу та ін.</w:t>
      </w:r>
    </w:p>
    <w:p w:rsidR="00133577" w:rsidRDefault="00133577" w:rsidP="00133577">
      <w:pPr>
        <w:spacing w:line="233" w:lineRule="exact"/>
        <w:ind w:firstLine="301"/>
        <w:jc w:val="both"/>
        <w:rPr>
          <w:sz w:val="23"/>
        </w:rPr>
      </w:pPr>
      <w:r>
        <w:rPr>
          <w:sz w:val="23"/>
        </w:rPr>
        <w:t>На сучасному етапі розвиток і підвищення ефективності транспортно-складського господарства пов’язані з такими заг</w:t>
      </w:r>
      <w:r>
        <w:rPr>
          <w:sz w:val="23"/>
        </w:rPr>
        <w:t>а</w:t>
      </w:r>
      <w:r>
        <w:rPr>
          <w:sz w:val="23"/>
        </w:rPr>
        <w:t>ль</w:t>
      </w:r>
      <w:r>
        <w:rPr>
          <w:sz w:val="23"/>
        </w:rPr>
        <w:softHyphen/>
        <w:t>ними напрямами, як: централізація та спеціалізація; поліпшення структури парку підйомно-транспортних і транспортних машин; орг</w:t>
      </w:r>
      <w:r>
        <w:rPr>
          <w:sz w:val="23"/>
        </w:rPr>
        <w:t>а</w:t>
      </w:r>
      <w:r>
        <w:rPr>
          <w:sz w:val="23"/>
        </w:rPr>
        <w:t>нізація контейнерних перевезень; використання універсальної т</w:t>
      </w:r>
      <w:r>
        <w:rPr>
          <w:sz w:val="23"/>
        </w:rPr>
        <w:t>а</w:t>
      </w:r>
      <w:r>
        <w:rPr>
          <w:sz w:val="23"/>
        </w:rPr>
        <w:t>ри; комплексна механізація вантажно-розвантажувальних робіт; упровадження транспортних і складських систем з автоматичним адресуванням вантажів, автоматизованих складів, авт</w:t>
      </w:r>
      <w:r>
        <w:rPr>
          <w:sz w:val="23"/>
        </w:rPr>
        <w:t>о</w:t>
      </w:r>
      <w:r>
        <w:rPr>
          <w:sz w:val="23"/>
        </w:rPr>
        <w:t>матизованих контейнерних майданчиків; удосконалювання орг</w:t>
      </w:r>
      <w:r>
        <w:rPr>
          <w:sz w:val="23"/>
        </w:rPr>
        <w:t>а</w:t>
      </w:r>
      <w:r>
        <w:rPr>
          <w:sz w:val="23"/>
        </w:rPr>
        <w:t xml:space="preserve">нізації переміщень і складських процесів та ін. </w:t>
      </w:r>
    </w:p>
    <w:p w:rsidR="00133577" w:rsidRDefault="00133577" w:rsidP="00133577">
      <w:pPr>
        <w:spacing w:line="233" w:lineRule="exact"/>
        <w:ind w:firstLine="301"/>
        <w:jc w:val="both"/>
        <w:rPr>
          <w:sz w:val="23"/>
        </w:rPr>
      </w:pPr>
      <w:r>
        <w:rPr>
          <w:sz w:val="23"/>
        </w:rPr>
        <w:t>Чітко діюча система централізованих перевезень вантажів на міждержавному, державному і регіональному рівнях зумовлює таку саму чітку організацію вантажопотоків на підприємстві, спе</w:t>
      </w:r>
      <w:r>
        <w:rPr>
          <w:sz w:val="23"/>
        </w:rPr>
        <w:softHyphen/>
      </w:r>
      <w:r>
        <w:rPr>
          <w:sz w:val="23"/>
        </w:rPr>
        <w:lastRenderedPageBreak/>
        <w:t>ціалізацію кожного виду транспорту та раціоналізацію його викори</w:t>
      </w:r>
      <w:r>
        <w:rPr>
          <w:sz w:val="23"/>
        </w:rPr>
        <w:t>с</w:t>
      </w:r>
      <w:r>
        <w:rPr>
          <w:sz w:val="23"/>
        </w:rPr>
        <w:t>тання за потужністю та в часі.</w:t>
      </w:r>
    </w:p>
    <w:p w:rsidR="00133577" w:rsidRDefault="00133577" w:rsidP="00133577">
      <w:pPr>
        <w:spacing w:line="233" w:lineRule="exact"/>
        <w:ind w:firstLine="301"/>
        <w:jc w:val="both"/>
        <w:rPr>
          <w:spacing w:val="4"/>
          <w:sz w:val="23"/>
        </w:rPr>
      </w:pPr>
      <w:r>
        <w:rPr>
          <w:spacing w:val="4"/>
          <w:sz w:val="23"/>
        </w:rPr>
        <w:t>Комплексна механізація вантажно-розвантажувальних р</w:t>
      </w:r>
      <w:r>
        <w:rPr>
          <w:spacing w:val="4"/>
          <w:sz w:val="23"/>
        </w:rPr>
        <w:t>о</w:t>
      </w:r>
      <w:r>
        <w:rPr>
          <w:spacing w:val="4"/>
          <w:sz w:val="23"/>
        </w:rPr>
        <w:t>біт, як показує досвід провідних фірм, здійснюється шляхом організації безперервно-потокової механізованої переробки вантажів, що ґрунтується на ковеєризації вантажних ліній і за</w:t>
      </w:r>
      <w:r>
        <w:rPr>
          <w:spacing w:val="2"/>
          <w:sz w:val="23"/>
        </w:rPr>
        <w:t>стосуванні підйомно-транспортних механізмів. Тому трансп</w:t>
      </w:r>
      <w:r>
        <w:rPr>
          <w:spacing w:val="2"/>
          <w:sz w:val="23"/>
        </w:rPr>
        <w:t>о</w:t>
      </w:r>
      <w:r>
        <w:rPr>
          <w:spacing w:val="4"/>
          <w:sz w:val="23"/>
        </w:rPr>
        <w:t>рт</w:t>
      </w:r>
      <w:r>
        <w:rPr>
          <w:spacing w:val="4"/>
          <w:sz w:val="23"/>
        </w:rPr>
        <w:softHyphen/>
        <w:t>но-складські операції потребують забезпечення стрічковими, ланцюговими, візковими транспортерами з дистанційним або програмним управлінням, пневматичними та гідравлічними системами для переміщення різних вантажів, електронавант</w:t>
      </w:r>
      <w:r>
        <w:rPr>
          <w:spacing w:val="4"/>
          <w:sz w:val="23"/>
        </w:rPr>
        <w:t>а</w:t>
      </w:r>
      <w:r>
        <w:rPr>
          <w:spacing w:val="2"/>
          <w:sz w:val="23"/>
        </w:rPr>
        <w:t>жувачами, електровізками, механічними навантажувачами, мо</w:t>
      </w:r>
      <w:r>
        <w:rPr>
          <w:spacing w:val="4"/>
          <w:sz w:val="23"/>
        </w:rPr>
        <w:t>с</w:t>
      </w:r>
      <w:r>
        <w:rPr>
          <w:spacing w:val="4"/>
          <w:sz w:val="23"/>
        </w:rPr>
        <w:softHyphen/>
        <w:t>товими та підвісними кранами, кран-балками, електротельферами, штаб</w:t>
      </w:r>
      <w:r>
        <w:rPr>
          <w:spacing w:val="4"/>
          <w:sz w:val="23"/>
        </w:rPr>
        <w:t>е</w:t>
      </w:r>
      <w:r>
        <w:rPr>
          <w:spacing w:val="4"/>
          <w:sz w:val="23"/>
        </w:rPr>
        <w:t>лерами.</w:t>
      </w:r>
    </w:p>
    <w:p w:rsidR="00133577" w:rsidRDefault="00133577" w:rsidP="00133577">
      <w:pPr>
        <w:spacing w:line="233" w:lineRule="exact"/>
        <w:ind w:firstLine="301"/>
        <w:jc w:val="both"/>
        <w:rPr>
          <w:sz w:val="23"/>
        </w:rPr>
      </w:pPr>
      <w:r>
        <w:rPr>
          <w:sz w:val="23"/>
        </w:rPr>
        <w:t>Раціоналізація використання складських площ та приміщень передбачає переміщення всіх вантажів на спеціальних піддонах, які розміщуються в стелажі. Обслуговують такі стелажі кран-штабелери з автоматичним адресуванням вантажів. При цьому висота штабелювання може досягати 25 м.</w:t>
      </w:r>
    </w:p>
    <w:p w:rsidR="00133577" w:rsidRDefault="00133577" w:rsidP="00133577">
      <w:pPr>
        <w:spacing w:line="233" w:lineRule="exact"/>
        <w:ind w:firstLine="301"/>
        <w:jc w:val="both"/>
        <w:rPr>
          <w:sz w:val="23"/>
        </w:rPr>
      </w:pPr>
      <w:r>
        <w:rPr>
          <w:sz w:val="23"/>
        </w:rPr>
        <w:t>Скорочення витрат на транспортне обслуговування пов’язане: з комплексною механізацією вантажно-розвантажувальних робіт, застосуванням малогабаритних і маневрених транспортних засобів, стандартної тари і пакетного способу транспортування ван</w:t>
      </w:r>
      <w:r>
        <w:rPr>
          <w:spacing w:val="-2"/>
          <w:sz w:val="23"/>
        </w:rPr>
        <w:t>тажів у контейнерах; зі збільшенням обіговості тари та транспо</w:t>
      </w:r>
      <w:r>
        <w:rPr>
          <w:spacing w:val="-2"/>
          <w:sz w:val="23"/>
        </w:rPr>
        <w:t>р</w:t>
      </w:r>
      <w:r>
        <w:rPr>
          <w:sz w:val="23"/>
        </w:rPr>
        <w:t>т</w:t>
      </w:r>
      <w:r>
        <w:rPr>
          <w:sz w:val="23"/>
        </w:rPr>
        <w:softHyphen/>
        <w:t>них засобів; удосконаленням маршрутів його руху; з упровадж</w:t>
      </w:r>
      <w:r>
        <w:rPr>
          <w:sz w:val="23"/>
        </w:rPr>
        <w:t>у</w:t>
      </w:r>
      <w:r>
        <w:rPr>
          <w:sz w:val="23"/>
        </w:rPr>
        <w:t>ванням сучасних методів організації праці та виробництва, навчанням і закріпленням транспортних робітників за обслугов</w:t>
      </w:r>
      <w:r>
        <w:rPr>
          <w:sz w:val="23"/>
        </w:rPr>
        <w:t>у</w:t>
      </w:r>
      <w:r>
        <w:rPr>
          <w:sz w:val="23"/>
        </w:rPr>
        <w:t>ванням дільниць та цехів за певними маршрутами, проведенням своєчасного профілактичного експлуатаційного обслуговування тран</w:t>
      </w:r>
      <w:r>
        <w:rPr>
          <w:sz w:val="23"/>
        </w:rPr>
        <w:t>с</w:t>
      </w:r>
      <w:r>
        <w:rPr>
          <w:sz w:val="23"/>
        </w:rPr>
        <w:t>портних механізмів та їх ремонту.</w:t>
      </w:r>
    </w:p>
    <w:p w:rsidR="00133577" w:rsidRDefault="00133577" w:rsidP="00133577">
      <w:pPr>
        <w:spacing w:line="233" w:lineRule="exact"/>
        <w:ind w:firstLine="301"/>
        <w:jc w:val="both"/>
        <w:rPr>
          <w:sz w:val="23"/>
        </w:rPr>
      </w:pPr>
      <w:r>
        <w:rPr>
          <w:sz w:val="23"/>
        </w:rPr>
        <w:t>У підсистемі АСУВ технічне обслуговування виробництва і керування процесами обслуговування розглядається як н</w:t>
      </w:r>
      <w:r>
        <w:rPr>
          <w:sz w:val="23"/>
        </w:rPr>
        <w:t>е</w:t>
      </w:r>
      <w:r>
        <w:rPr>
          <w:sz w:val="23"/>
        </w:rPr>
        <w:t>від’ємна частина керування всією системою виробничих процесів підприємства. Підсистема складається з низки підсистем нижчого рівня: інструментального, ремонтного, енергетичного, транспо</w:t>
      </w:r>
      <w:r>
        <w:rPr>
          <w:sz w:val="23"/>
        </w:rPr>
        <w:t>р</w:t>
      </w:r>
      <w:r>
        <w:rPr>
          <w:sz w:val="23"/>
        </w:rPr>
        <w:t>т</w:t>
      </w:r>
      <w:r>
        <w:rPr>
          <w:sz w:val="23"/>
        </w:rPr>
        <w:softHyphen/>
        <w:t>ного і складського обслуговування. У них вирішуються завдання планово-облікового характеру, календарного планування і регулювання виробничих процесів, а також забезпечується їх коорд</w:t>
      </w:r>
      <w:r>
        <w:rPr>
          <w:sz w:val="23"/>
        </w:rPr>
        <w:t>и</w:t>
      </w:r>
      <w:r>
        <w:rPr>
          <w:sz w:val="23"/>
        </w:rPr>
        <w:t xml:space="preserve">нація з процесами основного виробництва. </w:t>
      </w:r>
    </w:p>
    <w:p w:rsidR="00133577" w:rsidRDefault="00133577" w:rsidP="00133577">
      <w:pPr>
        <w:pStyle w:val="a6"/>
        <w:pBdr>
          <w:top w:val="single" w:sz="12" w:space="6" w:color="808080"/>
          <w:bottom w:val="single" w:sz="12" w:space="6" w:color="808080"/>
        </w:pBdr>
        <w:spacing w:before="480" w:after="360" w:line="233" w:lineRule="exact"/>
        <w:ind w:left="1021" w:firstLine="11"/>
        <w:jc w:val="left"/>
        <w:rPr>
          <w:rFonts w:ascii="Arial" w:hAnsi="Arial"/>
          <w:b/>
          <w:i/>
          <w:sz w:val="22"/>
        </w:rPr>
      </w:pPr>
      <w:r>
        <w:rPr>
          <w:rFonts w:ascii="Arial" w:hAnsi="Arial"/>
          <w:b/>
          <w:i/>
          <w:sz w:val="22"/>
        </w:rPr>
        <w:lastRenderedPageBreak/>
        <w:t>Контрольні питання для самостійного</w:t>
      </w:r>
      <w:r>
        <w:rPr>
          <w:rFonts w:ascii="Arial" w:hAnsi="Arial"/>
          <w:b/>
          <w:i/>
          <w:sz w:val="22"/>
        </w:rPr>
        <w:br/>
        <w:t>поглибленого вивчення</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Дайте сутнісно-змістовну характеристику транспортного господар</w:t>
      </w:r>
      <w:r>
        <w:rPr>
          <w:i/>
          <w:sz w:val="19"/>
        </w:rPr>
        <w:t>с</w:t>
      </w:r>
      <w:r>
        <w:rPr>
          <w:i/>
          <w:sz w:val="19"/>
        </w:rPr>
        <w:t>тва його цілей та завдань.</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Опишіть фактори, що впливають на склад транспортного господарства, та класифікаційну структуру засобів пересування вантажів.</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Розкрийте завдання та функції підрозділів, що входять в організаційну структуру загальнозаводського транспортного го</w:t>
      </w:r>
      <w:r>
        <w:rPr>
          <w:i/>
          <w:sz w:val="19"/>
        </w:rPr>
        <w:t>с</w:t>
      </w:r>
      <w:r>
        <w:rPr>
          <w:i/>
          <w:sz w:val="19"/>
        </w:rPr>
        <w:t>подарства.</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Як розраховуються вантажопотік та вантажооборот і які показники за їх допомогою визначаються?</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Чим обумовлені разові та постійні маршрути перевезень вантажів? Дайте їх характеристику і порівняйте схеми руху.</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Як здійснюються вибір транспортних засобів та розрах</w:t>
      </w:r>
      <w:r>
        <w:rPr>
          <w:i/>
          <w:sz w:val="19"/>
        </w:rPr>
        <w:t>у</w:t>
      </w:r>
      <w:r>
        <w:rPr>
          <w:i/>
          <w:sz w:val="19"/>
        </w:rPr>
        <w:t>нок потреби в них?</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Які нові системи організації транспортного господарства на підприємстві підвищують ефективність використання транспор</w:t>
      </w:r>
      <w:r>
        <w:rPr>
          <w:i/>
          <w:sz w:val="19"/>
        </w:rPr>
        <w:t>т</w:t>
      </w:r>
      <w:r>
        <w:rPr>
          <w:i/>
          <w:sz w:val="19"/>
        </w:rPr>
        <w:t>них засобів?</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У чому полягає основне призначення та функції системи складування на пі</w:t>
      </w:r>
      <w:r>
        <w:rPr>
          <w:i/>
          <w:sz w:val="19"/>
        </w:rPr>
        <w:t>д</w:t>
      </w:r>
      <w:r>
        <w:rPr>
          <w:i/>
          <w:sz w:val="19"/>
        </w:rPr>
        <w:t>приємстві?</w:t>
      </w:r>
    </w:p>
    <w:p w:rsidR="00133577" w:rsidRDefault="00133577" w:rsidP="00F43049">
      <w:pPr>
        <w:numPr>
          <w:ilvl w:val="0"/>
          <w:numId w:val="84"/>
        </w:numPr>
        <w:tabs>
          <w:tab w:val="clear" w:pos="661"/>
          <w:tab w:val="num" w:pos="1524"/>
        </w:tabs>
        <w:spacing w:line="190" w:lineRule="exact"/>
        <w:ind w:left="1021"/>
        <w:jc w:val="both"/>
        <w:rPr>
          <w:i/>
          <w:sz w:val="19"/>
        </w:rPr>
      </w:pPr>
      <w:r>
        <w:rPr>
          <w:i/>
          <w:sz w:val="19"/>
        </w:rPr>
        <w:t>Обґрунтуйте призначення структурних елементів складського госп</w:t>
      </w:r>
      <w:r>
        <w:rPr>
          <w:i/>
          <w:sz w:val="19"/>
        </w:rPr>
        <w:t>о</w:t>
      </w:r>
      <w:r>
        <w:rPr>
          <w:i/>
          <w:sz w:val="19"/>
        </w:rPr>
        <w:t>дарства.</w:t>
      </w:r>
    </w:p>
    <w:p w:rsidR="00133577" w:rsidRDefault="00133577" w:rsidP="00F43049">
      <w:pPr>
        <w:numPr>
          <w:ilvl w:val="0"/>
          <w:numId w:val="84"/>
        </w:numPr>
        <w:tabs>
          <w:tab w:val="clear" w:pos="661"/>
          <w:tab w:val="num" w:pos="1524"/>
        </w:tabs>
        <w:spacing w:line="190" w:lineRule="exact"/>
        <w:ind w:left="1021" w:firstLine="187"/>
        <w:jc w:val="both"/>
        <w:rPr>
          <w:i/>
          <w:sz w:val="19"/>
        </w:rPr>
      </w:pPr>
      <w:r>
        <w:rPr>
          <w:i/>
          <w:sz w:val="19"/>
        </w:rPr>
        <w:t>Охарактеризуйте класифікаційну номенклатуру складів.</w:t>
      </w:r>
    </w:p>
    <w:p w:rsidR="00133577" w:rsidRDefault="00133577" w:rsidP="00F43049">
      <w:pPr>
        <w:numPr>
          <w:ilvl w:val="0"/>
          <w:numId w:val="84"/>
        </w:numPr>
        <w:tabs>
          <w:tab w:val="clear" w:pos="661"/>
          <w:tab w:val="num" w:pos="1524"/>
        </w:tabs>
        <w:spacing w:line="190" w:lineRule="exact"/>
        <w:ind w:left="1021" w:firstLine="187"/>
        <w:jc w:val="both"/>
        <w:rPr>
          <w:i/>
          <w:sz w:val="19"/>
        </w:rPr>
      </w:pPr>
      <w:r>
        <w:rPr>
          <w:i/>
          <w:sz w:val="19"/>
        </w:rPr>
        <w:t>Яке значення приділяється оснащенню складів за його видами і призн</w:t>
      </w:r>
      <w:r>
        <w:rPr>
          <w:i/>
          <w:sz w:val="19"/>
        </w:rPr>
        <w:t>а</w:t>
      </w:r>
      <w:r>
        <w:rPr>
          <w:i/>
          <w:sz w:val="19"/>
        </w:rPr>
        <w:t>ченням?</w:t>
      </w:r>
    </w:p>
    <w:p w:rsidR="00133577" w:rsidRDefault="00133577" w:rsidP="00F43049">
      <w:pPr>
        <w:numPr>
          <w:ilvl w:val="0"/>
          <w:numId w:val="84"/>
        </w:numPr>
        <w:tabs>
          <w:tab w:val="clear" w:pos="661"/>
          <w:tab w:val="num" w:pos="1524"/>
        </w:tabs>
        <w:spacing w:line="190" w:lineRule="exact"/>
        <w:ind w:left="1021" w:firstLine="187"/>
        <w:jc w:val="both"/>
        <w:rPr>
          <w:i/>
          <w:sz w:val="19"/>
        </w:rPr>
      </w:pPr>
      <w:r>
        <w:rPr>
          <w:i/>
          <w:sz w:val="19"/>
        </w:rPr>
        <w:t>У чому полягають організаційні особливості складського господарства та операцій, що здійснюються в ньому?</w:t>
      </w:r>
    </w:p>
    <w:p w:rsidR="00133577" w:rsidRDefault="00133577" w:rsidP="00F43049">
      <w:pPr>
        <w:numPr>
          <w:ilvl w:val="0"/>
          <w:numId w:val="84"/>
        </w:numPr>
        <w:tabs>
          <w:tab w:val="clear" w:pos="661"/>
          <w:tab w:val="num" w:pos="1524"/>
        </w:tabs>
        <w:spacing w:line="190" w:lineRule="exact"/>
        <w:ind w:left="1021" w:firstLine="187"/>
        <w:jc w:val="both"/>
        <w:rPr>
          <w:i/>
          <w:sz w:val="19"/>
        </w:rPr>
      </w:pPr>
      <w:r>
        <w:rPr>
          <w:i/>
          <w:sz w:val="19"/>
        </w:rPr>
        <w:t>Як розрахувати потрібну кількість технічних засобів зберігання ва</w:t>
      </w:r>
      <w:r>
        <w:rPr>
          <w:i/>
          <w:sz w:val="19"/>
        </w:rPr>
        <w:t>н</w:t>
      </w:r>
      <w:r>
        <w:rPr>
          <w:i/>
          <w:sz w:val="19"/>
        </w:rPr>
        <w:t>тажів?</w:t>
      </w:r>
    </w:p>
    <w:p w:rsidR="00133577" w:rsidRDefault="00133577" w:rsidP="00F43049">
      <w:pPr>
        <w:numPr>
          <w:ilvl w:val="0"/>
          <w:numId w:val="84"/>
        </w:numPr>
        <w:tabs>
          <w:tab w:val="clear" w:pos="661"/>
          <w:tab w:val="num" w:pos="1524"/>
        </w:tabs>
        <w:spacing w:line="190" w:lineRule="exact"/>
        <w:ind w:left="1021" w:firstLine="187"/>
        <w:jc w:val="both"/>
        <w:rPr>
          <w:i/>
          <w:sz w:val="19"/>
        </w:rPr>
      </w:pPr>
      <w:r>
        <w:rPr>
          <w:i/>
          <w:sz w:val="19"/>
        </w:rPr>
        <w:t>Як визначається потреба у складських приміщеннях і як розподіляються в них матеріальні ресурси?</w:t>
      </w:r>
    </w:p>
    <w:p w:rsidR="00133577" w:rsidRDefault="00133577" w:rsidP="00F43049">
      <w:pPr>
        <w:numPr>
          <w:ilvl w:val="0"/>
          <w:numId w:val="84"/>
        </w:numPr>
        <w:tabs>
          <w:tab w:val="clear" w:pos="661"/>
          <w:tab w:val="num" w:pos="1524"/>
        </w:tabs>
        <w:spacing w:line="190" w:lineRule="exact"/>
        <w:ind w:left="1021" w:firstLine="187"/>
        <w:jc w:val="both"/>
        <w:rPr>
          <w:i/>
          <w:sz w:val="19"/>
        </w:rPr>
      </w:pPr>
      <w:r>
        <w:rPr>
          <w:i/>
          <w:sz w:val="19"/>
        </w:rPr>
        <w:t>Охарактеризуйте організаційно-технічні особливості автоматизов</w:t>
      </w:r>
      <w:r>
        <w:rPr>
          <w:i/>
          <w:sz w:val="19"/>
        </w:rPr>
        <w:t>а</w:t>
      </w:r>
      <w:r>
        <w:rPr>
          <w:i/>
          <w:sz w:val="19"/>
        </w:rPr>
        <w:t>них складів.</w:t>
      </w:r>
    </w:p>
    <w:p w:rsidR="00133577" w:rsidRDefault="00133577" w:rsidP="00F43049">
      <w:pPr>
        <w:numPr>
          <w:ilvl w:val="0"/>
          <w:numId w:val="84"/>
        </w:numPr>
        <w:tabs>
          <w:tab w:val="clear" w:pos="661"/>
          <w:tab w:val="num" w:pos="1524"/>
        </w:tabs>
        <w:spacing w:line="190" w:lineRule="exact"/>
        <w:ind w:left="1021" w:firstLine="187"/>
        <w:jc w:val="both"/>
        <w:rPr>
          <w:i/>
          <w:sz w:val="19"/>
        </w:rPr>
      </w:pPr>
      <w:r>
        <w:rPr>
          <w:i/>
          <w:sz w:val="19"/>
        </w:rPr>
        <w:t>Визначте роль і значення тари та упакування в сучасних умовах виробництва. В яких випадках доцільно їх виробляти власними силами на спеціально створених тарних господарс</w:t>
      </w:r>
      <w:r>
        <w:rPr>
          <w:i/>
          <w:sz w:val="19"/>
        </w:rPr>
        <w:t>т</w:t>
      </w:r>
      <w:r>
        <w:rPr>
          <w:i/>
          <w:sz w:val="19"/>
        </w:rPr>
        <w:t>вах?</w:t>
      </w:r>
    </w:p>
    <w:p w:rsidR="00133577" w:rsidRDefault="00133577" w:rsidP="00F43049">
      <w:pPr>
        <w:numPr>
          <w:ilvl w:val="0"/>
          <w:numId w:val="84"/>
        </w:numPr>
        <w:tabs>
          <w:tab w:val="clear" w:pos="661"/>
          <w:tab w:val="num" w:pos="1524"/>
        </w:tabs>
        <w:spacing w:line="190" w:lineRule="exact"/>
        <w:ind w:left="1021" w:firstLine="187"/>
        <w:jc w:val="both"/>
        <w:rPr>
          <w:sz w:val="23"/>
        </w:rPr>
      </w:pPr>
      <w:r>
        <w:rPr>
          <w:i/>
          <w:sz w:val="19"/>
        </w:rPr>
        <w:t>Визначте шляхи підвищення рівня механізації та автоматизації ва</w:t>
      </w:r>
      <w:r>
        <w:rPr>
          <w:i/>
          <w:sz w:val="19"/>
        </w:rPr>
        <w:t>н</w:t>
      </w:r>
      <w:r>
        <w:rPr>
          <w:i/>
          <w:sz w:val="19"/>
        </w:rPr>
        <w:t>тажно-розвантажувальних робіт.</w:t>
      </w:r>
    </w:p>
    <w:p w:rsidR="003A5527" w:rsidRDefault="003A5527" w:rsidP="003A5527">
      <w:pPr>
        <w:pStyle w:val="a6"/>
        <w:spacing w:after="80" w:line="400" w:lineRule="exact"/>
        <w:ind w:right="266"/>
        <w:jc w:val="right"/>
        <w:rPr>
          <w:rFonts w:ascii="Arial" w:hAnsi="Arial"/>
          <w:b/>
          <w:color w:val="808080"/>
          <w:sz w:val="32"/>
        </w:rPr>
      </w:pPr>
      <w:r>
        <w:rPr>
          <w:rFonts w:ascii="Arial" w:hAnsi="Arial"/>
          <w:b/>
          <w:noProof/>
          <w:sz w:val="32"/>
        </w:rPr>
        <w:pict>
          <v:shape id="_x0000_s1362" type="#_x0000_t202" style="position:absolute;left:0;text-align:left;margin-left:204.05pt;margin-top:-2.1pt;width:114.9pt;height:27pt;z-index:251877376" o:allowincell="f" filled="f" stroked="f">
            <v:textbox>
              <w:txbxContent>
                <w:p w:rsidR="003A5527" w:rsidRDefault="003A5527" w:rsidP="003A5527">
                  <w:pPr>
                    <w:pStyle w:val="1"/>
                    <w:keepNext w:val="0"/>
                    <w:spacing w:line="360" w:lineRule="exact"/>
                    <w:jc w:val="right"/>
                    <w:rPr>
                      <w:rFonts w:ascii="Arial" w:hAnsi="Arial"/>
                      <w:b w:val="0"/>
                      <w:outline/>
                      <w:sz w:val="32"/>
                    </w:rPr>
                  </w:pPr>
                  <w:r>
                    <w:rPr>
                      <w:rFonts w:ascii="Arial" w:hAnsi="Arial"/>
                      <w:b w:val="0"/>
                      <w:outline/>
                      <w:sz w:val="32"/>
                    </w:rPr>
                    <w:t xml:space="preserve">РОЗДІЛ    </w:t>
                  </w:r>
                  <w:r>
                    <w:rPr>
                      <w:rFonts w:ascii="Arial" w:hAnsi="Arial"/>
                      <w:b w:val="0"/>
                      <w:outline/>
                      <w:sz w:val="40"/>
                    </w:rPr>
                    <w:t>10</w:t>
                  </w:r>
                </w:p>
                <w:p w:rsidR="003A5527" w:rsidRDefault="003A5527" w:rsidP="003A5527"/>
              </w:txbxContent>
            </v:textbox>
          </v:shape>
        </w:pict>
      </w:r>
      <w:r>
        <w:rPr>
          <w:rFonts w:ascii="Arial" w:hAnsi="Arial"/>
          <w:b/>
          <w:color w:val="808080"/>
          <w:sz w:val="32"/>
        </w:rPr>
        <w:t xml:space="preserve">РОЗДІЛ    </w:t>
      </w:r>
      <w:r>
        <w:rPr>
          <w:rFonts w:ascii="Arial" w:hAnsi="Arial"/>
          <w:b/>
          <w:color w:val="808080"/>
          <w:sz w:val="40"/>
        </w:rPr>
        <w:t>10</w:t>
      </w:r>
    </w:p>
    <w:p w:rsidR="003A5527" w:rsidRDefault="003A5527" w:rsidP="003A5527">
      <w:pPr>
        <w:pStyle w:val="a6"/>
        <w:pBdr>
          <w:top w:val="single" w:sz="18" w:space="1" w:color="808080"/>
        </w:pBdr>
        <w:spacing w:after="40" w:line="233" w:lineRule="exact"/>
        <w:ind w:left="1021"/>
        <w:jc w:val="center"/>
        <w:rPr>
          <w:rFonts w:ascii="Arial" w:hAnsi="Arial"/>
          <w:b/>
          <w:sz w:val="23"/>
        </w:rPr>
      </w:pPr>
    </w:p>
    <w:p w:rsidR="003A5527" w:rsidRDefault="003A5527" w:rsidP="003A5527">
      <w:pPr>
        <w:pStyle w:val="a6"/>
        <w:spacing w:line="233" w:lineRule="exact"/>
        <w:jc w:val="right"/>
        <w:rPr>
          <w:rFonts w:ascii="Arial" w:hAnsi="Arial"/>
          <w:b/>
          <w:sz w:val="24"/>
        </w:rPr>
      </w:pPr>
      <w:r>
        <w:rPr>
          <w:rFonts w:ascii="Arial" w:hAnsi="Arial"/>
          <w:b/>
          <w:sz w:val="24"/>
        </w:rPr>
        <w:t>ОДИНИЧНИЙ ТА ПАРТІОННИЙ МЕТОДИ</w:t>
      </w:r>
      <w:r>
        <w:rPr>
          <w:rFonts w:ascii="Arial" w:hAnsi="Arial"/>
          <w:b/>
          <w:sz w:val="24"/>
        </w:rPr>
        <w:br/>
        <w:t>ОРГАНІЗАЦІЇ ВИРОБНИЦТВА</w:t>
      </w:r>
    </w:p>
    <w:p w:rsidR="003A5527" w:rsidRDefault="003A5527" w:rsidP="003A5527">
      <w:pPr>
        <w:pStyle w:val="a6"/>
        <w:spacing w:line="40" w:lineRule="exact"/>
        <w:ind w:left="113" w:right="113"/>
        <w:jc w:val="center"/>
        <w:rPr>
          <w:b/>
          <w:sz w:val="23"/>
        </w:rPr>
      </w:pPr>
    </w:p>
    <w:p w:rsidR="003A5527" w:rsidRDefault="003A5527" w:rsidP="003A5527">
      <w:pPr>
        <w:pStyle w:val="a6"/>
        <w:pBdr>
          <w:bottom w:val="single" w:sz="12" w:space="1" w:color="808080"/>
        </w:pBdr>
        <w:spacing w:line="180" w:lineRule="exact"/>
        <w:ind w:left="1021" w:right="113"/>
        <w:jc w:val="center"/>
        <w:rPr>
          <w:b/>
          <w:sz w:val="23"/>
        </w:rPr>
      </w:pPr>
    </w:p>
    <w:p w:rsidR="003A5527" w:rsidRDefault="003A5527" w:rsidP="003A5527">
      <w:pPr>
        <w:pStyle w:val="a6"/>
        <w:spacing w:before="80" w:after="480" w:line="200" w:lineRule="exact"/>
        <w:ind w:left="1105" w:right="113" w:hanging="476"/>
        <w:jc w:val="left"/>
        <w:rPr>
          <w:rFonts w:ascii="Arial" w:hAnsi="Arial"/>
          <w:b/>
          <w:i/>
          <w:sz w:val="18"/>
        </w:rPr>
      </w:pPr>
      <w:r>
        <w:rPr>
          <w:rFonts w:ascii="Arial" w:hAnsi="Arial"/>
          <w:b/>
          <w:i/>
          <w:sz w:val="18"/>
        </w:rPr>
        <w:lastRenderedPageBreak/>
        <w:t>10.1. СУТНІСТЬ І УМОВИ ВИБОРУ</w:t>
      </w:r>
      <w:r>
        <w:rPr>
          <w:rFonts w:ascii="Arial" w:hAnsi="Arial"/>
          <w:b/>
          <w:i/>
          <w:sz w:val="18"/>
        </w:rPr>
        <w:br/>
        <w:t>ОРГАНІЗАЦІЙНОГО МЕТОДУ</w:t>
      </w:r>
    </w:p>
    <w:p w:rsidR="003A5527" w:rsidRDefault="003A5527" w:rsidP="003A5527">
      <w:pPr>
        <w:spacing w:line="234" w:lineRule="exact"/>
        <w:ind w:firstLine="1021"/>
        <w:jc w:val="both"/>
        <w:rPr>
          <w:sz w:val="23"/>
        </w:rPr>
      </w:pPr>
      <w:r>
        <w:rPr>
          <w:sz w:val="23"/>
        </w:rPr>
        <w:t>За конструктивно-технологічними особливостями вся продукція, що виготовляється, може бути поділена на дискретну та н</w:t>
      </w:r>
      <w:r>
        <w:rPr>
          <w:sz w:val="23"/>
        </w:rPr>
        <w:t>е</w:t>
      </w:r>
      <w:r>
        <w:rPr>
          <w:sz w:val="23"/>
        </w:rPr>
        <w:t>подільну.</w:t>
      </w:r>
    </w:p>
    <w:p w:rsidR="003A5527" w:rsidRDefault="003A5527" w:rsidP="003A5527">
      <w:pPr>
        <w:spacing w:line="234" w:lineRule="exact"/>
        <w:ind w:firstLine="301"/>
        <w:jc w:val="both"/>
        <w:rPr>
          <w:sz w:val="23"/>
        </w:rPr>
      </w:pPr>
      <w:r>
        <w:rPr>
          <w:sz w:val="23"/>
        </w:rPr>
        <w:t xml:space="preserve">До </w:t>
      </w:r>
      <w:r>
        <w:rPr>
          <w:i/>
          <w:sz w:val="23"/>
        </w:rPr>
        <w:t>дискретного виду</w:t>
      </w:r>
      <w:r>
        <w:rPr>
          <w:sz w:val="23"/>
        </w:rPr>
        <w:t xml:space="preserve"> належить продукція, що складається з різних частин (наприклад, машини, верстати, автомобілі, літаки, судна, прилади, комп’ютери, одяг, взуття, меблі та ін.).</w:t>
      </w:r>
    </w:p>
    <w:p w:rsidR="003A5527" w:rsidRDefault="003A5527" w:rsidP="003A5527">
      <w:pPr>
        <w:spacing w:line="234" w:lineRule="exact"/>
        <w:ind w:firstLine="301"/>
        <w:jc w:val="both"/>
        <w:rPr>
          <w:sz w:val="23"/>
        </w:rPr>
      </w:pPr>
      <w:r>
        <w:rPr>
          <w:i/>
          <w:sz w:val="23"/>
        </w:rPr>
        <w:t xml:space="preserve">Неподільна </w:t>
      </w:r>
      <w:r>
        <w:rPr>
          <w:sz w:val="23"/>
        </w:rPr>
        <w:t>продукція являє собою однорідну масу, яку не можна поділити на різні частини або складові елементи (комп</w:t>
      </w:r>
      <w:r>
        <w:rPr>
          <w:sz w:val="23"/>
        </w:rPr>
        <w:t>о</w:t>
      </w:r>
      <w:r>
        <w:rPr>
          <w:spacing w:val="-2"/>
          <w:sz w:val="23"/>
        </w:rPr>
        <w:t>ненти) До неї належать усі рідиноподібні продукти (рідинні хім</w:t>
      </w:r>
      <w:r>
        <w:rPr>
          <w:spacing w:val="-2"/>
          <w:sz w:val="23"/>
        </w:rPr>
        <w:t>і</w:t>
      </w:r>
      <w:r>
        <w:rPr>
          <w:sz w:val="23"/>
        </w:rPr>
        <w:t>ч</w:t>
      </w:r>
      <w:r>
        <w:rPr>
          <w:sz w:val="23"/>
        </w:rPr>
        <w:softHyphen/>
        <w:t xml:space="preserve">ні речовини, рідинні сплави металів і под.) та деякі види </w:t>
      </w:r>
      <w:r>
        <w:rPr>
          <w:spacing w:val="-4"/>
          <w:sz w:val="23"/>
        </w:rPr>
        <w:t>напівр</w:t>
      </w:r>
      <w:r>
        <w:rPr>
          <w:spacing w:val="-4"/>
          <w:sz w:val="23"/>
        </w:rPr>
        <w:t>і</w:t>
      </w:r>
      <w:r>
        <w:rPr>
          <w:spacing w:val="-4"/>
          <w:sz w:val="23"/>
        </w:rPr>
        <w:t>динних (тістоподібних) (нафта, бензин, мастила, лаки, фарби тощо).</w:t>
      </w:r>
      <w:r>
        <w:rPr>
          <w:sz w:val="23"/>
        </w:rPr>
        <w:t xml:space="preserve"> Тільки після розподілу на окремі та однакові за своїм складом порції така продукції стає дискретною. </w:t>
      </w:r>
    </w:p>
    <w:p w:rsidR="003A5527" w:rsidRDefault="003A5527" w:rsidP="003A5527">
      <w:pPr>
        <w:spacing w:line="234" w:lineRule="exact"/>
        <w:ind w:firstLine="301"/>
        <w:jc w:val="both"/>
        <w:rPr>
          <w:sz w:val="23"/>
        </w:rPr>
      </w:pPr>
      <w:r>
        <w:rPr>
          <w:sz w:val="23"/>
        </w:rPr>
        <w:t>Виробництво неподільної продукції здійснюється тільки з з</w:t>
      </w:r>
      <w:r>
        <w:rPr>
          <w:sz w:val="23"/>
        </w:rPr>
        <w:t>а</w:t>
      </w:r>
      <w:r>
        <w:rPr>
          <w:sz w:val="23"/>
        </w:rPr>
        <w:t>стосуванням безперервних технологічних процесів. Дискретна продукція виготовляється із застосуванням перервних (дискре</w:t>
      </w:r>
      <w:r>
        <w:rPr>
          <w:sz w:val="23"/>
        </w:rPr>
        <w:t>т</w:t>
      </w:r>
      <w:r>
        <w:rPr>
          <w:sz w:val="23"/>
        </w:rPr>
        <w:t>них) та напівбезперервних технологічних (виробничих) процесів. В останніх одна операція виконується безперервно, а інша — з перервами (наприклад, під час виготовлення відливок у земляні форми, операції плавлення рідинного металу, заливання форм, їх охолодження мають виконуватись безперервно одна за одною, а решта можуть виконуватись з перервами (токарна, фрезерувал</w:t>
      </w:r>
      <w:r>
        <w:rPr>
          <w:sz w:val="23"/>
        </w:rPr>
        <w:t>ь</w:t>
      </w:r>
      <w:r>
        <w:rPr>
          <w:sz w:val="23"/>
        </w:rPr>
        <w:t>на, шліфувальна та ін.)). Уся продукція машинобудування нал</w:t>
      </w:r>
      <w:r>
        <w:rPr>
          <w:sz w:val="23"/>
        </w:rPr>
        <w:t>е</w:t>
      </w:r>
      <w:r>
        <w:rPr>
          <w:sz w:val="23"/>
        </w:rPr>
        <w:t>жить до дискретної і тому для її виготовлення застосовуються як перервні, так і напів- та безперервні виробничі процеси.</w:t>
      </w:r>
    </w:p>
    <w:p w:rsidR="003A5527" w:rsidRDefault="003A5527" w:rsidP="003A5527">
      <w:pPr>
        <w:spacing w:line="233" w:lineRule="exact"/>
        <w:ind w:firstLine="301"/>
        <w:jc w:val="both"/>
        <w:rPr>
          <w:sz w:val="23"/>
        </w:rPr>
      </w:pPr>
      <w:r>
        <w:rPr>
          <w:sz w:val="23"/>
        </w:rPr>
        <w:t>Відомо, що кожен виробничий процес здійснюється в часі і просторі. Тривалість виробничого циклу, особливо при вигото</w:t>
      </w:r>
      <w:r>
        <w:rPr>
          <w:sz w:val="23"/>
        </w:rPr>
        <w:t>в</w:t>
      </w:r>
      <w:r>
        <w:rPr>
          <w:sz w:val="23"/>
        </w:rPr>
        <w:t xml:space="preserve">ленні дискретної продукції, істотно впливає на просторову його організацію, яка передбачає раціональне розміщення робочих місць, їх груп (дільниць, цехів) на певній площі, щоб забезпечити </w:t>
      </w:r>
      <w:r>
        <w:rPr>
          <w:spacing w:val="-2"/>
          <w:sz w:val="23"/>
        </w:rPr>
        <w:t>пересування предметів праці по операціях з якнайкоротшими м</w:t>
      </w:r>
      <w:r>
        <w:rPr>
          <w:spacing w:val="-2"/>
          <w:sz w:val="23"/>
        </w:rPr>
        <w:t>а</w:t>
      </w:r>
      <w:r>
        <w:rPr>
          <w:sz w:val="23"/>
        </w:rPr>
        <w:t>р</w:t>
      </w:r>
      <w:r>
        <w:rPr>
          <w:sz w:val="23"/>
        </w:rPr>
        <w:softHyphen/>
        <w:t>шрутами. Поєднання цих двох аспектів побудови виробничого процесу здійснюється із застосуванням певного методу організ</w:t>
      </w:r>
      <w:r>
        <w:rPr>
          <w:sz w:val="23"/>
        </w:rPr>
        <w:t>а</w:t>
      </w:r>
      <w:r>
        <w:rPr>
          <w:sz w:val="23"/>
        </w:rPr>
        <w:t>ції, який визначається залежно від особливостей виробничих процесів та типу виробництва.</w:t>
      </w:r>
    </w:p>
    <w:p w:rsidR="003A5527" w:rsidRDefault="003A5527" w:rsidP="003A5527">
      <w:pPr>
        <w:spacing w:line="233" w:lineRule="exact"/>
        <w:ind w:firstLine="301"/>
        <w:jc w:val="both"/>
        <w:rPr>
          <w:i/>
          <w:sz w:val="23"/>
        </w:rPr>
      </w:pPr>
      <w:r>
        <w:rPr>
          <w:i/>
          <w:sz w:val="23"/>
        </w:rPr>
        <w:lastRenderedPageBreak/>
        <w:t>Метод організації виробництва — це</w:t>
      </w:r>
      <w:r>
        <w:rPr>
          <w:sz w:val="23"/>
        </w:rPr>
        <w:t xml:space="preserve"> </w:t>
      </w:r>
      <w:r>
        <w:rPr>
          <w:i/>
          <w:sz w:val="23"/>
        </w:rPr>
        <w:t>спосіб сполучення орг</w:t>
      </w:r>
      <w:r>
        <w:rPr>
          <w:i/>
          <w:sz w:val="23"/>
        </w:rPr>
        <w:t>а</w:t>
      </w:r>
      <w:r>
        <w:rPr>
          <w:i/>
          <w:sz w:val="23"/>
        </w:rPr>
        <w:t>нізації виробничого процесу в часі і просторі як сукупності зас</w:t>
      </w:r>
      <w:r>
        <w:rPr>
          <w:i/>
          <w:sz w:val="23"/>
        </w:rPr>
        <w:t>о</w:t>
      </w:r>
      <w:r>
        <w:rPr>
          <w:i/>
          <w:sz w:val="23"/>
        </w:rPr>
        <w:t>бів і прийомів його реалізації.</w:t>
      </w:r>
    </w:p>
    <w:p w:rsidR="003A5527" w:rsidRDefault="003A5527" w:rsidP="003A5527">
      <w:pPr>
        <w:spacing w:line="233" w:lineRule="exact"/>
        <w:ind w:firstLine="301"/>
        <w:jc w:val="both"/>
        <w:rPr>
          <w:sz w:val="23"/>
        </w:rPr>
      </w:pPr>
      <w:r>
        <w:rPr>
          <w:spacing w:val="-4"/>
          <w:sz w:val="23"/>
        </w:rPr>
        <w:t>Основними ознаками методу організації виробництва</w:t>
      </w:r>
      <w:r>
        <w:rPr>
          <w:i/>
          <w:spacing w:val="-4"/>
          <w:sz w:val="23"/>
        </w:rPr>
        <w:t xml:space="preserve"> </w:t>
      </w:r>
      <w:r>
        <w:rPr>
          <w:spacing w:val="-4"/>
          <w:sz w:val="23"/>
        </w:rPr>
        <w:t>є: вза</w:t>
      </w:r>
      <w:r>
        <w:rPr>
          <w:spacing w:val="-4"/>
          <w:sz w:val="23"/>
        </w:rPr>
        <w:t>є</w:t>
      </w:r>
      <w:r>
        <w:rPr>
          <w:sz w:val="23"/>
        </w:rPr>
        <w:t>мозв’язок послідовності виконання технологічних операцій з п</w:t>
      </w:r>
      <w:r>
        <w:rPr>
          <w:sz w:val="23"/>
        </w:rPr>
        <w:t>о</w:t>
      </w:r>
      <w:r>
        <w:rPr>
          <w:sz w:val="23"/>
        </w:rPr>
        <w:t>рядком розташування устаткування та ступінь безперервності виробничого процесу.</w:t>
      </w:r>
    </w:p>
    <w:p w:rsidR="003A5527" w:rsidRDefault="003A5527" w:rsidP="003A5527">
      <w:pPr>
        <w:spacing w:line="233" w:lineRule="exact"/>
        <w:ind w:firstLine="301"/>
        <w:jc w:val="both"/>
        <w:rPr>
          <w:sz w:val="23"/>
        </w:rPr>
      </w:pPr>
      <w:r>
        <w:rPr>
          <w:i/>
          <w:sz w:val="23"/>
        </w:rPr>
        <w:t>Організація виробничого процесу в часі</w:t>
      </w:r>
      <w:r>
        <w:rPr>
          <w:sz w:val="23"/>
        </w:rPr>
        <w:t xml:space="preserve"> визначається ступенем його переривчатості, яка залежить від виду продукції та технол</w:t>
      </w:r>
      <w:r>
        <w:rPr>
          <w:sz w:val="23"/>
        </w:rPr>
        <w:t>о</w:t>
      </w:r>
      <w:r>
        <w:rPr>
          <w:sz w:val="23"/>
        </w:rPr>
        <w:t xml:space="preserve">гії її виготовлення. </w:t>
      </w:r>
    </w:p>
    <w:p w:rsidR="003A5527" w:rsidRDefault="003A5527" w:rsidP="003A5527">
      <w:pPr>
        <w:spacing w:line="233" w:lineRule="exact"/>
        <w:ind w:firstLine="301"/>
        <w:jc w:val="both"/>
        <w:rPr>
          <w:i/>
          <w:sz w:val="23"/>
        </w:rPr>
      </w:pPr>
      <w:r>
        <w:rPr>
          <w:i/>
          <w:sz w:val="23"/>
        </w:rPr>
        <w:t>Організація виробничого процесу в просторі</w:t>
      </w:r>
      <w:r>
        <w:rPr>
          <w:sz w:val="23"/>
        </w:rPr>
        <w:t xml:space="preserve"> визначається розташуванням (плануванням) устаткування (робочих місць), діл</w:t>
      </w:r>
      <w:r>
        <w:rPr>
          <w:sz w:val="23"/>
        </w:rPr>
        <w:t>ь</w:t>
      </w:r>
      <w:r>
        <w:rPr>
          <w:sz w:val="23"/>
        </w:rPr>
        <w:t>ниць та цехів і залежить від виду продукції, кількості та технол</w:t>
      </w:r>
      <w:r>
        <w:rPr>
          <w:sz w:val="23"/>
        </w:rPr>
        <w:t>о</w:t>
      </w:r>
      <w:r>
        <w:rPr>
          <w:sz w:val="23"/>
        </w:rPr>
        <w:t>гії її виготовлення</w:t>
      </w:r>
      <w:r>
        <w:rPr>
          <w:i/>
          <w:sz w:val="23"/>
        </w:rPr>
        <w:t>.</w:t>
      </w:r>
    </w:p>
    <w:p w:rsidR="003A5527" w:rsidRDefault="003A5527" w:rsidP="003A5527">
      <w:pPr>
        <w:spacing w:line="233" w:lineRule="exact"/>
        <w:ind w:firstLine="301"/>
        <w:jc w:val="both"/>
        <w:rPr>
          <w:spacing w:val="4"/>
          <w:sz w:val="23"/>
        </w:rPr>
      </w:pPr>
      <w:r>
        <w:rPr>
          <w:spacing w:val="4"/>
          <w:sz w:val="23"/>
        </w:rPr>
        <w:t xml:space="preserve">У </w:t>
      </w:r>
      <w:r>
        <w:rPr>
          <w:i/>
          <w:spacing w:val="4"/>
          <w:sz w:val="23"/>
        </w:rPr>
        <w:t>перервних виробничих процесах</w:t>
      </w:r>
      <w:r>
        <w:rPr>
          <w:spacing w:val="4"/>
          <w:sz w:val="23"/>
        </w:rPr>
        <w:t xml:space="preserve"> устаткування (робочі мі</w:t>
      </w:r>
      <w:r>
        <w:rPr>
          <w:spacing w:val="4"/>
          <w:sz w:val="23"/>
        </w:rPr>
        <w:t>с</w:t>
      </w:r>
      <w:r>
        <w:rPr>
          <w:spacing w:val="4"/>
          <w:sz w:val="23"/>
        </w:rPr>
        <w:t>ця) можуть розташовуватись за однорідними технологічними групами (однорідними технологічними операціями) або за гр</w:t>
      </w:r>
      <w:r>
        <w:rPr>
          <w:spacing w:val="4"/>
          <w:sz w:val="23"/>
        </w:rPr>
        <w:t>у</w:t>
      </w:r>
      <w:r>
        <w:rPr>
          <w:spacing w:val="4"/>
          <w:sz w:val="23"/>
        </w:rPr>
        <w:t>пами для обробки однорідних за конструкцією і розмірами (масою) деталей.</w:t>
      </w:r>
    </w:p>
    <w:p w:rsidR="003A5527" w:rsidRDefault="003A5527" w:rsidP="003A5527">
      <w:pPr>
        <w:spacing w:line="233" w:lineRule="exact"/>
        <w:ind w:firstLine="301"/>
        <w:jc w:val="both"/>
        <w:rPr>
          <w:sz w:val="23"/>
        </w:rPr>
      </w:pPr>
      <w:r>
        <w:rPr>
          <w:sz w:val="23"/>
        </w:rPr>
        <w:t xml:space="preserve">Для здійснення </w:t>
      </w:r>
      <w:r>
        <w:rPr>
          <w:i/>
          <w:sz w:val="23"/>
        </w:rPr>
        <w:t>безперервних виробничих процесів</w:t>
      </w:r>
      <w:r>
        <w:rPr>
          <w:sz w:val="23"/>
        </w:rPr>
        <w:t xml:space="preserve"> при вигот</w:t>
      </w:r>
      <w:r>
        <w:rPr>
          <w:sz w:val="23"/>
        </w:rPr>
        <w:t>о</w:t>
      </w:r>
      <w:r>
        <w:rPr>
          <w:sz w:val="23"/>
        </w:rPr>
        <w:t>вленні дискретної продукції устаткування (робочі місця) розт</w:t>
      </w:r>
      <w:r>
        <w:rPr>
          <w:sz w:val="23"/>
        </w:rPr>
        <w:t>а</w:t>
      </w:r>
      <w:r>
        <w:rPr>
          <w:sz w:val="23"/>
        </w:rPr>
        <w:t xml:space="preserve">шовуються за ходом технологічного процесу обробки деталей (складання складальних одиниць та виробів). </w:t>
      </w:r>
    </w:p>
    <w:p w:rsidR="003A5527" w:rsidRDefault="003A5527" w:rsidP="003A5527">
      <w:pPr>
        <w:spacing w:line="233" w:lineRule="exact"/>
        <w:ind w:firstLine="301"/>
        <w:jc w:val="both"/>
        <w:rPr>
          <w:sz w:val="23"/>
        </w:rPr>
      </w:pPr>
      <w:r>
        <w:rPr>
          <w:sz w:val="23"/>
        </w:rPr>
        <w:t>Певні особливості здійснення виробничих процесів, також тип виробництва на робочих місцях, дільницях, цехах потребує з</w:t>
      </w:r>
      <w:r>
        <w:rPr>
          <w:sz w:val="23"/>
        </w:rPr>
        <w:t>а</w:t>
      </w:r>
      <w:r>
        <w:rPr>
          <w:sz w:val="23"/>
        </w:rPr>
        <w:t xml:space="preserve">стосування </w:t>
      </w:r>
      <w:r>
        <w:rPr>
          <w:i/>
          <w:sz w:val="23"/>
        </w:rPr>
        <w:t xml:space="preserve">одиничного </w:t>
      </w:r>
      <w:r>
        <w:rPr>
          <w:sz w:val="23"/>
        </w:rPr>
        <w:t>(</w:t>
      </w:r>
      <w:r>
        <w:rPr>
          <w:i/>
          <w:sz w:val="23"/>
        </w:rPr>
        <w:t>одиночно-технологічного</w:t>
      </w:r>
      <w:r>
        <w:rPr>
          <w:sz w:val="23"/>
        </w:rPr>
        <w:t xml:space="preserve">), </w:t>
      </w:r>
      <w:r>
        <w:rPr>
          <w:i/>
          <w:sz w:val="23"/>
        </w:rPr>
        <w:t xml:space="preserve">партіонного або потокового методів </w:t>
      </w:r>
      <w:r>
        <w:rPr>
          <w:sz w:val="23"/>
        </w:rPr>
        <w:t>організації виробництва. На вибір мет</w:t>
      </w:r>
      <w:r>
        <w:rPr>
          <w:sz w:val="23"/>
        </w:rPr>
        <w:t>о</w:t>
      </w:r>
      <w:r>
        <w:rPr>
          <w:sz w:val="23"/>
        </w:rPr>
        <w:t>ду організації виробництва впливають такі чинники:</w:t>
      </w:r>
    </w:p>
    <w:p w:rsidR="003A5527" w:rsidRDefault="003A5527" w:rsidP="003A5527">
      <w:pPr>
        <w:spacing w:line="233" w:lineRule="exact"/>
        <w:ind w:firstLine="301"/>
        <w:jc w:val="both"/>
        <w:rPr>
          <w:spacing w:val="6"/>
          <w:sz w:val="23"/>
        </w:rPr>
      </w:pPr>
      <w:r>
        <w:rPr>
          <w:spacing w:val="6"/>
          <w:sz w:val="23"/>
        </w:rPr>
        <w:t xml:space="preserve">а) </w:t>
      </w:r>
      <w:r>
        <w:rPr>
          <w:i/>
          <w:spacing w:val="6"/>
          <w:sz w:val="23"/>
        </w:rPr>
        <w:t>номенклатура продукції</w:t>
      </w:r>
      <w:r>
        <w:rPr>
          <w:spacing w:val="6"/>
          <w:sz w:val="23"/>
        </w:rPr>
        <w:t>, що випускається. При незмі</w:t>
      </w:r>
      <w:r>
        <w:rPr>
          <w:spacing w:val="6"/>
          <w:sz w:val="23"/>
        </w:rPr>
        <w:t>н</w:t>
      </w:r>
      <w:r>
        <w:rPr>
          <w:spacing w:val="6"/>
          <w:sz w:val="23"/>
        </w:rPr>
        <w:t>ній номенклатурі протягом тривалого часу доцільне застос</w:t>
      </w:r>
      <w:r>
        <w:rPr>
          <w:spacing w:val="6"/>
          <w:sz w:val="23"/>
        </w:rPr>
        <w:t>у</w:t>
      </w:r>
      <w:r>
        <w:rPr>
          <w:spacing w:val="6"/>
          <w:sz w:val="23"/>
        </w:rPr>
        <w:t>вання потокового виробництва, а якщо номенклатура змінюється п</w:t>
      </w:r>
      <w:r>
        <w:rPr>
          <w:spacing w:val="6"/>
          <w:sz w:val="23"/>
        </w:rPr>
        <w:t>о</w:t>
      </w:r>
      <w:r>
        <w:rPr>
          <w:spacing w:val="6"/>
          <w:sz w:val="23"/>
        </w:rPr>
        <w:t>стійно, тоді вибирають партіонний чи одинично-тех</w:t>
      </w:r>
      <w:r>
        <w:rPr>
          <w:spacing w:val="6"/>
          <w:sz w:val="23"/>
        </w:rPr>
        <w:softHyphen/>
        <w:t>нологічний;</w:t>
      </w:r>
    </w:p>
    <w:p w:rsidR="003A5527" w:rsidRDefault="003A5527" w:rsidP="003A5527">
      <w:pPr>
        <w:spacing w:line="233" w:lineRule="exact"/>
        <w:ind w:firstLine="301"/>
        <w:jc w:val="both"/>
        <w:rPr>
          <w:sz w:val="23"/>
        </w:rPr>
      </w:pPr>
      <w:r>
        <w:rPr>
          <w:sz w:val="23"/>
        </w:rPr>
        <w:t xml:space="preserve">б) </w:t>
      </w:r>
      <w:r>
        <w:rPr>
          <w:i/>
          <w:sz w:val="23"/>
        </w:rPr>
        <w:t>кількість виробів</w:t>
      </w:r>
      <w:r>
        <w:rPr>
          <w:sz w:val="23"/>
        </w:rPr>
        <w:t>, що підлягає випуску за певний період (рік, квартал, місяць, доба). Якщо, наприклад, передбачається випуск одного виробу на місяць, то економічно недоцільно орган</w:t>
      </w:r>
      <w:r>
        <w:rPr>
          <w:sz w:val="23"/>
        </w:rPr>
        <w:t>і</w:t>
      </w:r>
      <w:r>
        <w:rPr>
          <w:sz w:val="23"/>
        </w:rPr>
        <w:t>зовувати потокове виробництво, яке потребує великих капітал</w:t>
      </w:r>
      <w:r>
        <w:rPr>
          <w:sz w:val="23"/>
        </w:rPr>
        <w:t>ь</w:t>
      </w:r>
      <w:r>
        <w:rPr>
          <w:sz w:val="23"/>
        </w:rPr>
        <w:t xml:space="preserve">них витрат; </w:t>
      </w:r>
    </w:p>
    <w:p w:rsidR="003A5527" w:rsidRDefault="003A5527" w:rsidP="003A5527">
      <w:pPr>
        <w:spacing w:line="233" w:lineRule="exact"/>
        <w:ind w:firstLine="301"/>
        <w:jc w:val="both"/>
        <w:rPr>
          <w:sz w:val="23"/>
        </w:rPr>
      </w:pPr>
      <w:r>
        <w:rPr>
          <w:sz w:val="23"/>
        </w:rPr>
        <w:t>в)</w:t>
      </w:r>
      <w:r>
        <w:rPr>
          <w:i/>
          <w:sz w:val="23"/>
        </w:rPr>
        <w:t xml:space="preserve"> розміри і маса виробу — </w:t>
      </w:r>
      <w:r>
        <w:rPr>
          <w:sz w:val="23"/>
        </w:rPr>
        <w:t>чим більший виріб і його маса, тим складніше створювати технологічну систему машин та організ</w:t>
      </w:r>
      <w:r>
        <w:rPr>
          <w:sz w:val="23"/>
        </w:rPr>
        <w:t>о</w:t>
      </w:r>
      <w:r>
        <w:rPr>
          <w:sz w:val="23"/>
        </w:rPr>
        <w:t>вувати потокове</w:t>
      </w:r>
      <w:r>
        <w:rPr>
          <w:i/>
          <w:sz w:val="23"/>
        </w:rPr>
        <w:t xml:space="preserve"> </w:t>
      </w:r>
      <w:r>
        <w:rPr>
          <w:sz w:val="23"/>
        </w:rPr>
        <w:t xml:space="preserve">виробництво; </w:t>
      </w:r>
    </w:p>
    <w:p w:rsidR="003A5527" w:rsidRDefault="003A5527" w:rsidP="003A5527">
      <w:pPr>
        <w:spacing w:line="233" w:lineRule="exact"/>
        <w:ind w:firstLine="301"/>
        <w:jc w:val="both"/>
        <w:rPr>
          <w:sz w:val="23"/>
        </w:rPr>
      </w:pPr>
      <w:r>
        <w:rPr>
          <w:sz w:val="23"/>
        </w:rPr>
        <w:lastRenderedPageBreak/>
        <w:t xml:space="preserve">г) </w:t>
      </w:r>
      <w:r>
        <w:rPr>
          <w:i/>
          <w:sz w:val="23"/>
        </w:rPr>
        <w:t>періодичність випуску виробів</w:t>
      </w:r>
      <w:r>
        <w:rPr>
          <w:sz w:val="23"/>
        </w:rPr>
        <w:t>. За умови регулярного випуску вироби виготовляються ритмічно через певний час (напр</w:t>
      </w:r>
      <w:r>
        <w:rPr>
          <w:sz w:val="23"/>
        </w:rPr>
        <w:t>и</w:t>
      </w:r>
      <w:r>
        <w:rPr>
          <w:sz w:val="23"/>
        </w:rPr>
        <w:t>клад, 30 виробів щомісячно або по одному за день). При нерег</w:t>
      </w:r>
      <w:r>
        <w:rPr>
          <w:sz w:val="23"/>
        </w:rPr>
        <w:t>у</w:t>
      </w:r>
      <w:r>
        <w:rPr>
          <w:sz w:val="23"/>
        </w:rPr>
        <w:t xml:space="preserve">лярному випуску вироби виробляються через невизначені або </w:t>
      </w:r>
      <w:r>
        <w:rPr>
          <w:sz w:val="23"/>
        </w:rPr>
        <w:br/>
        <w:t>різні відрізки часу, тому доцільно використовувати одиничний чи партіонний методи;</w:t>
      </w:r>
    </w:p>
    <w:p w:rsidR="003A5527" w:rsidRDefault="003A5527" w:rsidP="003A5527">
      <w:pPr>
        <w:spacing w:line="233" w:lineRule="exact"/>
        <w:ind w:firstLine="301"/>
        <w:jc w:val="both"/>
        <w:rPr>
          <w:sz w:val="23"/>
        </w:rPr>
      </w:pPr>
      <w:r>
        <w:rPr>
          <w:sz w:val="23"/>
        </w:rPr>
        <w:t xml:space="preserve">ґ) </w:t>
      </w:r>
      <w:r>
        <w:rPr>
          <w:i/>
          <w:sz w:val="23"/>
        </w:rPr>
        <w:t>трудомісткість продукції</w:t>
      </w:r>
      <w:r>
        <w:rPr>
          <w:sz w:val="23"/>
        </w:rPr>
        <w:t>, що випускається. У разі значної частки ручної праці під час виготовлення окремих виробів, де неможливе застосування машин і механізмів, використовується одинично-технологічний метод;</w:t>
      </w:r>
    </w:p>
    <w:p w:rsidR="003A5527" w:rsidRDefault="003A5527" w:rsidP="003A5527">
      <w:pPr>
        <w:spacing w:line="233" w:lineRule="exact"/>
        <w:ind w:firstLine="301"/>
        <w:jc w:val="both"/>
        <w:rPr>
          <w:sz w:val="23"/>
        </w:rPr>
      </w:pPr>
      <w:r>
        <w:rPr>
          <w:sz w:val="23"/>
        </w:rPr>
        <w:t xml:space="preserve">д) </w:t>
      </w:r>
      <w:r>
        <w:rPr>
          <w:i/>
          <w:sz w:val="23"/>
        </w:rPr>
        <w:t xml:space="preserve">точність обробки та шерехатість поверхні виробу. </w:t>
      </w:r>
      <w:r>
        <w:rPr>
          <w:sz w:val="23"/>
        </w:rPr>
        <w:t>При високій точності обробки та шерехатості поверхні вдаються до непотокового методу організації виробництва;</w:t>
      </w:r>
    </w:p>
    <w:p w:rsidR="003A5527" w:rsidRDefault="003A5527" w:rsidP="003A5527">
      <w:pPr>
        <w:spacing w:line="233" w:lineRule="exact"/>
        <w:ind w:firstLine="301"/>
        <w:jc w:val="both"/>
        <w:rPr>
          <w:sz w:val="23"/>
        </w:rPr>
      </w:pPr>
      <w:r>
        <w:rPr>
          <w:sz w:val="23"/>
        </w:rPr>
        <w:t xml:space="preserve">е) </w:t>
      </w:r>
      <w:r>
        <w:rPr>
          <w:i/>
          <w:sz w:val="23"/>
        </w:rPr>
        <w:t>характер технології виробництва.</w:t>
      </w:r>
      <w:r>
        <w:rPr>
          <w:sz w:val="23"/>
        </w:rPr>
        <w:t xml:space="preserve"> Технології штучного, серійного та масового виробництв безпосередньо вказують на пріоритети того або іншого методу.</w:t>
      </w:r>
    </w:p>
    <w:p w:rsidR="003A5527" w:rsidRDefault="003A5527" w:rsidP="003A5527">
      <w:pPr>
        <w:spacing w:before="320" w:after="240" w:line="180" w:lineRule="exact"/>
        <w:ind w:firstLine="629"/>
        <w:rPr>
          <w:rFonts w:ascii="Arial" w:hAnsi="Arial"/>
          <w:b/>
          <w:i/>
          <w:color w:val="000000"/>
          <w:sz w:val="18"/>
        </w:rPr>
      </w:pPr>
      <w:r>
        <w:rPr>
          <w:rFonts w:ascii="Arial" w:hAnsi="Arial"/>
          <w:b/>
          <w:i/>
          <w:color w:val="000000"/>
          <w:sz w:val="18"/>
        </w:rPr>
        <w:t>10.2. ОРГАНІЗАЦІЯ НЕПОТОКОВОГО ВИРОБНИЦТВА</w:t>
      </w:r>
    </w:p>
    <w:p w:rsidR="003A5527" w:rsidRDefault="003A5527" w:rsidP="003A5527">
      <w:pPr>
        <w:spacing w:line="233" w:lineRule="exact"/>
        <w:ind w:firstLine="1021"/>
        <w:jc w:val="both"/>
        <w:rPr>
          <w:color w:val="000000"/>
          <w:sz w:val="23"/>
        </w:rPr>
      </w:pPr>
      <w:r>
        <w:rPr>
          <w:b/>
          <w:i/>
          <w:color w:val="000000"/>
          <w:sz w:val="23"/>
        </w:rPr>
        <w:t>Основні ознаки непотокового методу.</w:t>
      </w:r>
      <w:r>
        <w:rPr>
          <w:color w:val="000000"/>
          <w:sz w:val="23"/>
        </w:rPr>
        <w:t xml:space="preserve"> За умовами одиничного типу виробництва припускається виготовлення широкої номенклатури продукції в одиничних примірниках або невеликих партіях, що не повторюються. Тому одиничний (один</w:t>
      </w:r>
      <w:r>
        <w:rPr>
          <w:color w:val="000000"/>
          <w:sz w:val="23"/>
        </w:rPr>
        <w:t>о</w:t>
      </w:r>
      <w:r>
        <w:rPr>
          <w:color w:val="000000"/>
          <w:sz w:val="23"/>
        </w:rPr>
        <w:t>ч</w:t>
      </w:r>
      <w:r>
        <w:rPr>
          <w:color w:val="000000"/>
          <w:sz w:val="23"/>
        </w:rPr>
        <w:softHyphen/>
        <w:t>но-технологічний) метод організації виробництва застосовується при виготовленні складного унікального устаткування (прокатні стани, турбіни тощо), спеціального оснащення, у дослідному в</w:t>
      </w:r>
      <w:r>
        <w:rPr>
          <w:color w:val="000000"/>
          <w:sz w:val="23"/>
        </w:rPr>
        <w:t>и</w:t>
      </w:r>
      <w:r>
        <w:rPr>
          <w:color w:val="000000"/>
          <w:sz w:val="23"/>
        </w:rPr>
        <w:t>робництві, виконанні індивідуальних замовлень, виробів, при в</w:t>
      </w:r>
      <w:r>
        <w:rPr>
          <w:color w:val="000000"/>
          <w:sz w:val="23"/>
        </w:rPr>
        <w:t>и</w:t>
      </w:r>
      <w:r>
        <w:rPr>
          <w:color w:val="000000"/>
          <w:sz w:val="23"/>
        </w:rPr>
        <w:t>конанні окремих видів ремонтів і т. д.</w:t>
      </w:r>
    </w:p>
    <w:p w:rsidR="003A5527" w:rsidRDefault="003A5527" w:rsidP="003A5527">
      <w:pPr>
        <w:spacing w:line="233" w:lineRule="exact"/>
        <w:ind w:firstLine="301"/>
        <w:jc w:val="both"/>
        <w:rPr>
          <w:color w:val="000000"/>
          <w:sz w:val="23"/>
        </w:rPr>
      </w:pPr>
      <w:r>
        <w:rPr>
          <w:color w:val="000000"/>
          <w:sz w:val="23"/>
        </w:rPr>
        <w:t>Відмітними рисами одиничного методу організації виробни</w:t>
      </w:r>
      <w:r>
        <w:rPr>
          <w:color w:val="000000"/>
          <w:sz w:val="23"/>
        </w:rPr>
        <w:t>ц</w:t>
      </w:r>
      <w:r>
        <w:rPr>
          <w:color w:val="000000"/>
          <w:sz w:val="23"/>
        </w:rPr>
        <w:t>тва є: велика номенклатура продукції, що не повторюється; вик</w:t>
      </w:r>
      <w:r>
        <w:rPr>
          <w:color w:val="000000"/>
          <w:sz w:val="23"/>
        </w:rPr>
        <w:t>о</w:t>
      </w:r>
      <w:r>
        <w:rPr>
          <w:color w:val="000000"/>
          <w:sz w:val="23"/>
        </w:rPr>
        <w:t>ристання універсального устаткування і спеціального оснащення; розташування устаткування за групами однотипних верстатів; розроблення укрупненої технології; залучення робітників високої кваліфікації та широкої спеціалізації; значна частка робіт з вик</w:t>
      </w:r>
      <w:r>
        <w:rPr>
          <w:color w:val="000000"/>
          <w:sz w:val="23"/>
        </w:rPr>
        <w:t>о</w:t>
      </w:r>
      <w:r>
        <w:rPr>
          <w:color w:val="000000"/>
          <w:sz w:val="23"/>
        </w:rPr>
        <w:t>ристанням ручної праці; низький рівень використання устатк</w:t>
      </w:r>
      <w:r>
        <w:rPr>
          <w:color w:val="000000"/>
          <w:sz w:val="23"/>
        </w:rPr>
        <w:t>у</w:t>
      </w:r>
      <w:r>
        <w:rPr>
          <w:color w:val="000000"/>
          <w:sz w:val="23"/>
        </w:rPr>
        <w:t>вання; складна система організації матеріально-технічного забе</w:t>
      </w:r>
      <w:r>
        <w:rPr>
          <w:color w:val="000000"/>
          <w:sz w:val="23"/>
        </w:rPr>
        <w:t>з</w:t>
      </w:r>
      <w:r>
        <w:rPr>
          <w:color w:val="000000"/>
          <w:sz w:val="23"/>
        </w:rPr>
        <w:t>печення, що збільшує незавершене виробництво, а також створює великі запаси на складі; високі витрати на виробництво та реалізацію продукції; низька оборотність оборотних коштів.</w:t>
      </w:r>
    </w:p>
    <w:p w:rsidR="003A5527" w:rsidRDefault="003A5527" w:rsidP="003A5527">
      <w:pPr>
        <w:spacing w:line="233" w:lineRule="exact"/>
        <w:ind w:firstLine="301"/>
        <w:jc w:val="both"/>
        <w:rPr>
          <w:color w:val="000000"/>
          <w:sz w:val="23"/>
        </w:rPr>
      </w:pPr>
      <w:r>
        <w:rPr>
          <w:color w:val="000000"/>
          <w:sz w:val="23"/>
        </w:rPr>
        <w:lastRenderedPageBreak/>
        <w:t>Усі характеристики одиночного методу організації виробни</w:t>
      </w:r>
      <w:r>
        <w:rPr>
          <w:color w:val="000000"/>
          <w:sz w:val="23"/>
        </w:rPr>
        <w:t>ц</w:t>
      </w:r>
      <w:r>
        <w:rPr>
          <w:color w:val="000000"/>
          <w:sz w:val="23"/>
        </w:rPr>
        <w:t>тва свідчать про затратний спосіб виготовлення виробів та н</w:t>
      </w:r>
      <w:r>
        <w:rPr>
          <w:color w:val="000000"/>
          <w:sz w:val="23"/>
        </w:rPr>
        <w:t>а</w:t>
      </w:r>
      <w:r>
        <w:rPr>
          <w:color w:val="000000"/>
          <w:sz w:val="23"/>
        </w:rPr>
        <w:t>дання послуг.</w:t>
      </w:r>
    </w:p>
    <w:p w:rsidR="003A5527" w:rsidRDefault="003A5527" w:rsidP="003A5527">
      <w:pPr>
        <w:spacing w:line="233" w:lineRule="exact"/>
        <w:ind w:firstLine="301"/>
        <w:jc w:val="both"/>
        <w:rPr>
          <w:color w:val="000000"/>
          <w:sz w:val="23"/>
        </w:rPr>
      </w:pPr>
      <w:r>
        <w:rPr>
          <w:color w:val="000000"/>
          <w:sz w:val="23"/>
        </w:rPr>
        <w:t>Особливими ознаками й умовами реалізації одиничного мет</w:t>
      </w:r>
      <w:r>
        <w:rPr>
          <w:color w:val="000000"/>
          <w:sz w:val="23"/>
        </w:rPr>
        <w:t>о</w:t>
      </w:r>
      <w:r>
        <w:rPr>
          <w:color w:val="000000"/>
          <w:sz w:val="23"/>
        </w:rPr>
        <w:t>ду організації виробництв є такі:</w:t>
      </w:r>
    </w:p>
    <w:p w:rsidR="003A5527" w:rsidRDefault="003A5527" w:rsidP="003A5527">
      <w:pPr>
        <w:spacing w:line="233" w:lineRule="exact"/>
        <w:ind w:firstLine="301"/>
        <w:jc w:val="both"/>
        <w:rPr>
          <w:sz w:val="23"/>
        </w:rPr>
      </w:pPr>
      <w:r>
        <w:rPr>
          <w:sz w:val="23"/>
        </w:rPr>
        <w:t>а) на робочих місцях обробляються різні за конструкцією і технологією виготовлення предмети праці, що зумовлено обмеженим (майже одиничним) обсягом їх випуску. Невелика кіл</w:t>
      </w:r>
      <w:r>
        <w:rPr>
          <w:sz w:val="23"/>
        </w:rPr>
        <w:t>ь</w:t>
      </w:r>
      <w:r>
        <w:rPr>
          <w:sz w:val="23"/>
        </w:rPr>
        <w:t>кість кожного з таких виробів є недостатньою для нормального зава</w:t>
      </w:r>
      <w:r>
        <w:rPr>
          <w:sz w:val="23"/>
        </w:rPr>
        <w:t>н</w:t>
      </w:r>
      <w:r>
        <w:rPr>
          <w:sz w:val="23"/>
        </w:rPr>
        <w:t>таження устаткування;</w:t>
      </w:r>
    </w:p>
    <w:p w:rsidR="003A5527" w:rsidRDefault="003A5527" w:rsidP="003A5527">
      <w:pPr>
        <w:spacing w:line="233" w:lineRule="exact"/>
        <w:ind w:firstLine="301"/>
        <w:jc w:val="both"/>
        <w:rPr>
          <w:sz w:val="23"/>
        </w:rPr>
      </w:pPr>
      <w:r>
        <w:rPr>
          <w:sz w:val="23"/>
        </w:rPr>
        <w:t>б) усі робочі місця розміщуються за однотипними технологі</w:t>
      </w:r>
      <w:r>
        <w:rPr>
          <w:sz w:val="23"/>
        </w:rPr>
        <w:t>ч</w:t>
      </w:r>
      <w:r>
        <w:rPr>
          <w:sz w:val="23"/>
        </w:rPr>
        <w:t>ними групами без певного зв’язку з послідовністю виконання операцій (наприклад, на машинобудівних підприємствах групи: токарних, фрезерних, свердлильних, стругальних, шліфувальних та інших верстатів);</w:t>
      </w:r>
    </w:p>
    <w:p w:rsidR="003A5527" w:rsidRDefault="003A5527" w:rsidP="003A5527">
      <w:pPr>
        <w:spacing w:line="233" w:lineRule="exact"/>
        <w:ind w:firstLine="301"/>
        <w:jc w:val="both"/>
        <w:rPr>
          <w:sz w:val="23"/>
        </w:rPr>
      </w:pPr>
      <w:r>
        <w:rPr>
          <w:sz w:val="23"/>
        </w:rPr>
        <w:t>в) технологічне устаткування в основному універсальне, але для обробки дуже складних за конструкцією та великогабаритних деталей можуть використовуватися верстати з ЧПУ, «обробні центри» тощо;</w:t>
      </w:r>
    </w:p>
    <w:p w:rsidR="003A5527" w:rsidRDefault="003A5527" w:rsidP="003A5527">
      <w:pPr>
        <w:spacing w:line="233" w:lineRule="exact"/>
        <w:ind w:firstLine="301"/>
        <w:jc w:val="both"/>
        <w:rPr>
          <w:sz w:val="23"/>
        </w:rPr>
      </w:pPr>
      <w:r>
        <w:rPr>
          <w:sz w:val="23"/>
        </w:rPr>
        <w:t xml:space="preserve">б) предмети праці (деталі) переміщуються в процесі обробки за складними маршрутами, унаслідок чого є великі перерви між операціями. Деталі надходять після кожної операції на проміжні склади всередині виробництва і чекають звільнення робочого </w:t>
      </w:r>
      <w:r>
        <w:rPr>
          <w:sz w:val="23"/>
        </w:rPr>
        <w:br/>
        <w:t>м</w:t>
      </w:r>
      <w:r>
        <w:rPr>
          <w:sz w:val="23"/>
        </w:rPr>
        <w:t>і</w:t>
      </w:r>
      <w:r>
        <w:rPr>
          <w:sz w:val="23"/>
        </w:rPr>
        <w:t>сця (устаткування) та виконання наступної операції.</w:t>
      </w:r>
    </w:p>
    <w:p w:rsidR="003A5527" w:rsidRDefault="003A5527" w:rsidP="003A5527">
      <w:pPr>
        <w:spacing w:line="233" w:lineRule="exact"/>
        <w:ind w:firstLine="301"/>
        <w:jc w:val="both"/>
        <w:rPr>
          <w:sz w:val="23"/>
        </w:rPr>
      </w:pPr>
      <w:r>
        <w:rPr>
          <w:sz w:val="23"/>
        </w:rPr>
        <w:t>Ще більші перерви виникають при міжцехових очікуваннях, коли деталі накопичуються в проміжних складах для запуску їх партій в обробку чи на складання вузлів або виробів у цілому.</w:t>
      </w:r>
    </w:p>
    <w:p w:rsidR="003A5527" w:rsidRDefault="003A5527" w:rsidP="003A5527">
      <w:pPr>
        <w:spacing w:line="233" w:lineRule="exact"/>
        <w:ind w:firstLine="301"/>
        <w:jc w:val="both"/>
        <w:rPr>
          <w:sz w:val="23"/>
        </w:rPr>
      </w:pPr>
      <w:r>
        <w:rPr>
          <w:i/>
          <w:sz w:val="23"/>
        </w:rPr>
        <w:t>Кількість устаткування</w:t>
      </w:r>
      <w:r>
        <w:rPr>
          <w:sz w:val="23"/>
        </w:rPr>
        <w:t xml:space="preserve"> в непотоковому виробництві визначається за групами однотипних верстатів, що взаємно замін</w:t>
      </w:r>
      <w:r>
        <w:rPr>
          <w:sz w:val="23"/>
        </w:rPr>
        <w:t>ю</w:t>
      </w:r>
      <w:r>
        <w:rPr>
          <w:sz w:val="23"/>
        </w:rPr>
        <w:t>ються:</w:t>
      </w:r>
    </w:p>
    <w:p w:rsidR="003A5527" w:rsidRDefault="003A5527" w:rsidP="003A5527">
      <w:pPr>
        <w:spacing w:before="160" w:after="160"/>
        <w:jc w:val="center"/>
        <w:rPr>
          <w:sz w:val="23"/>
        </w:rPr>
      </w:pPr>
      <w:r>
        <w:rPr>
          <w:position w:val="-26"/>
        </w:rPr>
        <w:object w:dxaOrig="2500" w:dyaOrig="880">
          <v:shape id="_x0000_i1290" type="#_x0000_t75" style="width:124.55pt;height:43.8pt" o:ole="" fillcolor="window">
            <v:imagedata r:id="rId545" o:title=""/>
          </v:shape>
          <o:OLEObject Type="Embed" ProgID="Equation.3" ShapeID="_x0000_i1290" DrawAspect="Content" ObjectID="_1427018340" r:id="rId546"/>
        </w:object>
      </w:r>
    </w:p>
    <w:p w:rsidR="003A5527" w:rsidRDefault="003A5527" w:rsidP="003A5527">
      <w:pPr>
        <w:spacing w:line="233" w:lineRule="exact"/>
        <w:jc w:val="both"/>
        <w:rPr>
          <w:sz w:val="23"/>
        </w:rPr>
      </w:pPr>
      <w:r>
        <w:rPr>
          <w:sz w:val="23"/>
        </w:rPr>
        <w:t xml:space="preserve">де </w:t>
      </w:r>
      <w:r>
        <w:rPr>
          <w:i/>
          <w:sz w:val="23"/>
        </w:rPr>
        <w:t xml:space="preserve">n — </w:t>
      </w:r>
      <w:r>
        <w:rPr>
          <w:sz w:val="23"/>
        </w:rPr>
        <w:t>кількість найменувань деталей, що обробляються на д</w:t>
      </w:r>
      <w:r>
        <w:rPr>
          <w:sz w:val="23"/>
        </w:rPr>
        <w:t>а</w:t>
      </w:r>
      <w:r>
        <w:rPr>
          <w:sz w:val="23"/>
        </w:rPr>
        <w:t>ному устаткуванні;</w:t>
      </w:r>
    </w:p>
    <w:p w:rsidR="003A5527" w:rsidRDefault="003A5527" w:rsidP="003A5527">
      <w:pPr>
        <w:spacing w:line="233" w:lineRule="exact"/>
        <w:ind w:firstLine="301"/>
        <w:jc w:val="both"/>
        <w:rPr>
          <w:sz w:val="23"/>
        </w:rPr>
      </w:pPr>
      <w:r>
        <w:rPr>
          <w:i/>
          <w:sz w:val="23"/>
          <w:lang w:val="en-US"/>
        </w:rPr>
        <w:t>N</w:t>
      </w:r>
      <w:r>
        <w:rPr>
          <w:i/>
          <w:sz w:val="23"/>
          <w:vertAlign w:val="subscript"/>
          <w:lang w:val="en-US"/>
        </w:rPr>
        <w:t>j</w:t>
      </w:r>
      <w:r>
        <w:rPr>
          <w:i/>
          <w:sz w:val="23"/>
        </w:rPr>
        <w:t xml:space="preserve"> — </w:t>
      </w:r>
      <w:r>
        <w:rPr>
          <w:sz w:val="23"/>
        </w:rPr>
        <w:t xml:space="preserve">кількість деталей </w:t>
      </w:r>
      <w:r>
        <w:rPr>
          <w:i/>
          <w:sz w:val="23"/>
        </w:rPr>
        <w:t>j</w:t>
      </w:r>
      <w:r>
        <w:rPr>
          <w:sz w:val="23"/>
        </w:rPr>
        <w:t>-го найменування, що обробляються за розрахунковий період (рік);</w:t>
      </w:r>
    </w:p>
    <w:p w:rsidR="003A5527" w:rsidRDefault="003A5527" w:rsidP="003A5527">
      <w:pPr>
        <w:spacing w:line="233" w:lineRule="exact"/>
        <w:ind w:firstLine="301"/>
        <w:jc w:val="both"/>
        <w:rPr>
          <w:sz w:val="23"/>
        </w:rPr>
      </w:pPr>
      <w:r>
        <w:rPr>
          <w:i/>
          <w:sz w:val="23"/>
          <w:lang w:val="en-US"/>
        </w:rPr>
        <w:t>t</w:t>
      </w:r>
      <w:r>
        <w:rPr>
          <w:i/>
          <w:sz w:val="23"/>
          <w:vertAlign w:val="subscript"/>
          <w:lang w:val="en-US"/>
        </w:rPr>
        <w:t>j</w:t>
      </w:r>
      <w:r>
        <w:rPr>
          <w:i/>
          <w:sz w:val="23"/>
        </w:rPr>
        <w:t xml:space="preserve"> </w:t>
      </w:r>
      <w:r>
        <w:rPr>
          <w:sz w:val="23"/>
        </w:rPr>
        <w:t xml:space="preserve">— норма часу на обробку </w:t>
      </w:r>
      <w:r>
        <w:rPr>
          <w:i/>
          <w:sz w:val="23"/>
        </w:rPr>
        <w:t>j</w:t>
      </w:r>
      <w:r>
        <w:rPr>
          <w:sz w:val="23"/>
        </w:rPr>
        <w:t>-ї деталі;</w:t>
      </w:r>
    </w:p>
    <w:p w:rsidR="003A5527" w:rsidRDefault="003A5527" w:rsidP="003A5527">
      <w:pPr>
        <w:spacing w:line="233" w:lineRule="exact"/>
        <w:ind w:firstLine="301"/>
        <w:jc w:val="both"/>
        <w:rPr>
          <w:sz w:val="23"/>
        </w:rPr>
      </w:pPr>
      <w:r>
        <w:rPr>
          <w:i/>
          <w:sz w:val="23"/>
          <w:lang w:val="en-US"/>
        </w:rPr>
        <w:t>P</w:t>
      </w:r>
      <w:r>
        <w:rPr>
          <w:sz w:val="23"/>
          <w:vertAlign w:val="subscript"/>
        </w:rPr>
        <w:t>н</w:t>
      </w:r>
      <w:r>
        <w:rPr>
          <w:sz w:val="23"/>
        </w:rPr>
        <w:t xml:space="preserve"> — процент витрат часу на переналагодження устаткування та інші підготовчо-завершальні роботи;</w:t>
      </w:r>
    </w:p>
    <w:p w:rsidR="003A5527" w:rsidRDefault="003A5527" w:rsidP="003A5527">
      <w:pPr>
        <w:spacing w:line="233" w:lineRule="exact"/>
        <w:ind w:firstLine="301"/>
        <w:jc w:val="both"/>
        <w:rPr>
          <w:i/>
          <w:sz w:val="23"/>
        </w:rPr>
      </w:pPr>
      <w:r>
        <w:rPr>
          <w:i/>
          <w:sz w:val="23"/>
        </w:rPr>
        <w:lastRenderedPageBreak/>
        <w:t>Ф</w:t>
      </w:r>
      <w:r>
        <w:rPr>
          <w:sz w:val="23"/>
          <w:vertAlign w:val="subscript"/>
        </w:rPr>
        <w:t>пл</w:t>
      </w:r>
      <w:r>
        <w:rPr>
          <w:i/>
          <w:sz w:val="23"/>
        </w:rPr>
        <w:t xml:space="preserve"> — </w:t>
      </w:r>
      <w:r>
        <w:rPr>
          <w:sz w:val="23"/>
        </w:rPr>
        <w:t>плановий фонд часу роботи одиниці устаткування за розрахунковий період;</w:t>
      </w:r>
    </w:p>
    <w:p w:rsidR="003A5527" w:rsidRDefault="003A5527" w:rsidP="003A5527">
      <w:pPr>
        <w:spacing w:line="233" w:lineRule="exact"/>
        <w:ind w:firstLine="301"/>
        <w:jc w:val="both"/>
        <w:rPr>
          <w:sz w:val="23"/>
        </w:rPr>
      </w:pPr>
      <w:r>
        <w:rPr>
          <w:i/>
          <w:sz w:val="23"/>
        </w:rPr>
        <w:t>К</w:t>
      </w:r>
      <w:r>
        <w:rPr>
          <w:sz w:val="23"/>
          <w:vertAlign w:val="subscript"/>
        </w:rPr>
        <w:t>в.н</w:t>
      </w:r>
      <w:r>
        <w:rPr>
          <w:i/>
          <w:sz w:val="23"/>
        </w:rPr>
        <w:t xml:space="preserve"> </w:t>
      </w:r>
      <w:r>
        <w:rPr>
          <w:sz w:val="23"/>
        </w:rPr>
        <w:t>— коефіцієнт виконання норм часу.</w:t>
      </w:r>
    </w:p>
    <w:p w:rsidR="003A5527" w:rsidRDefault="003A5527" w:rsidP="003A5527">
      <w:pPr>
        <w:spacing w:line="233" w:lineRule="exact"/>
        <w:ind w:firstLine="301"/>
        <w:jc w:val="both"/>
        <w:rPr>
          <w:sz w:val="23"/>
        </w:rPr>
      </w:pPr>
      <w:r>
        <w:rPr>
          <w:b/>
          <w:i/>
          <w:sz w:val="23"/>
        </w:rPr>
        <w:t>Умови застосування непотокового методу.</w:t>
      </w:r>
      <w:r>
        <w:rPr>
          <w:sz w:val="23"/>
        </w:rPr>
        <w:t xml:space="preserve"> Одиничний метод організації виробництва найбільш притаманний технологі</w:t>
      </w:r>
      <w:r>
        <w:rPr>
          <w:sz w:val="23"/>
        </w:rPr>
        <w:t>ч</w:t>
      </w:r>
      <w:r>
        <w:rPr>
          <w:sz w:val="23"/>
        </w:rPr>
        <w:t>ній формі спеціалізації підрозділів, тому іноді й називається од</w:t>
      </w:r>
      <w:r>
        <w:rPr>
          <w:sz w:val="23"/>
        </w:rPr>
        <w:t>и</w:t>
      </w:r>
      <w:r>
        <w:rPr>
          <w:sz w:val="23"/>
        </w:rPr>
        <w:t>нично-технологічним.</w:t>
      </w:r>
    </w:p>
    <w:p w:rsidR="003A5527" w:rsidRDefault="003A5527" w:rsidP="003A5527">
      <w:pPr>
        <w:spacing w:line="233" w:lineRule="exact"/>
        <w:ind w:firstLine="301"/>
        <w:jc w:val="both"/>
        <w:rPr>
          <w:sz w:val="23"/>
        </w:rPr>
      </w:pPr>
      <w:r>
        <w:rPr>
          <w:i/>
          <w:sz w:val="23"/>
        </w:rPr>
        <w:t>Технологічна форма</w:t>
      </w:r>
      <w:r>
        <w:rPr>
          <w:sz w:val="23"/>
        </w:rPr>
        <w:t xml:space="preserve"> характеризується створенням дільниць та цехів, на яких устаткування (робочі місця) спеціалізоване за ознаками його технологічної однорідності та розмірів виробів. На технологічних дільницях (при розташуванні устаткування за гр</w:t>
      </w:r>
      <w:r>
        <w:rPr>
          <w:sz w:val="23"/>
        </w:rPr>
        <w:t>у</w:t>
      </w:r>
      <w:r>
        <w:rPr>
          <w:sz w:val="23"/>
        </w:rPr>
        <w:t>пами) партії деталей можуть оброблятися одночасно на кількох одиницях устаткування (дублерах). Це дає змогу організувати б</w:t>
      </w:r>
      <w:r>
        <w:rPr>
          <w:sz w:val="23"/>
        </w:rPr>
        <w:t>а</w:t>
      </w:r>
      <w:r>
        <w:rPr>
          <w:sz w:val="23"/>
        </w:rPr>
        <w:t>гатоверстатне обслуговування, що значно скорочує час обробки та тривалість виробничого циклу виготовлення партії деталей, зменшує її собівартість.</w:t>
      </w:r>
    </w:p>
    <w:p w:rsidR="003A5527" w:rsidRDefault="003A5527" w:rsidP="003A5527">
      <w:pPr>
        <w:spacing w:line="233" w:lineRule="exact"/>
        <w:ind w:firstLine="301"/>
        <w:jc w:val="both"/>
        <w:rPr>
          <w:sz w:val="23"/>
        </w:rPr>
      </w:pPr>
      <w:r>
        <w:rPr>
          <w:sz w:val="23"/>
        </w:rPr>
        <w:t>У разі розташування устаткування за технологічним принц</w:t>
      </w:r>
      <w:r>
        <w:rPr>
          <w:sz w:val="23"/>
        </w:rPr>
        <w:t>и</w:t>
      </w:r>
      <w:r>
        <w:rPr>
          <w:sz w:val="23"/>
        </w:rPr>
        <w:t>пом деталі можуть оброблятися на кількох групах робочих місць (дільницях), неодноразово повертатися на них для подальшої о</w:t>
      </w:r>
      <w:r>
        <w:rPr>
          <w:sz w:val="23"/>
        </w:rPr>
        <w:t>б</w:t>
      </w:r>
      <w:r>
        <w:rPr>
          <w:sz w:val="23"/>
        </w:rPr>
        <w:t xml:space="preserve">робки, тому маршрут їх руху складний і тривалий, хоча і </w:t>
      </w:r>
      <w:r>
        <w:rPr>
          <w:spacing w:val="-2"/>
          <w:sz w:val="23"/>
        </w:rPr>
        <w:t>посл</w:t>
      </w:r>
      <w:r>
        <w:rPr>
          <w:spacing w:val="-2"/>
          <w:sz w:val="23"/>
        </w:rPr>
        <w:t>і</w:t>
      </w:r>
      <w:r>
        <w:rPr>
          <w:spacing w:val="-2"/>
          <w:sz w:val="23"/>
        </w:rPr>
        <w:t>довний. При цьому збільшуються час і витрати на транспортува</w:t>
      </w:r>
      <w:r>
        <w:rPr>
          <w:spacing w:val="-2"/>
          <w:sz w:val="23"/>
        </w:rPr>
        <w:t>н</w:t>
      </w:r>
      <w:r>
        <w:rPr>
          <w:spacing w:val="-2"/>
          <w:sz w:val="23"/>
        </w:rPr>
        <w:t>ня</w:t>
      </w:r>
      <w:r>
        <w:rPr>
          <w:sz w:val="23"/>
        </w:rPr>
        <w:t xml:space="preserve"> деталей, на передання їх з дільниці на дільницю (оформлення документів, очікування початку обробки на наступній за ходом технологічного процесу дільниці). </w:t>
      </w:r>
    </w:p>
    <w:p w:rsidR="003A5527" w:rsidRDefault="003A5527" w:rsidP="003A5527">
      <w:pPr>
        <w:spacing w:line="233" w:lineRule="exact"/>
        <w:ind w:firstLine="301"/>
        <w:jc w:val="both"/>
        <w:rPr>
          <w:sz w:val="23"/>
        </w:rPr>
      </w:pPr>
      <w:r>
        <w:rPr>
          <w:sz w:val="23"/>
        </w:rPr>
        <w:t>Партія деталей іноді дробиться і стає неоднаковою на різних дільницях. Усе це, з одного боку, збільшує тривалість виробн</w:t>
      </w:r>
      <w:r>
        <w:rPr>
          <w:sz w:val="23"/>
        </w:rPr>
        <w:t>и</w:t>
      </w:r>
      <w:r>
        <w:rPr>
          <w:sz w:val="23"/>
        </w:rPr>
        <w:t>чого циклу виготовлення партії деталей, а з іншого — на таких дільницях досягається найповніше завантаження за часом та п</w:t>
      </w:r>
      <w:r>
        <w:rPr>
          <w:sz w:val="23"/>
        </w:rPr>
        <w:t>о</w:t>
      </w:r>
      <w:r>
        <w:rPr>
          <w:sz w:val="23"/>
        </w:rPr>
        <w:t>тужністю кожної одиниці устаткування, що веде до зниження с</w:t>
      </w:r>
      <w:r>
        <w:rPr>
          <w:sz w:val="23"/>
        </w:rPr>
        <w:t>о</w:t>
      </w:r>
      <w:r>
        <w:rPr>
          <w:sz w:val="23"/>
        </w:rPr>
        <w:t xml:space="preserve">бівартості обробки деталей. </w:t>
      </w:r>
    </w:p>
    <w:p w:rsidR="003A5527" w:rsidRDefault="003A5527" w:rsidP="003A5527">
      <w:pPr>
        <w:spacing w:line="233" w:lineRule="exact"/>
        <w:ind w:firstLine="301"/>
        <w:jc w:val="both"/>
        <w:rPr>
          <w:sz w:val="23"/>
        </w:rPr>
      </w:pPr>
      <w:r>
        <w:rPr>
          <w:spacing w:val="-2"/>
          <w:sz w:val="23"/>
        </w:rPr>
        <w:t>Переважним показником повного завантаження устаткування на технологі</w:t>
      </w:r>
      <w:r>
        <w:rPr>
          <w:sz w:val="23"/>
        </w:rPr>
        <w:t>чних (непотокових) дільницях є можливо менша п</w:t>
      </w:r>
      <w:r>
        <w:rPr>
          <w:sz w:val="23"/>
        </w:rPr>
        <w:t>о</w:t>
      </w:r>
      <w:r>
        <w:rPr>
          <w:sz w:val="23"/>
        </w:rPr>
        <w:t>треба у кількості одиниць устаткування порівняно з потоковими дільницями (лініями). Схема маршруту проходження обробки однієї деталі при непотоковому методі організації виробництва наведена на рис. 5.2.</w:t>
      </w:r>
    </w:p>
    <w:p w:rsidR="003A5527" w:rsidRDefault="003A5527" w:rsidP="003A5527">
      <w:pPr>
        <w:spacing w:line="233" w:lineRule="exact"/>
        <w:ind w:firstLine="301"/>
        <w:jc w:val="both"/>
        <w:rPr>
          <w:sz w:val="23"/>
        </w:rPr>
      </w:pPr>
      <w:r>
        <w:rPr>
          <w:sz w:val="23"/>
        </w:rPr>
        <w:t xml:space="preserve">У виробничих підрозділах, сформованих за технологічним принципом, де реалізується одиничний метод організації </w:t>
      </w:r>
      <w:r>
        <w:rPr>
          <w:spacing w:val="-2"/>
          <w:sz w:val="23"/>
        </w:rPr>
        <w:t>виро</w:t>
      </w:r>
      <w:r>
        <w:rPr>
          <w:spacing w:val="-2"/>
          <w:sz w:val="23"/>
        </w:rPr>
        <w:t>б</w:t>
      </w:r>
      <w:r>
        <w:rPr>
          <w:spacing w:val="-2"/>
          <w:sz w:val="23"/>
        </w:rPr>
        <w:t>ництва, використовується універсальне устаткування, що розт</w:t>
      </w:r>
      <w:r>
        <w:rPr>
          <w:spacing w:val="-2"/>
          <w:sz w:val="23"/>
        </w:rPr>
        <w:t>а</w:t>
      </w:r>
      <w:r>
        <w:rPr>
          <w:spacing w:val="-2"/>
          <w:sz w:val="23"/>
        </w:rPr>
        <w:t>шоване за групами, технологічна спеціалізація дільниць, робітн</w:t>
      </w:r>
      <w:r>
        <w:rPr>
          <w:spacing w:val="-2"/>
          <w:sz w:val="23"/>
        </w:rPr>
        <w:t>и</w:t>
      </w:r>
      <w:r>
        <w:rPr>
          <w:spacing w:val="-2"/>
          <w:sz w:val="23"/>
        </w:rPr>
        <w:t>ки</w:t>
      </w:r>
      <w:r>
        <w:rPr>
          <w:sz w:val="23"/>
        </w:rPr>
        <w:t xml:space="preserve">-універсали мають високу кваліфікацію, можливий зворотний рух предметів праці по робочих місцях, тому </w:t>
      </w:r>
      <w:r>
        <w:rPr>
          <w:sz w:val="23"/>
        </w:rPr>
        <w:lastRenderedPageBreak/>
        <w:t>тривалість виро</w:t>
      </w:r>
      <w:r>
        <w:rPr>
          <w:sz w:val="23"/>
        </w:rPr>
        <w:t>б</w:t>
      </w:r>
      <w:r>
        <w:rPr>
          <w:sz w:val="23"/>
        </w:rPr>
        <w:t>ничого циклу велика. Технологічні процеси для кожного виробу, деталі розробляються індивідуально. Пристрої, оснащення, сп</w:t>
      </w:r>
      <w:r>
        <w:rPr>
          <w:sz w:val="23"/>
        </w:rPr>
        <w:t>е</w:t>
      </w:r>
      <w:r>
        <w:rPr>
          <w:sz w:val="23"/>
        </w:rPr>
        <w:t xml:space="preserve">ціальний інструмент також мають оригінальний характер, </w:t>
      </w:r>
      <w:r>
        <w:rPr>
          <w:spacing w:val="-2"/>
          <w:sz w:val="23"/>
        </w:rPr>
        <w:t>прое</w:t>
      </w:r>
      <w:r>
        <w:rPr>
          <w:spacing w:val="-2"/>
          <w:sz w:val="23"/>
        </w:rPr>
        <w:t>к</w:t>
      </w:r>
      <w:r>
        <w:rPr>
          <w:spacing w:val="-2"/>
          <w:sz w:val="23"/>
        </w:rPr>
        <w:t>туються і виготовляються під кожний виріб окремо. Усе це значно</w:t>
      </w:r>
      <w:r>
        <w:rPr>
          <w:sz w:val="23"/>
        </w:rPr>
        <w:t xml:space="preserve"> збільшує собівартість і вартість продукції.</w:t>
      </w:r>
    </w:p>
    <w:p w:rsidR="003A5527" w:rsidRDefault="003A5527" w:rsidP="003A5527">
      <w:pPr>
        <w:spacing w:line="233" w:lineRule="exact"/>
        <w:ind w:firstLine="301"/>
        <w:jc w:val="both"/>
        <w:rPr>
          <w:sz w:val="23"/>
        </w:rPr>
      </w:pPr>
      <w:r>
        <w:rPr>
          <w:color w:val="000000"/>
          <w:sz w:val="23"/>
        </w:rPr>
        <w:t>Одиничний метод виробництва з організаційного погляду є досить складним і не відповідає повною мірою принципам раці</w:t>
      </w:r>
      <w:r>
        <w:rPr>
          <w:color w:val="000000"/>
          <w:sz w:val="23"/>
        </w:rPr>
        <w:t>о</w:t>
      </w:r>
      <w:r>
        <w:rPr>
          <w:color w:val="000000"/>
          <w:sz w:val="23"/>
        </w:rPr>
        <w:t>нальної організації виробничого процесу.</w:t>
      </w:r>
    </w:p>
    <w:p w:rsidR="003A5527" w:rsidRDefault="003A5527" w:rsidP="003A5527">
      <w:pPr>
        <w:spacing w:before="460" w:after="320" w:line="180" w:lineRule="exact"/>
        <w:ind w:firstLine="629"/>
        <w:rPr>
          <w:rFonts w:ascii="Arial" w:hAnsi="Arial"/>
          <w:b/>
          <w:i/>
          <w:sz w:val="18"/>
        </w:rPr>
      </w:pPr>
      <w:r>
        <w:rPr>
          <w:rFonts w:ascii="Arial" w:hAnsi="Arial"/>
          <w:b/>
          <w:i/>
          <w:sz w:val="18"/>
        </w:rPr>
        <w:t>10.3.</w:t>
      </w:r>
      <w:r>
        <w:rPr>
          <w:rFonts w:ascii="Arial" w:hAnsi="Arial"/>
          <w:i/>
          <w:sz w:val="18"/>
        </w:rPr>
        <w:t xml:space="preserve"> </w:t>
      </w:r>
      <w:r>
        <w:rPr>
          <w:rFonts w:ascii="Arial" w:hAnsi="Arial"/>
          <w:b/>
          <w:i/>
          <w:sz w:val="18"/>
        </w:rPr>
        <w:t>ПАРТІОННИЙ МЕТОД ОБРОБКИ</w:t>
      </w:r>
    </w:p>
    <w:p w:rsidR="003A5527" w:rsidRDefault="003A5527" w:rsidP="003A5527">
      <w:pPr>
        <w:spacing w:line="233" w:lineRule="exact"/>
        <w:ind w:firstLine="1021"/>
        <w:jc w:val="both"/>
        <w:rPr>
          <w:sz w:val="23"/>
        </w:rPr>
      </w:pPr>
      <w:r>
        <w:rPr>
          <w:b/>
          <w:i/>
          <w:sz w:val="23"/>
        </w:rPr>
        <w:t>Групові методи обробки.</w:t>
      </w:r>
      <w:r>
        <w:rPr>
          <w:sz w:val="23"/>
        </w:rPr>
        <w:t xml:space="preserve"> Одним з актуальних завдань сучасної організації виробництва є розроблення і впровадження в практику організаційно-економічних передумов підвищення с</w:t>
      </w:r>
      <w:r>
        <w:rPr>
          <w:sz w:val="23"/>
        </w:rPr>
        <w:t>е</w:t>
      </w:r>
      <w:r>
        <w:rPr>
          <w:sz w:val="23"/>
        </w:rPr>
        <w:t xml:space="preserve">рійності і переходу до ефективніших методів — партіонного та потокового. Це завдання вирішується шляхом підвищення рівня </w:t>
      </w:r>
      <w:r>
        <w:rPr>
          <w:spacing w:val="-2"/>
          <w:sz w:val="23"/>
        </w:rPr>
        <w:t>стандартизації та уніфікації конструкцій виробів (вузлів, деталей),</w:t>
      </w:r>
      <w:r>
        <w:rPr>
          <w:sz w:val="23"/>
        </w:rPr>
        <w:t xml:space="preserve"> типізації технологічних процесів, застосування групових методів обробки деталей.</w:t>
      </w:r>
    </w:p>
    <w:p w:rsidR="003A5527" w:rsidRDefault="003A5527" w:rsidP="003A5527">
      <w:pPr>
        <w:spacing w:line="233" w:lineRule="exact"/>
        <w:ind w:firstLine="301"/>
        <w:jc w:val="both"/>
        <w:rPr>
          <w:sz w:val="23"/>
        </w:rPr>
      </w:pPr>
      <w:r>
        <w:rPr>
          <w:sz w:val="23"/>
        </w:rPr>
        <w:t xml:space="preserve">Суть останніх полягає в тому, що всі деталі групуються за ознаками конструктивної і технологічної подібності. З групи виділяється найскладніша деталь, що несе всі конструктивні і </w:t>
      </w:r>
      <w:r>
        <w:rPr>
          <w:spacing w:val="-2"/>
          <w:sz w:val="23"/>
        </w:rPr>
        <w:t>те</w:t>
      </w:r>
      <w:r>
        <w:rPr>
          <w:spacing w:val="-2"/>
          <w:sz w:val="23"/>
        </w:rPr>
        <w:t>х</w:t>
      </w:r>
      <w:r>
        <w:rPr>
          <w:spacing w:val="-2"/>
          <w:sz w:val="23"/>
        </w:rPr>
        <w:t>нологічні елементи групи. Якщо таку деталь виділити неможливо,</w:t>
      </w:r>
      <w:r>
        <w:rPr>
          <w:sz w:val="23"/>
        </w:rPr>
        <w:t xml:space="preserve"> то вона спеціально проектується. Для неї підбираються устатк</w:t>
      </w:r>
      <w:r>
        <w:rPr>
          <w:sz w:val="23"/>
        </w:rPr>
        <w:t>у</w:t>
      </w:r>
      <w:r>
        <w:rPr>
          <w:sz w:val="23"/>
        </w:rPr>
        <w:t xml:space="preserve">вання, оснащення, інструмент та технологія з таким розрахунком, </w:t>
      </w:r>
      <w:r>
        <w:rPr>
          <w:spacing w:val="-2"/>
          <w:sz w:val="23"/>
        </w:rPr>
        <w:t>щоб забезпечити без переналагоджень обробку всіх деталей гр</w:t>
      </w:r>
      <w:r>
        <w:rPr>
          <w:spacing w:val="-2"/>
          <w:sz w:val="23"/>
        </w:rPr>
        <w:t>у</w:t>
      </w:r>
      <w:r>
        <w:rPr>
          <w:spacing w:val="-2"/>
          <w:sz w:val="23"/>
        </w:rPr>
        <w:t>пи.</w:t>
      </w:r>
      <w:r>
        <w:rPr>
          <w:sz w:val="23"/>
        </w:rPr>
        <w:t xml:space="preserve"> </w:t>
      </w:r>
    </w:p>
    <w:p w:rsidR="003A5527" w:rsidRDefault="003A5527" w:rsidP="003A5527">
      <w:pPr>
        <w:spacing w:line="233" w:lineRule="exact"/>
        <w:ind w:firstLine="301"/>
        <w:jc w:val="both"/>
        <w:rPr>
          <w:sz w:val="23"/>
        </w:rPr>
      </w:pPr>
      <w:r>
        <w:rPr>
          <w:sz w:val="23"/>
        </w:rPr>
        <w:t>Таким чином досягається скорочення різноманіття операцій та деталей, що обробляються. Метод групової обробки деталей сприяє застосуванню технології, яка відповідає рівню технології крупносерійного і масового виробництва. Групові методи дають змогу на 30—50 % підвищити продуктивність праці, виготовл</w:t>
      </w:r>
      <w:r>
        <w:rPr>
          <w:sz w:val="23"/>
        </w:rPr>
        <w:t>я</w:t>
      </w:r>
      <w:r>
        <w:rPr>
          <w:sz w:val="23"/>
        </w:rPr>
        <w:t>ючи продукцію на предметно-замкнених дільницях та групових (</w:t>
      </w:r>
      <w:r>
        <w:rPr>
          <w:spacing w:val="-2"/>
          <w:sz w:val="23"/>
        </w:rPr>
        <w:t>багатопредметних) потокових лініях без переналагодження устат</w:t>
      </w:r>
      <w:r>
        <w:rPr>
          <w:spacing w:val="-2"/>
          <w:sz w:val="23"/>
        </w:rPr>
        <w:softHyphen/>
        <w:t>кування</w:t>
      </w:r>
      <w:r>
        <w:rPr>
          <w:sz w:val="23"/>
        </w:rPr>
        <w:t>.</w:t>
      </w:r>
    </w:p>
    <w:p w:rsidR="003A5527" w:rsidRDefault="003A5527" w:rsidP="003A5527">
      <w:pPr>
        <w:spacing w:line="233" w:lineRule="exact"/>
        <w:ind w:firstLine="301"/>
        <w:jc w:val="both"/>
        <w:rPr>
          <w:color w:val="000000"/>
          <w:sz w:val="23"/>
        </w:rPr>
      </w:pPr>
      <w:r>
        <w:rPr>
          <w:sz w:val="23"/>
        </w:rPr>
        <w:t>На застосуванні групової технології обробки ґрунтується па</w:t>
      </w:r>
      <w:r>
        <w:rPr>
          <w:sz w:val="23"/>
        </w:rPr>
        <w:t>р</w:t>
      </w:r>
      <w:r>
        <w:rPr>
          <w:spacing w:val="-2"/>
          <w:sz w:val="23"/>
        </w:rPr>
        <w:t xml:space="preserve">тіонний метод </w:t>
      </w:r>
      <w:r>
        <w:rPr>
          <w:color w:val="000000"/>
          <w:spacing w:val="-2"/>
          <w:sz w:val="23"/>
        </w:rPr>
        <w:t xml:space="preserve">організації </w:t>
      </w:r>
      <w:r>
        <w:rPr>
          <w:spacing w:val="-2"/>
          <w:sz w:val="23"/>
        </w:rPr>
        <w:t xml:space="preserve">виробництва, котрий </w:t>
      </w:r>
      <w:r>
        <w:rPr>
          <w:color w:val="000000"/>
          <w:spacing w:val="-2"/>
          <w:sz w:val="23"/>
        </w:rPr>
        <w:t>має такі характе</w:t>
      </w:r>
      <w:r>
        <w:rPr>
          <w:color w:val="000000"/>
          <w:sz w:val="23"/>
        </w:rPr>
        <w:t>рні риси: запуск у виробництво предметів праці партіями; обробка одночасно продукції кількох найменувань; закріплення за роб</w:t>
      </w:r>
      <w:r>
        <w:rPr>
          <w:color w:val="000000"/>
          <w:sz w:val="23"/>
        </w:rPr>
        <w:t>о</w:t>
      </w:r>
      <w:r>
        <w:rPr>
          <w:color w:val="000000"/>
          <w:sz w:val="23"/>
        </w:rPr>
        <w:t xml:space="preserve">чим місцем виконання кількох операцій; широке застосування </w:t>
      </w:r>
      <w:r>
        <w:rPr>
          <w:color w:val="000000"/>
          <w:spacing w:val="-2"/>
          <w:sz w:val="23"/>
        </w:rPr>
        <w:t xml:space="preserve">поряд із спеціалізованим устаткуванням і </w:t>
      </w:r>
      <w:r>
        <w:rPr>
          <w:color w:val="000000"/>
          <w:spacing w:val="-2"/>
          <w:sz w:val="23"/>
        </w:rPr>
        <w:lastRenderedPageBreak/>
        <w:t>універсального; викор</w:t>
      </w:r>
      <w:r>
        <w:rPr>
          <w:color w:val="000000"/>
          <w:spacing w:val="-2"/>
          <w:sz w:val="23"/>
        </w:rPr>
        <w:t>и</w:t>
      </w:r>
      <w:r>
        <w:rPr>
          <w:color w:val="000000"/>
          <w:spacing w:val="-2"/>
          <w:sz w:val="23"/>
        </w:rPr>
        <w:t>стання робітників високої кваліфікації з широкою спеціалізацією;</w:t>
      </w:r>
      <w:r>
        <w:rPr>
          <w:color w:val="000000"/>
          <w:sz w:val="23"/>
        </w:rPr>
        <w:t xml:space="preserve"> переважне розташування устаткування за групами однотипних верстатів.</w:t>
      </w:r>
    </w:p>
    <w:p w:rsidR="003A5527" w:rsidRDefault="003A5527" w:rsidP="003A5527">
      <w:pPr>
        <w:spacing w:line="233" w:lineRule="exact"/>
        <w:ind w:firstLine="301"/>
        <w:jc w:val="both"/>
        <w:rPr>
          <w:b/>
          <w:sz w:val="23"/>
        </w:rPr>
      </w:pPr>
      <w:r>
        <w:rPr>
          <w:sz w:val="23"/>
        </w:rPr>
        <w:t>Найбільшого поширення партіонні методи організації набули в серійному і дрібносерійному виробництвах, у заготівельних ц</w:t>
      </w:r>
      <w:r>
        <w:rPr>
          <w:sz w:val="23"/>
        </w:rPr>
        <w:t>е</w:t>
      </w:r>
      <w:r>
        <w:rPr>
          <w:sz w:val="23"/>
        </w:rPr>
        <w:t>хах масового і великосерійного виробництва, що використовують високопродуктивне устаткування, яке перевершує за своєю п</w:t>
      </w:r>
      <w:r>
        <w:rPr>
          <w:sz w:val="23"/>
        </w:rPr>
        <w:t>о</w:t>
      </w:r>
      <w:r>
        <w:rPr>
          <w:sz w:val="23"/>
        </w:rPr>
        <w:t>тужністю пропускну спроможність сполучених верстатів і машин у наступних підрозділах.</w:t>
      </w:r>
    </w:p>
    <w:p w:rsidR="003A5527" w:rsidRDefault="003A5527" w:rsidP="003A5527">
      <w:pPr>
        <w:spacing w:line="233" w:lineRule="exact"/>
        <w:ind w:firstLine="301"/>
        <w:jc w:val="both"/>
        <w:rPr>
          <w:sz w:val="23"/>
        </w:rPr>
      </w:pPr>
      <w:r>
        <w:rPr>
          <w:sz w:val="23"/>
        </w:rPr>
        <w:t>Оскільки при партіонному виробництві на існуючих робочих місцях обробляється велика номенклатура деталей, дуже важливо визначити однакову за конструктивно-технологічними характ</w:t>
      </w:r>
      <w:r>
        <w:rPr>
          <w:sz w:val="23"/>
        </w:rPr>
        <w:t>е</w:t>
      </w:r>
      <w:r>
        <w:rPr>
          <w:sz w:val="23"/>
        </w:rPr>
        <w:t>ристиками кількість деталей, що обробляється безперервно на кожній операції.</w:t>
      </w:r>
    </w:p>
    <w:p w:rsidR="003A5527" w:rsidRDefault="003A5527" w:rsidP="003A5527">
      <w:pPr>
        <w:spacing w:line="233" w:lineRule="exact"/>
        <w:ind w:firstLine="301"/>
        <w:jc w:val="both"/>
        <w:rPr>
          <w:sz w:val="23"/>
        </w:rPr>
      </w:pPr>
      <w:r>
        <w:rPr>
          <w:sz w:val="23"/>
        </w:rPr>
        <w:t>Така кількість деталей визначається як розмір партії деталей (</w:t>
      </w:r>
      <w:r>
        <w:rPr>
          <w:i/>
          <w:sz w:val="23"/>
        </w:rPr>
        <w:t>n</w:t>
      </w:r>
      <w:r>
        <w:rPr>
          <w:sz w:val="23"/>
        </w:rPr>
        <w:t>), які одночасно запускаються у виробництво:</w:t>
      </w:r>
    </w:p>
    <w:p w:rsidR="003A5527" w:rsidRDefault="003A5527" w:rsidP="003A5527">
      <w:pPr>
        <w:spacing w:before="80" w:after="80" w:line="204" w:lineRule="auto"/>
        <w:jc w:val="center"/>
        <w:rPr>
          <w:sz w:val="23"/>
        </w:rPr>
      </w:pPr>
      <w:r>
        <w:rPr>
          <w:position w:val="-26"/>
        </w:rPr>
        <w:object w:dxaOrig="1120" w:dyaOrig="600">
          <v:shape id="_x0000_i1291" type="#_x0000_t75" style="width:56.45pt;height:30.15pt" o:ole="" fillcolor="window">
            <v:imagedata r:id="rId547" o:title=""/>
          </v:shape>
          <o:OLEObject Type="Embed" ProgID="Equation.3" ShapeID="_x0000_i1291" DrawAspect="Content" ObjectID="_1427018341" r:id="rId548"/>
        </w:object>
      </w:r>
    </w:p>
    <w:p w:rsidR="003A5527" w:rsidRDefault="003A5527" w:rsidP="003A5527">
      <w:pPr>
        <w:spacing w:line="233" w:lineRule="exact"/>
        <w:jc w:val="both"/>
        <w:rPr>
          <w:sz w:val="23"/>
        </w:rPr>
      </w:pPr>
      <w:r>
        <w:rPr>
          <w:sz w:val="23"/>
        </w:rPr>
        <w:t xml:space="preserve">де </w:t>
      </w:r>
      <w:r>
        <w:rPr>
          <w:i/>
          <w:sz w:val="23"/>
        </w:rPr>
        <w:t>Т</w:t>
      </w:r>
      <w:r>
        <w:rPr>
          <w:sz w:val="23"/>
          <w:vertAlign w:val="subscript"/>
        </w:rPr>
        <w:t>п-з</w:t>
      </w:r>
      <w:r>
        <w:rPr>
          <w:sz w:val="23"/>
        </w:rPr>
        <w:t xml:space="preserve"> — підготовчо-завершальний час для оброблювальної па</w:t>
      </w:r>
      <w:r>
        <w:rPr>
          <w:sz w:val="23"/>
        </w:rPr>
        <w:t>р</w:t>
      </w:r>
      <w:r>
        <w:rPr>
          <w:sz w:val="23"/>
        </w:rPr>
        <w:t>тії деталей (ознайомлення з кресленнями, установлення режимів роботи устаткування тощо);</w:t>
      </w:r>
    </w:p>
    <w:p w:rsidR="003A5527" w:rsidRDefault="003A5527" w:rsidP="003A5527">
      <w:pPr>
        <w:spacing w:line="233" w:lineRule="exact"/>
        <w:ind w:firstLine="301"/>
        <w:jc w:val="both"/>
        <w:rPr>
          <w:sz w:val="23"/>
        </w:rPr>
      </w:pPr>
      <w:r>
        <w:rPr>
          <w:i/>
          <w:sz w:val="23"/>
          <w:lang w:val="en-US"/>
        </w:rPr>
        <w:t>t</w:t>
      </w:r>
      <w:r>
        <w:rPr>
          <w:sz w:val="23"/>
          <w:vertAlign w:val="subscript"/>
        </w:rPr>
        <w:t>шт</w:t>
      </w:r>
      <w:r>
        <w:rPr>
          <w:sz w:val="23"/>
        </w:rPr>
        <w:t xml:space="preserve"> — трудомісткість обробки найскладнішої деталі в па</w:t>
      </w:r>
      <w:r>
        <w:rPr>
          <w:sz w:val="23"/>
        </w:rPr>
        <w:t>р</w:t>
      </w:r>
      <w:r>
        <w:rPr>
          <w:sz w:val="23"/>
        </w:rPr>
        <w:t>тії;</w:t>
      </w:r>
    </w:p>
    <w:p w:rsidR="003A5527" w:rsidRDefault="003A5527" w:rsidP="003A5527">
      <w:pPr>
        <w:spacing w:line="233" w:lineRule="exact"/>
        <w:ind w:firstLine="301"/>
        <w:jc w:val="both"/>
        <w:rPr>
          <w:sz w:val="23"/>
        </w:rPr>
      </w:pPr>
      <w:r>
        <w:rPr>
          <w:i/>
          <w:sz w:val="23"/>
        </w:rPr>
        <w:t>К</w:t>
      </w:r>
      <w:r>
        <w:rPr>
          <w:sz w:val="23"/>
          <w:vertAlign w:val="subscript"/>
        </w:rPr>
        <w:t>н</w:t>
      </w:r>
      <w:r>
        <w:rPr>
          <w:sz w:val="23"/>
        </w:rPr>
        <w:t xml:space="preserve"> — коефіцієнт налагодження устаткування (0,08—0,1).</w:t>
      </w:r>
    </w:p>
    <w:p w:rsidR="003A5527" w:rsidRDefault="003A5527" w:rsidP="003A5527">
      <w:pPr>
        <w:spacing w:line="233" w:lineRule="exact"/>
        <w:ind w:firstLine="301"/>
        <w:jc w:val="both"/>
        <w:rPr>
          <w:sz w:val="23"/>
        </w:rPr>
      </w:pPr>
      <w:r>
        <w:rPr>
          <w:sz w:val="23"/>
        </w:rPr>
        <w:t>Розрахункова партія коригується так, щоб вона була кратною декадній або місячній програмі. Під час розрахунку партії дет</w:t>
      </w:r>
      <w:r>
        <w:rPr>
          <w:sz w:val="23"/>
        </w:rPr>
        <w:t>а</w:t>
      </w:r>
      <w:r>
        <w:rPr>
          <w:sz w:val="23"/>
        </w:rPr>
        <w:t xml:space="preserve">лей ураховуються конкретні виробничі умови, тому що за умови періодичної або постійної їх потреби не завжди устаткування в серійному виробництві може бути повністю завантажено. </w:t>
      </w:r>
    </w:p>
    <w:p w:rsidR="003A5527" w:rsidRDefault="003A5527" w:rsidP="003A5527">
      <w:pPr>
        <w:spacing w:line="233" w:lineRule="exact"/>
        <w:ind w:firstLine="301"/>
        <w:jc w:val="both"/>
        <w:rPr>
          <w:sz w:val="23"/>
        </w:rPr>
      </w:pPr>
      <w:r>
        <w:rPr>
          <w:sz w:val="23"/>
        </w:rPr>
        <w:t>Величина партії деталей безпосередньо впливає на ефекти</w:t>
      </w:r>
      <w:r>
        <w:rPr>
          <w:sz w:val="23"/>
        </w:rPr>
        <w:t>в</w:t>
      </w:r>
      <w:r>
        <w:rPr>
          <w:sz w:val="23"/>
        </w:rPr>
        <w:t xml:space="preserve">ність виробництва. Збільшення партії деталей веде до зменшення кількості переналагоджень устаткування, унаслідок чого </w:t>
      </w:r>
      <w:r>
        <w:rPr>
          <w:spacing w:val="-4"/>
          <w:sz w:val="23"/>
        </w:rPr>
        <w:t>полі</w:t>
      </w:r>
      <w:r>
        <w:rPr>
          <w:spacing w:val="-4"/>
          <w:sz w:val="23"/>
        </w:rPr>
        <w:t>п</w:t>
      </w:r>
      <w:r>
        <w:rPr>
          <w:spacing w:val="-4"/>
          <w:sz w:val="23"/>
        </w:rPr>
        <w:t>шується його використання та знижуються витрати на підгото</w:t>
      </w:r>
      <w:r>
        <w:rPr>
          <w:spacing w:val="-4"/>
          <w:sz w:val="23"/>
        </w:rPr>
        <w:t>в</w:t>
      </w:r>
      <w:r>
        <w:rPr>
          <w:spacing w:val="-4"/>
          <w:sz w:val="23"/>
        </w:rPr>
        <w:t>чо-</w:t>
      </w:r>
      <w:r>
        <w:rPr>
          <w:sz w:val="23"/>
        </w:rPr>
        <w:t>завершальні роботи (переналагодження устаткування, отримання і здавання роботи та ін.). Крім того, спрощується планування та облік виробництва.</w:t>
      </w:r>
    </w:p>
    <w:p w:rsidR="003A5527" w:rsidRDefault="003A5527" w:rsidP="003A5527">
      <w:pPr>
        <w:spacing w:line="233" w:lineRule="exact"/>
        <w:ind w:firstLine="301"/>
        <w:jc w:val="both"/>
        <w:rPr>
          <w:sz w:val="23"/>
        </w:rPr>
      </w:pPr>
      <w:r>
        <w:rPr>
          <w:sz w:val="23"/>
        </w:rPr>
        <w:t>Водночас обробка деталей великими партіями має негативні наслідки: збільшуються запаси деталей у незавершеному виро</w:t>
      </w:r>
      <w:r>
        <w:rPr>
          <w:sz w:val="23"/>
        </w:rPr>
        <w:t>б</w:t>
      </w:r>
      <w:r>
        <w:rPr>
          <w:sz w:val="23"/>
        </w:rPr>
        <w:t>ництві, а разом з цим виробничі та складські площі для їх збер</w:t>
      </w:r>
      <w:r>
        <w:rPr>
          <w:sz w:val="23"/>
        </w:rPr>
        <w:t>е</w:t>
      </w:r>
      <w:r>
        <w:rPr>
          <w:sz w:val="23"/>
        </w:rPr>
        <w:t xml:space="preserve">ження. </w:t>
      </w:r>
    </w:p>
    <w:p w:rsidR="003A5527" w:rsidRDefault="003A5527" w:rsidP="003A5527">
      <w:pPr>
        <w:spacing w:line="233" w:lineRule="exact"/>
        <w:ind w:firstLine="301"/>
        <w:jc w:val="both"/>
        <w:rPr>
          <w:sz w:val="23"/>
        </w:rPr>
      </w:pPr>
      <w:r>
        <w:rPr>
          <w:sz w:val="23"/>
        </w:rPr>
        <w:lastRenderedPageBreak/>
        <w:t>Такі суперечливі впливи розміру партії деталей на техніко-економічні показники роботи потребують установлення її опт</w:t>
      </w:r>
      <w:r>
        <w:rPr>
          <w:sz w:val="23"/>
        </w:rPr>
        <w:t>и</w:t>
      </w:r>
      <w:r>
        <w:rPr>
          <w:sz w:val="23"/>
        </w:rPr>
        <w:t>мальної величини. Оптимальним є такий розмір партії деталей, за якого загальні витрати на їх виготовлення будуть мінімальні, ураховуючи також витрати, які пов’язані з наявністю незаверш</w:t>
      </w:r>
      <w:r>
        <w:rPr>
          <w:sz w:val="23"/>
        </w:rPr>
        <w:t>е</w:t>
      </w:r>
      <w:r>
        <w:rPr>
          <w:sz w:val="23"/>
        </w:rPr>
        <w:t>ного виробництва.</w:t>
      </w:r>
    </w:p>
    <w:p w:rsidR="003A5527" w:rsidRDefault="003A5527" w:rsidP="003A5527">
      <w:pPr>
        <w:spacing w:line="233" w:lineRule="exact"/>
        <w:ind w:firstLine="301"/>
        <w:jc w:val="both"/>
        <w:rPr>
          <w:spacing w:val="-2"/>
          <w:sz w:val="23"/>
        </w:rPr>
      </w:pPr>
      <w:r>
        <w:rPr>
          <w:spacing w:val="-2"/>
          <w:sz w:val="23"/>
        </w:rPr>
        <w:t>Групове виробництво на механообробній стадії може бути створене на базі групової технології у вигляді предметно-групових цехів, дільниць і групових (багатопредметних) поточних ліній, де деталі обробляються без переналагодження верстатів.</w:t>
      </w:r>
    </w:p>
    <w:p w:rsidR="003A5527" w:rsidRDefault="003A5527" w:rsidP="003A5527">
      <w:pPr>
        <w:spacing w:line="233" w:lineRule="exact"/>
        <w:ind w:firstLine="301"/>
        <w:jc w:val="both"/>
        <w:rPr>
          <w:sz w:val="23"/>
        </w:rPr>
      </w:pPr>
      <w:r>
        <w:rPr>
          <w:b/>
          <w:i/>
          <w:sz w:val="23"/>
        </w:rPr>
        <w:t>Форми спеціалізації дільниць.</w:t>
      </w:r>
      <w:r>
        <w:rPr>
          <w:sz w:val="23"/>
        </w:rPr>
        <w:t xml:space="preserve"> Подетально-групові дільниці разом з перевагами предметно-замкнених дільниць мають ще такі позитивні характеристики: відсутність часу на переналагодження верстатів, що веде до зниження собівартості обробки деталей і підвищення продуктивності праці; спрощення внутрішньоцех</w:t>
      </w:r>
      <w:r>
        <w:rPr>
          <w:sz w:val="23"/>
        </w:rPr>
        <w:t>о</w:t>
      </w:r>
      <w:r>
        <w:rPr>
          <w:sz w:val="23"/>
        </w:rPr>
        <w:t>вого оперативно-виробничого планування і управління за рах</w:t>
      </w:r>
      <w:r>
        <w:rPr>
          <w:sz w:val="23"/>
        </w:rPr>
        <w:t>у</w:t>
      </w:r>
      <w:r>
        <w:rPr>
          <w:sz w:val="23"/>
        </w:rPr>
        <w:t>нок зменшення зовнішніх зв’язків кожної дільниці; підвищення ступеня саморегулювання дільниць внаслідок поліпшення вну</w:t>
      </w:r>
      <w:r>
        <w:rPr>
          <w:sz w:val="23"/>
        </w:rPr>
        <w:t>т</w:t>
      </w:r>
      <w:r>
        <w:rPr>
          <w:sz w:val="23"/>
        </w:rPr>
        <w:t>рішніх зв’язків.</w:t>
      </w:r>
    </w:p>
    <w:p w:rsidR="003A5527" w:rsidRDefault="003A5527" w:rsidP="003A5527">
      <w:pPr>
        <w:spacing w:line="233" w:lineRule="exact"/>
        <w:ind w:firstLine="301"/>
        <w:jc w:val="both"/>
        <w:rPr>
          <w:sz w:val="23"/>
        </w:rPr>
      </w:pPr>
      <w:r>
        <w:rPr>
          <w:sz w:val="23"/>
        </w:rPr>
        <w:t>При предметно-груповій формі організації виробництва ств</w:t>
      </w:r>
      <w:r>
        <w:rPr>
          <w:sz w:val="23"/>
        </w:rPr>
        <w:t>о</w:t>
      </w:r>
      <w:r>
        <w:rPr>
          <w:sz w:val="23"/>
        </w:rPr>
        <w:t>рюються виробничі дільниці, що спеціалізуються за предметами (деталі, складальні одиниці, вироби), котрі можуть бути предм</w:t>
      </w:r>
      <w:r>
        <w:rPr>
          <w:sz w:val="23"/>
        </w:rPr>
        <w:t>е</w:t>
      </w:r>
      <w:r>
        <w:rPr>
          <w:sz w:val="23"/>
        </w:rPr>
        <w:t>тно-замкненими або предметно-груповими.</w:t>
      </w:r>
    </w:p>
    <w:p w:rsidR="003A5527" w:rsidRDefault="003A5527" w:rsidP="003A5527">
      <w:pPr>
        <w:spacing w:line="233" w:lineRule="exact"/>
        <w:ind w:firstLine="301"/>
        <w:jc w:val="both"/>
        <w:rPr>
          <w:sz w:val="23"/>
        </w:rPr>
      </w:pPr>
      <w:r>
        <w:rPr>
          <w:sz w:val="23"/>
        </w:rPr>
        <w:t>На</w:t>
      </w:r>
      <w:r>
        <w:rPr>
          <w:i/>
          <w:sz w:val="23"/>
        </w:rPr>
        <w:t xml:space="preserve"> предметно-замкнених дільницях </w:t>
      </w:r>
      <w:r>
        <w:rPr>
          <w:sz w:val="23"/>
        </w:rPr>
        <w:t>(з технологічного погляду) мають виконуватися, як правило, усі (від першої до оста</w:t>
      </w:r>
      <w:r>
        <w:rPr>
          <w:sz w:val="23"/>
        </w:rPr>
        <w:t>н</w:t>
      </w:r>
      <w:r>
        <w:rPr>
          <w:sz w:val="23"/>
        </w:rPr>
        <w:t>ньої) або більшість операцій, що необхідні для повної обробки деталей або складальних одиниць у даному цеху.</w:t>
      </w:r>
    </w:p>
    <w:p w:rsidR="003A5527" w:rsidRDefault="003A5527" w:rsidP="003A5527">
      <w:pPr>
        <w:spacing w:line="233" w:lineRule="exact"/>
        <w:ind w:firstLine="301"/>
        <w:jc w:val="both"/>
        <w:rPr>
          <w:sz w:val="23"/>
        </w:rPr>
      </w:pPr>
      <w:r>
        <w:rPr>
          <w:sz w:val="23"/>
        </w:rPr>
        <w:t>Номенклатура деталей, що обробляються на предметно-замкненій дільниці, значно менша, ніж на будь-якій технологі</w:t>
      </w:r>
      <w:r>
        <w:rPr>
          <w:sz w:val="23"/>
        </w:rPr>
        <w:t>ч</w:t>
      </w:r>
      <w:r>
        <w:rPr>
          <w:sz w:val="23"/>
        </w:rPr>
        <w:t>ній дільниці. В основу організації предметно-замкнених дільниць покладена класифікація деталей і складальних одиниць за певн</w:t>
      </w:r>
      <w:r>
        <w:rPr>
          <w:sz w:val="23"/>
        </w:rPr>
        <w:t>и</w:t>
      </w:r>
      <w:r>
        <w:rPr>
          <w:sz w:val="23"/>
        </w:rPr>
        <w:t>ми ознаками. При цьому кожна класифікаційна група закріпл</w:t>
      </w:r>
      <w:r>
        <w:rPr>
          <w:sz w:val="23"/>
        </w:rPr>
        <w:t>ю</w:t>
      </w:r>
      <w:r>
        <w:rPr>
          <w:sz w:val="23"/>
        </w:rPr>
        <w:t xml:space="preserve">ється за певною групою робочих місць. </w:t>
      </w:r>
    </w:p>
    <w:p w:rsidR="003A5527" w:rsidRDefault="003A5527" w:rsidP="003A5527">
      <w:pPr>
        <w:spacing w:line="233" w:lineRule="exact"/>
        <w:ind w:firstLine="301"/>
        <w:jc w:val="both"/>
        <w:rPr>
          <w:sz w:val="23"/>
        </w:rPr>
      </w:pPr>
      <w:r>
        <w:rPr>
          <w:sz w:val="23"/>
        </w:rPr>
        <w:t>Класифікація деталей здійснюється за допомогою теорії мн</w:t>
      </w:r>
      <w:r>
        <w:rPr>
          <w:sz w:val="23"/>
        </w:rPr>
        <w:t>о</w:t>
      </w:r>
      <w:r>
        <w:rPr>
          <w:sz w:val="23"/>
        </w:rPr>
        <w:t>жини. Суть її полягає у визначенні низки конструктивно-техно</w:t>
      </w:r>
      <w:r>
        <w:rPr>
          <w:sz w:val="23"/>
        </w:rPr>
        <w:softHyphen/>
        <w:t>логічних та планово-організаційних ознак, за якими класифік</w:t>
      </w:r>
      <w:r>
        <w:rPr>
          <w:sz w:val="23"/>
        </w:rPr>
        <w:t>у</w:t>
      </w:r>
      <w:r>
        <w:rPr>
          <w:sz w:val="23"/>
        </w:rPr>
        <w:t>ється множина деталей, які є і можуть з’явитися вперше.</w:t>
      </w:r>
    </w:p>
    <w:p w:rsidR="003A5527" w:rsidRDefault="003A5527" w:rsidP="003A5527">
      <w:pPr>
        <w:spacing w:line="233" w:lineRule="exact"/>
        <w:ind w:firstLine="301"/>
        <w:jc w:val="both"/>
        <w:rPr>
          <w:sz w:val="23"/>
        </w:rPr>
      </w:pPr>
      <w:r>
        <w:rPr>
          <w:sz w:val="23"/>
        </w:rPr>
        <w:t>У результаті групування створюються горизонтальні та вер-</w:t>
      </w:r>
      <w:r>
        <w:rPr>
          <w:sz w:val="23"/>
        </w:rPr>
        <w:br/>
        <w:t>тикальні ряди класифікації. Горизонтальні ряди об’єднують дет</w:t>
      </w:r>
      <w:r>
        <w:rPr>
          <w:sz w:val="23"/>
        </w:rPr>
        <w:t>а</w:t>
      </w:r>
      <w:r>
        <w:rPr>
          <w:sz w:val="23"/>
        </w:rPr>
        <w:t>лі за конструктивно-технологічними та планово-</w:t>
      </w:r>
      <w:r>
        <w:rPr>
          <w:sz w:val="23"/>
        </w:rPr>
        <w:lastRenderedPageBreak/>
        <w:t>організаційними ознаками в класифікаційні підрозділи: класи, підкласи, типи, групи і т. д. Вертикальні ряди інтегрують сукупність деяких кл</w:t>
      </w:r>
      <w:r>
        <w:rPr>
          <w:sz w:val="23"/>
        </w:rPr>
        <w:t>а</w:t>
      </w:r>
      <w:r>
        <w:rPr>
          <w:sz w:val="23"/>
        </w:rPr>
        <w:t xml:space="preserve">сифікаційних підрозділів різних видів. </w:t>
      </w:r>
    </w:p>
    <w:p w:rsidR="003A5527" w:rsidRDefault="003A5527" w:rsidP="003A5527">
      <w:pPr>
        <w:spacing w:line="233" w:lineRule="exact"/>
        <w:ind w:firstLine="301"/>
        <w:jc w:val="both"/>
        <w:rPr>
          <w:spacing w:val="-2"/>
          <w:sz w:val="23"/>
        </w:rPr>
      </w:pPr>
      <w:r>
        <w:rPr>
          <w:sz w:val="23"/>
        </w:rPr>
        <w:t>До основних ознак, за якими створюються такі ряди для кл</w:t>
      </w:r>
      <w:r>
        <w:rPr>
          <w:sz w:val="23"/>
        </w:rPr>
        <w:t>а</w:t>
      </w:r>
      <w:r>
        <w:rPr>
          <w:sz w:val="23"/>
        </w:rPr>
        <w:t>сифікації деталей у машинобудуванні, як правило, належать:</w:t>
      </w:r>
      <w:r>
        <w:rPr>
          <w:sz w:val="23"/>
        </w:rPr>
        <w:br/>
      </w:r>
      <w:r>
        <w:rPr>
          <w:spacing w:val="-2"/>
          <w:sz w:val="23"/>
        </w:rPr>
        <w:t>1) вид заготовки; 2) габаритні розміри (маса) деталей; 3) констру</w:t>
      </w:r>
      <w:r>
        <w:rPr>
          <w:spacing w:val="-2"/>
          <w:sz w:val="23"/>
        </w:rPr>
        <w:t>к</w:t>
      </w:r>
      <w:r>
        <w:rPr>
          <w:spacing w:val="-2"/>
          <w:sz w:val="23"/>
        </w:rPr>
        <w:t>тивний тип деталей; 4) основний технологічний маршрут обро</w:t>
      </w:r>
      <w:r>
        <w:rPr>
          <w:spacing w:val="-2"/>
          <w:sz w:val="23"/>
        </w:rPr>
        <w:t>б</w:t>
      </w:r>
      <w:r>
        <w:rPr>
          <w:spacing w:val="-2"/>
          <w:sz w:val="23"/>
        </w:rPr>
        <w:t>ки.</w:t>
      </w:r>
    </w:p>
    <w:p w:rsidR="003A5527" w:rsidRDefault="003A5527" w:rsidP="003A5527">
      <w:pPr>
        <w:spacing w:line="233" w:lineRule="exact"/>
        <w:ind w:firstLine="301"/>
        <w:jc w:val="both"/>
        <w:rPr>
          <w:sz w:val="23"/>
        </w:rPr>
      </w:pPr>
      <w:r>
        <w:rPr>
          <w:sz w:val="23"/>
        </w:rPr>
        <w:t>За першою ознакою деталі поділяються на класи. Наприклад, деталі виготовляють зі сталевого, чавунного, кольорового лиття; катаного круглого, смугового, листового матеріалу.</w:t>
      </w:r>
    </w:p>
    <w:p w:rsidR="003A5527" w:rsidRDefault="003A5527" w:rsidP="003A5527">
      <w:pPr>
        <w:spacing w:line="233" w:lineRule="exact"/>
        <w:ind w:firstLine="301"/>
        <w:jc w:val="both"/>
        <w:rPr>
          <w:sz w:val="23"/>
        </w:rPr>
      </w:pPr>
      <w:r>
        <w:rPr>
          <w:sz w:val="23"/>
        </w:rPr>
        <w:t>За другою ознакою деталі кожного класу підрозділяються на підкласи великих, середніх і дрібних деталей.</w:t>
      </w:r>
    </w:p>
    <w:p w:rsidR="003A5527" w:rsidRDefault="003A5527" w:rsidP="003A5527">
      <w:pPr>
        <w:spacing w:line="233" w:lineRule="exact"/>
        <w:ind w:firstLine="301"/>
        <w:jc w:val="both"/>
        <w:rPr>
          <w:sz w:val="23"/>
        </w:rPr>
      </w:pPr>
      <w:r>
        <w:rPr>
          <w:sz w:val="23"/>
        </w:rPr>
        <w:t>За третьою ознакою деталі кожного підкласу підрозділяються на групи за конструктивними характеристиками: вали, втулки, шестірні, гвинти, плити і т. д.</w:t>
      </w:r>
    </w:p>
    <w:p w:rsidR="003A5527" w:rsidRDefault="003A5527" w:rsidP="003A5527">
      <w:pPr>
        <w:spacing w:line="233" w:lineRule="exact"/>
        <w:ind w:firstLine="301"/>
        <w:jc w:val="both"/>
        <w:rPr>
          <w:sz w:val="23"/>
        </w:rPr>
      </w:pPr>
      <w:r>
        <w:rPr>
          <w:sz w:val="23"/>
        </w:rPr>
        <w:t>За четвертою ознакою кожна група деталей розбивається на типи за складністю і трудомісткістю операції та за технологічн</w:t>
      </w:r>
      <w:r>
        <w:rPr>
          <w:sz w:val="23"/>
        </w:rPr>
        <w:t>и</w:t>
      </w:r>
      <w:r>
        <w:rPr>
          <w:sz w:val="23"/>
        </w:rPr>
        <w:t>ми маршрутами, наприклад, деталі з обробкою на токарних, фр</w:t>
      </w:r>
      <w:r>
        <w:rPr>
          <w:sz w:val="23"/>
        </w:rPr>
        <w:t>е</w:t>
      </w:r>
      <w:r>
        <w:rPr>
          <w:sz w:val="23"/>
        </w:rPr>
        <w:t>зерувальних і свердлильних верстатах (т-ф-с), токарних, розточ</w:t>
      </w:r>
      <w:r>
        <w:rPr>
          <w:sz w:val="23"/>
        </w:rPr>
        <w:t>у</w:t>
      </w:r>
      <w:r>
        <w:rPr>
          <w:sz w:val="23"/>
        </w:rPr>
        <w:t>вальних та шліфувальних верстатах (т-р-ш ).</w:t>
      </w:r>
    </w:p>
    <w:p w:rsidR="003A5527" w:rsidRDefault="003A5527" w:rsidP="003A5527">
      <w:pPr>
        <w:spacing w:line="233" w:lineRule="exact"/>
        <w:ind w:firstLine="301"/>
        <w:jc w:val="both"/>
        <w:rPr>
          <w:sz w:val="23"/>
        </w:rPr>
      </w:pPr>
      <w:r>
        <w:rPr>
          <w:sz w:val="23"/>
        </w:rPr>
        <w:t>Типові представники груп виробів мають відповідати таким вимогам: 1) відображати принципові конструктивно-технологічні особливості виробів цієї групи; 2) близькість програми випуску виробів-представників до програми, що характерна для даної групи виробів; 3) достатність кількості типових представників найменувань деталей для забезпечення достовірності вибірки.</w:t>
      </w:r>
    </w:p>
    <w:p w:rsidR="003A5527" w:rsidRDefault="003A5527" w:rsidP="003A5527">
      <w:pPr>
        <w:spacing w:line="233" w:lineRule="exact"/>
        <w:ind w:firstLine="301"/>
        <w:jc w:val="both"/>
        <w:rPr>
          <w:sz w:val="23"/>
        </w:rPr>
      </w:pPr>
      <w:r>
        <w:rPr>
          <w:sz w:val="23"/>
        </w:rPr>
        <w:t>Планово-організаційна єдність сукупності деталей визнач</w:t>
      </w:r>
      <w:r>
        <w:rPr>
          <w:sz w:val="23"/>
        </w:rPr>
        <w:t>а</w:t>
      </w:r>
      <w:r>
        <w:rPr>
          <w:sz w:val="23"/>
        </w:rPr>
        <w:t>ється за ознаками: трудомісткості і кількості деталей, що випу</w:t>
      </w:r>
      <w:r>
        <w:rPr>
          <w:sz w:val="23"/>
        </w:rPr>
        <w:t>с</w:t>
      </w:r>
      <w:r>
        <w:rPr>
          <w:sz w:val="23"/>
        </w:rPr>
        <w:t>каються. Остаточно номенклатуру груп деталей виробів для о</w:t>
      </w:r>
      <w:r>
        <w:rPr>
          <w:sz w:val="23"/>
        </w:rPr>
        <w:t>б</w:t>
      </w:r>
      <w:r>
        <w:rPr>
          <w:sz w:val="23"/>
        </w:rPr>
        <w:t>робки на конкретній дільниці визначають після розрахунків завантаження устаткування. Для цього використовується пока</w:t>
      </w:r>
      <w:r>
        <w:rPr>
          <w:sz w:val="23"/>
        </w:rPr>
        <w:t>з</w:t>
      </w:r>
      <w:r>
        <w:rPr>
          <w:sz w:val="23"/>
        </w:rPr>
        <w:t xml:space="preserve">ник відносної трудомісткості </w:t>
      </w:r>
      <w:r>
        <w:rPr>
          <w:i/>
          <w:sz w:val="23"/>
        </w:rPr>
        <w:t>T</w:t>
      </w:r>
      <w:r>
        <w:rPr>
          <w:i/>
          <w:sz w:val="23"/>
          <w:vertAlign w:val="subscript"/>
        </w:rPr>
        <w:t>j</w:t>
      </w:r>
      <w:r>
        <w:rPr>
          <w:sz w:val="23"/>
        </w:rPr>
        <w:t>, який визначається за формулою</w:t>
      </w:r>
    </w:p>
    <w:p w:rsidR="003A5527" w:rsidRDefault="003A5527" w:rsidP="003A5527">
      <w:pPr>
        <w:spacing w:before="120" w:after="160"/>
        <w:jc w:val="center"/>
        <w:rPr>
          <w:sz w:val="23"/>
        </w:rPr>
      </w:pPr>
      <w:r>
        <w:rPr>
          <w:position w:val="-30"/>
        </w:rPr>
        <w:object w:dxaOrig="1120" w:dyaOrig="900">
          <v:shape id="_x0000_i1292" type="#_x0000_t75" style="width:56.45pt;height:44.75pt" o:ole="" fillcolor="window">
            <v:imagedata r:id="rId549" o:title=""/>
          </v:shape>
          <o:OLEObject Type="Embed" ProgID="Equation.3" ShapeID="_x0000_i1292" DrawAspect="Content" ObjectID="_1427018342" r:id="rId550"/>
        </w:object>
      </w:r>
    </w:p>
    <w:p w:rsidR="003A5527" w:rsidRDefault="003A5527" w:rsidP="003A5527">
      <w:pPr>
        <w:spacing w:line="233" w:lineRule="exact"/>
        <w:jc w:val="both"/>
        <w:rPr>
          <w:sz w:val="23"/>
        </w:rPr>
      </w:pPr>
      <w:r>
        <w:rPr>
          <w:sz w:val="23"/>
        </w:rPr>
        <w:t xml:space="preserve">де </w:t>
      </w:r>
      <w:r>
        <w:rPr>
          <w:i/>
          <w:sz w:val="23"/>
        </w:rPr>
        <w:t>t</w:t>
      </w:r>
      <w:r>
        <w:rPr>
          <w:sz w:val="23"/>
          <w:vertAlign w:val="subscript"/>
        </w:rPr>
        <w:t>шк</w:t>
      </w:r>
      <w:r>
        <w:rPr>
          <w:i/>
          <w:sz w:val="23"/>
          <w:vertAlign w:val="subscript"/>
        </w:rPr>
        <w:t>і</w:t>
      </w:r>
      <w:r>
        <w:rPr>
          <w:i/>
          <w:sz w:val="23"/>
        </w:rPr>
        <w:t xml:space="preserve"> — </w:t>
      </w:r>
      <w:r>
        <w:rPr>
          <w:sz w:val="23"/>
        </w:rPr>
        <w:t xml:space="preserve">штучно-калькуляційний час </w:t>
      </w:r>
      <w:r>
        <w:rPr>
          <w:i/>
          <w:sz w:val="23"/>
        </w:rPr>
        <w:t>i</w:t>
      </w:r>
      <w:r>
        <w:rPr>
          <w:sz w:val="23"/>
        </w:rPr>
        <w:t>-ї операції, нормо-хв;</w:t>
      </w:r>
    </w:p>
    <w:p w:rsidR="003A5527" w:rsidRDefault="003A5527" w:rsidP="003A5527">
      <w:pPr>
        <w:spacing w:line="233" w:lineRule="exact"/>
        <w:ind w:firstLine="301"/>
        <w:jc w:val="both"/>
        <w:rPr>
          <w:sz w:val="23"/>
        </w:rPr>
      </w:pPr>
      <w:r>
        <w:rPr>
          <w:i/>
          <w:sz w:val="23"/>
        </w:rPr>
        <w:t>m</w:t>
      </w:r>
      <w:r>
        <w:rPr>
          <w:sz w:val="23"/>
        </w:rPr>
        <w:t xml:space="preserve"> — кількість операцій за технологічним процесом обробки</w:t>
      </w:r>
      <w:r>
        <w:rPr>
          <w:sz w:val="23"/>
        </w:rPr>
        <w:br/>
      </w:r>
      <w:r>
        <w:rPr>
          <w:i/>
          <w:sz w:val="23"/>
        </w:rPr>
        <w:t>j</w:t>
      </w:r>
      <w:r>
        <w:rPr>
          <w:sz w:val="23"/>
        </w:rPr>
        <w:t>-го виробу;</w:t>
      </w:r>
    </w:p>
    <w:p w:rsidR="003A5527" w:rsidRDefault="003A5527" w:rsidP="003A5527">
      <w:pPr>
        <w:spacing w:line="233" w:lineRule="exact"/>
        <w:ind w:firstLine="301"/>
        <w:jc w:val="both"/>
        <w:rPr>
          <w:sz w:val="23"/>
        </w:rPr>
      </w:pPr>
      <w:r>
        <w:rPr>
          <w:i/>
          <w:sz w:val="23"/>
        </w:rPr>
        <w:lastRenderedPageBreak/>
        <w:t>К</w:t>
      </w:r>
      <w:r>
        <w:rPr>
          <w:sz w:val="23"/>
          <w:vertAlign w:val="subscript"/>
        </w:rPr>
        <w:t>в.н</w:t>
      </w:r>
      <w:r>
        <w:rPr>
          <w:sz w:val="23"/>
        </w:rPr>
        <w:t xml:space="preserve"> — середній коефіцієнт виконання норм часу;</w:t>
      </w:r>
    </w:p>
    <w:p w:rsidR="003A5527" w:rsidRDefault="003A5527" w:rsidP="003A5527">
      <w:pPr>
        <w:spacing w:line="233" w:lineRule="exact"/>
        <w:ind w:firstLine="301"/>
        <w:jc w:val="both"/>
        <w:rPr>
          <w:sz w:val="23"/>
        </w:rPr>
      </w:pPr>
      <w:r>
        <w:rPr>
          <w:sz w:val="22"/>
        </w:rPr>
        <w:sym w:font="Symbol" w:char="F074"/>
      </w:r>
      <w:r>
        <w:rPr>
          <w:i/>
          <w:sz w:val="23"/>
          <w:vertAlign w:val="subscript"/>
        </w:rPr>
        <w:t>j</w:t>
      </w:r>
      <w:r>
        <w:rPr>
          <w:sz w:val="23"/>
        </w:rPr>
        <w:t xml:space="preserve"> — ритм випуску одиниці </w:t>
      </w:r>
      <w:r>
        <w:rPr>
          <w:i/>
          <w:sz w:val="23"/>
        </w:rPr>
        <w:t>j</w:t>
      </w:r>
      <w:r>
        <w:rPr>
          <w:sz w:val="23"/>
        </w:rPr>
        <w:t>-го виробу, хв/шт;</w:t>
      </w:r>
    </w:p>
    <w:p w:rsidR="003A5527" w:rsidRDefault="003A5527" w:rsidP="003A5527">
      <w:pPr>
        <w:spacing w:before="120" w:after="120"/>
        <w:jc w:val="center"/>
        <w:rPr>
          <w:sz w:val="23"/>
        </w:rPr>
      </w:pPr>
      <w:r>
        <w:rPr>
          <w:position w:val="-30"/>
        </w:rPr>
        <w:object w:dxaOrig="960" w:dyaOrig="660">
          <v:shape id="_x0000_i1293" type="#_x0000_t75" style="width:47.7pt;height:33.1pt" o:ole="" fillcolor="window">
            <v:imagedata r:id="rId551" o:title=""/>
          </v:shape>
          <o:OLEObject Type="Embed" ProgID="Equation.3" ShapeID="_x0000_i1293" DrawAspect="Content" ObjectID="_1427018343" r:id="rId552"/>
        </w:object>
      </w:r>
    </w:p>
    <w:p w:rsidR="003A5527" w:rsidRDefault="003A5527" w:rsidP="003A5527">
      <w:pPr>
        <w:spacing w:line="233" w:lineRule="exact"/>
        <w:jc w:val="both"/>
        <w:rPr>
          <w:sz w:val="23"/>
        </w:rPr>
      </w:pPr>
      <w:r>
        <w:rPr>
          <w:sz w:val="23"/>
        </w:rPr>
        <w:t>де Ф</w:t>
      </w:r>
      <w:r>
        <w:rPr>
          <w:sz w:val="23"/>
          <w:vertAlign w:val="subscript"/>
        </w:rPr>
        <w:t>пл</w:t>
      </w:r>
      <w:r>
        <w:rPr>
          <w:sz w:val="23"/>
        </w:rPr>
        <w:t xml:space="preserve"> — корисний фонд часу роботи в плановому періоді, год.</w:t>
      </w:r>
    </w:p>
    <w:p w:rsidR="003A5527" w:rsidRDefault="003A5527" w:rsidP="003A5527">
      <w:pPr>
        <w:spacing w:line="233" w:lineRule="exact"/>
        <w:ind w:firstLine="301"/>
        <w:jc w:val="both"/>
        <w:rPr>
          <w:spacing w:val="4"/>
          <w:sz w:val="23"/>
        </w:rPr>
      </w:pPr>
      <w:r>
        <w:rPr>
          <w:spacing w:val="4"/>
          <w:sz w:val="23"/>
        </w:rPr>
        <w:t>Показник</w:t>
      </w:r>
      <w:r>
        <w:rPr>
          <w:i/>
          <w:spacing w:val="4"/>
          <w:sz w:val="23"/>
        </w:rPr>
        <w:t xml:space="preserve"> Т</w:t>
      </w:r>
      <w:r>
        <w:rPr>
          <w:i/>
          <w:spacing w:val="4"/>
          <w:sz w:val="23"/>
          <w:vertAlign w:val="subscript"/>
        </w:rPr>
        <w:t>j</w:t>
      </w:r>
      <w:r>
        <w:rPr>
          <w:i/>
          <w:spacing w:val="4"/>
          <w:sz w:val="23"/>
        </w:rPr>
        <w:t xml:space="preserve"> </w:t>
      </w:r>
      <w:r>
        <w:rPr>
          <w:spacing w:val="4"/>
          <w:sz w:val="23"/>
        </w:rPr>
        <w:t>визначає сумарну кількість одиниць устатк</w:t>
      </w:r>
      <w:r>
        <w:rPr>
          <w:spacing w:val="4"/>
          <w:sz w:val="23"/>
        </w:rPr>
        <w:t>у</w:t>
      </w:r>
      <w:r>
        <w:rPr>
          <w:spacing w:val="4"/>
          <w:sz w:val="23"/>
        </w:rPr>
        <w:t xml:space="preserve">вання для обробки </w:t>
      </w:r>
      <w:r>
        <w:rPr>
          <w:i/>
          <w:spacing w:val="4"/>
          <w:sz w:val="23"/>
        </w:rPr>
        <w:t>j</w:t>
      </w:r>
      <w:r>
        <w:rPr>
          <w:spacing w:val="4"/>
          <w:sz w:val="23"/>
        </w:rPr>
        <w:t>-ї деталі за прийнятою технологією, запл</w:t>
      </w:r>
      <w:r>
        <w:rPr>
          <w:spacing w:val="4"/>
          <w:sz w:val="23"/>
        </w:rPr>
        <w:t>а</w:t>
      </w:r>
      <w:r>
        <w:rPr>
          <w:spacing w:val="4"/>
          <w:sz w:val="23"/>
        </w:rPr>
        <w:t>нованою кількістю випуску деталей (</w:t>
      </w:r>
      <w:r>
        <w:rPr>
          <w:i/>
          <w:spacing w:val="4"/>
          <w:sz w:val="23"/>
          <w:lang w:val="en-US"/>
        </w:rPr>
        <w:t>N</w:t>
      </w:r>
      <w:r>
        <w:rPr>
          <w:i/>
          <w:spacing w:val="4"/>
          <w:sz w:val="23"/>
          <w:vertAlign w:val="subscript"/>
        </w:rPr>
        <w:t>j</w:t>
      </w:r>
      <w:r>
        <w:rPr>
          <w:spacing w:val="4"/>
          <w:sz w:val="23"/>
        </w:rPr>
        <w:t>) та кількістю робочих змін.</w:t>
      </w:r>
    </w:p>
    <w:p w:rsidR="003A5527" w:rsidRDefault="003A5527" w:rsidP="003A5527">
      <w:pPr>
        <w:spacing w:before="20" w:line="234" w:lineRule="exact"/>
        <w:ind w:firstLine="301"/>
        <w:jc w:val="both"/>
        <w:rPr>
          <w:sz w:val="23"/>
        </w:rPr>
      </w:pPr>
      <w:r>
        <w:rPr>
          <w:sz w:val="23"/>
        </w:rPr>
        <w:t>Предметно-замкнені дільниці вможливлюють обробку кон</w:t>
      </w:r>
      <w:r>
        <w:rPr>
          <w:sz w:val="23"/>
        </w:rPr>
        <w:t>с</w:t>
      </w:r>
      <w:r>
        <w:rPr>
          <w:sz w:val="23"/>
        </w:rPr>
        <w:t>труктивно і технологічно однотипних деталей на універсальному устаткуванні. Створення таких дільниць сприяє розширенню т</w:t>
      </w:r>
      <w:r>
        <w:rPr>
          <w:sz w:val="23"/>
        </w:rPr>
        <w:t>и</w:t>
      </w:r>
      <w:r>
        <w:rPr>
          <w:sz w:val="23"/>
        </w:rPr>
        <w:t>пізації технологічних процесів, що створює передумови до впр</w:t>
      </w:r>
      <w:r>
        <w:rPr>
          <w:sz w:val="23"/>
        </w:rPr>
        <w:t>о</w:t>
      </w:r>
      <w:r>
        <w:rPr>
          <w:sz w:val="23"/>
        </w:rPr>
        <w:t>вадження потокового методу організації в умовах серійного в</w:t>
      </w:r>
      <w:r>
        <w:rPr>
          <w:sz w:val="23"/>
        </w:rPr>
        <w:t>и</w:t>
      </w:r>
      <w:r>
        <w:rPr>
          <w:sz w:val="23"/>
        </w:rPr>
        <w:t>робництва.</w:t>
      </w:r>
    </w:p>
    <w:p w:rsidR="003A5527" w:rsidRDefault="003A5527" w:rsidP="003A5527">
      <w:pPr>
        <w:spacing w:before="20" w:line="234" w:lineRule="exact"/>
        <w:ind w:firstLine="301"/>
        <w:jc w:val="both"/>
        <w:rPr>
          <w:sz w:val="23"/>
        </w:rPr>
      </w:pPr>
      <w:r>
        <w:rPr>
          <w:sz w:val="23"/>
        </w:rPr>
        <w:t>Результатом утілення в практику цього організаційно-техно</w:t>
      </w:r>
      <w:r w:rsidRPr="00CE07C1">
        <w:rPr>
          <w:sz w:val="23"/>
          <w:lang w:val="uk-UA"/>
        </w:rPr>
        <w:softHyphen/>
      </w:r>
      <w:r>
        <w:rPr>
          <w:spacing w:val="-2"/>
          <w:sz w:val="23"/>
        </w:rPr>
        <w:t>логічного заходу стало значне підвищення відповідальності робі</w:t>
      </w:r>
      <w:r>
        <w:rPr>
          <w:sz w:val="23"/>
        </w:rPr>
        <w:t>т</w:t>
      </w:r>
      <w:r>
        <w:rPr>
          <w:sz w:val="23"/>
        </w:rPr>
        <w:t>ників за якість і своєчасність виготовлення виробів, зменшення зв’язків між дільницями, спрощення оперативно-календарного планування та управління, що в цілому сприяло зростанню ефе</w:t>
      </w:r>
      <w:r>
        <w:rPr>
          <w:sz w:val="23"/>
        </w:rPr>
        <w:t>к</w:t>
      </w:r>
      <w:r>
        <w:rPr>
          <w:sz w:val="23"/>
        </w:rPr>
        <w:t>тивності роботи дільниць і цехів.</w:t>
      </w:r>
    </w:p>
    <w:p w:rsidR="003A5527" w:rsidRDefault="003A5527" w:rsidP="003A5527">
      <w:pPr>
        <w:spacing w:before="20" w:line="234" w:lineRule="exact"/>
        <w:ind w:firstLine="301"/>
        <w:jc w:val="both"/>
        <w:rPr>
          <w:spacing w:val="6"/>
          <w:sz w:val="23"/>
        </w:rPr>
      </w:pPr>
      <w:r>
        <w:rPr>
          <w:spacing w:val="6"/>
          <w:sz w:val="23"/>
        </w:rPr>
        <w:t>При організації спеціалізованих за виробами або складал</w:t>
      </w:r>
      <w:r>
        <w:rPr>
          <w:spacing w:val="6"/>
          <w:sz w:val="23"/>
        </w:rPr>
        <w:t>ь</w:t>
      </w:r>
      <w:r>
        <w:rPr>
          <w:spacing w:val="6"/>
          <w:sz w:val="23"/>
        </w:rPr>
        <w:t>ними одиницями складальних дільниць ознаками їх класиф</w:t>
      </w:r>
      <w:r>
        <w:rPr>
          <w:spacing w:val="6"/>
          <w:sz w:val="23"/>
        </w:rPr>
        <w:t>і</w:t>
      </w:r>
      <w:r>
        <w:rPr>
          <w:spacing w:val="6"/>
          <w:sz w:val="23"/>
        </w:rPr>
        <w:t>кації є: програма і повторюваність випуску виробів, конст-</w:t>
      </w:r>
      <w:r>
        <w:rPr>
          <w:spacing w:val="6"/>
          <w:sz w:val="23"/>
        </w:rPr>
        <w:br/>
        <w:t>руктивна і технологічна однорідність, габаритні розміри або маса.</w:t>
      </w:r>
    </w:p>
    <w:p w:rsidR="003A5527" w:rsidRDefault="003A5527" w:rsidP="003A5527">
      <w:pPr>
        <w:spacing w:before="20" w:line="234" w:lineRule="exact"/>
        <w:ind w:firstLine="301"/>
        <w:jc w:val="both"/>
        <w:rPr>
          <w:spacing w:val="-2"/>
          <w:sz w:val="23"/>
        </w:rPr>
      </w:pPr>
      <w:r>
        <w:rPr>
          <w:sz w:val="23"/>
        </w:rPr>
        <w:t xml:space="preserve">При організації предметно-замкнених дільниць, що </w:t>
      </w:r>
      <w:r>
        <w:rPr>
          <w:spacing w:val="-2"/>
          <w:sz w:val="23"/>
        </w:rPr>
        <w:t>спеціал</w:t>
      </w:r>
      <w:r>
        <w:rPr>
          <w:spacing w:val="-2"/>
          <w:sz w:val="23"/>
        </w:rPr>
        <w:t>і</w:t>
      </w:r>
      <w:r>
        <w:rPr>
          <w:spacing w:val="-2"/>
          <w:sz w:val="23"/>
        </w:rPr>
        <w:t>зовані за деталями, ознаками класифікації є: застосовність деталей</w:t>
      </w:r>
      <w:r>
        <w:rPr>
          <w:sz w:val="23"/>
        </w:rPr>
        <w:t xml:space="preserve"> </w:t>
      </w:r>
      <w:r>
        <w:rPr>
          <w:spacing w:val="-4"/>
          <w:sz w:val="23"/>
        </w:rPr>
        <w:t>(оригінальні, уніфіковані, нормалізовані або стандартні); кількість</w:t>
      </w:r>
      <w:r>
        <w:rPr>
          <w:sz w:val="23"/>
        </w:rPr>
        <w:t xml:space="preserve"> і повторюваність випуску деталей або виробів (одиничний, </w:t>
      </w:r>
      <w:r>
        <w:rPr>
          <w:spacing w:val="-4"/>
          <w:sz w:val="23"/>
        </w:rPr>
        <w:t>сері</w:t>
      </w:r>
      <w:r>
        <w:rPr>
          <w:spacing w:val="-4"/>
          <w:sz w:val="23"/>
        </w:rPr>
        <w:t>й</w:t>
      </w:r>
      <w:r>
        <w:rPr>
          <w:spacing w:val="-4"/>
          <w:sz w:val="23"/>
        </w:rPr>
        <w:t>ний, масовий); вид матеріалу (чорні, кольорові метали тощо);</w:t>
      </w:r>
      <w:r>
        <w:rPr>
          <w:sz w:val="23"/>
        </w:rPr>
        <w:t xml:space="preserve"> метод </w:t>
      </w:r>
      <w:r>
        <w:rPr>
          <w:spacing w:val="-4"/>
          <w:sz w:val="23"/>
        </w:rPr>
        <w:t>отримання заготовки (лиття, ковання, різання і т.</w:t>
      </w:r>
      <w:r>
        <w:rPr>
          <w:spacing w:val="-4"/>
          <w:sz w:val="23"/>
          <w:lang w:val="en-US"/>
        </w:rPr>
        <w:t> </w:t>
      </w:r>
      <w:r>
        <w:rPr>
          <w:spacing w:val="-4"/>
          <w:sz w:val="23"/>
        </w:rPr>
        <w:t>д.); розміри (маса),</w:t>
      </w:r>
      <w:r>
        <w:rPr>
          <w:spacing w:val="-2"/>
          <w:sz w:val="23"/>
        </w:rPr>
        <w:t xml:space="preserve"> точність і шерхавість поверхні обробки; конфігурація і технолог</w:t>
      </w:r>
      <w:r>
        <w:rPr>
          <w:spacing w:val="-2"/>
          <w:sz w:val="23"/>
        </w:rPr>
        <w:t>і</w:t>
      </w:r>
      <w:r>
        <w:rPr>
          <w:spacing w:val="-2"/>
          <w:sz w:val="23"/>
        </w:rPr>
        <w:t>ч</w:t>
      </w:r>
      <w:r>
        <w:rPr>
          <w:spacing w:val="-2"/>
          <w:sz w:val="23"/>
        </w:rPr>
        <w:softHyphen/>
        <w:t>ні маршрути (однакові, схожі та різні).</w:t>
      </w:r>
    </w:p>
    <w:p w:rsidR="003A5527" w:rsidRDefault="003A5527" w:rsidP="003A5527">
      <w:pPr>
        <w:spacing w:before="20" w:line="234" w:lineRule="exact"/>
        <w:ind w:firstLine="301"/>
        <w:jc w:val="both"/>
        <w:rPr>
          <w:sz w:val="23"/>
        </w:rPr>
      </w:pPr>
      <w:r>
        <w:rPr>
          <w:spacing w:val="-2"/>
          <w:sz w:val="23"/>
        </w:rPr>
        <w:t>Деталі (складальні одиниці) з однаковими технологічними м</w:t>
      </w:r>
      <w:r>
        <w:rPr>
          <w:spacing w:val="-2"/>
          <w:sz w:val="23"/>
        </w:rPr>
        <w:t>а</w:t>
      </w:r>
      <w:r>
        <w:rPr>
          <w:sz w:val="23"/>
        </w:rPr>
        <w:t>р</w:t>
      </w:r>
      <w:r>
        <w:rPr>
          <w:sz w:val="23"/>
        </w:rPr>
        <w:softHyphen/>
        <w:t>шрутами повинні мати той самий склад і таку саму послідовність виконання операцій.</w:t>
      </w:r>
    </w:p>
    <w:p w:rsidR="003A5527" w:rsidRDefault="003A5527" w:rsidP="003A5527">
      <w:pPr>
        <w:spacing w:before="20" w:line="234" w:lineRule="exact"/>
        <w:ind w:firstLine="301"/>
        <w:jc w:val="both"/>
        <w:rPr>
          <w:spacing w:val="6"/>
          <w:sz w:val="23"/>
        </w:rPr>
      </w:pPr>
      <w:r>
        <w:rPr>
          <w:spacing w:val="6"/>
          <w:sz w:val="23"/>
        </w:rPr>
        <w:lastRenderedPageBreak/>
        <w:t>Деталі з подібними технологічними маршрутами мають</w:t>
      </w:r>
      <w:r>
        <w:rPr>
          <w:spacing w:val="6"/>
          <w:sz w:val="23"/>
        </w:rPr>
        <w:br/>
        <w:t>різний склад, але однакову послідовність виконання опера-</w:t>
      </w:r>
      <w:r>
        <w:rPr>
          <w:spacing w:val="6"/>
          <w:sz w:val="23"/>
        </w:rPr>
        <w:br/>
        <w:t>цій і обробляються без зворотних рухів (однонаправлені м</w:t>
      </w:r>
      <w:r>
        <w:rPr>
          <w:spacing w:val="6"/>
          <w:sz w:val="23"/>
        </w:rPr>
        <w:t>а</w:t>
      </w:r>
      <w:r>
        <w:rPr>
          <w:spacing w:val="6"/>
          <w:sz w:val="23"/>
        </w:rPr>
        <w:t>р</w:t>
      </w:r>
      <w:r>
        <w:rPr>
          <w:spacing w:val="6"/>
          <w:sz w:val="23"/>
        </w:rPr>
        <w:softHyphen/>
        <w:t>шр</w:t>
      </w:r>
      <w:r>
        <w:rPr>
          <w:spacing w:val="6"/>
          <w:sz w:val="23"/>
        </w:rPr>
        <w:t>у</w:t>
      </w:r>
      <w:r>
        <w:rPr>
          <w:spacing w:val="6"/>
          <w:sz w:val="23"/>
        </w:rPr>
        <w:t>ти).</w:t>
      </w:r>
    </w:p>
    <w:p w:rsidR="003A5527" w:rsidRDefault="003A5527" w:rsidP="003A5527">
      <w:pPr>
        <w:spacing w:before="20" w:line="234" w:lineRule="exact"/>
        <w:ind w:firstLine="301"/>
        <w:jc w:val="both"/>
        <w:rPr>
          <w:sz w:val="23"/>
        </w:rPr>
      </w:pPr>
      <w:r>
        <w:rPr>
          <w:sz w:val="23"/>
        </w:rPr>
        <w:t>Деталі з різними технологічними маршрутами</w:t>
      </w:r>
      <w:r>
        <w:rPr>
          <w:i/>
          <w:sz w:val="23"/>
        </w:rPr>
        <w:t xml:space="preserve"> </w:t>
      </w:r>
      <w:r>
        <w:rPr>
          <w:sz w:val="23"/>
        </w:rPr>
        <w:t>мають різний склад і різну послідовність виконання операцій ( різнонаправлені маршрути).</w:t>
      </w:r>
    </w:p>
    <w:p w:rsidR="003A5527" w:rsidRDefault="003A5527" w:rsidP="003A5527">
      <w:pPr>
        <w:spacing w:before="20" w:line="234" w:lineRule="exact"/>
        <w:ind w:firstLine="301"/>
        <w:jc w:val="both"/>
        <w:rPr>
          <w:sz w:val="23"/>
        </w:rPr>
      </w:pPr>
      <w:r>
        <w:rPr>
          <w:sz w:val="23"/>
        </w:rPr>
        <w:t>Приклад руху деталей з подібними та різними маршрутами наведений на рис. 10.1.</w:t>
      </w:r>
    </w:p>
    <w:bookmarkStart w:id="678" w:name="_MON_1098689112"/>
    <w:bookmarkStart w:id="679" w:name="_MON_1108368873"/>
    <w:bookmarkStart w:id="680" w:name="_MON_1108368912"/>
    <w:bookmarkStart w:id="681" w:name="_MON_1108368933"/>
    <w:bookmarkStart w:id="682" w:name="_MON_1108368966"/>
    <w:bookmarkStart w:id="683" w:name="_MON_1108373856"/>
    <w:bookmarkStart w:id="684" w:name="_MON_1108384840"/>
    <w:bookmarkEnd w:id="678"/>
    <w:bookmarkEnd w:id="679"/>
    <w:bookmarkEnd w:id="680"/>
    <w:bookmarkEnd w:id="681"/>
    <w:bookmarkEnd w:id="682"/>
    <w:bookmarkEnd w:id="683"/>
    <w:bookmarkEnd w:id="684"/>
    <w:p w:rsidR="003A5527" w:rsidRDefault="003A5527" w:rsidP="003A5527">
      <w:pPr>
        <w:jc w:val="center"/>
        <w:rPr>
          <w:sz w:val="23"/>
        </w:rPr>
      </w:pPr>
      <w:r>
        <w:object w:dxaOrig="6270" w:dyaOrig="2205">
          <v:shape id="_x0000_i1294" type="#_x0000_t75" style="width:313.3pt;height:109.95pt" o:ole="" fillcolor="window">
            <v:imagedata r:id="rId553" o:title=""/>
          </v:shape>
          <o:OLEObject Type="Embed" ProgID="Word.Picture.8" ShapeID="_x0000_i1294" DrawAspect="Content" ObjectID="_1427018344" r:id="rId554"/>
        </w:object>
      </w:r>
    </w:p>
    <w:p w:rsidR="003A5527" w:rsidRDefault="003A5527" w:rsidP="003A5527">
      <w:pPr>
        <w:spacing w:before="180" w:after="220" w:line="210" w:lineRule="exact"/>
        <w:jc w:val="center"/>
        <w:rPr>
          <w:sz w:val="21"/>
        </w:rPr>
      </w:pPr>
      <w:r>
        <w:rPr>
          <w:sz w:val="21"/>
        </w:rPr>
        <w:t>Рис. 10.1. Рух деталей з подібними</w:t>
      </w:r>
      <w:r>
        <w:rPr>
          <w:sz w:val="21"/>
        </w:rPr>
        <w:br/>
        <w:t>та різними маршрутами в процесі обробки</w:t>
      </w:r>
    </w:p>
    <w:p w:rsidR="003A5527" w:rsidRDefault="003A5527" w:rsidP="003A5527">
      <w:pPr>
        <w:spacing w:line="233" w:lineRule="exact"/>
        <w:ind w:firstLine="301"/>
        <w:jc w:val="both"/>
        <w:rPr>
          <w:sz w:val="23"/>
        </w:rPr>
      </w:pPr>
      <w:r>
        <w:rPr>
          <w:b/>
          <w:i/>
          <w:sz w:val="23"/>
        </w:rPr>
        <w:t>Класифікаційні ознаки деталей.</w:t>
      </w:r>
      <w:r>
        <w:rPr>
          <w:sz w:val="23"/>
        </w:rPr>
        <w:t xml:space="preserve"> Класифікація деталей за о</w:t>
      </w:r>
      <w:r>
        <w:rPr>
          <w:sz w:val="23"/>
        </w:rPr>
        <w:t>д</w:t>
      </w:r>
      <w:r>
        <w:rPr>
          <w:sz w:val="23"/>
        </w:rPr>
        <w:t>норідністю технологічних маршрутів має найбільше значення в процесі формування предметно-замкнених дільниць.</w:t>
      </w:r>
    </w:p>
    <w:p w:rsidR="003A5527" w:rsidRDefault="003A5527" w:rsidP="003A5527">
      <w:pPr>
        <w:spacing w:line="233" w:lineRule="exact"/>
        <w:ind w:firstLine="301"/>
        <w:jc w:val="both"/>
        <w:rPr>
          <w:spacing w:val="5"/>
          <w:sz w:val="23"/>
        </w:rPr>
      </w:pPr>
      <w:r>
        <w:rPr>
          <w:spacing w:val="4"/>
          <w:sz w:val="23"/>
        </w:rPr>
        <w:t>У конкретних виробничих умовах, крім указаних вище ознак, при організації предметно-замкнених дільниць може бути здійснена подальша диференціація деталей усередині ко</w:t>
      </w:r>
      <w:r>
        <w:rPr>
          <w:spacing w:val="4"/>
          <w:sz w:val="23"/>
        </w:rPr>
        <w:t>ж</w:t>
      </w:r>
      <w:r>
        <w:rPr>
          <w:spacing w:val="4"/>
          <w:sz w:val="23"/>
        </w:rPr>
        <w:t>ної групи деталей. Під час групової обробки до групи включ</w:t>
      </w:r>
      <w:r>
        <w:rPr>
          <w:spacing w:val="4"/>
          <w:sz w:val="23"/>
        </w:rPr>
        <w:t>а</w:t>
      </w:r>
      <w:r>
        <w:rPr>
          <w:spacing w:val="4"/>
          <w:sz w:val="23"/>
        </w:rPr>
        <w:t>ють деталі, що обробляються при одному настроюванні від</w:t>
      </w:r>
      <w:r>
        <w:rPr>
          <w:spacing w:val="4"/>
          <w:sz w:val="23"/>
        </w:rPr>
        <w:softHyphen/>
      </w:r>
      <w:r>
        <w:rPr>
          <w:spacing w:val="5"/>
          <w:sz w:val="23"/>
        </w:rPr>
        <w:t>повідного устаткування. У разі необхідності виконання кіль</w:t>
      </w:r>
      <w:r>
        <w:rPr>
          <w:spacing w:val="5"/>
          <w:sz w:val="23"/>
        </w:rPr>
        <w:softHyphen/>
        <w:t>кох операцій при різних групових настроюваннях така деталь включається до певної групи з більшою трудомісткістю оп</w:t>
      </w:r>
      <w:r>
        <w:rPr>
          <w:spacing w:val="5"/>
          <w:sz w:val="23"/>
        </w:rPr>
        <w:t>е</w:t>
      </w:r>
      <w:r>
        <w:rPr>
          <w:spacing w:val="5"/>
          <w:sz w:val="23"/>
        </w:rPr>
        <w:t>рацій.</w:t>
      </w:r>
    </w:p>
    <w:p w:rsidR="003A5527" w:rsidRDefault="003A5527" w:rsidP="003A5527">
      <w:pPr>
        <w:spacing w:line="233" w:lineRule="exact"/>
        <w:ind w:firstLine="301"/>
        <w:jc w:val="both"/>
        <w:rPr>
          <w:sz w:val="23"/>
        </w:rPr>
      </w:pPr>
      <w:r>
        <w:rPr>
          <w:sz w:val="23"/>
        </w:rPr>
        <w:t>За неповного завантаження робочих місць виготовленням де</w:t>
      </w:r>
      <w:r>
        <w:rPr>
          <w:spacing w:val="-2"/>
          <w:sz w:val="23"/>
        </w:rPr>
        <w:t>талей однієї класифікаційної групи за предметно-замкненою ді</w:t>
      </w:r>
      <w:r>
        <w:rPr>
          <w:sz w:val="23"/>
        </w:rPr>
        <w:t>льницею закріплюються деталі декількох груп з подібними клас</w:t>
      </w:r>
      <w:r>
        <w:rPr>
          <w:sz w:val="23"/>
        </w:rPr>
        <w:t>и</w:t>
      </w:r>
      <w:r>
        <w:rPr>
          <w:sz w:val="23"/>
        </w:rPr>
        <w:t>фікаційними ознаками.</w:t>
      </w:r>
    </w:p>
    <w:p w:rsidR="003A5527" w:rsidRDefault="003A5527" w:rsidP="003A5527">
      <w:pPr>
        <w:spacing w:line="233" w:lineRule="exact"/>
        <w:ind w:firstLine="301"/>
        <w:jc w:val="both"/>
        <w:rPr>
          <w:spacing w:val="2"/>
          <w:sz w:val="23"/>
        </w:rPr>
      </w:pPr>
      <w:r>
        <w:rPr>
          <w:spacing w:val="2"/>
          <w:sz w:val="23"/>
        </w:rPr>
        <w:t>Найефективнішою є організація предметно-замкнених діл</w:t>
      </w:r>
      <w:r>
        <w:rPr>
          <w:spacing w:val="2"/>
          <w:sz w:val="23"/>
        </w:rPr>
        <w:t>ь</w:t>
      </w:r>
      <w:r>
        <w:rPr>
          <w:spacing w:val="2"/>
          <w:sz w:val="23"/>
        </w:rPr>
        <w:t xml:space="preserve">ниць з однаковими або подібними технологічними маршрутами виготовлення деталей. Такі дільниці, являючи собою простішу форму потокової лінії, мають безперечні </w:t>
      </w:r>
      <w:r>
        <w:rPr>
          <w:spacing w:val="2"/>
          <w:sz w:val="23"/>
        </w:rPr>
        <w:lastRenderedPageBreak/>
        <w:t>переваги: скорочення кількості дільниць, на яких проходить обробку кожна деталь; зменшення кількості і різноманітності маршрутів руху деталей, що обробляються на дільниці; зменшення міжопераційного ч</w:t>
      </w:r>
      <w:r>
        <w:rPr>
          <w:spacing w:val="2"/>
          <w:sz w:val="23"/>
        </w:rPr>
        <w:t>а</w:t>
      </w:r>
      <w:r>
        <w:rPr>
          <w:spacing w:val="2"/>
          <w:sz w:val="23"/>
        </w:rPr>
        <w:t>су; ліквідація часу пролежування деталей між дільницями і між ц</w:t>
      </w:r>
      <w:r>
        <w:rPr>
          <w:spacing w:val="2"/>
          <w:sz w:val="23"/>
        </w:rPr>
        <w:t>е</w:t>
      </w:r>
      <w:r>
        <w:rPr>
          <w:spacing w:val="2"/>
          <w:sz w:val="23"/>
        </w:rPr>
        <w:t>хами.</w:t>
      </w:r>
    </w:p>
    <w:p w:rsidR="003A5527" w:rsidRDefault="003A5527" w:rsidP="003A5527">
      <w:pPr>
        <w:spacing w:line="233" w:lineRule="exact"/>
        <w:ind w:firstLine="301"/>
        <w:jc w:val="both"/>
        <w:rPr>
          <w:sz w:val="23"/>
        </w:rPr>
      </w:pPr>
      <w:r>
        <w:rPr>
          <w:sz w:val="23"/>
        </w:rPr>
        <w:t>У зв’язку з труднощами розрахунку завантаження робочих місць на дільниці для всіх варіантів закріплення за ними деталей за кожною групою з подібними технологічними маршрутами в</w:t>
      </w:r>
      <w:r>
        <w:rPr>
          <w:sz w:val="23"/>
        </w:rPr>
        <w:t>и</w:t>
      </w:r>
      <w:r>
        <w:rPr>
          <w:sz w:val="23"/>
        </w:rPr>
        <w:t xml:space="preserve">конується така процедура: </w:t>
      </w:r>
    </w:p>
    <w:p w:rsidR="003A5527" w:rsidRDefault="003A5527" w:rsidP="00F43049">
      <w:pPr>
        <w:numPr>
          <w:ilvl w:val="0"/>
          <w:numId w:val="85"/>
        </w:numPr>
        <w:tabs>
          <w:tab w:val="clear" w:pos="661"/>
          <w:tab w:val="num" w:pos="567"/>
        </w:tabs>
        <w:spacing w:line="233" w:lineRule="exact"/>
        <w:jc w:val="both"/>
        <w:rPr>
          <w:sz w:val="23"/>
        </w:rPr>
      </w:pPr>
      <w:r>
        <w:rPr>
          <w:sz w:val="23"/>
        </w:rPr>
        <w:t>виділяються кілька груп таких деталей, у яких базовими визначаються найбільш трудомісткі деталі зі складними маршрут</w:t>
      </w:r>
      <w:r>
        <w:rPr>
          <w:sz w:val="23"/>
        </w:rPr>
        <w:t>а</w:t>
      </w:r>
      <w:r>
        <w:rPr>
          <w:sz w:val="23"/>
        </w:rPr>
        <w:t>ми обробки;</w:t>
      </w:r>
    </w:p>
    <w:p w:rsidR="003A5527" w:rsidRDefault="003A5527" w:rsidP="00F43049">
      <w:pPr>
        <w:numPr>
          <w:ilvl w:val="0"/>
          <w:numId w:val="85"/>
        </w:numPr>
        <w:tabs>
          <w:tab w:val="clear" w:pos="661"/>
          <w:tab w:val="num" w:pos="567"/>
        </w:tabs>
        <w:spacing w:line="233" w:lineRule="exact"/>
        <w:jc w:val="both"/>
        <w:rPr>
          <w:sz w:val="23"/>
        </w:rPr>
      </w:pPr>
      <w:r>
        <w:rPr>
          <w:sz w:val="23"/>
        </w:rPr>
        <w:t>за базовими деталями здійснюється розрахунок завант</w:t>
      </w:r>
      <w:r>
        <w:rPr>
          <w:sz w:val="23"/>
        </w:rPr>
        <w:t>а</w:t>
      </w:r>
      <w:r>
        <w:rPr>
          <w:sz w:val="23"/>
        </w:rPr>
        <w:t>ження робочих місць.</w:t>
      </w:r>
    </w:p>
    <w:p w:rsidR="003A5527" w:rsidRDefault="003A5527" w:rsidP="003A5527">
      <w:pPr>
        <w:spacing w:line="233" w:lineRule="exact"/>
        <w:ind w:firstLine="301"/>
        <w:jc w:val="both"/>
        <w:rPr>
          <w:sz w:val="23"/>
        </w:rPr>
      </w:pPr>
      <w:r>
        <w:rPr>
          <w:sz w:val="23"/>
        </w:rPr>
        <w:t>За однакової і точно визначеної послідовності обробки деталей на всіх робочих місцях забезпечується поточність і ритмі</w:t>
      </w:r>
      <w:r>
        <w:rPr>
          <w:sz w:val="23"/>
        </w:rPr>
        <w:t>ч</w:t>
      </w:r>
      <w:r>
        <w:rPr>
          <w:sz w:val="23"/>
        </w:rPr>
        <w:t>ність виробництва. Варіантів послідовності обробки деталей, о</w:t>
      </w:r>
      <w:r>
        <w:rPr>
          <w:sz w:val="23"/>
        </w:rPr>
        <w:t>д</w:t>
      </w:r>
      <w:r>
        <w:rPr>
          <w:sz w:val="23"/>
        </w:rPr>
        <w:t>накової для всіх робочих місць, може бути дуже багато. Кожний з варіантів має різну тривалість виробничого циклу обробки однієї партії групи деталей. Завдання полягає в тому, щоб знайти вар</w:t>
      </w:r>
      <w:r>
        <w:rPr>
          <w:sz w:val="23"/>
        </w:rPr>
        <w:t>і</w:t>
      </w:r>
      <w:r>
        <w:rPr>
          <w:sz w:val="23"/>
        </w:rPr>
        <w:t>ант, який дає мінімальну тривалість виробничого циклу обробки партії деталей.</w:t>
      </w:r>
    </w:p>
    <w:p w:rsidR="003A5527" w:rsidRDefault="003A5527" w:rsidP="003A5527">
      <w:pPr>
        <w:spacing w:line="233" w:lineRule="exact"/>
        <w:ind w:firstLine="301"/>
        <w:jc w:val="both"/>
        <w:rPr>
          <w:sz w:val="23"/>
        </w:rPr>
      </w:pPr>
      <w:r>
        <w:rPr>
          <w:sz w:val="23"/>
        </w:rPr>
        <w:t>Створення предметно-замкнених дільниць інколи потребує перегляду конструкції і технології виготовлення деталей з метою уніфікації, нормалізації деталей, типізації технологічних проц</w:t>
      </w:r>
      <w:r>
        <w:rPr>
          <w:sz w:val="23"/>
        </w:rPr>
        <w:t>е</w:t>
      </w:r>
      <w:r>
        <w:rPr>
          <w:sz w:val="23"/>
        </w:rPr>
        <w:t>сів, найліпшого розташування устаткування (робочих місць). Це досягається, у свою чергу, жорстким закріпленням операцій за робочими місцями. У результаті таких заходів збільшується с</w:t>
      </w:r>
      <w:r>
        <w:rPr>
          <w:sz w:val="23"/>
        </w:rPr>
        <w:t>е</w:t>
      </w:r>
      <w:r>
        <w:rPr>
          <w:sz w:val="23"/>
        </w:rPr>
        <w:t>рійність виробництва, підвищується продуктивність праці, ск</w:t>
      </w:r>
      <w:r>
        <w:rPr>
          <w:sz w:val="23"/>
        </w:rPr>
        <w:t>о</w:t>
      </w:r>
      <w:r>
        <w:rPr>
          <w:sz w:val="23"/>
        </w:rPr>
        <w:t>рочується шлях руху деталей, зменшується виробничий цикл о</w:t>
      </w:r>
      <w:r>
        <w:rPr>
          <w:sz w:val="23"/>
        </w:rPr>
        <w:t>б</w:t>
      </w:r>
      <w:r>
        <w:rPr>
          <w:sz w:val="23"/>
        </w:rPr>
        <w:t>робки деталей і незавершене виробництво, що в цілому веде до зниження собівартості продукції.</w:t>
      </w:r>
    </w:p>
    <w:p w:rsidR="003A5527" w:rsidRDefault="003A5527" w:rsidP="003A5527">
      <w:pPr>
        <w:spacing w:line="233" w:lineRule="exact"/>
        <w:ind w:firstLine="301"/>
        <w:jc w:val="both"/>
        <w:rPr>
          <w:sz w:val="23"/>
        </w:rPr>
      </w:pPr>
      <w:r>
        <w:rPr>
          <w:sz w:val="23"/>
        </w:rPr>
        <w:t xml:space="preserve">Можливості виготовлення деталей (виконання всіх операцій обробки деталі) на одній предметно-замкненій або предметно-груповій дільниці в деяких випадках обмежені з причин малого завантаження частини устаткування і робітників, необхідності </w:t>
      </w:r>
      <w:r>
        <w:rPr>
          <w:spacing w:val="-2"/>
          <w:sz w:val="23"/>
        </w:rPr>
        <w:t>виконання окремих операцій в іншому приміщенні через саніта</w:t>
      </w:r>
      <w:r>
        <w:rPr>
          <w:spacing w:val="-2"/>
          <w:sz w:val="23"/>
        </w:rPr>
        <w:t>р</w:t>
      </w:r>
      <w:r>
        <w:rPr>
          <w:spacing w:val="-2"/>
          <w:sz w:val="23"/>
        </w:rPr>
        <w:t>но-гігієнічні або технологічні умови. У таких випадках використ</w:t>
      </w:r>
      <w:r>
        <w:rPr>
          <w:spacing w:val="-2"/>
          <w:sz w:val="23"/>
        </w:rPr>
        <w:t>о</w:t>
      </w:r>
      <w:r>
        <w:rPr>
          <w:spacing w:val="-2"/>
          <w:sz w:val="23"/>
        </w:rPr>
        <w:t>вується змішана форма спеціалізації, суть якої полягає в обробці</w:t>
      </w:r>
      <w:r>
        <w:rPr>
          <w:sz w:val="23"/>
        </w:rPr>
        <w:t xml:space="preserve"> деталей на технологічних та предметно-замкнених (предметно-групових) дільницях. </w:t>
      </w:r>
    </w:p>
    <w:p w:rsidR="003A5527" w:rsidRDefault="003A5527" w:rsidP="003A5527">
      <w:pPr>
        <w:spacing w:line="233" w:lineRule="exact"/>
        <w:ind w:firstLine="301"/>
        <w:jc w:val="both"/>
        <w:rPr>
          <w:color w:val="000000"/>
          <w:sz w:val="23"/>
        </w:rPr>
      </w:pPr>
      <w:r>
        <w:rPr>
          <w:sz w:val="23"/>
        </w:rPr>
        <w:lastRenderedPageBreak/>
        <w:t>Такій змішаній формі спеціалізації притаманні такі самі пер</w:t>
      </w:r>
      <w:r>
        <w:rPr>
          <w:sz w:val="23"/>
        </w:rPr>
        <w:t>е</w:t>
      </w:r>
      <w:r>
        <w:rPr>
          <w:sz w:val="23"/>
        </w:rPr>
        <w:t>ваги та недоліки, як і розглянутим вище формам. Разом з тим виникають додаткові труднощі, які обмежують її використання: т</w:t>
      </w:r>
      <w:r>
        <w:rPr>
          <w:sz w:val="23"/>
        </w:rPr>
        <w:t>е</w:t>
      </w:r>
      <w:r>
        <w:rPr>
          <w:sz w:val="23"/>
        </w:rPr>
        <w:t>хнологічний маршрут ділиться на частини у випадках, коли операції, що переносяться з предметно-замкненої дільниці на т</w:t>
      </w:r>
      <w:r>
        <w:rPr>
          <w:sz w:val="23"/>
        </w:rPr>
        <w:t>е</w:t>
      </w:r>
      <w:r>
        <w:rPr>
          <w:sz w:val="23"/>
        </w:rPr>
        <w:t>хнологічну, не початкові і не кінцеві; збільшуються відстань, час і витрати на транспортування деталей, а також тривалість виро</w:t>
      </w:r>
      <w:r>
        <w:rPr>
          <w:sz w:val="23"/>
        </w:rPr>
        <w:t>б</w:t>
      </w:r>
      <w:r>
        <w:rPr>
          <w:sz w:val="23"/>
        </w:rPr>
        <w:t>ничого циклу за рахунок міждільничного часу та часу транспо</w:t>
      </w:r>
      <w:r>
        <w:rPr>
          <w:sz w:val="23"/>
        </w:rPr>
        <w:t>р</w:t>
      </w:r>
      <w:r>
        <w:rPr>
          <w:sz w:val="23"/>
        </w:rPr>
        <w:t>тування; знижується відповідальність за строки і якість вигото</w:t>
      </w:r>
      <w:r>
        <w:rPr>
          <w:sz w:val="23"/>
        </w:rPr>
        <w:t>в</w:t>
      </w:r>
      <w:r>
        <w:rPr>
          <w:sz w:val="23"/>
        </w:rPr>
        <w:t>лення деталей; ускладнюється цехове оперативно-виробниче планування та організація обслуговування виробництва деталей; виникають, як правило, оборотні заділи між дільницями, що по</w:t>
      </w:r>
      <w:r>
        <w:rPr>
          <w:sz w:val="23"/>
        </w:rPr>
        <w:t>т</w:t>
      </w:r>
      <w:r>
        <w:rPr>
          <w:sz w:val="23"/>
        </w:rPr>
        <w:t xml:space="preserve">ребує </w:t>
      </w:r>
      <w:r>
        <w:rPr>
          <w:color w:val="000000"/>
          <w:sz w:val="23"/>
        </w:rPr>
        <w:t>створення складських приміщень та спричиняє зростання незавершеного виробництва.</w:t>
      </w:r>
    </w:p>
    <w:p w:rsidR="003A5527" w:rsidRDefault="003A5527" w:rsidP="003A5527">
      <w:pPr>
        <w:spacing w:line="233" w:lineRule="exact"/>
        <w:ind w:firstLine="301"/>
        <w:jc w:val="both"/>
        <w:rPr>
          <w:sz w:val="23"/>
        </w:rPr>
      </w:pPr>
      <w:r>
        <w:rPr>
          <w:b/>
          <w:i/>
          <w:sz w:val="23"/>
        </w:rPr>
        <w:t>Визначення параметрів організації предметно-замкнених дільниць</w:t>
      </w:r>
      <w:r>
        <w:rPr>
          <w:i/>
          <w:sz w:val="23"/>
        </w:rPr>
        <w:t>.</w:t>
      </w:r>
      <w:r>
        <w:rPr>
          <w:sz w:val="23"/>
        </w:rPr>
        <w:t xml:space="preserve"> Є такі різновиди предметно-замкнених дільниць:</w:t>
      </w:r>
    </w:p>
    <w:p w:rsidR="003A5527" w:rsidRDefault="003A5527" w:rsidP="003A5527">
      <w:pPr>
        <w:spacing w:line="233" w:lineRule="exact"/>
        <w:ind w:firstLine="301"/>
        <w:jc w:val="both"/>
        <w:rPr>
          <w:sz w:val="23"/>
        </w:rPr>
      </w:pPr>
      <w:r>
        <w:rPr>
          <w:sz w:val="23"/>
        </w:rPr>
        <w:t>1) з однаковими чи однорідними технологічними процесами або маршрутами руху (наприклад, обробка корпусів одного типу, але різних розмірів);</w:t>
      </w:r>
    </w:p>
    <w:p w:rsidR="003A5527" w:rsidRDefault="003A5527" w:rsidP="003A5527">
      <w:pPr>
        <w:spacing w:line="233" w:lineRule="exact"/>
        <w:ind w:firstLine="301"/>
        <w:jc w:val="both"/>
        <w:rPr>
          <w:sz w:val="23"/>
        </w:rPr>
      </w:pPr>
      <w:r>
        <w:rPr>
          <w:spacing w:val="-2"/>
          <w:sz w:val="23"/>
        </w:rPr>
        <w:t>2) з обробки різноманітних деталей, подібних за конфігураці</w:t>
      </w:r>
      <w:r>
        <w:rPr>
          <w:sz w:val="23"/>
        </w:rPr>
        <w:t>єю й операціями обробки (наприклад, деталі плоскі, деталі типу тіл обертання й ін.);</w:t>
      </w:r>
    </w:p>
    <w:p w:rsidR="003A5527" w:rsidRDefault="003A5527" w:rsidP="003A5527">
      <w:pPr>
        <w:spacing w:line="233" w:lineRule="exact"/>
        <w:ind w:firstLine="301"/>
        <w:jc w:val="both"/>
        <w:rPr>
          <w:sz w:val="23"/>
        </w:rPr>
      </w:pPr>
      <w:r>
        <w:rPr>
          <w:sz w:val="23"/>
        </w:rPr>
        <w:t>3) з обробки деталей, подібних за габаритами й операціями обробки (наприклад, деталі великі, дрібні і т. д.);</w:t>
      </w:r>
    </w:p>
    <w:p w:rsidR="003A5527" w:rsidRDefault="003A5527" w:rsidP="003A5527">
      <w:pPr>
        <w:spacing w:line="233" w:lineRule="exact"/>
        <w:ind w:firstLine="301"/>
        <w:jc w:val="both"/>
        <w:rPr>
          <w:sz w:val="23"/>
        </w:rPr>
      </w:pPr>
      <w:r>
        <w:rPr>
          <w:sz w:val="23"/>
        </w:rPr>
        <w:t>4) з обробки деталей з матеріалів та заготовок певного виду (поковок, штамповок, сплавів, пластмас, кераміки тощо).</w:t>
      </w:r>
    </w:p>
    <w:p w:rsidR="003A5527" w:rsidRDefault="003A5527" w:rsidP="003A5527">
      <w:pPr>
        <w:spacing w:line="233" w:lineRule="exact"/>
        <w:ind w:firstLine="301"/>
        <w:jc w:val="both"/>
        <w:rPr>
          <w:sz w:val="23"/>
        </w:rPr>
      </w:pPr>
      <w:r>
        <w:rPr>
          <w:spacing w:val="-2"/>
          <w:sz w:val="23"/>
        </w:rPr>
        <w:t>Створення й організація роботи предметно-замкнених дільниць</w:t>
      </w:r>
      <w:r>
        <w:rPr>
          <w:sz w:val="23"/>
        </w:rPr>
        <w:t xml:space="preserve"> ґрунтується на розрахунках низки календарно-планових норм</w:t>
      </w:r>
      <w:r>
        <w:rPr>
          <w:sz w:val="23"/>
        </w:rPr>
        <w:t>а</w:t>
      </w:r>
      <w:r>
        <w:rPr>
          <w:spacing w:val="-2"/>
          <w:sz w:val="23"/>
        </w:rPr>
        <w:t>тивів: розмір партії деталей конкретного найменування; періоди</w:t>
      </w:r>
      <w:r>
        <w:rPr>
          <w:sz w:val="23"/>
        </w:rPr>
        <w:t>ч</w:t>
      </w:r>
      <w:r>
        <w:rPr>
          <w:sz w:val="23"/>
        </w:rPr>
        <w:t>ність (ритмічність) чергування партії деталей цього найменува</w:t>
      </w:r>
      <w:r>
        <w:rPr>
          <w:sz w:val="23"/>
        </w:rPr>
        <w:t>н</w:t>
      </w:r>
      <w:r>
        <w:rPr>
          <w:sz w:val="23"/>
        </w:rPr>
        <w:t>ня; кількість партій деталей кожного найменування; кількість одиниць устаткування на кожній операції виробничого процесу й коефіцієнт його завантаження; поопераційно-подетальний ста</w:t>
      </w:r>
      <w:r>
        <w:rPr>
          <w:sz w:val="23"/>
        </w:rPr>
        <w:t>н</w:t>
      </w:r>
      <w:r>
        <w:rPr>
          <w:sz w:val="23"/>
        </w:rPr>
        <w:t>дарт-план; тривалість виробничого циклу обробки партії деталей кожного найменування; нормативи заділів та незавершеного в</w:t>
      </w:r>
      <w:r>
        <w:rPr>
          <w:sz w:val="23"/>
        </w:rPr>
        <w:t>и</w:t>
      </w:r>
      <w:r>
        <w:rPr>
          <w:sz w:val="23"/>
        </w:rPr>
        <w:t>робництва.</w:t>
      </w:r>
    </w:p>
    <w:p w:rsidR="003A5527" w:rsidRDefault="003A5527" w:rsidP="003A5527">
      <w:pPr>
        <w:spacing w:line="233" w:lineRule="exact"/>
        <w:ind w:firstLine="301"/>
        <w:jc w:val="both"/>
        <w:rPr>
          <w:spacing w:val="-2"/>
          <w:sz w:val="23"/>
        </w:rPr>
      </w:pPr>
      <w:r>
        <w:rPr>
          <w:sz w:val="23"/>
        </w:rPr>
        <w:t>В основі розрахунку календарно-планових нормативів лежать: програма випуску (запуску) деталей кожного найменування на плановий період; технологічний процес і норми часу обробки деталей кожного найменування по конкретній операції; норми підготовчо-завершального часу на кожну операцію по кожному н</w:t>
      </w:r>
      <w:r>
        <w:rPr>
          <w:sz w:val="23"/>
        </w:rPr>
        <w:t>а</w:t>
      </w:r>
      <w:r>
        <w:rPr>
          <w:sz w:val="23"/>
        </w:rPr>
        <w:t>й</w:t>
      </w:r>
      <w:r>
        <w:rPr>
          <w:sz w:val="23"/>
        </w:rPr>
        <w:softHyphen/>
      </w:r>
      <w:r>
        <w:rPr>
          <w:spacing w:val="-2"/>
          <w:sz w:val="23"/>
        </w:rPr>
        <w:t xml:space="preserve">менуванню деталі; припустимі втрати робочого часу на </w:t>
      </w:r>
      <w:r>
        <w:rPr>
          <w:spacing w:val="-2"/>
          <w:sz w:val="23"/>
        </w:rPr>
        <w:lastRenderedPageBreak/>
        <w:t>переналагодження і планові ремонти устаткування; кількість р</w:t>
      </w:r>
      <w:r>
        <w:rPr>
          <w:spacing w:val="-2"/>
          <w:sz w:val="23"/>
        </w:rPr>
        <w:t>о</w:t>
      </w:r>
      <w:r>
        <w:rPr>
          <w:spacing w:val="-2"/>
          <w:sz w:val="23"/>
        </w:rPr>
        <w:t>бочих днів у плановому періоді; тривалість робочої зміни і режим роб</w:t>
      </w:r>
      <w:r>
        <w:rPr>
          <w:spacing w:val="-2"/>
          <w:sz w:val="23"/>
        </w:rPr>
        <w:t>о</w:t>
      </w:r>
      <w:r>
        <w:rPr>
          <w:spacing w:val="-2"/>
          <w:sz w:val="23"/>
        </w:rPr>
        <w:t>ти.</w:t>
      </w:r>
    </w:p>
    <w:p w:rsidR="003A5527" w:rsidRDefault="003A5527" w:rsidP="003A5527">
      <w:pPr>
        <w:spacing w:line="233" w:lineRule="exact"/>
        <w:ind w:firstLine="301"/>
        <w:jc w:val="both"/>
        <w:rPr>
          <w:sz w:val="23"/>
        </w:rPr>
      </w:pPr>
      <w:r>
        <w:rPr>
          <w:i/>
          <w:spacing w:val="-4"/>
          <w:sz w:val="23"/>
        </w:rPr>
        <w:t>Вихідні дані для прикладу розрахунку.</w:t>
      </w:r>
      <w:r>
        <w:rPr>
          <w:spacing w:val="-4"/>
          <w:sz w:val="23"/>
        </w:rPr>
        <w:t xml:space="preserve"> На умовній ПЗД обробл</w:t>
      </w:r>
      <w:r>
        <w:rPr>
          <w:spacing w:val="-4"/>
          <w:sz w:val="23"/>
        </w:rPr>
        <w:t>я</w:t>
      </w:r>
      <w:r>
        <w:rPr>
          <w:spacing w:val="-4"/>
          <w:sz w:val="23"/>
        </w:rPr>
        <w:t xml:space="preserve">ються три види деталей: А, Б і В. Перелік операцій технологічного </w:t>
      </w:r>
      <w:r>
        <w:rPr>
          <w:spacing w:val="-2"/>
          <w:sz w:val="23"/>
        </w:rPr>
        <w:t>процесу, норми штучного часу, норми підготовчо-завершального часу і час на переналагодження устаткування наведені в табл. 10.1. У мі</w:t>
      </w:r>
      <w:r>
        <w:rPr>
          <w:sz w:val="23"/>
        </w:rPr>
        <w:t>сяці 21 робочий день (</w:t>
      </w:r>
      <w:r>
        <w:rPr>
          <w:i/>
          <w:sz w:val="23"/>
        </w:rPr>
        <w:t>Д</w:t>
      </w:r>
      <w:r>
        <w:rPr>
          <w:sz w:val="23"/>
          <w:vertAlign w:val="subscript"/>
        </w:rPr>
        <w:t>р</w:t>
      </w:r>
      <w:r>
        <w:rPr>
          <w:sz w:val="23"/>
        </w:rPr>
        <w:t xml:space="preserve"> = 21). Режим роботи дільниці — двозмінний. Місячна програма випуску: </w:t>
      </w:r>
      <w:r>
        <w:rPr>
          <w:i/>
          <w:sz w:val="23"/>
          <w:lang w:val="en-US"/>
        </w:rPr>
        <w:t>N</w:t>
      </w:r>
      <w:r>
        <w:rPr>
          <w:sz w:val="23"/>
          <w:vertAlign w:val="subscript"/>
        </w:rPr>
        <w:t>А</w:t>
      </w:r>
      <w:r>
        <w:rPr>
          <w:sz w:val="23"/>
        </w:rPr>
        <w:t xml:space="preserve"> = 1150 шт.; </w:t>
      </w:r>
      <w:r>
        <w:rPr>
          <w:i/>
          <w:sz w:val="23"/>
          <w:lang w:val="en-US"/>
        </w:rPr>
        <w:t>N</w:t>
      </w:r>
      <w:r>
        <w:rPr>
          <w:sz w:val="23"/>
          <w:vertAlign w:val="subscript"/>
        </w:rPr>
        <w:t>Б</w:t>
      </w:r>
      <w:r>
        <w:rPr>
          <w:sz w:val="23"/>
        </w:rPr>
        <w:t xml:space="preserve"> = </w:t>
      </w:r>
      <w:r>
        <w:rPr>
          <w:sz w:val="23"/>
        </w:rPr>
        <w:br/>
        <w:t xml:space="preserve">= 1950 шт.; </w:t>
      </w:r>
      <w:r>
        <w:rPr>
          <w:i/>
          <w:sz w:val="23"/>
          <w:lang w:val="en-US"/>
        </w:rPr>
        <w:t>N</w:t>
      </w:r>
      <w:r>
        <w:rPr>
          <w:sz w:val="23"/>
          <w:vertAlign w:val="subscript"/>
        </w:rPr>
        <w:t>В</w:t>
      </w:r>
      <w:r>
        <w:rPr>
          <w:smallCaps/>
          <w:sz w:val="23"/>
        </w:rPr>
        <w:t xml:space="preserve"> </w:t>
      </w:r>
      <w:r>
        <w:rPr>
          <w:sz w:val="23"/>
        </w:rPr>
        <w:t>= 1300 шт. Утрати часу на підналагодження уста</w:t>
      </w:r>
      <w:r>
        <w:rPr>
          <w:sz w:val="23"/>
        </w:rPr>
        <w:t>т</w:t>
      </w:r>
      <w:r>
        <w:rPr>
          <w:sz w:val="23"/>
        </w:rPr>
        <w:t xml:space="preserve">кування </w:t>
      </w:r>
      <w:r>
        <w:rPr>
          <w:sz w:val="23"/>
        </w:rPr>
        <w:sym w:font="Symbol" w:char="F061"/>
      </w:r>
      <w:r>
        <w:rPr>
          <w:sz w:val="23"/>
          <w:vertAlign w:val="subscript"/>
        </w:rPr>
        <w:t>об</w:t>
      </w:r>
      <w:r>
        <w:rPr>
          <w:sz w:val="23"/>
        </w:rPr>
        <w:t> = 2 % номінального фонду часу.</w:t>
      </w:r>
    </w:p>
    <w:p w:rsidR="003A5527" w:rsidRDefault="003A5527" w:rsidP="003A5527">
      <w:pPr>
        <w:pStyle w:val="9"/>
      </w:pPr>
      <w:r>
        <w:t>Таблиця 10.1</w:t>
      </w:r>
    </w:p>
    <w:p w:rsidR="003A5527" w:rsidRDefault="003A5527" w:rsidP="003A5527">
      <w:pPr>
        <w:spacing w:before="80" w:after="120" w:line="170" w:lineRule="exact"/>
        <w:jc w:val="center"/>
        <w:rPr>
          <w:b/>
          <w:sz w:val="17"/>
        </w:rPr>
      </w:pPr>
      <w:r>
        <w:rPr>
          <w:b/>
          <w:sz w:val="17"/>
        </w:rPr>
        <w:t>НОРМИ ШТУЧНОГО, ПІДГОТОВЧО-ЗАВЕРШАЛЬНОГО</w:t>
      </w:r>
      <w:r>
        <w:rPr>
          <w:b/>
          <w:sz w:val="17"/>
        </w:rPr>
        <w:br/>
        <w:t>ЧАСУ І НА ПЕРЕНАЛАГОДЖЕННЯ УСТАТКУВАННЯ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567"/>
        <w:gridCol w:w="567"/>
        <w:gridCol w:w="567"/>
        <w:gridCol w:w="567"/>
        <w:gridCol w:w="567"/>
        <w:gridCol w:w="567"/>
        <w:gridCol w:w="567"/>
        <w:gridCol w:w="567"/>
        <w:gridCol w:w="567"/>
      </w:tblGrid>
      <w:tr w:rsidR="003A5527" w:rsidTr="004E4182">
        <w:tblPrEx>
          <w:tblCellMar>
            <w:top w:w="0" w:type="dxa"/>
            <w:bottom w:w="0" w:type="dxa"/>
          </w:tblCellMar>
        </w:tblPrEx>
        <w:trPr>
          <w:cantSplit/>
        </w:trPr>
        <w:tc>
          <w:tcPr>
            <w:tcW w:w="1418" w:type="dxa"/>
            <w:vMerge w:val="restart"/>
            <w:tcBorders>
              <w:top w:val="single" w:sz="12" w:space="0" w:color="808080"/>
              <w:left w:val="single" w:sz="12" w:space="0" w:color="808080"/>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sz w:val="17"/>
              </w:rPr>
              <w:t>Технол</w:t>
            </w:r>
            <w:r>
              <w:rPr>
                <w:sz w:val="17"/>
              </w:rPr>
              <w:t>о</w:t>
            </w:r>
            <w:r>
              <w:rPr>
                <w:sz w:val="17"/>
              </w:rPr>
              <w:t>гічні</w:t>
            </w:r>
            <w:r>
              <w:rPr>
                <w:sz w:val="17"/>
              </w:rPr>
              <w:br/>
              <w:t>операції</w:t>
            </w:r>
          </w:p>
        </w:tc>
        <w:tc>
          <w:tcPr>
            <w:tcW w:w="5103" w:type="dxa"/>
            <w:gridSpan w:val="9"/>
            <w:tcBorders>
              <w:top w:val="single" w:sz="12" w:space="0" w:color="808080"/>
              <w:left w:val="single" w:sz="6" w:space="0" w:color="auto"/>
              <w:bottom w:val="single" w:sz="6" w:space="0" w:color="auto"/>
              <w:right w:val="single" w:sz="12" w:space="0" w:color="808080"/>
            </w:tcBorders>
            <w:vAlign w:val="center"/>
          </w:tcPr>
          <w:p w:rsidR="003A5527" w:rsidRDefault="003A5527" w:rsidP="004E4182">
            <w:pPr>
              <w:spacing w:before="60" w:after="60" w:line="170" w:lineRule="exact"/>
              <w:jc w:val="center"/>
              <w:rPr>
                <w:sz w:val="17"/>
              </w:rPr>
            </w:pPr>
            <w:r>
              <w:rPr>
                <w:sz w:val="17"/>
              </w:rPr>
              <w:t>Норми часу по деталях, хв</w:t>
            </w:r>
          </w:p>
        </w:tc>
      </w:tr>
      <w:tr w:rsidR="003A5527" w:rsidTr="004E4182">
        <w:tblPrEx>
          <w:tblCellMar>
            <w:top w:w="0" w:type="dxa"/>
            <w:bottom w:w="0" w:type="dxa"/>
          </w:tblCellMar>
        </w:tblPrEx>
        <w:trPr>
          <w:cantSplit/>
        </w:trPr>
        <w:tc>
          <w:tcPr>
            <w:tcW w:w="1418" w:type="dxa"/>
            <w:vMerge/>
            <w:tcBorders>
              <w:top w:val="single" w:sz="6" w:space="0" w:color="auto"/>
              <w:left w:val="single" w:sz="12" w:space="0" w:color="808080"/>
              <w:bottom w:val="single" w:sz="6" w:space="0" w:color="auto"/>
              <w:right w:val="single" w:sz="6" w:space="0" w:color="auto"/>
            </w:tcBorders>
            <w:vAlign w:val="center"/>
          </w:tcPr>
          <w:p w:rsidR="003A5527" w:rsidRDefault="003A5527" w:rsidP="004E4182">
            <w:pPr>
              <w:spacing w:before="60" w:after="60" w:line="170" w:lineRule="exact"/>
              <w:jc w:val="center"/>
              <w:rPr>
                <w:sz w:val="17"/>
              </w:rPr>
            </w:pPr>
          </w:p>
        </w:tc>
        <w:tc>
          <w:tcPr>
            <w:tcW w:w="1701" w:type="dxa"/>
            <w:gridSpan w:val="3"/>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sz w:val="17"/>
              </w:rPr>
              <w:t>А</w:t>
            </w:r>
          </w:p>
        </w:tc>
        <w:tc>
          <w:tcPr>
            <w:tcW w:w="1701" w:type="dxa"/>
            <w:gridSpan w:val="3"/>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sz w:val="17"/>
              </w:rPr>
              <w:t>Б</w:t>
            </w:r>
          </w:p>
        </w:tc>
        <w:tc>
          <w:tcPr>
            <w:tcW w:w="1701" w:type="dxa"/>
            <w:gridSpan w:val="3"/>
            <w:tcBorders>
              <w:top w:val="single" w:sz="6" w:space="0" w:color="auto"/>
              <w:left w:val="single" w:sz="6" w:space="0" w:color="auto"/>
              <w:bottom w:val="single" w:sz="6" w:space="0" w:color="auto"/>
              <w:right w:val="single" w:sz="12" w:space="0" w:color="808080"/>
            </w:tcBorders>
            <w:vAlign w:val="center"/>
          </w:tcPr>
          <w:p w:rsidR="003A5527" w:rsidRDefault="003A5527" w:rsidP="004E4182">
            <w:pPr>
              <w:spacing w:before="60" w:after="60" w:line="170" w:lineRule="exact"/>
              <w:jc w:val="center"/>
              <w:rPr>
                <w:sz w:val="17"/>
              </w:rPr>
            </w:pPr>
            <w:r>
              <w:rPr>
                <w:sz w:val="17"/>
              </w:rPr>
              <w:t>В</w:t>
            </w:r>
          </w:p>
        </w:tc>
      </w:tr>
      <w:tr w:rsidR="003A5527" w:rsidTr="004E4182">
        <w:tblPrEx>
          <w:tblCellMar>
            <w:top w:w="0" w:type="dxa"/>
            <w:bottom w:w="0" w:type="dxa"/>
          </w:tblCellMar>
        </w:tblPrEx>
        <w:trPr>
          <w:cantSplit/>
        </w:trPr>
        <w:tc>
          <w:tcPr>
            <w:tcW w:w="1418" w:type="dxa"/>
            <w:vMerge/>
            <w:tcBorders>
              <w:top w:val="single" w:sz="6" w:space="0" w:color="auto"/>
              <w:left w:val="single" w:sz="12" w:space="0" w:color="808080"/>
              <w:bottom w:val="single" w:sz="6" w:space="0" w:color="auto"/>
              <w:right w:val="single" w:sz="6" w:space="0" w:color="auto"/>
            </w:tcBorders>
            <w:vAlign w:val="center"/>
          </w:tcPr>
          <w:p w:rsidR="003A5527" w:rsidRDefault="003A5527" w:rsidP="004E4182">
            <w:pPr>
              <w:spacing w:before="60" w:after="60" w:line="170" w:lineRule="exact"/>
              <w:jc w:val="center"/>
              <w:rPr>
                <w:sz w:val="17"/>
              </w:rPr>
            </w:pPr>
          </w:p>
        </w:tc>
        <w:tc>
          <w:tcPr>
            <w:tcW w:w="567" w:type="dxa"/>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шт</w:t>
            </w:r>
          </w:p>
        </w:tc>
        <w:tc>
          <w:tcPr>
            <w:tcW w:w="567" w:type="dxa"/>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п-з</w:t>
            </w:r>
          </w:p>
        </w:tc>
        <w:tc>
          <w:tcPr>
            <w:tcW w:w="567" w:type="dxa"/>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пн.об</w:t>
            </w:r>
          </w:p>
        </w:tc>
        <w:tc>
          <w:tcPr>
            <w:tcW w:w="567" w:type="dxa"/>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шт</w:t>
            </w:r>
          </w:p>
        </w:tc>
        <w:tc>
          <w:tcPr>
            <w:tcW w:w="567" w:type="dxa"/>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п-з</w:t>
            </w:r>
          </w:p>
        </w:tc>
        <w:tc>
          <w:tcPr>
            <w:tcW w:w="567" w:type="dxa"/>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пн.об</w:t>
            </w:r>
          </w:p>
        </w:tc>
        <w:tc>
          <w:tcPr>
            <w:tcW w:w="567" w:type="dxa"/>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шт</w:t>
            </w:r>
          </w:p>
        </w:tc>
        <w:tc>
          <w:tcPr>
            <w:tcW w:w="567" w:type="dxa"/>
            <w:tcBorders>
              <w:top w:val="single" w:sz="6" w:space="0" w:color="auto"/>
              <w:left w:val="single" w:sz="6" w:space="0" w:color="auto"/>
              <w:bottom w:val="single" w:sz="6" w:space="0" w:color="auto"/>
              <w:right w:val="single" w:sz="6" w:space="0" w:color="auto"/>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п-з</w:t>
            </w:r>
          </w:p>
        </w:tc>
        <w:tc>
          <w:tcPr>
            <w:tcW w:w="567" w:type="dxa"/>
            <w:tcBorders>
              <w:top w:val="single" w:sz="6" w:space="0" w:color="auto"/>
              <w:left w:val="single" w:sz="6" w:space="0" w:color="auto"/>
              <w:bottom w:val="single" w:sz="6" w:space="0" w:color="auto"/>
              <w:right w:val="single" w:sz="12" w:space="0" w:color="808080"/>
            </w:tcBorders>
            <w:vAlign w:val="center"/>
          </w:tcPr>
          <w:p w:rsidR="003A5527" w:rsidRDefault="003A5527" w:rsidP="004E4182">
            <w:pPr>
              <w:spacing w:before="60" w:after="60" w:line="170" w:lineRule="exact"/>
              <w:jc w:val="center"/>
              <w:rPr>
                <w:sz w:val="17"/>
              </w:rPr>
            </w:pPr>
            <w:r>
              <w:rPr>
                <w:i/>
                <w:sz w:val="17"/>
                <w:lang w:val="en-US"/>
              </w:rPr>
              <w:t>t</w:t>
            </w:r>
            <w:r>
              <w:rPr>
                <w:sz w:val="17"/>
                <w:vertAlign w:val="subscript"/>
              </w:rPr>
              <w:t>пн.об</w:t>
            </w:r>
          </w:p>
        </w:tc>
      </w:tr>
      <w:tr w:rsidR="003A5527" w:rsidTr="004E4182">
        <w:tblPrEx>
          <w:tblCellMar>
            <w:top w:w="0" w:type="dxa"/>
            <w:bottom w:w="0" w:type="dxa"/>
          </w:tblCellMar>
        </w:tblPrEx>
        <w:trPr>
          <w:cantSplit/>
        </w:trPr>
        <w:tc>
          <w:tcPr>
            <w:tcW w:w="1418" w:type="dxa"/>
            <w:tcBorders>
              <w:top w:val="single" w:sz="6" w:space="0" w:color="auto"/>
              <w:left w:val="single" w:sz="12" w:space="0" w:color="808080"/>
              <w:bottom w:val="single" w:sz="6" w:space="0" w:color="auto"/>
              <w:right w:val="single" w:sz="6" w:space="0" w:color="auto"/>
            </w:tcBorders>
          </w:tcPr>
          <w:p w:rsidR="003A5527" w:rsidRDefault="003A5527" w:rsidP="004E4182">
            <w:pPr>
              <w:spacing w:before="60" w:after="60" w:line="190" w:lineRule="exact"/>
              <w:jc w:val="both"/>
              <w:rPr>
                <w:sz w:val="19"/>
              </w:rPr>
            </w:pPr>
            <w:r>
              <w:rPr>
                <w:sz w:val="19"/>
              </w:rPr>
              <w:t>Токарна</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4,11</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15</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3,81</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15</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3,31</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12" w:space="0" w:color="808080"/>
            </w:tcBorders>
            <w:vAlign w:val="bottom"/>
          </w:tcPr>
          <w:p w:rsidR="003A5527" w:rsidRDefault="003A5527" w:rsidP="004E4182">
            <w:pPr>
              <w:spacing w:before="60" w:after="60" w:line="190" w:lineRule="exact"/>
              <w:jc w:val="center"/>
              <w:rPr>
                <w:sz w:val="19"/>
              </w:rPr>
            </w:pPr>
            <w:r>
              <w:rPr>
                <w:sz w:val="19"/>
              </w:rPr>
              <w:t>15</w:t>
            </w:r>
          </w:p>
        </w:tc>
      </w:tr>
      <w:tr w:rsidR="003A5527" w:rsidTr="004E4182">
        <w:tblPrEx>
          <w:tblCellMar>
            <w:top w:w="0" w:type="dxa"/>
            <w:bottom w:w="0" w:type="dxa"/>
          </w:tblCellMar>
        </w:tblPrEx>
        <w:trPr>
          <w:cantSplit/>
        </w:trPr>
        <w:tc>
          <w:tcPr>
            <w:tcW w:w="1418" w:type="dxa"/>
            <w:tcBorders>
              <w:top w:val="single" w:sz="6" w:space="0" w:color="auto"/>
              <w:left w:val="single" w:sz="12" w:space="0" w:color="808080"/>
              <w:bottom w:val="single" w:sz="6" w:space="0" w:color="auto"/>
              <w:right w:val="single" w:sz="6" w:space="0" w:color="auto"/>
            </w:tcBorders>
          </w:tcPr>
          <w:p w:rsidR="003A5527" w:rsidRDefault="003A5527" w:rsidP="004E4182">
            <w:pPr>
              <w:spacing w:before="60" w:after="60" w:line="190" w:lineRule="exact"/>
              <w:jc w:val="both"/>
              <w:rPr>
                <w:spacing w:val="-4"/>
                <w:sz w:val="19"/>
              </w:rPr>
            </w:pPr>
            <w:r>
              <w:rPr>
                <w:spacing w:val="-4"/>
                <w:sz w:val="19"/>
              </w:rPr>
              <w:t>Фрезерувал</w:t>
            </w:r>
            <w:r>
              <w:rPr>
                <w:spacing w:val="-4"/>
                <w:sz w:val="19"/>
              </w:rPr>
              <w:t>ь</w:t>
            </w:r>
            <w:r>
              <w:rPr>
                <w:spacing w:val="-4"/>
                <w:sz w:val="19"/>
              </w:rPr>
              <w:t>на</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2,52</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15</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4,28</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15</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3,96</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12" w:space="0" w:color="808080"/>
            </w:tcBorders>
            <w:vAlign w:val="bottom"/>
          </w:tcPr>
          <w:p w:rsidR="003A5527" w:rsidRDefault="003A5527" w:rsidP="004E4182">
            <w:pPr>
              <w:spacing w:before="60" w:after="60" w:line="190" w:lineRule="exact"/>
              <w:jc w:val="center"/>
              <w:rPr>
                <w:sz w:val="19"/>
              </w:rPr>
            </w:pPr>
            <w:r>
              <w:rPr>
                <w:sz w:val="19"/>
              </w:rPr>
              <w:t>15</w:t>
            </w:r>
          </w:p>
        </w:tc>
      </w:tr>
      <w:tr w:rsidR="003A5527" w:rsidTr="004E4182">
        <w:tblPrEx>
          <w:tblCellMar>
            <w:top w:w="0" w:type="dxa"/>
            <w:bottom w:w="0" w:type="dxa"/>
          </w:tblCellMar>
        </w:tblPrEx>
        <w:trPr>
          <w:cantSplit/>
        </w:trPr>
        <w:tc>
          <w:tcPr>
            <w:tcW w:w="1418" w:type="dxa"/>
            <w:tcBorders>
              <w:top w:val="single" w:sz="6" w:space="0" w:color="auto"/>
              <w:left w:val="single" w:sz="12" w:space="0" w:color="808080"/>
              <w:bottom w:val="single" w:sz="6" w:space="0" w:color="auto"/>
              <w:right w:val="single" w:sz="6" w:space="0" w:color="auto"/>
            </w:tcBorders>
          </w:tcPr>
          <w:p w:rsidR="003A5527" w:rsidRDefault="003A5527" w:rsidP="004E4182">
            <w:pPr>
              <w:spacing w:before="60" w:after="60" w:line="190" w:lineRule="exact"/>
              <w:jc w:val="both"/>
              <w:rPr>
                <w:sz w:val="19"/>
              </w:rPr>
            </w:pPr>
            <w:r>
              <w:rPr>
                <w:sz w:val="19"/>
              </w:rPr>
              <w:t>Шліф</w:t>
            </w:r>
            <w:r>
              <w:rPr>
                <w:sz w:val="19"/>
              </w:rPr>
              <w:t>у</w:t>
            </w:r>
            <w:r>
              <w:rPr>
                <w:sz w:val="19"/>
              </w:rPr>
              <w:t>вальна</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6,11</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15</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5,45</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15</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7,85</w:t>
            </w:r>
          </w:p>
        </w:tc>
        <w:tc>
          <w:tcPr>
            <w:tcW w:w="567" w:type="dxa"/>
            <w:tcBorders>
              <w:top w:val="single" w:sz="6" w:space="0" w:color="auto"/>
              <w:left w:val="single" w:sz="6" w:space="0" w:color="auto"/>
              <w:bottom w:val="single" w:sz="6" w:space="0" w:color="auto"/>
              <w:right w:val="single" w:sz="6" w:space="0" w:color="auto"/>
            </w:tcBorders>
            <w:vAlign w:val="bottom"/>
          </w:tcPr>
          <w:p w:rsidR="003A5527" w:rsidRDefault="003A5527" w:rsidP="004E4182">
            <w:pPr>
              <w:spacing w:before="60" w:after="60" w:line="190" w:lineRule="exact"/>
              <w:jc w:val="center"/>
              <w:rPr>
                <w:sz w:val="19"/>
              </w:rPr>
            </w:pPr>
            <w:r>
              <w:rPr>
                <w:sz w:val="19"/>
              </w:rPr>
              <w:t>10</w:t>
            </w:r>
          </w:p>
        </w:tc>
        <w:tc>
          <w:tcPr>
            <w:tcW w:w="567" w:type="dxa"/>
            <w:tcBorders>
              <w:top w:val="single" w:sz="6" w:space="0" w:color="auto"/>
              <w:left w:val="single" w:sz="6" w:space="0" w:color="auto"/>
              <w:bottom w:val="single" w:sz="6" w:space="0" w:color="auto"/>
              <w:right w:val="single" w:sz="12" w:space="0" w:color="808080"/>
            </w:tcBorders>
            <w:vAlign w:val="bottom"/>
          </w:tcPr>
          <w:p w:rsidR="003A5527" w:rsidRDefault="003A5527" w:rsidP="004E4182">
            <w:pPr>
              <w:spacing w:before="60" w:after="60" w:line="190" w:lineRule="exact"/>
              <w:jc w:val="center"/>
              <w:rPr>
                <w:sz w:val="19"/>
              </w:rPr>
            </w:pPr>
            <w:r>
              <w:rPr>
                <w:sz w:val="19"/>
              </w:rPr>
              <w:t>15</w:t>
            </w:r>
          </w:p>
        </w:tc>
      </w:tr>
      <w:tr w:rsidR="003A5527" w:rsidTr="004E4182">
        <w:tblPrEx>
          <w:tblCellMar>
            <w:top w:w="0" w:type="dxa"/>
            <w:bottom w:w="0" w:type="dxa"/>
          </w:tblCellMar>
        </w:tblPrEx>
        <w:trPr>
          <w:cantSplit/>
        </w:trPr>
        <w:tc>
          <w:tcPr>
            <w:tcW w:w="1418" w:type="dxa"/>
            <w:tcBorders>
              <w:top w:val="single" w:sz="6" w:space="0" w:color="auto"/>
              <w:left w:val="single" w:sz="12" w:space="0" w:color="808080"/>
              <w:bottom w:val="single" w:sz="12" w:space="0" w:color="808080"/>
              <w:right w:val="single" w:sz="6" w:space="0" w:color="auto"/>
            </w:tcBorders>
          </w:tcPr>
          <w:p w:rsidR="003A5527" w:rsidRDefault="003A5527" w:rsidP="004E4182">
            <w:pPr>
              <w:spacing w:before="60" w:after="60" w:line="190" w:lineRule="exact"/>
              <w:jc w:val="both"/>
              <w:rPr>
                <w:sz w:val="19"/>
              </w:rPr>
            </w:pPr>
            <w:r>
              <w:rPr>
                <w:sz w:val="19"/>
              </w:rPr>
              <w:t>Разом (</w:t>
            </w:r>
            <w:r>
              <w:rPr>
                <w:i/>
                <w:sz w:val="19"/>
              </w:rPr>
              <w:t>Т</w:t>
            </w:r>
            <w:r>
              <w:rPr>
                <w:sz w:val="19"/>
                <w:vertAlign w:val="subscript"/>
              </w:rPr>
              <w:t>то</w:t>
            </w:r>
            <w:r>
              <w:rPr>
                <w:sz w:val="19"/>
              </w:rPr>
              <w:t>)</w:t>
            </w:r>
          </w:p>
        </w:tc>
        <w:tc>
          <w:tcPr>
            <w:tcW w:w="567" w:type="dxa"/>
            <w:tcBorders>
              <w:top w:val="single" w:sz="6" w:space="0" w:color="auto"/>
              <w:left w:val="single" w:sz="6" w:space="0" w:color="auto"/>
              <w:bottom w:val="single" w:sz="12" w:space="0" w:color="808080"/>
              <w:right w:val="single" w:sz="6" w:space="0" w:color="auto"/>
            </w:tcBorders>
            <w:vAlign w:val="bottom"/>
          </w:tcPr>
          <w:p w:rsidR="003A5527" w:rsidRDefault="003A5527" w:rsidP="004E4182">
            <w:pPr>
              <w:spacing w:before="60" w:after="60" w:line="190" w:lineRule="exact"/>
              <w:ind w:left="-57" w:right="-57"/>
              <w:jc w:val="center"/>
              <w:rPr>
                <w:sz w:val="19"/>
              </w:rPr>
            </w:pPr>
            <w:r>
              <w:rPr>
                <w:sz w:val="19"/>
              </w:rPr>
              <w:t>12,74</w:t>
            </w:r>
          </w:p>
        </w:tc>
        <w:tc>
          <w:tcPr>
            <w:tcW w:w="567" w:type="dxa"/>
            <w:tcBorders>
              <w:top w:val="single" w:sz="6" w:space="0" w:color="auto"/>
              <w:left w:val="single" w:sz="6" w:space="0" w:color="auto"/>
              <w:bottom w:val="single" w:sz="12" w:space="0" w:color="808080"/>
              <w:right w:val="single" w:sz="6" w:space="0" w:color="auto"/>
            </w:tcBorders>
            <w:vAlign w:val="bottom"/>
          </w:tcPr>
          <w:p w:rsidR="003A5527" w:rsidRDefault="003A5527" w:rsidP="004E4182">
            <w:pPr>
              <w:spacing w:before="60" w:after="60" w:line="190" w:lineRule="exact"/>
              <w:jc w:val="center"/>
              <w:rPr>
                <w:sz w:val="19"/>
              </w:rPr>
            </w:pPr>
            <w:r>
              <w:rPr>
                <w:sz w:val="19"/>
              </w:rPr>
              <w:t>30</w:t>
            </w:r>
          </w:p>
        </w:tc>
        <w:tc>
          <w:tcPr>
            <w:tcW w:w="567" w:type="dxa"/>
            <w:tcBorders>
              <w:top w:val="single" w:sz="6" w:space="0" w:color="auto"/>
              <w:left w:val="single" w:sz="6" w:space="0" w:color="auto"/>
              <w:bottom w:val="single" w:sz="12" w:space="0" w:color="808080"/>
              <w:right w:val="single" w:sz="6" w:space="0" w:color="auto"/>
            </w:tcBorders>
            <w:vAlign w:val="bottom"/>
          </w:tcPr>
          <w:p w:rsidR="003A5527" w:rsidRDefault="003A5527" w:rsidP="004E4182">
            <w:pPr>
              <w:spacing w:before="60" w:after="60" w:line="190" w:lineRule="exact"/>
              <w:jc w:val="center"/>
              <w:rPr>
                <w:sz w:val="19"/>
              </w:rPr>
            </w:pPr>
            <w:r>
              <w:rPr>
                <w:sz w:val="19"/>
              </w:rPr>
              <w:t>45</w:t>
            </w:r>
          </w:p>
        </w:tc>
        <w:tc>
          <w:tcPr>
            <w:tcW w:w="567" w:type="dxa"/>
            <w:tcBorders>
              <w:top w:val="single" w:sz="6" w:space="0" w:color="auto"/>
              <w:left w:val="single" w:sz="6" w:space="0" w:color="auto"/>
              <w:bottom w:val="single" w:sz="12" w:space="0" w:color="808080"/>
              <w:right w:val="single" w:sz="6" w:space="0" w:color="auto"/>
            </w:tcBorders>
            <w:vAlign w:val="bottom"/>
          </w:tcPr>
          <w:p w:rsidR="003A5527" w:rsidRDefault="003A5527" w:rsidP="004E4182">
            <w:pPr>
              <w:spacing w:before="60" w:after="60" w:line="190" w:lineRule="exact"/>
              <w:ind w:left="-57" w:right="-57"/>
              <w:jc w:val="center"/>
              <w:rPr>
                <w:sz w:val="19"/>
              </w:rPr>
            </w:pPr>
            <w:r>
              <w:rPr>
                <w:sz w:val="19"/>
              </w:rPr>
              <w:t>14,27</w:t>
            </w:r>
          </w:p>
        </w:tc>
        <w:tc>
          <w:tcPr>
            <w:tcW w:w="567" w:type="dxa"/>
            <w:tcBorders>
              <w:top w:val="single" w:sz="6" w:space="0" w:color="auto"/>
              <w:left w:val="single" w:sz="6" w:space="0" w:color="auto"/>
              <w:bottom w:val="single" w:sz="12" w:space="0" w:color="808080"/>
              <w:right w:val="single" w:sz="6" w:space="0" w:color="auto"/>
            </w:tcBorders>
            <w:vAlign w:val="bottom"/>
          </w:tcPr>
          <w:p w:rsidR="003A5527" w:rsidRDefault="003A5527" w:rsidP="004E4182">
            <w:pPr>
              <w:spacing w:before="60" w:after="60" w:line="190" w:lineRule="exact"/>
              <w:jc w:val="center"/>
              <w:rPr>
                <w:sz w:val="19"/>
              </w:rPr>
            </w:pPr>
            <w:r>
              <w:rPr>
                <w:sz w:val="19"/>
              </w:rPr>
              <w:t>30</w:t>
            </w:r>
          </w:p>
        </w:tc>
        <w:tc>
          <w:tcPr>
            <w:tcW w:w="567" w:type="dxa"/>
            <w:tcBorders>
              <w:top w:val="single" w:sz="6" w:space="0" w:color="auto"/>
              <w:left w:val="single" w:sz="6" w:space="0" w:color="auto"/>
              <w:bottom w:val="single" w:sz="12" w:space="0" w:color="808080"/>
              <w:right w:val="single" w:sz="6" w:space="0" w:color="auto"/>
            </w:tcBorders>
            <w:vAlign w:val="bottom"/>
          </w:tcPr>
          <w:p w:rsidR="003A5527" w:rsidRDefault="003A5527" w:rsidP="004E4182">
            <w:pPr>
              <w:spacing w:before="60" w:after="60" w:line="190" w:lineRule="exact"/>
              <w:jc w:val="center"/>
              <w:rPr>
                <w:sz w:val="19"/>
              </w:rPr>
            </w:pPr>
            <w:r>
              <w:rPr>
                <w:sz w:val="19"/>
              </w:rPr>
              <w:t>45</w:t>
            </w:r>
          </w:p>
        </w:tc>
        <w:tc>
          <w:tcPr>
            <w:tcW w:w="567" w:type="dxa"/>
            <w:tcBorders>
              <w:top w:val="single" w:sz="6" w:space="0" w:color="auto"/>
              <w:left w:val="single" w:sz="6" w:space="0" w:color="auto"/>
              <w:bottom w:val="single" w:sz="12" w:space="0" w:color="808080"/>
              <w:right w:val="single" w:sz="6" w:space="0" w:color="auto"/>
            </w:tcBorders>
            <w:vAlign w:val="bottom"/>
          </w:tcPr>
          <w:p w:rsidR="003A5527" w:rsidRDefault="003A5527" w:rsidP="004E4182">
            <w:pPr>
              <w:spacing w:before="60" w:after="60" w:line="190" w:lineRule="exact"/>
              <w:ind w:left="-57" w:right="-57"/>
              <w:jc w:val="center"/>
              <w:rPr>
                <w:sz w:val="19"/>
              </w:rPr>
            </w:pPr>
            <w:r>
              <w:rPr>
                <w:sz w:val="19"/>
              </w:rPr>
              <w:t>15,12</w:t>
            </w:r>
          </w:p>
        </w:tc>
        <w:tc>
          <w:tcPr>
            <w:tcW w:w="567" w:type="dxa"/>
            <w:tcBorders>
              <w:top w:val="single" w:sz="6" w:space="0" w:color="auto"/>
              <w:left w:val="single" w:sz="6" w:space="0" w:color="auto"/>
              <w:bottom w:val="single" w:sz="12" w:space="0" w:color="808080"/>
              <w:right w:val="single" w:sz="6" w:space="0" w:color="auto"/>
            </w:tcBorders>
            <w:vAlign w:val="bottom"/>
          </w:tcPr>
          <w:p w:rsidR="003A5527" w:rsidRDefault="003A5527" w:rsidP="004E4182">
            <w:pPr>
              <w:spacing w:before="60" w:after="60" w:line="190" w:lineRule="exact"/>
              <w:jc w:val="center"/>
              <w:rPr>
                <w:sz w:val="19"/>
              </w:rPr>
            </w:pPr>
            <w:r>
              <w:rPr>
                <w:sz w:val="19"/>
              </w:rPr>
              <w:t>30</w:t>
            </w:r>
          </w:p>
        </w:tc>
        <w:tc>
          <w:tcPr>
            <w:tcW w:w="567" w:type="dxa"/>
            <w:tcBorders>
              <w:top w:val="single" w:sz="6" w:space="0" w:color="auto"/>
              <w:left w:val="single" w:sz="6" w:space="0" w:color="auto"/>
              <w:bottom w:val="single" w:sz="12" w:space="0" w:color="808080"/>
              <w:right w:val="single" w:sz="12" w:space="0" w:color="808080"/>
            </w:tcBorders>
            <w:vAlign w:val="bottom"/>
          </w:tcPr>
          <w:p w:rsidR="003A5527" w:rsidRDefault="003A5527" w:rsidP="004E4182">
            <w:pPr>
              <w:spacing w:before="60" w:after="60" w:line="190" w:lineRule="exact"/>
              <w:jc w:val="center"/>
              <w:rPr>
                <w:sz w:val="19"/>
              </w:rPr>
            </w:pPr>
            <w:r>
              <w:rPr>
                <w:sz w:val="19"/>
              </w:rPr>
              <w:t>45</w:t>
            </w:r>
          </w:p>
        </w:tc>
      </w:tr>
    </w:tbl>
    <w:p w:rsidR="003A5527" w:rsidRDefault="003A5527" w:rsidP="003A5527">
      <w:pPr>
        <w:spacing w:before="200" w:line="233" w:lineRule="exact"/>
        <w:ind w:firstLine="301"/>
        <w:jc w:val="both"/>
        <w:rPr>
          <w:sz w:val="23"/>
        </w:rPr>
      </w:pPr>
      <w:r>
        <w:rPr>
          <w:i/>
          <w:sz w:val="23"/>
        </w:rPr>
        <w:t>Розрахунок розміру партії деталей кожного найменування.</w:t>
      </w:r>
      <w:r>
        <w:rPr>
          <w:sz w:val="23"/>
        </w:rPr>
        <w:t xml:space="preserve"> На розмір партії деталей впливає багато економічних і організ</w:t>
      </w:r>
      <w:r>
        <w:rPr>
          <w:sz w:val="23"/>
        </w:rPr>
        <w:t>а</w:t>
      </w:r>
      <w:r>
        <w:rPr>
          <w:sz w:val="23"/>
        </w:rPr>
        <w:t>ційно-виробничих чинників, що зумовлює два етапи визначення нормального (оптимального) розміру партії по кожному н</w:t>
      </w:r>
      <w:r>
        <w:rPr>
          <w:sz w:val="23"/>
        </w:rPr>
        <w:t>а</w:t>
      </w:r>
      <w:r>
        <w:rPr>
          <w:sz w:val="23"/>
        </w:rPr>
        <w:t>й</w:t>
      </w:r>
      <w:r>
        <w:rPr>
          <w:sz w:val="23"/>
        </w:rPr>
        <w:softHyphen/>
        <w:t>менуванню деталей.</w:t>
      </w:r>
    </w:p>
    <w:p w:rsidR="003A5527" w:rsidRDefault="003A5527" w:rsidP="003A5527">
      <w:pPr>
        <w:spacing w:line="204" w:lineRule="auto"/>
        <w:ind w:firstLine="301"/>
        <w:jc w:val="both"/>
        <w:rPr>
          <w:sz w:val="23"/>
        </w:rPr>
      </w:pPr>
      <w:r>
        <w:rPr>
          <w:sz w:val="23"/>
        </w:rPr>
        <w:t>Перший етап. Розраховується (мінімальний) розмір партії д</w:t>
      </w:r>
      <w:r>
        <w:rPr>
          <w:sz w:val="23"/>
        </w:rPr>
        <w:t>е</w:t>
      </w:r>
      <w:r>
        <w:rPr>
          <w:sz w:val="23"/>
        </w:rPr>
        <w:t xml:space="preserve">талей </w:t>
      </w:r>
      <w:r>
        <w:rPr>
          <w:i/>
          <w:sz w:val="23"/>
        </w:rPr>
        <w:t>j-</w:t>
      </w:r>
      <w:r>
        <w:rPr>
          <w:sz w:val="23"/>
        </w:rPr>
        <w:t xml:space="preserve">го найменування </w:t>
      </w:r>
      <w:r>
        <w:rPr>
          <w:position w:val="-14"/>
        </w:rPr>
        <w:object w:dxaOrig="620" w:dyaOrig="360">
          <v:shape id="_x0000_i1295" type="#_x0000_t75" style="width:31.15pt;height:18.5pt" o:ole="" fillcolor="window">
            <v:imagedata r:id="rId555" o:title=""/>
          </v:shape>
          <o:OLEObject Type="Embed" ProgID="Equation.3" ShapeID="_x0000_i1295" DrawAspect="Content" ObjectID="_1427018345" r:id="rId556"/>
        </w:object>
      </w:r>
      <w:r>
        <w:rPr>
          <w:sz w:val="23"/>
        </w:rPr>
        <w:t xml:space="preserve"> за формулою:</w:t>
      </w:r>
    </w:p>
    <w:p w:rsidR="003A5527" w:rsidRDefault="003A5527" w:rsidP="003A5527">
      <w:pPr>
        <w:spacing w:before="80" w:after="80" w:line="204" w:lineRule="auto"/>
        <w:jc w:val="center"/>
        <w:rPr>
          <w:sz w:val="23"/>
        </w:rPr>
      </w:pPr>
      <w:r>
        <w:rPr>
          <w:position w:val="-48"/>
        </w:rPr>
        <w:object w:dxaOrig="2280" w:dyaOrig="1080">
          <v:shape id="_x0000_i1296" type="#_x0000_t75" style="width:113.85pt;height:53.5pt" o:ole="" fillcolor="window">
            <v:imagedata r:id="rId557" o:title=""/>
          </v:shape>
          <o:OLEObject Type="Embed" ProgID="Equation.3" ShapeID="_x0000_i1296" DrawAspect="Content" ObjectID="_1427018346" r:id="rId558"/>
        </w:object>
      </w:r>
    </w:p>
    <w:p w:rsidR="003A5527" w:rsidRDefault="003A5527" w:rsidP="003A5527">
      <w:pPr>
        <w:spacing w:line="233" w:lineRule="exact"/>
        <w:jc w:val="both"/>
        <w:rPr>
          <w:sz w:val="23"/>
        </w:rPr>
      </w:pPr>
      <w:r>
        <w:rPr>
          <w:sz w:val="23"/>
        </w:rPr>
        <w:t xml:space="preserve">де </w:t>
      </w:r>
      <w:r>
        <w:rPr>
          <w:sz w:val="23"/>
        </w:rPr>
        <w:sym w:font="Symbol" w:char="F061"/>
      </w:r>
      <w:r>
        <w:rPr>
          <w:sz w:val="23"/>
          <w:vertAlign w:val="subscript"/>
        </w:rPr>
        <w:t>об</w:t>
      </w:r>
      <w:r>
        <w:rPr>
          <w:sz w:val="23"/>
        </w:rPr>
        <w:t>  — припустимий відсоток утрат часу на переналагодження устаткування;</w:t>
      </w:r>
    </w:p>
    <w:p w:rsidR="003A5527" w:rsidRDefault="003A5527" w:rsidP="003A5527">
      <w:pPr>
        <w:spacing w:line="233" w:lineRule="exact"/>
        <w:ind w:firstLine="301"/>
        <w:jc w:val="both"/>
        <w:rPr>
          <w:sz w:val="23"/>
        </w:rPr>
      </w:pPr>
      <w:r>
        <w:rPr>
          <w:i/>
          <w:sz w:val="23"/>
          <w:lang w:val="en-US"/>
        </w:rPr>
        <w:lastRenderedPageBreak/>
        <w:t>t</w:t>
      </w:r>
      <w:r>
        <w:rPr>
          <w:sz w:val="23"/>
          <w:vertAlign w:val="subscript"/>
        </w:rPr>
        <w:t>п-з.</w:t>
      </w:r>
      <w:r>
        <w:rPr>
          <w:i/>
          <w:sz w:val="23"/>
          <w:vertAlign w:val="subscript"/>
        </w:rPr>
        <w:t>і</w:t>
      </w:r>
      <w:r>
        <w:rPr>
          <w:i/>
          <w:sz w:val="23"/>
          <w:vertAlign w:val="subscript"/>
          <w:lang w:val="en-US"/>
        </w:rPr>
        <w:t>j</w:t>
      </w:r>
      <w:r>
        <w:rPr>
          <w:sz w:val="23"/>
        </w:rPr>
        <w:t xml:space="preserve"> — підготовчо-завершальний час на </w:t>
      </w:r>
      <w:r>
        <w:rPr>
          <w:i/>
          <w:sz w:val="23"/>
        </w:rPr>
        <w:t>i</w:t>
      </w:r>
      <w:r>
        <w:rPr>
          <w:sz w:val="23"/>
        </w:rPr>
        <w:t xml:space="preserve">-й операції </w:t>
      </w:r>
      <w:r>
        <w:rPr>
          <w:i/>
          <w:sz w:val="23"/>
        </w:rPr>
        <w:t>j</w:t>
      </w:r>
      <w:r>
        <w:rPr>
          <w:sz w:val="23"/>
        </w:rPr>
        <w:t>-го н</w:t>
      </w:r>
      <w:r>
        <w:rPr>
          <w:sz w:val="23"/>
        </w:rPr>
        <w:t>а</w:t>
      </w:r>
      <w:r>
        <w:rPr>
          <w:sz w:val="23"/>
        </w:rPr>
        <w:t>йменування виробу, хв;</w:t>
      </w:r>
    </w:p>
    <w:p w:rsidR="003A5527" w:rsidRDefault="003A5527" w:rsidP="003A5527">
      <w:pPr>
        <w:spacing w:line="233" w:lineRule="exact"/>
        <w:ind w:firstLine="301"/>
        <w:jc w:val="both"/>
        <w:rPr>
          <w:sz w:val="23"/>
        </w:rPr>
      </w:pPr>
      <w:r>
        <w:rPr>
          <w:i/>
          <w:sz w:val="23"/>
          <w:lang w:val="en-US"/>
        </w:rPr>
        <w:t>t</w:t>
      </w:r>
      <w:r>
        <w:rPr>
          <w:i/>
          <w:sz w:val="23"/>
          <w:vertAlign w:val="subscript"/>
        </w:rPr>
        <w:t>і</w:t>
      </w:r>
      <w:r>
        <w:rPr>
          <w:sz w:val="23"/>
          <w:vertAlign w:val="subscript"/>
        </w:rPr>
        <w:t>.</w:t>
      </w:r>
      <w:r>
        <w:rPr>
          <w:i/>
          <w:sz w:val="23"/>
          <w:vertAlign w:val="subscript"/>
          <w:lang w:val="en-US"/>
        </w:rPr>
        <w:t>j</w:t>
      </w:r>
      <w:r>
        <w:rPr>
          <w:sz w:val="23"/>
        </w:rPr>
        <w:t xml:space="preserve"> — норма штучного часу на </w:t>
      </w:r>
      <w:r>
        <w:rPr>
          <w:i/>
          <w:sz w:val="23"/>
        </w:rPr>
        <w:t>i</w:t>
      </w:r>
      <w:r>
        <w:rPr>
          <w:sz w:val="23"/>
        </w:rPr>
        <w:t xml:space="preserve">-й операції </w:t>
      </w:r>
      <w:r>
        <w:rPr>
          <w:i/>
          <w:sz w:val="23"/>
        </w:rPr>
        <w:t>j</w:t>
      </w:r>
      <w:r>
        <w:rPr>
          <w:sz w:val="23"/>
        </w:rPr>
        <w:t>-го найменування виробу, хв;</w:t>
      </w:r>
    </w:p>
    <w:p w:rsidR="003A5527" w:rsidRDefault="003A5527" w:rsidP="003A5527">
      <w:pPr>
        <w:spacing w:line="233" w:lineRule="exact"/>
        <w:ind w:firstLine="301"/>
        <w:jc w:val="both"/>
        <w:rPr>
          <w:sz w:val="23"/>
        </w:rPr>
      </w:pPr>
      <w:r>
        <w:rPr>
          <w:i/>
          <w:sz w:val="23"/>
        </w:rPr>
        <w:t>m</w:t>
      </w:r>
      <w:r>
        <w:rPr>
          <w:sz w:val="23"/>
        </w:rPr>
        <w:t xml:space="preserve"> — кількість операцій </w:t>
      </w:r>
      <w:r>
        <w:rPr>
          <w:i/>
          <w:sz w:val="23"/>
        </w:rPr>
        <w:t>j</w:t>
      </w:r>
      <w:r>
        <w:rPr>
          <w:sz w:val="23"/>
        </w:rPr>
        <w:t>-го найменування виробів.</w:t>
      </w:r>
    </w:p>
    <w:p w:rsidR="003A5527" w:rsidRDefault="003A5527" w:rsidP="003A5527">
      <w:pPr>
        <w:spacing w:line="233" w:lineRule="exact"/>
        <w:ind w:firstLine="301"/>
        <w:jc w:val="both"/>
        <w:rPr>
          <w:sz w:val="23"/>
        </w:rPr>
      </w:pPr>
      <w:r>
        <w:rPr>
          <w:sz w:val="23"/>
        </w:rPr>
        <w:t>Підставляючи у формулу дані прикладу, отримуємо:</w:t>
      </w:r>
    </w:p>
    <w:p w:rsidR="003A5527" w:rsidRDefault="003A5527" w:rsidP="003A5527">
      <w:pPr>
        <w:spacing w:before="100" w:after="80" w:line="204" w:lineRule="auto"/>
        <w:jc w:val="center"/>
        <w:rPr>
          <w:sz w:val="23"/>
        </w:rPr>
      </w:pPr>
      <w:r>
        <w:rPr>
          <w:position w:val="-24"/>
        </w:rPr>
        <w:object w:dxaOrig="2620" w:dyaOrig="580">
          <v:shape id="_x0000_i1297" type="#_x0000_t75" style="width:131.35pt;height:28.2pt" o:ole="" fillcolor="window">
            <v:imagedata r:id="rId559" o:title=""/>
          </v:shape>
          <o:OLEObject Type="Embed" ProgID="Equation.3" ShapeID="_x0000_i1297" DrawAspect="Content" ObjectID="_1427018347" r:id="rId560"/>
        </w:object>
      </w:r>
      <w:r>
        <w:rPr>
          <w:sz w:val="23"/>
        </w:rPr>
        <w:t xml:space="preserve"> </w:t>
      </w:r>
      <w:r>
        <w:rPr>
          <w:position w:val="-10"/>
        </w:rPr>
        <w:object w:dxaOrig="1420" w:dyaOrig="320">
          <v:shape id="_x0000_i1298" type="#_x0000_t75" style="width:71.05pt;height:15.55pt" o:ole="" fillcolor="window">
            <v:imagedata r:id="rId561" o:title=""/>
          </v:shape>
          <o:OLEObject Type="Embed" ProgID="Equation.3" ShapeID="_x0000_i1298" DrawAspect="Content" ObjectID="_1427018348" r:id="rId562"/>
        </w:object>
      </w:r>
      <w:r>
        <w:rPr>
          <w:sz w:val="23"/>
        </w:rPr>
        <w:t xml:space="preserve"> </w:t>
      </w:r>
      <w:r>
        <w:rPr>
          <w:position w:val="-10"/>
        </w:rPr>
        <w:object w:dxaOrig="1300" w:dyaOrig="320">
          <v:shape id="_x0000_i1299" type="#_x0000_t75" style="width:64.2pt;height:16.55pt" o:ole="" fillcolor="window">
            <v:imagedata r:id="rId563" o:title=""/>
          </v:shape>
          <o:OLEObject Type="Embed" ProgID="Equation.3" ShapeID="_x0000_i1299" DrawAspect="Content" ObjectID="_1427018349" r:id="rId564"/>
        </w:object>
      </w:r>
    </w:p>
    <w:p w:rsidR="003A5527" w:rsidRDefault="003A5527" w:rsidP="003A5527">
      <w:pPr>
        <w:spacing w:line="233" w:lineRule="exact"/>
        <w:ind w:firstLine="301"/>
        <w:jc w:val="both"/>
        <w:rPr>
          <w:sz w:val="23"/>
        </w:rPr>
      </w:pPr>
      <w:r>
        <w:rPr>
          <w:sz w:val="23"/>
        </w:rPr>
        <w:t xml:space="preserve">Припустимо, що максимальний розмір партії деталей </w:t>
      </w:r>
      <w:r>
        <w:rPr>
          <w:i/>
          <w:sz w:val="23"/>
        </w:rPr>
        <w:t>j-</w:t>
      </w:r>
      <w:r>
        <w:rPr>
          <w:sz w:val="23"/>
        </w:rPr>
        <w:t>го н</w:t>
      </w:r>
      <w:r>
        <w:rPr>
          <w:sz w:val="23"/>
        </w:rPr>
        <w:t>а</w:t>
      </w:r>
      <w:r>
        <w:rPr>
          <w:sz w:val="23"/>
        </w:rPr>
        <w:t>й</w:t>
      </w:r>
      <w:r>
        <w:rPr>
          <w:sz w:val="23"/>
        </w:rPr>
        <w:softHyphen/>
        <w:t>менування дорівнює місячній програмі випуску. У розглянутому прикладі</w:t>
      </w:r>
    </w:p>
    <w:p w:rsidR="003A5527" w:rsidRDefault="003A5527" w:rsidP="003A5527">
      <w:pPr>
        <w:spacing w:before="80" w:after="80" w:line="204" w:lineRule="auto"/>
        <w:jc w:val="center"/>
        <w:rPr>
          <w:sz w:val="23"/>
        </w:rPr>
      </w:pPr>
      <w:r>
        <w:rPr>
          <w:position w:val="-10"/>
        </w:rPr>
        <w:object w:dxaOrig="2060" w:dyaOrig="320">
          <v:shape id="_x0000_i1300" type="#_x0000_t75" style="width:102.15pt;height:15.55pt" o:ole="" fillcolor="window">
            <v:imagedata r:id="rId565" o:title=""/>
          </v:shape>
          <o:OLEObject Type="Embed" ProgID="Equation.3" ShapeID="_x0000_i1300" DrawAspect="Content" ObjectID="_1427018350" r:id="rId566"/>
        </w:object>
      </w:r>
      <w:r>
        <w:rPr>
          <w:sz w:val="23"/>
        </w:rPr>
        <w:t xml:space="preserve"> </w:t>
      </w:r>
      <w:r>
        <w:rPr>
          <w:position w:val="-10"/>
        </w:rPr>
        <w:object w:dxaOrig="2020" w:dyaOrig="320">
          <v:shape id="_x0000_i1301" type="#_x0000_t75" style="width:100.2pt;height:15.55pt" o:ole="" fillcolor="window">
            <v:imagedata r:id="rId567" o:title=""/>
          </v:shape>
          <o:OLEObject Type="Embed" ProgID="Equation.3" ShapeID="_x0000_i1301" DrawAspect="Content" ObjectID="_1427018351" r:id="rId568"/>
        </w:object>
      </w:r>
      <w:r>
        <w:rPr>
          <w:sz w:val="23"/>
        </w:rPr>
        <w:t xml:space="preserve"> </w:t>
      </w:r>
      <w:r>
        <w:rPr>
          <w:position w:val="-10"/>
        </w:rPr>
        <w:object w:dxaOrig="1980" w:dyaOrig="320">
          <v:shape id="_x0000_i1302" type="#_x0000_t75" style="width:98.25pt;height:15.55pt" o:ole="" fillcolor="window">
            <v:imagedata r:id="rId569" o:title=""/>
          </v:shape>
          <o:OLEObject Type="Embed" ProgID="Equation.3" ShapeID="_x0000_i1302" DrawAspect="Content" ObjectID="_1427018352" r:id="rId570"/>
        </w:object>
      </w:r>
    </w:p>
    <w:p w:rsidR="003A5527" w:rsidRDefault="003A5527" w:rsidP="003A5527">
      <w:pPr>
        <w:spacing w:line="233" w:lineRule="exact"/>
        <w:ind w:firstLine="301"/>
        <w:jc w:val="both"/>
        <w:rPr>
          <w:sz w:val="23"/>
        </w:rPr>
      </w:pPr>
      <w:r>
        <w:rPr>
          <w:sz w:val="23"/>
        </w:rPr>
        <w:t xml:space="preserve">Другий етап полягає в коригуванні отриманих розмірів партії деталей </w:t>
      </w:r>
      <w:r>
        <w:rPr>
          <w:i/>
          <w:sz w:val="23"/>
        </w:rPr>
        <w:t>j</w:t>
      </w:r>
      <w:r>
        <w:rPr>
          <w:sz w:val="23"/>
        </w:rPr>
        <w:t>-го найменування. Нормальний (оптимальний) розмір партії обмежений нерівністю:</w:t>
      </w:r>
    </w:p>
    <w:p w:rsidR="003A5527" w:rsidRDefault="003A5527" w:rsidP="003A5527">
      <w:pPr>
        <w:spacing w:before="160" w:after="160"/>
        <w:jc w:val="center"/>
        <w:rPr>
          <w:sz w:val="23"/>
        </w:rPr>
      </w:pPr>
      <w:r>
        <w:rPr>
          <w:position w:val="-14"/>
        </w:rPr>
        <w:object w:dxaOrig="1700" w:dyaOrig="360">
          <v:shape id="_x0000_i1303" type="#_x0000_t75" style="width:83.7pt;height:18.5pt" o:ole="" fillcolor="window">
            <v:imagedata r:id="rId571" o:title=""/>
          </v:shape>
          <o:OLEObject Type="Embed" ProgID="Equation.3" ShapeID="_x0000_i1303" DrawAspect="Content" ObjectID="_1427018353" r:id="rId572"/>
        </w:object>
      </w:r>
    </w:p>
    <w:p w:rsidR="003A5527" w:rsidRDefault="003A5527" w:rsidP="003A5527">
      <w:pPr>
        <w:spacing w:line="233" w:lineRule="exact"/>
        <w:ind w:firstLine="301"/>
        <w:jc w:val="both"/>
        <w:rPr>
          <w:sz w:val="23"/>
        </w:rPr>
      </w:pPr>
      <w:r>
        <w:rPr>
          <w:sz w:val="23"/>
        </w:rPr>
        <w:t xml:space="preserve">Граничні розміри партії деталей </w:t>
      </w:r>
      <w:r>
        <w:rPr>
          <w:i/>
          <w:sz w:val="23"/>
        </w:rPr>
        <w:t>j</w:t>
      </w:r>
      <w:r>
        <w:rPr>
          <w:sz w:val="23"/>
        </w:rPr>
        <w:t>-го найменування кориг</w:t>
      </w:r>
      <w:r>
        <w:rPr>
          <w:sz w:val="23"/>
        </w:rPr>
        <w:t>у</w:t>
      </w:r>
      <w:r>
        <w:rPr>
          <w:sz w:val="23"/>
        </w:rPr>
        <w:t>ються виходячи з мінімального розміру. Коригування починаєт</w:t>
      </w:r>
      <w:r>
        <w:rPr>
          <w:sz w:val="23"/>
        </w:rPr>
        <w:t>ь</w:t>
      </w:r>
      <w:r>
        <w:rPr>
          <w:sz w:val="23"/>
        </w:rPr>
        <w:t>ся з установлення легкого для планування ритму (</w:t>
      </w:r>
      <w:r>
        <w:rPr>
          <w:i/>
          <w:sz w:val="23"/>
          <w:lang w:val="en-US"/>
        </w:rPr>
        <w:t>R</w:t>
      </w:r>
      <w:r>
        <w:rPr>
          <w:sz w:val="23"/>
          <w:vertAlign w:val="subscript"/>
        </w:rPr>
        <w:t>р</w:t>
      </w:r>
      <w:r>
        <w:rPr>
          <w:sz w:val="23"/>
        </w:rPr>
        <w:t>) — періоду чергування партій виробів, які залежать від кількості робочих днів у місяці. Так, при 20 робочих днях ритмами будуть 20, 10, 5, 4, 2, та 1 день; якщо 21 день — 21, 7, 3 та 1; при 22 робочих днях у місяці ритми дорівнюють — 22, 11, 2 та 1 день.</w:t>
      </w:r>
    </w:p>
    <w:p w:rsidR="003A5527" w:rsidRDefault="003A5527" w:rsidP="003A5527">
      <w:pPr>
        <w:spacing w:line="233" w:lineRule="exact"/>
        <w:ind w:firstLine="301"/>
        <w:jc w:val="both"/>
        <w:rPr>
          <w:sz w:val="23"/>
        </w:rPr>
      </w:pPr>
      <w:r>
        <w:rPr>
          <w:sz w:val="23"/>
        </w:rPr>
        <w:t>Період чергування партії деталей кожного найменування ро</w:t>
      </w:r>
      <w:r>
        <w:rPr>
          <w:sz w:val="23"/>
        </w:rPr>
        <w:t>з</w:t>
      </w:r>
      <w:r>
        <w:rPr>
          <w:sz w:val="23"/>
        </w:rPr>
        <w:t>раховується за формулою:</w:t>
      </w:r>
    </w:p>
    <w:p w:rsidR="003A5527" w:rsidRDefault="003A5527" w:rsidP="003A5527">
      <w:pPr>
        <w:spacing w:before="200" w:after="200"/>
        <w:jc w:val="center"/>
        <w:rPr>
          <w:sz w:val="23"/>
        </w:rPr>
      </w:pPr>
      <w:r>
        <w:rPr>
          <w:position w:val="-26"/>
        </w:rPr>
        <w:object w:dxaOrig="1380" w:dyaOrig="620">
          <v:shape id="_x0000_i1304" type="#_x0000_t75" style="width:69.1pt;height:31.15pt" o:ole="" fillcolor="window">
            <v:imagedata r:id="rId573" o:title=""/>
          </v:shape>
          <o:OLEObject Type="Embed" ProgID="Equation.3" ShapeID="_x0000_i1304" DrawAspect="Content" ObjectID="_1427018354" r:id="rId574"/>
        </w:object>
      </w:r>
    </w:p>
    <w:p w:rsidR="003A5527" w:rsidRDefault="003A5527" w:rsidP="003A5527">
      <w:pPr>
        <w:spacing w:line="233" w:lineRule="exact"/>
        <w:ind w:firstLine="301"/>
        <w:jc w:val="both"/>
        <w:rPr>
          <w:sz w:val="23"/>
        </w:rPr>
      </w:pPr>
      <w:r>
        <w:rPr>
          <w:sz w:val="23"/>
        </w:rPr>
        <w:t>Якщо з розрахунку виходить дробове число, то з ряду ритмів, які легкі для планування, беруть найближче ціле число.</w:t>
      </w:r>
    </w:p>
    <w:p w:rsidR="003A5527" w:rsidRDefault="003A5527" w:rsidP="003A5527">
      <w:pPr>
        <w:spacing w:line="204" w:lineRule="auto"/>
        <w:ind w:firstLine="301"/>
        <w:jc w:val="both"/>
        <w:rPr>
          <w:sz w:val="23"/>
        </w:rPr>
      </w:pPr>
      <w:r>
        <w:rPr>
          <w:sz w:val="23"/>
        </w:rPr>
        <w:t xml:space="preserve">Продовжуючи розрахунок прикладу, визначимо </w:t>
      </w:r>
      <w:r>
        <w:rPr>
          <w:position w:val="-14"/>
        </w:rPr>
        <w:object w:dxaOrig="639" w:dyaOrig="360">
          <v:shape id="_x0000_i1305" type="#_x0000_t75" style="width:32.1pt;height:18.5pt" o:ole="" fillcolor="window">
            <v:imagedata r:id="rId575" o:title=""/>
          </v:shape>
          <o:OLEObject Type="Embed" ProgID="Equation.3" ShapeID="_x0000_i1305" DrawAspect="Content" ObjectID="_1427018355" r:id="rId576"/>
        </w:object>
      </w:r>
      <w:r>
        <w:rPr>
          <w:sz w:val="23"/>
        </w:rPr>
        <w:t xml:space="preserve"> </w:t>
      </w:r>
      <w:r>
        <w:rPr>
          <w:position w:val="-24"/>
        </w:rPr>
        <w:object w:dxaOrig="2220" w:dyaOrig="620">
          <v:shape id="_x0000_i1306" type="#_x0000_t75" style="width:110.9pt;height:31.15pt" o:ole="" fillcolor="window">
            <v:imagedata r:id="rId577" o:title=""/>
          </v:shape>
          <o:OLEObject Type="Embed" ProgID="Equation.3" ShapeID="_x0000_i1306" DrawAspect="Content" ObjectID="_1427018356" r:id="rId578"/>
        </w:object>
      </w:r>
      <w:r>
        <w:rPr>
          <w:sz w:val="23"/>
        </w:rPr>
        <w:t xml:space="preserve"> </w:t>
      </w:r>
      <w:r>
        <w:rPr>
          <w:position w:val="-14"/>
        </w:rPr>
        <w:object w:dxaOrig="1880" w:dyaOrig="360">
          <v:shape id="_x0000_i1307" type="#_x0000_t75" style="width:94.4pt;height:18.5pt" o:ole="" fillcolor="window">
            <v:imagedata r:id="rId579" o:title=""/>
          </v:shape>
          <o:OLEObject Type="Embed" ProgID="Equation.3" ShapeID="_x0000_i1307" DrawAspect="Content" ObjectID="_1427018357" r:id="rId580"/>
        </w:object>
      </w:r>
      <w:r>
        <w:rPr>
          <w:sz w:val="23"/>
        </w:rPr>
        <w:t xml:space="preserve"> </w:t>
      </w:r>
      <w:r>
        <w:rPr>
          <w:position w:val="-14"/>
        </w:rPr>
        <w:object w:dxaOrig="1800" w:dyaOrig="360">
          <v:shape id="_x0000_i1308" type="#_x0000_t75" style="width:90.5pt;height:18.5pt" o:ole="" fillcolor="window">
            <v:imagedata r:id="rId581" o:title=""/>
          </v:shape>
          <o:OLEObject Type="Embed" ProgID="Equation.3" ShapeID="_x0000_i1308" DrawAspect="Content" ObjectID="_1427018358" r:id="rId582"/>
        </w:object>
      </w:r>
    </w:p>
    <w:p w:rsidR="003A5527" w:rsidRDefault="003A5527" w:rsidP="003A5527">
      <w:pPr>
        <w:spacing w:line="233" w:lineRule="exact"/>
        <w:ind w:firstLine="301"/>
        <w:jc w:val="both"/>
        <w:rPr>
          <w:spacing w:val="-2"/>
          <w:sz w:val="23"/>
        </w:rPr>
      </w:pPr>
      <w:r>
        <w:rPr>
          <w:sz w:val="23"/>
        </w:rPr>
        <w:t>Загальним для всіх найменувань деталей, закріплених за діл</w:t>
      </w:r>
      <w:r>
        <w:rPr>
          <w:sz w:val="23"/>
        </w:rPr>
        <w:t>ь</w:t>
      </w:r>
      <w:r>
        <w:rPr>
          <w:sz w:val="23"/>
        </w:rPr>
        <w:t>ницею, беруться максимальний період чергування з усіх прийн</w:t>
      </w:r>
      <w:r>
        <w:rPr>
          <w:sz w:val="23"/>
        </w:rPr>
        <w:t>я</w:t>
      </w:r>
      <w:r>
        <w:rPr>
          <w:sz w:val="23"/>
        </w:rPr>
        <w:t xml:space="preserve">тих, для нашого прикладу </w:t>
      </w:r>
      <w:r>
        <w:rPr>
          <w:i/>
          <w:sz w:val="23"/>
          <w:lang w:val="en-US"/>
        </w:rPr>
        <w:t>R</w:t>
      </w:r>
      <w:r>
        <w:rPr>
          <w:sz w:val="23"/>
          <w:vertAlign w:val="subscript"/>
        </w:rPr>
        <w:t>р</w:t>
      </w:r>
      <w:r>
        <w:rPr>
          <w:sz w:val="23"/>
        </w:rPr>
        <w:t xml:space="preserve"> = 3 дні. Умовою вибору </w:t>
      </w:r>
      <w:r>
        <w:rPr>
          <w:sz w:val="23"/>
        </w:rPr>
        <w:lastRenderedPageBreak/>
        <w:t xml:space="preserve">розміру </w:t>
      </w:r>
      <w:r>
        <w:rPr>
          <w:spacing w:val="-2"/>
          <w:sz w:val="23"/>
        </w:rPr>
        <w:t>партії й періоду чергування є забезпечення пропорційності та ві</w:t>
      </w:r>
      <w:r>
        <w:rPr>
          <w:spacing w:val="-2"/>
          <w:sz w:val="23"/>
        </w:rPr>
        <w:t>д</w:t>
      </w:r>
      <w:r>
        <w:rPr>
          <w:spacing w:val="-2"/>
          <w:sz w:val="23"/>
        </w:rPr>
        <w:t>повідного рівня продуктивності праці на кожному робочому місці.</w:t>
      </w:r>
    </w:p>
    <w:p w:rsidR="003A5527" w:rsidRDefault="003A5527" w:rsidP="003A5527">
      <w:pPr>
        <w:spacing w:line="233" w:lineRule="exact"/>
        <w:ind w:firstLine="301"/>
        <w:jc w:val="both"/>
        <w:rPr>
          <w:sz w:val="23"/>
        </w:rPr>
      </w:pPr>
      <w:r>
        <w:rPr>
          <w:sz w:val="23"/>
        </w:rPr>
        <w:t xml:space="preserve">Коригування розміру партій деталей кожного </w:t>
      </w:r>
      <w:r>
        <w:rPr>
          <w:i/>
          <w:sz w:val="23"/>
        </w:rPr>
        <w:t>j</w:t>
      </w:r>
      <w:r>
        <w:rPr>
          <w:sz w:val="23"/>
        </w:rPr>
        <w:t>-го наймен</w:t>
      </w:r>
      <w:r>
        <w:rPr>
          <w:sz w:val="23"/>
        </w:rPr>
        <w:t>у</w:t>
      </w:r>
      <w:r>
        <w:rPr>
          <w:sz w:val="23"/>
        </w:rPr>
        <w:t>вання здійснюється за формулою:</w:t>
      </w:r>
    </w:p>
    <w:p w:rsidR="003A5527" w:rsidRDefault="003A5527" w:rsidP="003A5527">
      <w:pPr>
        <w:spacing w:before="160" w:after="160"/>
        <w:jc w:val="center"/>
        <w:rPr>
          <w:sz w:val="23"/>
        </w:rPr>
      </w:pPr>
      <w:r>
        <w:rPr>
          <w:position w:val="-30"/>
        </w:rPr>
        <w:object w:dxaOrig="1280" w:dyaOrig="660">
          <v:shape id="_x0000_i1309" type="#_x0000_t75" style="width:64.2pt;height:33.1pt" o:ole="" fillcolor="window">
            <v:imagedata r:id="rId583" o:title=""/>
          </v:shape>
          <o:OLEObject Type="Embed" ProgID="Equation.3" ShapeID="_x0000_i1309" DrawAspect="Content" ObjectID="_1427018359" r:id="rId584"/>
        </w:object>
      </w:r>
      <w:r>
        <w:rPr>
          <w:sz w:val="23"/>
        </w:rPr>
        <w:t xml:space="preserve">; </w:t>
      </w:r>
      <w:r>
        <w:rPr>
          <w:position w:val="-22"/>
        </w:rPr>
        <w:object w:dxaOrig="2100" w:dyaOrig="560">
          <v:shape id="_x0000_i1310" type="#_x0000_t75" style="width:105.1pt;height:28.2pt" o:ole="" fillcolor="window">
            <v:imagedata r:id="rId585" o:title=""/>
          </v:shape>
          <o:OLEObject Type="Embed" ProgID="Equation.3" ShapeID="_x0000_i1310" DrawAspect="Content" ObjectID="_1427018360" r:id="rId586"/>
        </w:object>
      </w:r>
      <w:r>
        <w:rPr>
          <w:sz w:val="23"/>
        </w:rPr>
        <w:t xml:space="preserve"> </w:t>
      </w:r>
      <w:r>
        <w:rPr>
          <w:position w:val="-10"/>
        </w:rPr>
        <w:object w:dxaOrig="1280" w:dyaOrig="320">
          <v:shape id="_x0000_i1311" type="#_x0000_t75" style="width:64.2pt;height:15.55pt" o:ole="" fillcolor="window">
            <v:imagedata r:id="rId587" o:title=""/>
          </v:shape>
          <o:OLEObject Type="Embed" ProgID="Equation.3" ShapeID="_x0000_i1311" DrawAspect="Content" ObjectID="_1427018361" r:id="rId588"/>
        </w:object>
      </w:r>
      <w:r>
        <w:rPr>
          <w:sz w:val="23"/>
        </w:rPr>
        <w:t xml:space="preserve"> </w:t>
      </w:r>
      <w:r>
        <w:rPr>
          <w:position w:val="-10"/>
        </w:rPr>
        <w:object w:dxaOrig="1240" w:dyaOrig="320">
          <v:shape id="_x0000_i1312" type="#_x0000_t75" style="width:62.25pt;height:15.55pt" o:ole="" fillcolor="window">
            <v:imagedata r:id="rId589" o:title=""/>
          </v:shape>
          <o:OLEObject Type="Embed" ProgID="Equation.3" ShapeID="_x0000_i1312" DrawAspect="Content" ObjectID="_1427018362" r:id="rId590"/>
        </w:object>
      </w:r>
    </w:p>
    <w:p w:rsidR="003A5527" w:rsidRDefault="003A5527" w:rsidP="003A5527">
      <w:pPr>
        <w:spacing w:line="233" w:lineRule="exact"/>
        <w:ind w:firstLine="301"/>
        <w:jc w:val="both"/>
        <w:rPr>
          <w:sz w:val="23"/>
        </w:rPr>
      </w:pPr>
      <w:r>
        <w:rPr>
          <w:sz w:val="23"/>
        </w:rPr>
        <w:t xml:space="preserve">Кількість партій по кожному </w:t>
      </w:r>
      <w:r>
        <w:rPr>
          <w:i/>
          <w:sz w:val="23"/>
        </w:rPr>
        <w:t>j</w:t>
      </w:r>
      <w:r>
        <w:rPr>
          <w:sz w:val="23"/>
        </w:rPr>
        <w:t>-му найменуванню деталей (</w:t>
      </w:r>
      <w:r>
        <w:rPr>
          <w:i/>
          <w:sz w:val="23"/>
        </w:rPr>
        <w:t>Х</w:t>
      </w:r>
      <w:r>
        <w:rPr>
          <w:i/>
          <w:sz w:val="23"/>
          <w:vertAlign w:val="subscript"/>
          <w:lang w:val="en-US"/>
        </w:rPr>
        <w:t>j</w:t>
      </w:r>
      <w:r>
        <w:rPr>
          <w:sz w:val="23"/>
        </w:rPr>
        <w:t>) визначається за формулою і відповідно у нашому пр</w:t>
      </w:r>
      <w:r>
        <w:rPr>
          <w:sz w:val="23"/>
        </w:rPr>
        <w:t>и</w:t>
      </w:r>
      <w:r>
        <w:rPr>
          <w:sz w:val="23"/>
        </w:rPr>
        <w:t>кладі:</w:t>
      </w:r>
    </w:p>
    <w:p w:rsidR="003A5527" w:rsidRDefault="003A5527" w:rsidP="003A5527">
      <w:pPr>
        <w:spacing w:before="200"/>
        <w:jc w:val="center"/>
        <w:rPr>
          <w:sz w:val="23"/>
        </w:rPr>
      </w:pPr>
      <w:r>
        <w:rPr>
          <w:position w:val="-30"/>
        </w:rPr>
        <w:object w:dxaOrig="880" w:dyaOrig="660">
          <v:shape id="_x0000_i1313" type="#_x0000_t75" style="width:43.8pt;height:33.1pt" o:ole="" fillcolor="window">
            <v:imagedata r:id="rId591" o:title=""/>
          </v:shape>
          <o:OLEObject Type="Embed" ProgID="Equation.3" ShapeID="_x0000_i1313" DrawAspect="Content" ObjectID="_1427018363" r:id="rId592"/>
        </w:object>
      </w:r>
      <w:r>
        <w:rPr>
          <w:sz w:val="23"/>
        </w:rPr>
        <w:t xml:space="preserve">; </w:t>
      </w:r>
      <w:r>
        <w:rPr>
          <w:position w:val="-22"/>
        </w:rPr>
        <w:object w:dxaOrig="1380" w:dyaOrig="560">
          <v:shape id="_x0000_i1314" type="#_x0000_t75" style="width:68.1pt;height:28.2pt" o:ole="" fillcolor="window">
            <v:imagedata r:id="rId593" o:title=""/>
          </v:shape>
          <o:OLEObject Type="Embed" ProgID="Equation.3" ShapeID="_x0000_i1314" DrawAspect="Content" ObjectID="_1427018364" r:id="rId594"/>
        </w:object>
      </w:r>
      <w:r>
        <w:rPr>
          <w:sz w:val="23"/>
        </w:rPr>
        <w:t xml:space="preserve"> </w:t>
      </w:r>
      <w:r>
        <w:rPr>
          <w:position w:val="-22"/>
        </w:rPr>
        <w:object w:dxaOrig="1359" w:dyaOrig="560">
          <v:shape id="_x0000_i1315" type="#_x0000_t75" style="width:67.15pt;height:28.2pt" o:ole="" fillcolor="window">
            <v:imagedata r:id="rId595" o:title=""/>
          </v:shape>
          <o:OLEObject Type="Embed" ProgID="Equation.3" ShapeID="_x0000_i1315" DrawAspect="Content" ObjectID="_1427018365" r:id="rId596"/>
        </w:object>
      </w:r>
      <w:r>
        <w:rPr>
          <w:sz w:val="23"/>
        </w:rPr>
        <w:t xml:space="preserve"> </w:t>
      </w:r>
      <w:r>
        <w:rPr>
          <w:position w:val="-22"/>
        </w:rPr>
        <w:object w:dxaOrig="1380" w:dyaOrig="560">
          <v:shape id="_x0000_i1316" type="#_x0000_t75" style="width:68.1pt;height:28.2pt" o:ole="" fillcolor="window">
            <v:imagedata r:id="rId597" o:title=""/>
          </v:shape>
          <o:OLEObject Type="Embed" ProgID="Equation.3" ShapeID="_x0000_i1316" DrawAspect="Content" ObjectID="_1427018366" r:id="rId598"/>
        </w:object>
      </w:r>
    </w:p>
    <w:p w:rsidR="003A5527" w:rsidRDefault="003A5527" w:rsidP="003A5527">
      <w:pPr>
        <w:spacing w:line="233" w:lineRule="exact"/>
        <w:ind w:firstLine="301"/>
        <w:jc w:val="both"/>
        <w:rPr>
          <w:sz w:val="23"/>
        </w:rPr>
      </w:pPr>
      <w:r>
        <w:rPr>
          <w:sz w:val="23"/>
        </w:rPr>
        <w:t xml:space="preserve">Кількість одиниць обладнання по кожній </w:t>
      </w:r>
      <w:r>
        <w:rPr>
          <w:i/>
          <w:sz w:val="23"/>
        </w:rPr>
        <w:t>i</w:t>
      </w:r>
      <w:r>
        <w:rPr>
          <w:sz w:val="23"/>
        </w:rPr>
        <w:t>-й операції розрах</w:t>
      </w:r>
      <w:r>
        <w:rPr>
          <w:sz w:val="23"/>
        </w:rPr>
        <w:t>о</w:t>
      </w:r>
      <w:r>
        <w:rPr>
          <w:sz w:val="23"/>
        </w:rPr>
        <w:t>вується за такою формулою:</w:t>
      </w:r>
    </w:p>
    <w:p w:rsidR="003A5527" w:rsidRDefault="003A5527" w:rsidP="003A5527">
      <w:pPr>
        <w:spacing w:before="140" w:after="140"/>
        <w:jc w:val="center"/>
        <w:rPr>
          <w:sz w:val="23"/>
        </w:rPr>
      </w:pPr>
      <w:r>
        <w:rPr>
          <w:position w:val="-30"/>
        </w:rPr>
        <w:object w:dxaOrig="3400" w:dyaOrig="920">
          <v:shape id="_x0000_i1317" type="#_x0000_t75" style="width:170.25pt;height:46.7pt" o:ole="" fillcolor="window">
            <v:imagedata r:id="rId599" o:title=""/>
          </v:shape>
          <o:OLEObject Type="Embed" ProgID="Equation.3" ShapeID="_x0000_i1317" DrawAspect="Content" ObjectID="_1427018367" r:id="rId600"/>
        </w:object>
      </w:r>
    </w:p>
    <w:p w:rsidR="003A5527" w:rsidRDefault="003A5527" w:rsidP="003A5527">
      <w:pPr>
        <w:spacing w:line="233" w:lineRule="exact"/>
        <w:jc w:val="both"/>
        <w:rPr>
          <w:i/>
          <w:sz w:val="23"/>
        </w:rPr>
      </w:pPr>
      <w:r>
        <w:rPr>
          <w:sz w:val="23"/>
        </w:rPr>
        <w:t xml:space="preserve">де </w:t>
      </w:r>
      <w:r>
        <w:rPr>
          <w:i/>
          <w:sz w:val="23"/>
        </w:rPr>
        <w:t xml:space="preserve">j — </w:t>
      </w:r>
      <w:r>
        <w:rPr>
          <w:sz w:val="23"/>
        </w:rPr>
        <w:t>номенклатура оброблюваних деталей, закріплених за діл</w:t>
      </w:r>
      <w:r>
        <w:rPr>
          <w:sz w:val="23"/>
        </w:rPr>
        <w:t>ь</w:t>
      </w:r>
      <w:r>
        <w:rPr>
          <w:sz w:val="23"/>
        </w:rPr>
        <w:t>ницею;</w:t>
      </w:r>
    </w:p>
    <w:p w:rsidR="003A5527" w:rsidRDefault="003A5527" w:rsidP="003A5527">
      <w:pPr>
        <w:spacing w:line="233" w:lineRule="exact"/>
        <w:ind w:firstLine="301"/>
        <w:jc w:val="both"/>
        <w:rPr>
          <w:sz w:val="23"/>
        </w:rPr>
      </w:pPr>
      <w:r>
        <w:rPr>
          <w:i/>
          <w:sz w:val="23"/>
          <w:lang w:val="en-US"/>
        </w:rPr>
        <w:t>t</w:t>
      </w:r>
      <w:r>
        <w:rPr>
          <w:sz w:val="23"/>
          <w:vertAlign w:val="subscript"/>
        </w:rPr>
        <w:t>н.об.</w:t>
      </w:r>
      <w:r>
        <w:rPr>
          <w:i/>
          <w:sz w:val="23"/>
          <w:vertAlign w:val="subscript"/>
          <w:lang w:val="en-US"/>
        </w:rPr>
        <w:t>ij</w:t>
      </w:r>
      <w:r>
        <w:rPr>
          <w:i/>
          <w:sz w:val="23"/>
        </w:rPr>
        <w:t xml:space="preserve"> — </w:t>
      </w:r>
      <w:r>
        <w:rPr>
          <w:sz w:val="23"/>
        </w:rPr>
        <w:t xml:space="preserve">час, затрачуваний на переналагодження устаткування на </w:t>
      </w:r>
      <w:r>
        <w:rPr>
          <w:i/>
          <w:sz w:val="23"/>
        </w:rPr>
        <w:t>i</w:t>
      </w:r>
      <w:r>
        <w:rPr>
          <w:sz w:val="23"/>
        </w:rPr>
        <w:t xml:space="preserve">-й операції по </w:t>
      </w:r>
      <w:r>
        <w:rPr>
          <w:i/>
          <w:sz w:val="23"/>
          <w:lang w:val="en-US"/>
        </w:rPr>
        <w:t>j</w:t>
      </w:r>
      <w:r>
        <w:rPr>
          <w:sz w:val="23"/>
        </w:rPr>
        <w:t>-му найменуванню деталі, хв;</w:t>
      </w:r>
    </w:p>
    <w:p w:rsidR="003A5527" w:rsidRDefault="003A5527" w:rsidP="003A5527">
      <w:pPr>
        <w:spacing w:line="233" w:lineRule="exact"/>
        <w:ind w:firstLine="301"/>
        <w:jc w:val="both"/>
        <w:rPr>
          <w:sz w:val="23"/>
        </w:rPr>
      </w:pPr>
      <w:r>
        <w:rPr>
          <w:smallCaps/>
          <w:sz w:val="23"/>
        </w:rPr>
        <w:t>Ф</w:t>
      </w:r>
      <w:r>
        <w:rPr>
          <w:sz w:val="23"/>
          <w:vertAlign w:val="subscript"/>
        </w:rPr>
        <w:t>еф</w:t>
      </w:r>
      <w:r>
        <w:rPr>
          <w:smallCaps/>
          <w:sz w:val="23"/>
        </w:rPr>
        <w:t xml:space="preserve"> — </w:t>
      </w:r>
      <w:r>
        <w:rPr>
          <w:sz w:val="23"/>
        </w:rPr>
        <w:t>ефективний фонд часу роботи устаткування за план</w:t>
      </w:r>
      <w:r>
        <w:rPr>
          <w:sz w:val="23"/>
        </w:rPr>
        <w:t>о</w:t>
      </w:r>
      <w:r>
        <w:rPr>
          <w:sz w:val="23"/>
        </w:rPr>
        <w:t>вий період часу з урахуванням режиму роботи дільниці, хв;</w:t>
      </w:r>
    </w:p>
    <w:p w:rsidR="003A5527" w:rsidRDefault="003A5527" w:rsidP="003A5527">
      <w:pPr>
        <w:spacing w:line="233" w:lineRule="exact"/>
        <w:ind w:firstLine="301"/>
        <w:jc w:val="both"/>
        <w:rPr>
          <w:sz w:val="23"/>
        </w:rPr>
      </w:pPr>
      <w:r>
        <w:rPr>
          <w:i/>
          <w:sz w:val="23"/>
        </w:rPr>
        <w:t>К</w:t>
      </w:r>
      <w:r>
        <w:rPr>
          <w:sz w:val="23"/>
          <w:vertAlign w:val="subscript"/>
        </w:rPr>
        <w:t>в.н</w:t>
      </w:r>
      <w:r>
        <w:rPr>
          <w:i/>
          <w:sz w:val="23"/>
        </w:rPr>
        <w:t xml:space="preserve"> — </w:t>
      </w:r>
      <w:r>
        <w:rPr>
          <w:sz w:val="23"/>
        </w:rPr>
        <w:t>коефіцієнт виконання норм часу.</w:t>
      </w:r>
    </w:p>
    <w:p w:rsidR="003A5527" w:rsidRDefault="003A5527" w:rsidP="003A5527">
      <w:pPr>
        <w:spacing w:line="233" w:lineRule="exact"/>
        <w:ind w:firstLine="301"/>
        <w:jc w:val="both"/>
        <w:rPr>
          <w:sz w:val="23"/>
        </w:rPr>
      </w:pPr>
      <w:r>
        <w:rPr>
          <w:sz w:val="23"/>
        </w:rPr>
        <w:t>На підставі даних нашого прикладу результати розрахунків кількості одиниць устаткування і коефіцієнта його завантаження оформлюються в табл. 10.2.</w:t>
      </w:r>
    </w:p>
    <w:p w:rsidR="003A5527" w:rsidRDefault="003A5527" w:rsidP="003A5527">
      <w:pPr>
        <w:spacing w:line="233" w:lineRule="exact"/>
        <w:ind w:firstLine="301"/>
        <w:jc w:val="both"/>
        <w:rPr>
          <w:sz w:val="23"/>
        </w:rPr>
      </w:pPr>
      <w:r>
        <w:rPr>
          <w:sz w:val="23"/>
        </w:rPr>
        <w:t>Для першої (токарної) операції</w:t>
      </w:r>
    </w:p>
    <w:p w:rsidR="003A5527" w:rsidRDefault="003A5527" w:rsidP="003A5527">
      <w:pPr>
        <w:spacing w:line="204" w:lineRule="auto"/>
        <w:jc w:val="both"/>
        <w:rPr>
          <w:sz w:val="23"/>
        </w:rPr>
      </w:pPr>
      <w:r>
        <w:rPr>
          <w:position w:val="-24"/>
        </w:rPr>
        <w:object w:dxaOrig="6480" w:dyaOrig="580">
          <v:shape id="_x0000_i1318" type="#_x0000_t75" style="width:321.1pt;height:29.2pt" o:ole="" fillcolor="window">
            <v:imagedata r:id="rId601" o:title=""/>
          </v:shape>
          <o:OLEObject Type="Embed" ProgID="Equation.3" ShapeID="_x0000_i1318" DrawAspect="Content" ObjectID="_1427018368" r:id="rId602"/>
        </w:object>
      </w:r>
      <w:r>
        <w:rPr>
          <w:position w:val="-22"/>
        </w:rPr>
        <w:object w:dxaOrig="1359" w:dyaOrig="560">
          <v:shape id="_x0000_i1319" type="#_x0000_t75" style="width:68.1pt;height:28.2pt" o:ole="" fillcolor="window">
            <v:imagedata r:id="rId603" o:title=""/>
          </v:shape>
          <o:OLEObject Type="Embed" ProgID="Equation.3" ShapeID="_x0000_i1319" DrawAspect="Content" ObjectID="_1427018369" r:id="rId604"/>
        </w:object>
      </w:r>
      <w:r>
        <w:rPr>
          <w:sz w:val="23"/>
        </w:rPr>
        <w:t xml:space="preserve"> верстата. Припустимо, що </w:t>
      </w:r>
      <w:r>
        <w:rPr>
          <w:position w:val="-14"/>
        </w:rPr>
        <w:object w:dxaOrig="420" w:dyaOrig="360">
          <v:shape id="_x0000_i1320" type="#_x0000_t75" style="width:21.4pt;height:18.5pt" o:ole="" fillcolor="window">
            <v:imagedata r:id="rId605" o:title=""/>
          </v:shape>
          <o:OLEObject Type="Embed" ProgID="Equation.3" ShapeID="_x0000_i1320" DrawAspect="Content" ObjectID="_1427018370" r:id="rId606"/>
        </w:object>
      </w:r>
      <w:r>
        <w:rPr>
          <w:sz w:val="23"/>
        </w:rPr>
        <w:t xml:space="preserve"> = 1 верстат.</w:t>
      </w:r>
    </w:p>
    <w:p w:rsidR="003A5527" w:rsidRDefault="003A5527" w:rsidP="003A5527">
      <w:pPr>
        <w:spacing w:line="233" w:lineRule="exact"/>
        <w:ind w:firstLine="301"/>
        <w:jc w:val="both"/>
        <w:rPr>
          <w:sz w:val="23"/>
        </w:rPr>
      </w:pPr>
      <w:r>
        <w:rPr>
          <w:sz w:val="23"/>
        </w:rPr>
        <w:t>Далі визначається коефіцієнт завантаження устаткування з в</w:t>
      </w:r>
      <w:r>
        <w:rPr>
          <w:sz w:val="23"/>
        </w:rPr>
        <w:t>и</w:t>
      </w:r>
      <w:r>
        <w:rPr>
          <w:sz w:val="23"/>
        </w:rPr>
        <w:t>користанням формули:</w:t>
      </w:r>
    </w:p>
    <w:p w:rsidR="003A5527" w:rsidRDefault="003A5527" w:rsidP="003A5527">
      <w:pPr>
        <w:spacing w:before="120" w:after="120"/>
        <w:jc w:val="center"/>
        <w:rPr>
          <w:sz w:val="23"/>
        </w:rPr>
      </w:pPr>
      <w:r>
        <w:rPr>
          <w:position w:val="-30"/>
        </w:rPr>
        <w:object w:dxaOrig="2360" w:dyaOrig="660">
          <v:shape id="_x0000_i1321" type="#_x0000_t75" style="width:117.75pt;height:33.1pt" o:ole="" fillcolor="window">
            <v:imagedata r:id="rId607" o:title=""/>
          </v:shape>
          <o:OLEObject Type="Embed" ProgID="Equation.3" ShapeID="_x0000_i1321" DrawAspect="Content" ObjectID="_1427018371" r:id="rId608"/>
        </w:object>
      </w:r>
      <w:r>
        <w:rPr>
          <w:sz w:val="23"/>
        </w:rPr>
        <w:t>.</w:t>
      </w:r>
    </w:p>
    <w:p w:rsidR="003A5527" w:rsidRDefault="003A5527" w:rsidP="003A5527">
      <w:pPr>
        <w:spacing w:line="233" w:lineRule="exact"/>
        <w:ind w:firstLine="301"/>
        <w:jc w:val="both"/>
        <w:rPr>
          <w:sz w:val="23"/>
        </w:rPr>
      </w:pPr>
      <w:r>
        <w:rPr>
          <w:sz w:val="23"/>
        </w:rPr>
        <w:t>Аналогічно визначається розрахунок потреби в устаткуванні і коефіцієнт його завантаження для інших операцій. Якщо в осн</w:t>
      </w:r>
      <w:r>
        <w:rPr>
          <w:sz w:val="23"/>
        </w:rPr>
        <w:t>о</w:t>
      </w:r>
      <w:r>
        <w:rPr>
          <w:sz w:val="23"/>
        </w:rPr>
        <w:t>в</w:t>
      </w:r>
      <w:r>
        <w:rPr>
          <w:sz w:val="23"/>
        </w:rPr>
        <w:softHyphen/>
        <w:t xml:space="preserve">них групах верстатів </w:t>
      </w:r>
      <w:r>
        <w:rPr>
          <w:i/>
          <w:sz w:val="23"/>
        </w:rPr>
        <w:t>К</w:t>
      </w:r>
      <w:r>
        <w:rPr>
          <w:sz w:val="23"/>
          <w:vertAlign w:val="subscript"/>
        </w:rPr>
        <w:t>з.об.</w:t>
      </w:r>
      <w:r>
        <w:rPr>
          <w:i/>
          <w:sz w:val="23"/>
          <w:vertAlign w:val="subscript"/>
        </w:rPr>
        <w:t>і</w:t>
      </w:r>
      <w:r>
        <w:rPr>
          <w:sz w:val="23"/>
        </w:rPr>
        <w:t xml:space="preserve"> </w:t>
      </w:r>
      <w:r>
        <w:rPr>
          <w:sz w:val="23"/>
        </w:rPr>
        <w:sym w:font="Symbol" w:char="F0A3"/>
      </w:r>
      <w:r>
        <w:rPr>
          <w:sz w:val="23"/>
        </w:rPr>
        <w:t xml:space="preserve"> 0,8, то потрібно розширити номе</w:t>
      </w:r>
      <w:r>
        <w:rPr>
          <w:sz w:val="23"/>
        </w:rPr>
        <w:t>н</w:t>
      </w:r>
      <w:r>
        <w:rPr>
          <w:sz w:val="23"/>
        </w:rPr>
        <w:t>к</w:t>
      </w:r>
      <w:r>
        <w:rPr>
          <w:sz w:val="23"/>
        </w:rPr>
        <w:softHyphen/>
        <w:t>латуру деталей на даній дільниці.</w:t>
      </w:r>
    </w:p>
    <w:p w:rsidR="003A5527" w:rsidRDefault="003A5527" w:rsidP="003A5527">
      <w:pPr>
        <w:spacing w:line="233" w:lineRule="exact"/>
        <w:ind w:firstLine="301"/>
        <w:jc w:val="both"/>
        <w:rPr>
          <w:sz w:val="23"/>
        </w:rPr>
      </w:pPr>
      <w:r>
        <w:rPr>
          <w:i/>
          <w:spacing w:val="-2"/>
          <w:sz w:val="23"/>
        </w:rPr>
        <w:t>Формування стандарт-плану.</w:t>
      </w:r>
      <w:r>
        <w:rPr>
          <w:spacing w:val="-2"/>
          <w:sz w:val="23"/>
        </w:rPr>
        <w:t xml:space="preserve"> За даними проведених розраху</w:t>
      </w:r>
      <w:r>
        <w:rPr>
          <w:sz w:val="23"/>
        </w:rPr>
        <w:t>н</w:t>
      </w:r>
      <w:r>
        <w:rPr>
          <w:sz w:val="23"/>
        </w:rPr>
        <w:t xml:space="preserve">ків будується стандарт-план на визначений період часу, доки діє </w:t>
      </w:r>
      <w:r>
        <w:rPr>
          <w:spacing w:val="-2"/>
          <w:sz w:val="23"/>
        </w:rPr>
        <w:t>виробнича програма. Він установлює повторювані стандартні те</w:t>
      </w:r>
      <w:r>
        <w:rPr>
          <w:spacing w:val="-2"/>
          <w:sz w:val="23"/>
        </w:rPr>
        <w:t>р</w:t>
      </w:r>
      <w:r>
        <w:rPr>
          <w:spacing w:val="-2"/>
          <w:sz w:val="23"/>
        </w:rPr>
        <w:t>міни</w:t>
      </w:r>
      <w:r>
        <w:rPr>
          <w:sz w:val="23"/>
        </w:rPr>
        <w:t xml:space="preserve"> запуску і випуску партій деталей кожного найменування по кожній операції. Загальний ритм чергування партій деталей б</w:t>
      </w:r>
      <w:r>
        <w:rPr>
          <w:sz w:val="23"/>
        </w:rPr>
        <w:t>е</w:t>
      </w:r>
      <w:r>
        <w:rPr>
          <w:sz w:val="23"/>
        </w:rPr>
        <w:t>реться найбільший з усіх прийнятих, наприклад, у нашому в</w:t>
      </w:r>
      <w:r>
        <w:rPr>
          <w:sz w:val="23"/>
        </w:rPr>
        <w:t>и</w:t>
      </w:r>
      <w:r>
        <w:rPr>
          <w:sz w:val="23"/>
        </w:rPr>
        <w:t>пад</w:t>
      </w:r>
      <w:r>
        <w:rPr>
          <w:sz w:val="23"/>
        </w:rPr>
        <w:softHyphen/>
        <w:t xml:space="preserve">ку </w:t>
      </w:r>
      <w:r>
        <w:rPr>
          <w:i/>
          <w:sz w:val="23"/>
          <w:lang w:val="en-US"/>
        </w:rPr>
        <w:t>R</w:t>
      </w:r>
      <w:r>
        <w:rPr>
          <w:sz w:val="23"/>
          <w:vertAlign w:val="subscript"/>
        </w:rPr>
        <w:t>р</w:t>
      </w:r>
      <w:r>
        <w:rPr>
          <w:sz w:val="23"/>
        </w:rPr>
        <w:t xml:space="preserve"> = 3 дні. </w:t>
      </w:r>
    </w:p>
    <w:p w:rsidR="003A5527" w:rsidRDefault="003A5527" w:rsidP="003A5527">
      <w:pPr>
        <w:spacing w:line="233" w:lineRule="exact"/>
        <w:ind w:firstLine="301"/>
        <w:jc w:val="both"/>
        <w:rPr>
          <w:sz w:val="23"/>
        </w:rPr>
      </w:pPr>
      <w:r>
        <w:rPr>
          <w:sz w:val="23"/>
        </w:rPr>
        <w:t>Формування стандарт-плану передбачає послідовне розро</w:t>
      </w:r>
      <w:r>
        <w:rPr>
          <w:sz w:val="23"/>
        </w:rPr>
        <w:t>б</w:t>
      </w:r>
      <w:r>
        <w:rPr>
          <w:sz w:val="23"/>
        </w:rPr>
        <w:t>лення трьох календарних графіків (рис. 10.2).</w:t>
      </w:r>
    </w:p>
    <w:p w:rsidR="003A5527" w:rsidRDefault="003A5527" w:rsidP="003A5527">
      <w:pPr>
        <w:spacing w:line="233" w:lineRule="exact"/>
        <w:ind w:firstLine="301"/>
        <w:jc w:val="both"/>
        <w:rPr>
          <w:sz w:val="23"/>
        </w:rPr>
        <w:sectPr w:rsidR="003A5527">
          <w:footerReference w:type="even" r:id="rId609"/>
          <w:footerReference w:type="default" r:id="rId610"/>
          <w:pgSz w:w="7921" w:h="12242" w:code="6"/>
          <w:pgMar w:top="1134" w:right="567" w:bottom="1276" w:left="851" w:header="720" w:footer="851" w:gutter="0"/>
          <w:pgNumType w:start="289"/>
          <w:cols w:space="60"/>
          <w:noEndnote/>
        </w:sectPr>
      </w:pPr>
    </w:p>
    <w:p w:rsidR="003A5527" w:rsidRDefault="003A5527" w:rsidP="003A5527">
      <w:pPr>
        <w:pStyle w:val="9"/>
      </w:pPr>
      <w:r>
        <w:rPr>
          <w:noProof/>
          <w:sz w:val="19"/>
        </w:rPr>
        <w:lastRenderedPageBreak/>
        <w:pict>
          <v:shape id="_x0000_s1364" type="#_x0000_t202" style="position:absolute;left:0;text-align:left;margin-left:-19.7pt;margin-top:-.55pt;width:18pt;height:326.4pt;z-index:251879424" o:allowincell="f" filled="f" stroked="f">
            <v:textbox style="layout-flow:vertical;mso-next-textbox:#_x0000_s1364"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6"/>
                    </w:rPr>
                    <w:t xml:space="preserve">Організація виробництва     </w:t>
                  </w:r>
                  <w:r>
                    <w:rPr>
                      <w:snapToGrid/>
                      <w:color w:val="000000"/>
                    </w:rPr>
                    <w:t xml:space="preserve">                                                                                     </w:t>
                  </w:r>
                  <w:r>
                    <w:rPr>
                      <w:rFonts w:ascii="Arial" w:hAnsi="Arial"/>
                      <w:b w:val="0"/>
                      <w:i/>
                      <w:snapToGrid/>
                      <w:color w:val="000000"/>
                    </w:rPr>
                    <w:t>305</w:t>
                  </w:r>
                  <w:r>
                    <w:rPr>
                      <w:snapToGrid/>
                      <w:color w:val="000000"/>
                    </w:rPr>
                    <w:t xml:space="preserve"> </w:t>
                  </w:r>
                </w:p>
              </w:txbxContent>
            </v:textbox>
          </v:shape>
        </w:pict>
      </w:r>
      <w:r>
        <w:t>Таблиця 10.2</w:t>
      </w:r>
    </w:p>
    <w:p w:rsidR="003A5527" w:rsidRDefault="003A5527" w:rsidP="003A5527">
      <w:pPr>
        <w:spacing w:before="80" w:after="120" w:line="170" w:lineRule="exact"/>
        <w:jc w:val="center"/>
        <w:rPr>
          <w:b/>
          <w:sz w:val="17"/>
        </w:rPr>
      </w:pPr>
      <w:r>
        <w:rPr>
          <w:b/>
          <w:sz w:val="17"/>
        </w:rPr>
        <w:t>РОЗРАХУНОК НЕОБХІДНОЇ КІЛЬКОСТІ ОДИНИЦЬ</w:t>
      </w:r>
      <w:r w:rsidRPr="00CE07C1">
        <w:rPr>
          <w:b/>
          <w:sz w:val="17"/>
        </w:rPr>
        <w:t xml:space="preserve"> </w:t>
      </w:r>
      <w:r>
        <w:rPr>
          <w:b/>
          <w:sz w:val="17"/>
        </w:rPr>
        <w:t>УСТАТКУВАННЯ НА Д</w:t>
      </w:r>
      <w:r>
        <w:rPr>
          <w:b/>
          <w:sz w:val="17"/>
        </w:rPr>
        <w:t>І</w:t>
      </w:r>
      <w:r>
        <w:rPr>
          <w:b/>
          <w:sz w:val="17"/>
        </w:rPr>
        <w:t>ЛЬНИЦІ</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tblPr>
      <w:tblGrid>
        <w:gridCol w:w="2325"/>
        <w:gridCol w:w="567"/>
        <w:gridCol w:w="624"/>
        <w:gridCol w:w="624"/>
        <w:gridCol w:w="680"/>
        <w:gridCol w:w="567"/>
        <w:gridCol w:w="624"/>
        <w:gridCol w:w="624"/>
        <w:gridCol w:w="680"/>
        <w:gridCol w:w="567"/>
        <w:gridCol w:w="624"/>
        <w:gridCol w:w="624"/>
        <w:gridCol w:w="680"/>
      </w:tblGrid>
      <w:tr w:rsidR="003A5527" w:rsidTr="004E4182">
        <w:tblPrEx>
          <w:tblCellMar>
            <w:top w:w="0" w:type="dxa"/>
            <w:bottom w:w="0" w:type="dxa"/>
          </w:tblCellMar>
        </w:tblPrEx>
        <w:trPr>
          <w:cantSplit/>
        </w:trPr>
        <w:tc>
          <w:tcPr>
            <w:tcW w:w="2325" w:type="dxa"/>
            <w:vMerge w:val="restart"/>
            <w:tcBorders>
              <w:top w:val="single" w:sz="12" w:space="0" w:color="808080"/>
              <w:left w:val="single" w:sz="12" w:space="0" w:color="808080"/>
            </w:tcBorders>
            <w:vAlign w:val="center"/>
          </w:tcPr>
          <w:p w:rsidR="003A5527" w:rsidRDefault="003A5527" w:rsidP="004E4182">
            <w:pPr>
              <w:spacing w:before="100" w:after="100" w:line="170" w:lineRule="exact"/>
              <w:jc w:val="center"/>
              <w:rPr>
                <w:sz w:val="17"/>
              </w:rPr>
            </w:pPr>
            <w:r>
              <w:rPr>
                <w:noProof/>
                <w:sz w:val="19"/>
              </w:rPr>
              <w:pict>
                <v:line id="_x0000_s1365" style="position:absolute;left:0;text-align:left;z-index:251880448" from="-15.05pt,90.4pt" to="-15.05pt,269pt" o:allowincell="f" strokeweight="1pt"/>
              </w:pict>
            </w:r>
            <w:r>
              <w:rPr>
                <w:sz w:val="17"/>
              </w:rPr>
              <w:t>Розрахункові</w:t>
            </w:r>
            <w:r>
              <w:rPr>
                <w:sz w:val="17"/>
              </w:rPr>
              <w:br/>
              <w:t>показники</w:t>
            </w:r>
          </w:p>
        </w:tc>
        <w:tc>
          <w:tcPr>
            <w:tcW w:w="7484" w:type="dxa"/>
            <w:gridSpan w:val="12"/>
            <w:tcBorders>
              <w:top w:val="single" w:sz="12" w:space="0" w:color="808080"/>
              <w:right w:val="single" w:sz="12" w:space="0" w:color="808080"/>
            </w:tcBorders>
            <w:vAlign w:val="center"/>
          </w:tcPr>
          <w:p w:rsidR="003A5527" w:rsidRDefault="003A5527" w:rsidP="004E4182">
            <w:pPr>
              <w:spacing w:before="100" w:after="100" w:line="170" w:lineRule="exact"/>
              <w:jc w:val="center"/>
              <w:rPr>
                <w:sz w:val="17"/>
              </w:rPr>
            </w:pPr>
            <w:r>
              <w:rPr>
                <w:sz w:val="17"/>
              </w:rPr>
              <w:t>Вид операції</w:t>
            </w:r>
          </w:p>
        </w:tc>
      </w:tr>
      <w:tr w:rsidR="003A5527" w:rsidTr="004E4182">
        <w:tblPrEx>
          <w:tblCellMar>
            <w:top w:w="0" w:type="dxa"/>
            <w:bottom w:w="0" w:type="dxa"/>
          </w:tblCellMar>
        </w:tblPrEx>
        <w:trPr>
          <w:cantSplit/>
        </w:trPr>
        <w:tc>
          <w:tcPr>
            <w:tcW w:w="2325" w:type="dxa"/>
            <w:vMerge/>
            <w:tcBorders>
              <w:left w:val="single" w:sz="12" w:space="0" w:color="808080"/>
            </w:tcBorders>
            <w:vAlign w:val="center"/>
          </w:tcPr>
          <w:p w:rsidR="003A5527" w:rsidRDefault="003A5527" w:rsidP="004E4182">
            <w:pPr>
              <w:spacing w:before="100" w:after="100" w:line="170" w:lineRule="exact"/>
              <w:jc w:val="center"/>
              <w:rPr>
                <w:sz w:val="17"/>
              </w:rPr>
            </w:pPr>
          </w:p>
        </w:tc>
        <w:tc>
          <w:tcPr>
            <w:tcW w:w="2495" w:type="dxa"/>
            <w:gridSpan w:val="4"/>
            <w:vAlign w:val="center"/>
          </w:tcPr>
          <w:p w:rsidR="003A5527" w:rsidRDefault="003A5527" w:rsidP="004E4182">
            <w:pPr>
              <w:spacing w:before="100" w:after="80" w:line="170" w:lineRule="exact"/>
              <w:jc w:val="center"/>
              <w:rPr>
                <w:sz w:val="17"/>
              </w:rPr>
            </w:pPr>
            <w:r>
              <w:rPr>
                <w:sz w:val="17"/>
              </w:rPr>
              <w:t>Токарна</w:t>
            </w:r>
          </w:p>
        </w:tc>
        <w:tc>
          <w:tcPr>
            <w:tcW w:w="2495" w:type="dxa"/>
            <w:gridSpan w:val="4"/>
            <w:vAlign w:val="center"/>
          </w:tcPr>
          <w:p w:rsidR="003A5527" w:rsidRDefault="003A5527" w:rsidP="004E4182">
            <w:pPr>
              <w:spacing w:before="100" w:after="80" w:line="170" w:lineRule="exact"/>
              <w:jc w:val="center"/>
              <w:rPr>
                <w:sz w:val="17"/>
              </w:rPr>
            </w:pPr>
            <w:r>
              <w:rPr>
                <w:sz w:val="17"/>
              </w:rPr>
              <w:t>Фрезерувальна</w:t>
            </w:r>
          </w:p>
        </w:tc>
        <w:tc>
          <w:tcPr>
            <w:tcW w:w="2495" w:type="dxa"/>
            <w:gridSpan w:val="4"/>
            <w:tcBorders>
              <w:right w:val="single" w:sz="12" w:space="0" w:color="808080"/>
            </w:tcBorders>
            <w:vAlign w:val="center"/>
          </w:tcPr>
          <w:p w:rsidR="003A5527" w:rsidRDefault="003A5527" w:rsidP="004E4182">
            <w:pPr>
              <w:spacing w:before="100" w:after="80" w:line="170" w:lineRule="exact"/>
              <w:jc w:val="center"/>
              <w:rPr>
                <w:sz w:val="17"/>
              </w:rPr>
            </w:pPr>
            <w:r>
              <w:rPr>
                <w:sz w:val="17"/>
              </w:rPr>
              <w:t>Шліфувальна</w:t>
            </w:r>
          </w:p>
        </w:tc>
      </w:tr>
      <w:tr w:rsidR="003A5527" w:rsidTr="004E4182">
        <w:tblPrEx>
          <w:tblCellMar>
            <w:top w:w="0" w:type="dxa"/>
            <w:bottom w:w="0" w:type="dxa"/>
          </w:tblCellMar>
        </w:tblPrEx>
        <w:trPr>
          <w:cantSplit/>
        </w:trPr>
        <w:tc>
          <w:tcPr>
            <w:tcW w:w="2325" w:type="dxa"/>
            <w:vMerge/>
            <w:tcBorders>
              <w:left w:val="single" w:sz="12" w:space="0" w:color="808080"/>
            </w:tcBorders>
            <w:vAlign w:val="center"/>
          </w:tcPr>
          <w:p w:rsidR="003A5527" w:rsidRDefault="003A5527" w:rsidP="004E4182">
            <w:pPr>
              <w:spacing w:before="100" w:after="100" w:line="170" w:lineRule="exact"/>
              <w:jc w:val="center"/>
              <w:rPr>
                <w:sz w:val="17"/>
              </w:rPr>
            </w:pPr>
          </w:p>
        </w:tc>
        <w:tc>
          <w:tcPr>
            <w:tcW w:w="7484" w:type="dxa"/>
            <w:gridSpan w:val="12"/>
            <w:tcBorders>
              <w:right w:val="single" w:sz="12" w:space="0" w:color="808080"/>
            </w:tcBorders>
            <w:vAlign w:val="center"/>
          </w:tcPr>
          <w:p w:rsidR="003A5527" w:rsidRDefault="003A5527" w:rsidP="004E4182">
            <w:pPr>
              <w:spacing w:before="100" w:after="80" w:line="170" w:lineRule="exact"/>
              <w:jc w:val="center"/>
              <w:rPr>
                <w:sz w:val="17"/>
              </w:rPr>
            </w:pPr>
            <w:r>
              <w:rPr>
                <w:sz w:val="17"/>
              </w:rPr>
              <w:t>Модель верстата (група обладнання)</w:t>
            </w:r>
          </w:p>
        </w:tc>
      </w:tr>
      <w:tr w:rsidR="003A5527" w:rsidTr="004E4182">
        <w:tblPrEx>
          <w:tblCellMar>
            <w:top w:w="0" w:type="dxa"/>
            <w:bottom w:w="0" w:type="dxa"/>
          </w:tblCellMar>
        </w:tblPrEx>
        <w:trPr>
          <w:cantSplit/>
        </w:trPr>
        <w:tc>
          <w:tcPr>
            <w:tcW w:w="2325" w:type="dxa"/>
            <w:vMerge/>
            <w:tcBorders>
              <w:left w:val="single" w:sz="12" w:space="0" w:color="808080"/>
            </w:tcBorders>
            <w:vAlign w:val="center"/>
          </w:tcPr>
          <w:p w:rsidR="003A5527" w:rsidRDefault="003A5527" w:rsidP="004E4182">
            <w:pPr>
              <w:spacing w:before="100" w:after="100" w:line="170" w:lineRule="exact"/>
              <w:jc w:val="center"/>
              <w:rPr>
                <w:sz w:val="17"/>
              </w:rPr>
            </w:pPr>
          </w:p>
        </w:tc>
        <w:tc>
          <w:tcPr>
            <w:tcW w:w="2495" w:type="dxa"/>
            <w:gridSpan w:val="4"/>
            <w:vAlign w:val="center"/>
          </w:tcPr>
          <w:p w:rsidR="003A5527" w:rsidRDefault="003A5527" w:rsidP="004E4182">
            <w:pPr>
              <w:spacing w:before="100" w:after="100" w:line="170" w:lineRule="exact"/>
              <w:jc w:val="center"/>
              <w:rPr>
                <w:sz w:val="17"/>
              </w:rPr>
            </w:pPr>
            <w:r>
              <w:rPr>
                <w:sz w:val="17"/>
              </w:rPr>
              <w:t>1К62</w:t>
            </w:r>
          </w:p>
        </w:tc>
        <w:tc>
          <w:tcPr>
            <w:tcW w:w="2495" w:type="dxa"/>
            <w:gridSpan w:val="4"/>
            <w:vAlign w:val="center"/>
          </w:tcPr>
          <w:p w:rsidR="003A5527" w:rsidRDefault="003A5527" w:rsidP="004E4182">
            <w:pPr>
              <w:spacing w:before="100" w:after="100" w:line="170" w:lineRule="exact"/>
              <w:jc w:val="center"/>
              <w:rPr>
                <w:sz w:val="17"/>
              </w:rPr>
            </w:pPr>
            <w:r>
              <w:rPr>
                <w:sz w:val="17"/>
              </w:rPr>
              <w:t>6Т83Ш-1</w:t>
            </w:r>
          </w:p>
        </w:tc>
        <w:tc>
          <w:tcPr>
            <w:tcW w:w="2495" w:type="dxa"/>
            <w:gridSpan w:val="4"/>
            <w:tcBorders>
              <w:right w:val="single" w:sz="12" w:space="0" w:color="808080"/>
            </w:tcBorders>
            <w:vAlign w:val="center"/>
          </w:tcPr>
          <w:p w:rsidR="003A5527" w:rsidRDefault="003A5527" w:rsidP="004E4182">
            <w:pPr>
              <w:spacing w:before="100" w:after="100" w:line="170" w:lineRule="exact"/>
              <w:jc w:val="center"/>
              <w:rPr>
                <w:sz w:val="17"/>
              </w:rPr>
            </w:pPr>
            <w:r>
              <w:rPr>
                <w:sz w:val="17"/>
              </w:rPr>
              <w:t>ЗА110В</w:t>
            </w:r>
          </w:p>
        </w:tc>
      </w:tr>
      <w:tr w:rsidR="003A5527" w:rsidTr="004E4182">
        <w:tblPrEx>
          <w:tblCellMar>
            <w:top w:w="0" w:type="dxa"/>
            <w:bottom w:w="0" w:type="dxa"/>
          </w:tblCellMar>
        </w:tblPrEx>
        <w:trPr>
          <w:cantSplit/>
        </w:trPr>
        <w:tc>
          <w:tcPr>
            <w:tcW w:w="2325" w:type="dxa"/>
            <w:vMerge/>
            <w:tcBorders>
              <w:left w:val="single" w:sz="12" w:space="0" w:color="808080"/>
            </w:tcBorders>
            <w:vAlign w:val="center"/>
          </w:tcPr>
          <w:p w:rsidR="003A5527" w:rsidRDefault="003A5527" w:rsidP="004E4182">
            <w:pPr>
              <w:spacing w:before="80" w:after="80" w:line="170" w:lineRule="exact"/>
              <w:jc w:val="center"/>
              <w:rPr>
                <w:sz w:val="17"/>
              </w:rPr>
            </w:pPr>
          </w:p>
        </w:tc>
        <w:tc>
          <w:tcPr>
            <w:tcW w:w="567" w:type="dxa"/>
            <w:vAlign w:val="center"/>
          </w:tcPr>
          <w:p w:rsidR="003A5527" w:rsidRDefault="003A5527" w:rsidP="004E4182">
            <w:pPr>
              <w:spacing w:before="80" w:after="80" w:line="170" w:lineRule="exact"/>
              <w:jc w:val="center"/>
              <w:rPr>
                <w:sz w:val="17"/>
              </w:rPr>
            </w:pPr>
            <w:r>
              <w:rPr>
                <w:i/>
                <w:sz w:val="17"/>
                <w:lang w:val="en-US"/>
              </w:rPr>
              <w:t>t</w:t>
            </w:r>
            <w:r>
              <w:rPr>
                <w:i/>
                <w:sz w:val="17"/>
                <w:vertAlign w:val="subscript"/>
                <w:lang w:val="en-US"/>
              </w:rPr>
              <w:t>ij</w:t>
            </w:r>
            <w:r>
              <w:rPr>
                <w:sz w:val="17"/>
              </w:rPr>
              <w:t xml:space="preserve">, </w:t>
            </w:r>
            <w:r>
              <w:rPr>
                <w:sz w:val="17"/>
              </w:rPr>
              <w:br/>
              <w:t>хв</w:t>
            </w:r>
          </w:p>
        </w:tc>
        <w:tc>
          <w:tcPr>
            <w:tcW w:w="624" w:type="dxa"/>
            <w:vAlign w:val="center"/>
          </w:tcPr>
          <w:p w:rsidR="003A5527" w:rsidRDefault="003A5527" w:rsidP="004E4182">
            <w:pPr>
              <w:spacing w:before="80" w:after="80" w:line="170" w:lineRule="exact"/>
              <w:jc w:val="center"/>
              <w:rPr>
                <w:sz w:val="17"/>
              </w:rPr>
            </w:pPr>
            <w:r>
              <w:rPr>
                <w:i/>
                <w:sz w:val="17"/>
                <w:lang w:val="en-US"/>
              </w:rPr>
              <w:t>t</w:t>
            </w:r>
            <w:r>
              <w:rPr>
                <w:sz w:val="17"/>
                <w:vertAlign w:val="subscript"/>
              </w:rPr>
              <w:t>п-з.</w:t>
            </w:r>
            <w:r>
              <w:rPr>
                <w:i/>
                <w:sz w:val="17"/>
                <w:vertAlign w:val="subscript"/>
                <w:lang w:val="en-US"/>
              </w:rPr>
              <w:t>ij</w:t>
            </w:r>
            <w:r>
              <w:rPr>
                <w:sz w:val="17"/>
              </w:rPr>
              <w:t xml:space="preserve">, </w:t>
            </w:r>
            <w:r>
              <w:rPr>
                <w:sz w:val="17"/>
              </w:rPr>
              <w:br/>
              <w:t>хв</w:t>
            </w:r>
          </w:p>
        </w:tc>
        <w:tc>
          <w:tcPr>
            <w:tcW w:w="624" w:type="dxa"/>
            <w:vAlign w:val="center"/>
          </w:tcPr>
          <w:p w:rsidR="003A5527" w:rsidRDefault="003A5527" w:rsidP="004E4182">
            <w:pPr>
              <w:spacing w:before="80" w:after="80" w:line="170" w:lineRule="exact"/>
              <w:jc w:val="center"/>
              <w:rPr>
                <w:sz w:val="17"/>
              </w:rPr>
            </w:pPr>
            <w:r>
              <w:rPr>
                <w:i/>
                <w:sz w:val="17"/>
                <w:lang w:val="en-US"/>
              </w:rPr>
              <w:t>t</w:t>
            </w:r>
            <w:r>
              <w:rPr>
                <w:sz w:val="17"/>
                <w:vertAlign w:val="subscript"/>
              </w:rPr>
              <w:t>н.об.</w:t>
            </w:r>
            <w:r>
              <w:rPr>
                <w:i/>
                <w:sz w:val="17"/>
                <w:vertAlign w:val="subscript"/>
                <w:lang w:val="en-US"/>
              </w:rPr>
              <w:t>ij</w:t>
            </w:r>
            <w:r>
              <w:rPr>
                <w:sz w:val="17"/>
              </w:rPr>
              <w:t xml:space="preserve">, </w:t>
            </w:r>
            <w:r>
              <w:rPr>
                <w:sz w:val="17"/>
              </w:rPr>
              <w:br/>
              <w:t>хв</w:t>
            </w:r>
          </w:p>
        </w:tc>
        <w:tc>
          <w:tcPr>
            <w:tcW w:w="680" w:type="dxa"/>
            <w:vAlign w:val="center"/>
          </w:tcPr>
          <w:p w:rsidR="003A5527" w:rsidRDefault="003A5527" w:rsidP="004E4182">
            <w:pPr>
              <w:spacing w:before="80" w:after="80" w:line="170" w:lineRule="exact"/>
              <w:jc w:val="center"/>
              <w:rPr>
                <w:sz w:val="17"/>
                <w:vertAlign w:val="superscript"/>
              </w:rPr>
            </w:pPr>
            <w:r>
              <w:rPr>
                <w:i/>
                <w:sz w:val="17"/>
                <w:lang w:val="en-US"/>
              </w:rPr>
              <w:t>T</w:t>
            </w:r>
            <w:r>
              <w:rPr>
                <w:i/>
                <w:sz w:val="17"/>
                <w:vertAlign w:val="subscript"/>
                <w:lang w:val="en-US"/>
              </w:rPr>
              <w:t>j</w:t>
            </w:r>
            <w:r>
              <w:rPr>
                <w:sz w:val="17"/>
              </w:rPr>
              <w:t xml:space="preserve">, </w:t>
            </w:r>
            <w:r>
              <w:rPr>
                <w:sz w:val="17"/>
                <w:lang w:val="en-US"/>
              </w:rPr>
              <w:br/>
            </w:r>
            <w:r>
              <w:rPr>
                <w:sz w:val="17"/>
              </w:rPr>
              <w:t>хв</w:t>
            </w:r>
          </w:p>
        </w:tc>
        <w:tc>
          <w:tcPr>
            <w:tcW w:w="567" w:type="dxa"/>
            <w:vAlign w:val="center"/>
          </w:tcPr>
          <w:p w:rsidR="003A5527" w:rsidRDefault="003A5527" w:rsidP="004E4182">
            <w:pPr>
              <w:spacing w:before="80" w:after="80" w:line="170" w:lineRule="exact"/>
              <w:jc w:val="center"/>
              <w:rPr>
                <w:sz w:val="17"/>
              </w:rPr>
            </w:pPr>
            <w:r>
              <w:rPr>
                <w:i/>
                <w:sz w:val="17"/>
                <w:lang w:val="en-US"/>
              </w:rPr>
              <w:t>t</w:t>
            </w:r>
            <w:r>
              <w:rPr>
                <w:i/>
                <w:sz w:val="17"/>
                <w:vertAlign w:val="subscript"/>
                <w:lang w:val="en-US"/>
              </w:rPr>
              <w:t>ij</w:t>
            </w:r>
            <w:r>
              <w:rPr>
                <w:sz w:val="17"/>
              </w:rPr>
              <w:t>, хв</w:t>
            </w:r>
          </w:p>
        </w:tc>
        <w:tc>
          <w:tcPr>
            <w:tcW w:w="624" w:type="dxa"/>
            <w:vAlign w:val="center"/>
          </w:tcPr>
          <w:p w:rsidR="003A5527" w:rsidRDefault="003A5527" w:rsidP="004E4182">
            <w:pPr>
              <w:spacing w:before="80" w:after="80" w:line="170" w:lineRule="exact"/>
              <w:jc w:val="center"/>
              <w:rPr>
                <w:sz w:val="17"/>
              </w:rPr>
            </w:pPr>
            <w:r>
              <w:rPr>
                <w:i/>
                <w:sz w:val="17"/>
                <w:lang w:val="en-US"/>
              </w:rPr>
              <w:t>t</w:t>
            </w:r>
            <w:r>
              <w:rPr>
                <w:sz w:val="17"/>
                <w:vertAlign w:val="subscript"/>
              </w:rPr>
              <w:t>п-з.</w:t>
            </w:r>
            <w:r>
              <w:rPr>
                <w:i/>
                <w:sz w:val="17"/>
                <w:vertAlign w:val="subscript"/>
                <w:lang w:val="en-US"/>
              </w:rPr>
              <w:t>ij</w:t>
            </w:r>
            <w:r>
              <w:rPr>
                <w:sz w:val="17"/>
              </w:rPr>
              <w:t xml:space="preserve">, </w:t>
            </w:r>
            <w:r>
              <w:rPr>
                <w:sz w:val="17"/>
              </w:rPr>
              <w:br/>
              <w:t>хв</w:t>
            </w:r>
          </w:p>
        </w:tc>
        <w:tc>
          <w:tcPr>
            <w:tcW w:w="624" w:type="dxa"/>
            <w:vAlign w:val="center"/>
          </w:tcPr>
          <w:p w:rsidR="003A5527" w:rsidRDefault="003A5527" w:rsidP="004E4182">
            <w:pPr>
              <w:spacing w:before="80" w:after="80" w:line="170" w:lineRule="exact"/>
              <w:jc w:val="center"/>
              <w:rPr>
                <w:sz w:val="17"/>
              </w:rPr>
            </w:pPr>
            <w:r>
              <w:rPr>
                <w:i/>
                <w:sz w:val="17"/>
                <w:lang w:val="en-US"/>
              </w:rPr>
              <w:t>t</w:t>
            </w:r>
            <w:r>
              <w:rPr>
                <w:sz w:val="17"/>
                <w:vertAlign w:val="subscript"/>
              </w:rPr>
              <w:t>н.об.</w:t>
            </w:r>
            <w:r>
              <w:rPr>
                <w:i/>
                <w:sz w:val="17"/>
                <w:vertAlign w:val="subscript"/>
                <w:lang w:val="en-US"/>
              </w:rPr>
              <w:t>ij</w:t>
            </w:r>
            <w:r>
              <w:rPr>
                <w:sz w:val="17"/>
              </w:rPr>
              <w:t xml:space="preserve">, </w:t>
            </w:r>
            <w:r>
              <w:rPr>
                <w:sz w:val="17"/>
              </w:rPr>
              <w:br/>
              <w:t>хв</w:t>
            </w:r>
          </w:p>
        </w:tc>
        <w:tc>
          <w:tcPr>
            <w:tcW w:w="680" w:type="dxa"/>
            <w:vAlign w:val="center"/>
          </w:tcPr>
          <w:p w:rsidR="003A5527" w:rsidRDefault="003A5527" w:rsidP="004E4182">
            <w:pPr>
              <w:spacing w:before="80" w:after="80" w:line="170" w:lineRule="exact"/>
              <w:jc w:val="center"/>
              <w:rPr>
                <w:sz w:val="17"/>
                <w:vertAlign w:val="superscript"/>
              </w:rPr>
            </w:pPr>
            <w:r>
              <w:rPr>
                <w:i/>
                <w:sz w:val="17"/>
                <w:lang w:val="en-US"/>
              </w:rPr>
              <w:t>T</w:t>
            </w:r>
            <w:r>
              <w:rPr>
                <w:i/>
                <w:sz w:val="17"/>
                <w:vertAlign w:val="subscript"/>
                <w:lang w:val="en-US"/>
              </w:rPr>
              <w:t>j</w:t>
            </w:r>
            <w:r>
              <w:rPr>
                <w:sz w:val="17"/>
              </w:rPr>
              <w:t xml:space="preserve">, </w:t>
            </w:r>
            <w:r>
              <w:rPr>
                <w:sz w:val="17"/>
                <w:lang w:val="en-US"/>
              </w:rPr>
              <w:br/>
            </w:r>
            <w:r>
              <w:rPr>
                <w:sz w:val="17"/>
              </w:rPr>
              <w:t>хв</w:t>
            </w:r>
          </w:p>
        </w:tc>
        <w:tc>
          <w:tcPr>
            <w:tcW w:w="567" w:type="dxa"/>
            <w:vAlign w:val="center"/>
          </w:tcPr>
          <w:p w:rsidR="003A5527" w:rsidRDefault="003A5527" w:rsidP="004E4182">
            <w:pPr>
              <w:spacing w:before="80" w:after="80" w:line="170" w:lineRule="exact"/>
              <w:jc w:val="center"/>
              <w:rPr>
                <w:sz w:val="17"/>
              </w:rPr>
            </w:pPr>
            <w:r>
              <w:rPr>
                <w:i/>
                <w:sz w:val="17"/>
                <w:lang w:val="en-US"/>
              </w:rPr>
              <w:t>t</w:t>
            </w:r>
            <w:r>
              <w:rPr>
                <w:i/>
                <w:sz w:val="17"/>
                <w:vertAlign w:val="subscript"/>
                <w:lang w:val="en-US"/>
              </w:rPr>
              <w:t>ij</w:t>
            </w:r>
            <w:r>
              <w:rPr>
                <w:sz w:val="17"/>
              </w:rPr>
              <w:t>, хв</w:t>
            </w:r>
          </w:p>
        </w:tc>
        <w:tc>
          <w:tcPr>
            <w:tcW w:w="624" w:type="dxa"/>
            <w:vAlign w:val="center"/>
          </w:tcPr>
          <w:p w:rsidR="003A5527" w:rsidRDefault="003A5527" w:rsidP="004E4182">
            <w:pPr>
              <w:spacing w:before="80" w:after="80" w:line="170" w:lineRule="exact"/>
              <w:jc w:val="center"/>
              <w:rPr>
                <w:sz w:val="17"/>
              </w:rPr>
            </w:pPr>
            <w:r>
              <w:rPr>
                <w:i/>
                <w:sz w:val="17"/>
                <w:lang w:val="en-US"/>
              </w:rPr>
              <w:t>t</w:t>
            </w:r>
            <w:r>
              <w:rPr>
                <w:sz w:val="17"/>
                <w:vertAlign w:val="subscript"/>
              </w:rPr>
              <w:t>п-з.</w:t>
            </w:r>
            <w:r>
              <w:rPr>
                <w:i/>
                <w:sz w:val="17"/>
                <w:vertAlign w:val="subscript"/>
                <w:lang w:val="en-US"/>
              </w:rPr>
              <w:t>ij</w:t>
            </w:r>
            <w:r>
              <w:rPr>
                <w:sz w:val="17"/>
              </w:rPr>
              <w:t xml:space="preserve">, </w:t>
            </w:r>
            <w:r>
              <w:rPr>
                <w:sz w:val="17"/>
              </w:rPr>
              <w:br/>
              <w:t>хв</w:t>
            </w:r>
          </w:p>
        </w:tc>
        <w:tc>
          <w:tcPr>
            <w:tcW w:w="624" w:type="dxa"/>
            <w:vAlign w:val="center"/>
          </w:tcPr>
          <w:p w:rsidR="003A5527" w:rsidRDefault="003A5527" w:rsidP="004E4182">
            <w:pPr>
              <w:spacing w:before="80" w:after="80" w:line="170" w:lineRule="exact"/>
              <w:jc w:val="center"/>
              <w:rPr>
                <w:sz w:val="17"/>
              </w:rPr>
            </w:pPr>
            <w:r>
              <w:rPr>
                <w:i/>
                <w:sz w:val="17"/>
                <w:lang w:val="en-US"/>
              </w:rPr>
              <w:t>t</w:t>
            </w:r>
            <w:r>
              <w:rPr>
                <w:sz w:val="17"/>
                <w:vertAlign w:val="subscript"/>
              </w:rPr>
              <w:t>н.об.</w:t>
            </w:r>
            <w:r>
              <w:rPr>
                <w:i/>
                <w:sz w:val="17"/>
                <w:vertAlign w:val="subscript"/>
                <w:lang w:val="en-US"/>
              </w:rPr>
              <w:t>ij</w:t>
            </w:r>
            <w:r>
              <w:rPr>
                <w:sz w:val="17"/>
              </w:rPr>
              <w:t xml:space="preserve">, </w:t>
            </w:r>
            <w:r>
              <w:rPr>
                <w:sz w:val="17"/>
              </w:rPr>
              <w:br/>
              <w:t>хв</w:t>
            </w:r>
          </w:p>
        </w:tc>
        <w:tc>
          <w:tcPr>
            <w:tcW w:w="680" w:type="dxa"/>
            <w:tcBorders>
              <w:right w:val="single" w:sz="12" w:space="0" w:color="808080"/>
            </w:tcBorders>
            <w:vAlign w:val="center"/>
          </w:tcPr>
          <w:p w:rsidR="003A5527" w:rsidRDefault="003A5527" w:rsidP="004E4182">
            <w:pPr>
              <w:spacing w:before="80" w:after="80" w:line="170" w:lineRule="exact"/>
              <w:jc w:val="center"/>
              <w:rPr>
                <w:sz w:val="17"/>
                <w:vertAlign w:val="superscript"/>
              </w:rPr>
            </w:pPr>
            <w:r>
              <w:rPr>
                <w:i/>
                <w:sz w:val="17"/>
                <w:lang w:val="en-US"/>
              </w:rPr>
              <w:t>T</w:t>
            </w:r>
            <w:r>
              <w:rPr>
                <w:i/>
                <w:sz w:val="17"/>
                <w:vertAlign w:val="subscript"/>
                <w:lang w:val="en-US"/>
              </w:rPr>
              <w:t>j</w:t>
            </w:r>
            <w:r>
              <w:rPr>
                <w:sz w:val="17"/>
              </w:rPr>
              <w:t xml:space="preserve">, </w:t>
            </w:r>
            <w:r>
              <w:rPr>
                <w:sz w:val="17"/>
                <w:lang w:val="en-US"/>
              </w:rPr>
              <w:br/>
            </w:r>
            <w:r>
              <w:rPr>
                <w:sz w:val="17"/>
              </w:rPr>
              <w:t>хв</w:t>
            </w:r>
          </w:p>
        </w:tc>
      </w:tr>
      <w:tr w:rsidR="003A5527" w:rsidTr="004E4182">
        <w:tblPrEx>
          <w:tblCellMar>
            <w:top w:w="0" w:type="dxa"/>
            <w:bottom w:w="0" w:type="dxa"/>
          </w:tblCellMar>
        </w:tblPrEx>
        <w:trPr>
          <w:cantSplit/>
        </w:trPr>
        <w:tc>
          <w:tcPr>
            <w:tcW w:w="2325" w:type="dxa"/>
            <w:tcBorders>
              <w:left w:val="single" w:sz="12" w:space="0" w:color="808080"/>
              <w:bottom w:val="nil"/>
            </w:tcBorders>
            <w:vAlign w:val="center"/>
          </w:tcPr>
          <w:p w:rsidR="003A5527" w:rsidRDefault="003A5527" w:rsidP="004E4182">
            <w:pPr>
              <w:spacing w:before="60" w:after="60" w:line="190" w:lineRule="exact"/>
              <w:ind w:left="57" w:right="57"/>
              <w:jc w:val="both"/>
              <w:rPr>
                <w:sz w:val="19"/>
              </w:rPr>
            </w:pPr>
            <w:r>
              <w:rPr>
                <w:sz w:val="19"/>
              </w:rPr>
              <w:t>Деталь А</w:t>
            </w:r>
          </w:p>
        </w:tc>
        <w:tc>
          <w:tcPr>
            <w:tcW w:w="567" w:type="dxa"/>
            <w:tcBorders>
              <w:bottom w:val="nil"/>
            </w:tcBorders>
            <w:vAlign w:val="center"/>
          </w:tcPr>
          <w:p w:rsidR="003A5527" w:rsidRDefault="003A5527" w:rsidP="004E4182">
            <w:pPr>
              <w:spacing w:before="60" w:after="60" w:line="190" w:lineRule="exact"/>
              <w:jc w:val="center"/>
              <w:rPr>
                <w:sz w:val="19"/>
              </w:rPr>
            </w:pPr>
            <w:r>
              <w:rPr>
                <w:sz w:val="19"/>
              </w:rPr>
              <w:t>4,11</w:t>
            </w:r>
          </w:p>
        </w:tc>
        <w:tc>
          <w:tcPr>
            <w:tcW w:w="624" w:type="dxa"/>
            <w:tcBorders>
              <w:bottom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bottom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bottom w:val="nil"/>
            </w:tcBorders>
            <w:vAlign w:val="center"/>
          </w:tcPr>
          <w:p w:rsidR="003A5527" w:rsidRDefault="003A5527" w:rsidP="004E4182">
            <w:pPr>
              <w:spacing w:before="60" w:after="60" w:line="190" w:lineRule="exact"/>
              <w:jc w:val="center"/>
              <w:rPr>
                <w:sz w:val="19"/>
              </w:rPr>
            </w:pPr>
            <w:r>
              <w:rPr>
                <w:sz w:val="19"/>
              </w:rPr>
              <w:t>80,69</w:t>
            </w:r>
          </w:p>
        </w:tc>
        <w:tc>
          <w:tcPr>
            <w:tcW w:w="567" w:type="dxa"/>
            <w:tcBorders>
              <w:bottom w:val="nil"/>
            </w:tcBorders>
            <w:vAlign w:val="center"/>
          </w:tcPr>
          <w:p w:rsidR="003A5527" w:rsidRDefault="003A5527" w:rsidP="004E4182">
            <w:pPr>
              <w:spacing w:before="60" w:after="60" w:line="190" w:lineRule="exact"/>
              <w:jc w:val="center"/>
              <w:rPr>
                <w:sz w:val="19"/>
              </w:rPr>
            </w:pPr>
            <w:r>
              <w:rPr>
                <w:sz w:val="19"/>
              </w:rPr>
              <w:t>2,52</w:t>
            </w:r>
          </w:p>
        </w:tc>
        <w:tc>
          <w:tcPr>
            <w:tcW w:w="624" w:type="dxa"/>
            <w:tcBorders>
              <w:bottom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bottom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bottom w:val="nil"/>
            </w:tcBorders>
            <w:vAlign w:val="center"/>
          </w:tcPr>
          <w:p w:rsidR="003A5527" w:rsidRDefault="003A5527" w:rsidP="004E4182">
            <w:pPr>
              <w:spacing w:before="60" w:after="60" w:line="190" w:lineRule="exact"/>
              <w:jc w:val="center"/>
              <w:rPr>
                <w:sz w:val="19"/>
              </w:rPr>
            </w:pPr>
            <w:r>
              <w:rPr>
                <w:sz w:val="19"/>
              </w:rPr>
              <w:t>50,22</w:t>
            </w:r>
          </w:p>
        </w:tc>
        <w:tc>
          <w:tcPr>
            <w:tcW w:w="567" w:type="dxa"/>
            <w:tcBorders>
              <w:bottom w:val="nil"/>
            </w:tcBorders>
            <w:vAlign w:val="center"/>
          </w:tcPr>
          <w:p w:rsidR="003A5527" w:rsidRDefault="003A5527" w:rsidP="004E4182">
            <w:pPr>
              <w:spacing w:before="60" w:after="60" w:line="190" w:lineRule="exact"/>
              <w:jc w:val="center"/>
              <w:rPr>
                <w:sz w:val="19"/>
              </w:rPr>
            </w:pPr>
            <w:r>
              <w:rPr>
                <w:sz w:val="19"/>
              </w:rPr>
              <w:t>6,11</w:t>
            </w:r>
          </w:p>
        </w:tc>
        <w:tc>
          <w:tcPr>
            <w:tcW w:w="624" w:type="dxa"/>
            <w:tcBorders>
              <w:bottom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bottom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bottom w:val="nil"/>
              <w:right w:val="single" w:sz="12" w:space="0" w:color="808080"/>
            </w:tcBorders>
            <w:vAlign w:val="center"/>
          </w:tcPr>
          <w:p w:rsidR="003A5527" w:rsidRDefault="003A5527" w:rsidP="004E4182">
            <w:pPr>
              <w:spacing w:before="60" w:after="60" w:line="190" w:lineRule="exact"/>
              <w:jc w:val="center"/>
              <w:rPr>
                <w:sz w:val="19"/>
              </w:rPr>
            </w:pPr>
            <w:r>
              <w:rPr>
                <w:sz w:val="19"/>
              </w:rPr>
              <w:t>119,03</w:t>
            </w:r>
          </w:p>
        </w:tc>
      </w:tr>
      <w:tr w:rsidR="003A5527" w:rsidTr="004E4182">
        <w:tblPrEx>
          <w:tblCellMar>
            <w:top w:w="0" w:type="dxa"/>
            <w:bottom w:w="0" w:type="dxa"/>
          </w:tblCellMar>
        </w:tblPrEx>
        <w:trPr>
          <w:cantSplit/>
        </w:trPr>
        <w:tc>
          <w:tcPr>
            <w:tcW w:w="2325" w:type="dxa"/>
            <w:tcBorders>
              <w:top w:val="nil"/>
              <w:left w:val="single" w:sz="12" w:space="0" w:color="808080"/>
              <w:bottom w:val="nil"/>
            </w:tcBorders>
            <w:vAlign w:val="center"/>
          </w:tcPr>
          <w:p w:rsidR="003A5527" w:rsidRDefault="003A5527" w:rsidP="004E4182">
            <w:pPr>
              <w:spacing w:before="60" w:after="60" w:line="190" w:lineRule="exact"/>
              <w:ind w:left="57" w:right="57"/>
              <w:jc w:val="both"/>
              <w:rPr>
                <w:sz w:val="19"/>
              </w:rPr>
            </w:pPr>
            <w:r>
              <w:rPr>
                <w:sz w:val="19"/>
              </w:rPr>
              <w:t>Деталь Б</w:t>
            </w:r>
          </w:p>
        </w:tc>
        <w:tc>
          <w:tcPr>
            <w:tcW w:w="567" w:type="dxa"/>
            <w:tcBorders>
              <w:top w:val="nil"/>
              <w:bottom w:val="nil"/>
            </w:tcBorders>
            <w:vAlign w:val="center"/>
          </w:tcPr>
          <w:p w:rsidR="003A5527" w:rsidRDefault="003A5527" w:rsidP="004E4182">
            <w:pPr>
              <w:spacing w:before="60" w:after="60" w:line="190" w:lineRule="exact"/>
              <w:jc w:val="center"/>
              <w:rPr>
                <w:sz w:val="19"/>
              </w:rPr>
            </w:pPr>
            <w:r>
              <w:rPr>
                <w:sz w:val="19"/>
              </w:rPr>
              <w:t>3,81</w:t>
            </w:r>
          </w:p>
        </w:tc>
        <w:tc>
          <w:tcPr>
            <w:tcW w:w="624" w:type="dxa"/>
            <w:tcBorders>
              <w:top w:val="nil"/>
              <w:bottom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top w:val="nil"/>
              <w:bottom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top w:val="nil"/>
              <w:bottom w:val="nil"/>
            </w:tcBorders>
            <w:vAlign w:val="center"/>
          </w:tcPr>
          <w:p w:rsidR="003A5527" w:rsidRDefault="003A5527" w:rsidP="004E4182">
            <w:pPr>
              <w:spacing w:before="60" w:after="60" w:line="190" w:lineRule="exact"/>
              <w:jc w:val="center"/>
              <w:rPr>
                <w:sz w:val="19"/>
              </w:rPr>
            </w:pPr>
            <w:r>
              <w:rPr>
                <w:sz w:val="19"/>
              </w:rPr>
              <w:t>125,74</w:t>
            </w:r>
          </w:p>
        </w:tc>
        <w:tc>
          <w:tcPr>
            <w:tcW w:w="567" w:type="dxa"/>
            <w:tcBorders>
              <w:top w:val="nil"/>
              <w:bottom w:val="nil"/>
            </w:tcBorders>
            <w:vAlign w:val="center"/>
          </w:tcPr>
          <w:p w:rsidR="003A5527" w:rsidRDefault="003A5527" w:rsidP="004E4182">
            <w:pPr>
              <w:spacing w:before="60" w:after="60" w:line="190" w:lineRule="exact"/>
              <w:jc w:val="center"/>
              <w:rPr>
                <w:sz w:val="19"/>
              </w:rPr>
            </w:pPr>
            <w:r>
              <w:rPr>
                <w:sz w:val="19"/>
              </w:rPr>
              <w:t>4,88</w:t>
            </w:r>
          </w:p>
        </w:tc>
        <w:tc>
          <w:tcPr>
            <w:tcW w:w="624" w:type="dxa"/>
            <w:tcBorders>
              <w:top w:val="nil"/>
              <w:bottom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top w:val="nil"/>
              <w:bottom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top w:val="nil"/>
              <w:bottom w:val="nil"/>
            </w:tcBorders>
            <w:vAlign w:val="center"/>
          </w:tcPr>
          <w:p w:rsidR="003A5527" w:rsidRDefault="003A5527" w:rsidP="004E4182">
            <w:pPr>
              <w:spacing w:before="60" w:after="60" w:line="190" w:lineRule="exact"/>
              <w:jc w:val="center"/>
              <w:rPr>
                <w:sz w:val="19"/>
              </w:rPr>
            </w:pPr>
            <w:r>
              <w:rPr>
                <w:sz w:val="19"/>
              </w:rPr>
              <w:t>160,52</w:t>
            </w:r>
          </w:p>
        </w:tc>
        <w:tc>
          <w:tcPr>
            <w:tcW w:w="567" w:type="dxa"/>
            <w:tcBorders>
              <w:top w:val="nil"/>
              <w:bottom w:val="nil"/>
            </w:tcBorders>
            <w:vAlign w:val="center"/>
          </w:tcPr>
          <w:p w:rsidR="003A5527" w:rsidRDefault="003A5527" w:rsidP="004E4182">
            <w:pPr>
              <w:spacing w:before="60" w:after="60" w:line="190" w:lineRule="exact"/>
              <w:jc w:val="center"/>
              <w:rPr>
                <w:sz w:val="19"/>
              </w:rPr>
            </w:pPr>
            <w:r>
              <w:rPr>
                <w:sz w:val="19"/>
              </w:rPr>
              <w:t>5,45</w:t>
            </w:r>
          </w:p>
        </w:tc>
        <w:tc>
          <w:tcPr>
            <w:tcW w:w="624" w:type="dxa"/>
            <w:tcBorders>
              <w:top w:val="nil"/>
              <w:bottom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top w:val="nil"/>
              <w:bottom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top w:val="nil"/>
              <w:bottom w:val="nil"/>
              <w:right w:val="single" w:sz="12" w:space="0" w:color="808080"/>
            </w:tcBorders>
            <w:vAlign w:val="center"/>
          </w:tcPr>
          <w:p w:rsidR="003A5527" w:rsidRDefault="003A5527" w:rsidP="004E4182">
            <w:pPr>
              <w:spacing w:before="60" w:after="60" w:line="190" w:lineRule="exact"/>
              <w:jc w:val="center"/>
              <w:rPr>
                <w:sz w:val="19"/>
              </w:rPr>
            </w:pPr>
            <w:r>
              <w:rPr>
                <w:sz w:val="19"/>
              </w:rPr>
              <w:t>179,04</w:t>
            </w:r>
          </w:p>
        </w:tc>
      </w:tr>
      <w:tr w:rsidR="003A5527" w:rsidTr="004E4182">
        <w:tblPrEx>
          <w:tblCellMar>
            <w:top w:w="0" w:type="dxa"/>
            <w:bottom w:w="0" w:type="dxa"/>
          </w:tblCellMar>
        </w:tblPrEx>
        <w:trPr>
          <w:cantSplit/>
        </w:trPr>
        <w:tc>
          <w:tcPr>
            <w:tcW w:w="2325" w:type="dxa"/>
            <w:tcBorders>
              <w:top w:val="nil"/>
              <w:left w:val="single" w:sz="12" w:space="0" w:color="808080"/>
            </w:tcBorders>
            <w:vAlign w:val="center"/>
          </w:tcPr>
          <w:p w:rsidR="003A5527" w:rsidRDefault="003A5527" w:rsidP="004E4182">
            <w:pPr>
              <w:spacing w:before="60" w:after="60" w:line="190" w:lineRule="exact"/>
              <w:ind w:left="57" w:right="57"/>
              <w:jc w:val="both"/>
              <w:rPr>
                <w:sz w:val="19"/>
                <w:lang w:val="en-US"/>
              </w:rPr>
            </w:pPr>
            <w:r>
              <w:rPr>
                <w:sz w:val="19"/>
              </w:rPr>
              <w:t xml:space="preserve">Деталь </w:t>
            </w:r>
            <w:r>
              <w:rPr>
                <w:sz w:val="19"/>
                <w:lang w:val="en-US"/>
              </w:rPr>
              <w:t>В</w:t>
            </w:r>
          </w:p>
        </w:tc>
        <w:tc>
          <w:tcPr>
            <w:tcW w:w="567" w:type="dxa"/>
            <w:tcBorders>
              <w:top w:val="nil"/>
            </w:tcBorders>
            <w:vAlign w:val="center"/>
          </w:tcPr>
          <w:p w:rsidR="003A5527" w:rsidRDefault="003A5527" w:rsidP="004E4182">
            <w:pPr>
              <w:spacing w:before="60" w:after="60" w:line="190" w:lineRule="exact"/>
              <w:jc w:val="center"/>
              <w:rPr>
                <w:sz w:val="19"/>
              </w:rPr>
            </w:pPr>
            <w:r>
              <w:rPr>
                <w:sz w:val="19"/>
              </w:rPr>
              <w:t>3,31</w:t>
            </w:r>
          </w:p>
        </w:tc>
        <w:tc>
          <w:tcPr>
            <w:tcW w:w="624" w:type="dxa"/>
            <w:tcBorders>
              <w:top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top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top w:val="nil"/>
            </w:tcBorders>
            <w:vAlign w:val="center"/>
          </w:tcPr>
          <w:p w:rsidR="003A5527" w:rsidRDefault="003A5527" w:rsidP="004E4182">
            <w:pPr>
              <w:spacing w:before="60" w:after="60" w:line="190" w:lineRule="exact"/>
              <w:jc w:val="center"/>
              <w:rPr>
                <w:sz w:val="19"/>
              </w:rPr>
            </w:pPr>
            <w:r>
              <w:rPr>
                <w:sz w:val="19"/>
              </w:rPr>
              <w:t>73,63</w:t>
            </w:r>
          </w:p>
        </w:tc>
        <w:tc>
          <w:tcPr>
            <w:tcW w:w="567" w:type="dxa"/>
            <w:tcBorders>
              <w:top w:val="nil"/>
            </w:tcBorders>
            <w:vAlign w:val="center"/>
          </w:tcPr>
          <w:p w:rsidR="003A5527" w:rsidRDefault="003A5527" w:rsidP="004E4182">
            <w:pPr>
              <w:spacing w:before="60" w:after="60" w:line="190" w:lineRule="exact"/>
              <w:jc w:val="center"/>
              <w:rPr>
                <w:sz w:val="19"/>
              </w:rPr>
            </w:pPr>
            <w:r>
              <w:rPr>
                <w:sz w:val="19"/>
              </w:rPr>
              <w:t>3,96</w:t>
            </w:r>
          </w:p>
        </w:tc>
        <w:tc>
          <w:tcPr>
            <w:tcW w:w="624" w:type="dxa"/>
            <w:tcBorders>
              <w:top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top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top w:val="nil"/>
            </w:tcBorders>
            <w:vAlign w:val="center"/>
          </w:tcPr>
          <w:p w:rsidR="003A5527" w:rsidRDefault="003A5527" w:rsidP="004E4182">
            <w:pPr>
              <w:spacing w:before="60" w:after="60" w:line="190" w:lineRule="exact"/>
              <w:jc w:val="center"/>
              <w:rPr>
                <w:sz w:val="19"/>
              </w:rPr>
            </w:pPr>
            <w:r>
              <w:rPr>
                <w:sz w:val="19"/>
              </w:rPr>
              <w:t>87,73</w:t>
            </w:r>
          </w:p>
        </w:tc>
        <w:tc>
          <w:tcPr>
            <w:tcW w:w="567" w:type="dxa"/>
            <w:tcBorders>
              <w:top w:val="nil"/>
            </w:tcBorders>
            <w:vAlign w:val="center"/>
          </w:tcPr>
          <w:p w:rsidR="003A5527" w:rsidRDefault="003A5527" w:rsidP="004E4182">
            <w:pPr>
              <w:spacing w:before="60" w:after="60" w:line="190" w:lineRule="exact"/>
              <w:jc w:val="center"/>
              <w:rPr>
                <w:sz w:val="19"/>
              </w:rPr>
            </w:pPr>
            <w:r>
              <w:rPr>
                <w:sz w:val="19"/>
              </w:rPr>
              <w:t>7,85</w:t>
            </w:r>
          </w:p>
        </w:tc>
        <w:tc>
          <w:tcPr>
            <w:tcW w:w="624" w:type="dxa"/>
            <w:tcBorders>
              <w:top w:val="nil"/>
            </w:tcBorders>
            <w:vAlign w:val="center"/>
          </w:tcPr>
          <w:p w:rsidR="003A5527" w:rsidRDefault="003A5527" w:rsidP="004E4182">
            <w:pPr>
              <w:spacing w:before="60" w:after="60" w:line="190" w:lineRule="exact"/>
              <w:jc w:val="center"/>
              <w:rPr>
                <w:sz w:val="19"/>
              </w:rPr>
            </w:pPr>
            <w:r>
              <w:rPr>
                <w:sz w:val="19"/>
              </w:rPr>
              <w:t>10</w:t>
            </w:r>
          </w:p>
        </w:tc>
        <w:tc>
          <w:tcPr>
            <w:tcW w:w="624" w:type="dxa"/>
            <w:tcBorders>
              <w:top w:val="nil"/>
            </w:tcBorders>
            <w:vAlign w:val="center"/>
          </w:tcPr>
          <w:p w:rsidR="003A5527" w:rsidRDefault="003A5527" w:rsidP="004E4182">
            <w:pPr>
              <w:spacing w:before="60" w:after="60" w:line="190" w:lineRule="exact"/>
              <w:jc w:val="center"/>
              <w:rPr>
                <w:sz w:val="19"/>
              </w:rPr>
            </w:pPr>
            <w:r>
              <w:rPr>
                <w:sz w:val="19"/>
              </w:rPr>
              <w:t>15</w:t>
            </w:r>
          </w:p>
        </w:tc>
        <w:tc>
          <w:tcPr>
            <w:tcW w:w="680" w:type="dxa"/>
            <w:tcBorders>
              <w:top w:val="nil"/>
              <w:right w:val="single" w:sz="12" w:space="0" w:color="808080"/>
            </w:tcBorders>
            <w:vAlign w:val="center"/>
          </w:tcPr>
          <w:p w:rsidR="003A5527" w:rsidRDefault="003A5527" w:rsidP="004E4182">
            <w:pPr>
              <w:spacing w:before="60" w:after="60" w:line="190" w:lineRule="exact"/>
              <w:jc w:val="center"/>
              <w:rPr>
                <w:sz w:val="19"/>
              </w:rPr>
            </w:pPr>
            <w:r>
              <w:rPr>
                <w:sz w:val="19"/>
              </w:rPr>
              <w:t>172,00</w:t>
            </w:r>
          </w:p>
        </w:tc>
      </w:tr>
      <w:tr w:rsidR="003A5527" w:rsidTr="004E4182">
        <w:tblPrEx>
          <w:tblCellMar>
            <w:top w:w="0" w:type="dxa"/>
            <w:bottom w:w="0" w:type="dxa"/>
          </w:tblCellMar>
        </w:tblPrEx>
        <w:trPr>
          <w:cantSplit/>
        </w:trPr>
        <w:tc>
          <w:tcPr>
            <w:tcW w:w="2325" w:type="dxa"/>
            <w:tcBorders>
              <w:left w:val="single" w:sz="12" w:space="0" w:color="808080"/>
            </w:tcBorders>
            <w:vAlign w:val="center"/>
          </w:tcPr>
          <w:p w:rsidR="003A5527" w:rsidRDefault="003A5527" w:rsidP="004E4182">
            <w:pPr>
              <w:spacing w:before="60" w:after="60" w:line="190" w:lineRule="exact"/>
              <w:ind w:left="57" w:right="57"/>
              <w:jc w:val="both"/>
              <w:rPr>
                <w:sz w:val="19"/>
              </w:rPr>
            </w:pPr>
            <w:r>
              <w:rPr>
                <w:sz w:val="19"/>
              </w:rPr>
              <w:t>Разом</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280,06</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298,46</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tcBorders>
              <w:right w:val="single" w:sz="12" w:space="0" w:color="808080"/>
            </w:tcBorders>
            <w:vAlign w:val="center"/>
          </w:tcPr>
          <w:p w:rsidR="003A5527" w:rsidRDefault="003A5527" w:rsidP="004E4182">
            <w:pPr>
              <w:spacing w:before="60" w:after="60" w:line="190" w:lineRule="exact"/>
              <w:jc w:val="center"/>
              <w:rPr>
                <w:sz w:val="19"/>
              </w:rPr>
            </w:pPr>
            <w:r>
              <w:rPr>
                <w:sz w:val="19"/>
              </w:rPr>
              <w:t>470,07</w:t>
            </w:r>
          </w:p>
        </w:tc>
      </w:tr>
      <w:tr w:rsidR="003A5527" w:rsidTr="004E4182">
        <w:tblPrEx>
          <w:tblCellMar>
            <w:top w:w="0" w:type="dxa"/>
            <w:bottom w:w="0" w:type="dxa"/>
          </w:tblCellMar>
        </w:tblPrEx>
        <w:trPr>
          <w:cantSplit/>
        </w:trPr>
        <w:tc>
          <w:tcPr>
            <w:tcW w:w="2325" w:type="dxa"/>
            <w:tcBorders>
              <w:left w:val="single" w:sz="12" w:space="0" w:color="808080"/>
            </w:tcBorders>
            <w:vAlign w:val="center"/>
          </w:tcPr>
          <w:p w:rsidR="003A5527" w:rsidRDefault="003A5527" w:rsidP="004E4182">
            <w:pPr>
              <w:spacing w:before="60" w:after="60" w:line="190" w:lineRule="exact"/>
              <w:ind w:left="57" w:right="57"/>
              <w:rPr>
                <w:sz w:val="19"/>
              </w:rPr>
            </w:pPr>
            <w:r>
              <w:rPr>
                <w:sz w:val="19"/>
              </w:rPr>
              <w:t>Коефіцієнти виконання норм часу (К</w:t>
            </w:r>
            <w:r>
              <w:rPr>
                <w:sz w:val="19"/>
                <w:vertAlign w:val="subscript"/>
              </w:rPr>
              <w:t>в.н</w:t>
            </w:r>
            <w:r>
              <w:rPr>
                <w:sz w:val="19"/>
              </w:rPr>
              <w:t>)</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1,0</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1,0</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tcBorders>
              <w:right w:val="single" w:sz="12" w:space="0" w:color="808080"/>
            </w:tcBorders>
            <w:vAlign w:val="center"/>
          </w:tcPr>
          <w:p w:rsidR="003A5527" w:rsidRDefault="003A5527" w:rsidP="004E4182">
            <w:pPr>
              <w:spacing w:before="60" w:after="60" w:line="190" w:lineRule="exact"/>
              <w:jc w:val="center"/>
              <w:rPr>
                <w:sz w:val="19"/>
              </w:rPr>
            </w:pPr>
            <w:r>
              <w:rPr>
                <w:sz w:val="19"/>
              </w:rPr>
              <w:t>1,0</w:t>
            </w:r>
          </w:p>
        </w:tc>
      </w:tr>
      <w:tr w:rsidR="003A5527" w:rsidTr="004E4182">
        <w:tblPrEx>
          <w:tblCellMar>
            <w:top w:w="0" w:type="dxa"/>
            <w:bottom w:w="0" w:type="dxa"/>
          </w:tblCellMar>
        </w:tblPrEx>
        <w:trPr>
          <w:cantSplit/>
        </w:trPr>
        <w:tc>
          <w:tcPr>
            <w:tcW w:w="2325" w:type="dxa"/>
            <w:tcBorders>
              <w:left w:val="single" w:sz="12" w:space="0" w:color="808080"/>
            </w:tcBorders>
            <w:vAlign w:val="center"/>
          </w:tcPr>
          <w:p w:rsidR="003A5527" w:rsidRDefault="003A5527" w:rsidP="004E4182">
            <w:pPr>
              <w:spacing w:before="60" w:after="60" w:line="190" w:lineRule="exact"/>
              <w:ind w:left="57" w:right="57"/>
              <w:rPr>
                <w:sz w:val="19"/>
              </w:rPr>
            </w:pPr>
            <w:r>
              <w:rPr>
                <w:sz w:val="19"/>
              </w:rPr>
              <w:t>Ефективний фонд часу (Ф</w:t>
            </w:r>
            <w:r>
              <w:rPr>
                <w:sz w:val="19"/>
                <w:vertAlign w:val="subscript"/>
              </w:rPr>
              <w:t>еф</w:t>
            </w:r>
            <w:r>
              <w:rPr>
                <w:sz w:val="19"/>
              </w:rPr>
              <w:t>)</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329</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329</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tcBorders>
              <w:right w:val="single" w:sz="12" w:space="0" w:color="808080"/>
            </w:tcBorders>
            <w:vAlign w:val="center"/>
          </w:tcPr>
          <w:p w:rsidR="003A5527" w:rsidRDefault="003A5527" w:rsidP="004E4182">
            <w:pPr>
              <w:spacing w:before="60" w:after="60" w:line="190" w:lineRule="exact"/>
              <w:jc w:val="center"/>
              <w:rPr>
                <w:sz w:val="19"/>
              </w:rPr>
            </w:pPr>
            <w:r>
              <w:rPr>
                <w:sz w:val="19"/>
              </w:rPr>
              <w:t>329</w:t>
            </w:r>
          </w:p>
        </w:tc>
      </w:tr>
      <w:tr w:rsidR="003A5527" w:rsidTr="004E4182">
        <w:tblPrEx>
          <w:tblCellMar>
            <w:top w:w="0" w:type="dxa"/>
            <w:bottom w:w="0" w:type="dxa"/>
          </w:tblCellMar>
        </w:tblPrEx>
        <w:trPr>
          <w:cantSplit/>
        </w:trPr>
        <w:tc>
          <w:tcPr>
            <w:tcW w:w="2325" w:type="dxa"/>
            <w:tcBorders>
              <w:left w:val="single" w:sz="12" w:space="0" w:color="808080"/>
            </w:tcBorders>
            <w:vAlign w:val="center"/>
          </w:tcPr>
          <w:p w:rsidR="003A5527" w:rsidRDefault="003A5527" w:rsidP="004E4182">
            <w:pPr>
              <w:spacing w:before="60" w:after="60" w:line="190" w:lineRule="exact"/>
              <w:ind w:left="57" w:right="57"/>
              <w:rPr>
                <w:sz w:val="19"/>
              </w:rPr>
            </w:pPr>
            <w:r>
              <w:rPr>
                <w:sz w:val="19"/>
              </w:rPr>
              <w:t>Розрахункова кількість робочих місць (РМ</w:t>
            </w:r>
            <w:r>
              <w:rPr>
                <w:sz w:val="19"/>
                <w:vertAlign w:val="subscript"/>
              </w:rPr>
              <w:t>р.</w:t>
            </w:r>
            <w:r>
              <w:rPr>
                <w:i/>
                <w:sz w:val="19"/>
                <w:vertAlign w:val="subscript"/>
              </w:rPr>
              <w:t>і</w:t>
            </w:r>
            <w:r>
              <w:rPr>
                <w:sz w:val="19"/>
              </w:rPr>
              <w:t>)</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0,74</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0,93</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tcBorders>
              <w:right w:val="single" w:sz="12" w:space="0" w:color="808080"/>
            </w:tcBorders>
            <w:vAlign w:val="center"/>
          </w:tcPr>
          <w:p w:rsidR="003A5527" w:rsidRDefault="003A5527" w:rsidP="004E4182">
            <w:pPr>
              <w:spacing w:before="60" w:after="60" w:line="190" w:lineRule="exact"/>
              <w:jc w:val="center"/>
              <w:rPr>
                <w:sz w:val="19"/>
              </w:rPr>
            </w:pPr>
            <w:r>
              <w:rPr>
                <w:sz w:val="19"/>
              </w:rPr>
              <w:t>1,46</w:t>
            </w:r>
          </w:p>
        </w:tc>
      </w:tr>
      <w:tr w:rsidR="003A5527" w:rsidTr="004E4182">
        <w:tblPrEx>
          <w:tblCellMar>
            <w:top w:w="0" w:type="dxa"/>
            <w:bottom w:w="0" w:type="dxa"/>
          </w:tblCellMar>
        </w:tblPrEx>
        <w:trPr>
          <w:cantSplit/>
        </w:trPr>
        <w:tc>
          <w:tcPr>
            <w:tcW w:w="2325" w:type="dxa"/>
            <w:tcBorders>
              <w:left w:val="single" w:sz="12" w:space="0" w:color="808080"/>
            </w:tcBorders>
            <w:vAlign w:val="center"/>
          </w:tcPr>
          <w:p w:rsidR="003A5527" w:rsidRDefault="003A5527" w:rsidP="004E4182">
            <w:pPr>
              <w:spacing w:before="60" w:after="60" w:line="190" w:lineRule="exact"/>
              <w:ind w:left="57" w:right="57"/>
              <w:rPr>
                <w:sz w:val="19"/>
              </w:rPr>
            </w:pPr>
            <w:r>
              <w:rPr>
                <w:sz w:val="19"/>
              </w:rPr>
              <w:t>Прийнята кількість роб</w:t>
            </w:r>
            <w:r>
              <w:rPr>
                <w:sz w:val="19"/>
              </w:rPr>
              <w:t>о</w:t>
            </w:r>
            <w:r>
              <w:rPr>
                <w:sz w:val="19"/>
              </w:rPr>
              <w:t>чих місць (РМ</w:t>
            </w:r>
            <w:r>
              <w:rPr>
                <w:sz w:val="19"/>
                <w:vertAlign w:val="subscript"/>
              </w:rPr>
              <w:t>пр.</w:t>
            </w:r>
            <w:r>
              <w:rPr>
                <w:i/>
                <w:sz w:val="19"/>
                <w:vertAlign w:val="subscript"/>
              </w:rPr>
              <w:t>і</w:t>
            </w:r>
            <w:r>
              <w:rPr>
                <w:sz w:val="19"/>
              </w:rPr>
              <w:t>)</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1</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vAlign w:val="center"/>
          </w:tcPr>
          <w:p w:rsidR="003A5527" w:rsidRDefault="003A5527" w:rsidP="004E4182">
            <w:pPr>
              <w:spacing w:before="60" w:after="60" w:line="190" w:lineRule="exact"/>
              <w:jc w:val="center"/>
              <w:rPr>
                <w:sz w:val="19"/>
              </w:rPr>
            </w:pPr>
            <w:r>
              <w:rPr>
                <w:sz w:val="19"/>
              </w:rPr>
              <w:t>1</w:t>
            </w:r>
          </w:p>
        </w:tc>
        <w:tc>
          <w:tcPr>
            <w:tcW w:w="567"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24" w:type="dxa"/>
            <w:vAlign w:val="center"/>
          </w:tcPr>
          <w:p w:rsidR="003A5527" w:rsidRDefault="003A5527" w:rsidP="004E4182">
            <w:pPr>
              <w:spacing w:before="60" w:after="60" w:line="190" w:lineRule="exact"/>
              <w:jc w:val="center"/>
              <w:rPr>
                <w:sz w:val="19"/>
              </w:rPr>
            </w:pPr>
          </w:p>
        </w:tc>
        <w:tc>
          <w:tcPr>
            <w:tcW w:w="680" w:type="dxa"/>
            <w:tcBorders>
              <w:right w:val="single" w:sz="12" w:space="0" w:color="808080"/>
            </w:tcBorders>
            <w:vAlign w:val="center"/>
          </w:tcPr>
          <w:p w:rsidR="003A5527" w:rsidRDefault="003A5527" w:rsidP="004E4182">
            <w:pPr>
              <w:spacing w:before="60" w:after="60" w:line="190" w:lineRule="exact"/>
              <w:jc w:val="center"/>
              <w:rPr>
                <w:sz w:val="19"/>
              </w:rPr>
            </w:pPr>
            <w:r>
              <w:rPr>
                <w:sz w:val="19"/>
              </w:rPr>
              <w:t>2</w:t>
            </w:r>
          </w:p>
        </w:tc>
      </w:tr>
      <w:tr w:rsidR="003A5527" w:rsidTr="004E4182">
        <w:tblPrEx>
          <w:tblCellMar>
            <w:top w:w="0" w:type="dxa"/>
            <w:bottom w:w="0" w:type="dxa"/>
          </w:tblCellMar>
        </w:tblPrEx>
        <w:trPr>
          <w:cantSplit/>
        </w:trPr>
        <w:tc>
          <w:tcPr>
            <w:tcW w:w="2325" w:type="dxa"/>
            <w:tcBorders>
              <w:left w:val="single" w:sz="12" w:space="0" w:color="808080"/>
              <w:bottom w:val="single" w:sz="12" w:space="0" w:color="808080"/>
            </w:tcBorders>
            <w:vAlign w:val="center"/>
          </w:tcPr>
          <w:p w:rsidR="003A5527" w:rsidRDefault="003A5527" w:rsidP="004E4182">
            <w:pPr>
              <w:spacing w:before="60" w:after="60" w:line="190" w:lineRule="exact"/>
              <w:ind w:left="57" w:right="57"/>
              <w:rPr>
                <w:sz w:val="19"/>
              </w:rPr>
            </w:pPr>
            <w:r>
              <w:rPr>
                <w:sz w:val="19"/>
              </w:rPr>
              <w:lastRenderedPageBreak/>
              <w:t>Коефіцієнт завантаження обладнання (</w:t>
            </w:r>
            <w:r>
              <w:rPr>
                <w:i/>
                <w:sz w:val="19"/>
              </w:rPr>
              <w:t>К</w:t>
            </w:r>
            <w:r>
              <w:rPr>
                <w:sz w:val="19"/>
                <w:vertAlign w:val="subscript"/>
              </w:rPr>
              <w:t>з.об.</w:t>
            </w:r>
            <w:r>
              <w:rPr>
                <w:i/>
                <w:sz w:val="19"/>
                <w:vertAlign w:val="subscript"/>
              </w:rPr>
              <w:t>і</w:t>
            </w:r>
            <w:r>
              <w:rPr>
                <w:sz w:val="19"/>
              </w:rPr>
              <w:t>)</w:t>
            </w:r>
          </w:p>
        </w:tc>
        <w:tc>
          <w:tcPr>
            <w:tcW w:w="567"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24"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24"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80" w:type="dxa"/>
            <w:tcBorders>
              <w:bottom w:val="single" w:sz="12" w:space="0" w:color="808080"/>
            </w:tcBorders>
            <w:vAlign w:val="center"/>
          </w:tcPr>
          <w:p w:rsidR="003A5527" w:rsidRDefault="003A5527" w:rsidP="004E4182">
            <w:pPr>
              <w:spacing w:before="60" w:after="60" w:line="190" w:lineRule="exact"/>
              <w:jc w:val="center"/>
              <w:rPr>
                <w:sz w:val="19"/>
              </w:rPr>
            </w:pPr>
            <w:r>
              <w:rPr>
                <w:sz w:val="19"/>
              </w:rPr>
              <w:t>0,74</w:t>
            </w:r>
          </w:p>
        </w:tc>
        <w:tc>
          <w:tcPr>
            <w:tcW w:w="567"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24"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24"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80" w:type="dxa"/>
            <w:tcBorders>
              <w:bottom w:val="single" w:sz="12" w:space="0" w:color="808080"/>
            </w:tcBorders>
            <w:vAlign w:val="center"/>
          </w:tcPr>
          <w:p w:rsidR="003A5527" w:rsidRDefault="003A5527" w:rsidP="004E4182">
            <w:pPr>
              <w:spacing w:before="60" w:after="60" w:line="190" w:lineRule="exact"/>
              <w:jc w:val="center"/>
              <w:rPr>
                <w:sz w:val="19"/>
              </w:rPr>
            </w:pPr>
            <w:r>
              <w:rPr>
                <w:sz w:val="19"/>
              </w:rPr>
              <w:t>0,93</w:t>
            </w:r>
          </w:p>
        </w:tc>
        <w:tc>
          <w:tcPr>
            <w:tcW w:w="567"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24"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24" w:type="dxa"/>
            <w:tcBorders>
              <w:bottom w:val="single" w:sz="12" w:space="0" w:color="808080"/>
            </w:tcBorders>
            <w:vAlign w:val="center"/>
          </w:tcPr>
          <w:p w:rsidR="003A5527" w:rsidRDefault="003A5527" w:rsidP="004E4182">
            <w:pPr>
              <w:spacing w:before="60" w:after="60" w:line="190" w:lineRule="exact"/>
              <w:jc w:val="center"/>
              <w:rPr>
                <w:sz w:val="19"/>
              </w:rPr>
            </w:pPr>
          </w:p>
        </w:tc>
        <w:tc>
          <w:tcPr>
            <w:tcW w:w="680" w:type="dxa"/>
            <w:tcBorders>
              <w:bottom w:val="single" w:sz="12" w:space="0" w:color="808080"/>
              <w:right w:val="single" w:sz="12" w:space="0" w:color="808080"/>
            </w:tcBorders>
            <w:vAlign w:val="center"/>
          </w:tcPr>
          <w:p w:rsidR="003A5527" w:rsidRDefault="003A5527" w:rsidP="004E4182">
            <w:pPr>
              <w:spacing w:before="60" w:after="60" w:line="190" w:lineRule="exact"/>
              <w:jc w:val="center"/>
              <w:rPr>
                <w:sz w:val="19"/>
              </w:rPr>
            </w:pPr>
            <w:r>
              <w:rPr>
                <w:sz w:val="19"/>
              </w:rPr>
              <w:t>0,73</w:t>
            </w:r>
          </w:p>
        </w:tc>
      </w:tr>
    </w:tbl>
    <w:p w:rsidR="003A5527" w:rsidRDefault="003A5527" w:rsidP="003A5527">
      <w:pPr>
        <w:spacing w:line="40" w:lineRule="exact"/>
        <w:ind w:firstLine="301"/>
        <w:jc w:val="both"/>
        <w:rPr>
          <w:sz w:val="23"/>
        </w:rPr>
      </w:pPr>
      <w:r>
        <w:rPr>
          <w:noProof/>
          <w:sz w:val="23"/>
        </w:rPr>
        <w:pict>
          <v:shape id="_x0000_s1363" type="#_x0000_t202" style="position:absolute;left:0;text-align:left;margin-left:-3.2pt;margin-top:4.55pt;width:497.4pt;height:15.9pt;z-index:251878400;mso-position-horizontal-relative:text;mso-position-vertical-relative:text" o:allowincell="f" stroked="f">
            <v:textbox style="mso-next-textbox:#_x0000_s1363">
              <w:txbxContent>
                <w:p w:rsidR="003A5527" w:rsidRDefault="003A5527" w:rsidP="003A5527"/>
              </w:txbxContent>
            </v:textbox>
          </v:shape>
        </w:pict>
      </w:r>
    </w:p>
    <w:p w:rsidR="003A5527" w:rsidRDefault="003A5527" w:rsidP="003A5527">
      <w:pPr>
        <w:spacing w:line="40" w:lineRule="exact"/>
        <w:ind w:firstLine="301"/>
        <w:jc w:val="both"/>
        <w:rPr>
          <w:sz w:val="23"/>
        </w:rPr>
        <w:sectPr w:rsidR="003A5527">
          <w:pgSz w:w="12242" w:h="7921" w:orient="landscape" w:code="6"/>
          <w:pgMar w:top="851" w:right="1134" w:bottom="567" w:left="1276" w:header="720" w:footer="284" w:gutter="0"/>
          <w:cols w:space="60"/>
          <w:noEndnote/>
        </w:sectPr>
      </w:pPr>
    </w:p>
    <w:p w:rsidR="003A5527" w:rsidRDefault="003A5527" w:rsidP="003A5527">
      <w:pPr>
        <w:pStyle w:val="ae"/>
        <w:tabs>
          <w:tab w:val="clear" w:pos="4153"/>
          <w:tab w:val="clear" w:pos="8306"/>
        </w:tabs>
        <w:rPr>
          <w:noProof/>
        </w:rPr>
      </w:pPr>
      <w:r>
        <w:rPr>
          <w:noProof/>
        </w:rPr>
        <w:lastRenderedPageBreak/>
        <w:pict>
          <v:group id="_x0000_s1366" style="position:absolute;margin-left:-20.9pt;margin-top:-.25pt;width:18pt;height:326.4pt;z-index:251881472" coordorigin="858,834" coordsize="360,6528" o:allowincell="f">
            <v:shape id="_x0000_s1367" type="#_x0000_t202" style="position:absolute;left:858;top:834;width:360;height:6528" filled="f" stroked="f">
              <v:textbox style="layout-flow:vertical;mso-next-textbox:#_x0000_s1367" inset="0,0,3mm,0">
                <w:txbxContent>
                  <w:p w:rsidR="003A5527" w:rsidRDefault="003A5527" w:rsidP="003A5527">
                    <w:pPr>
                      <w:pStyle w:val="Normal"/>
                      <w:rPr>
                        <w:rFonts w:ascii="Arial" w:hAnsi="Arial"/>
                        <w:b w:val="0"/>
                        <w:i/>
                        <w:snapToGrid/>
                        <w:sz w:val="16"/>
                      </w:rPr>
                    </w:pPr>
                    <w:r>
                      <w:rPr>
                        <w:rFonts w:ascii="Arial" w:hAnsi="Arial"/>
                        <w:b w:val="0"/>
                        <w:i/>
                        <w:snapToGrid/>
                      </w:rPr>
                      <w:t>306</w:t>
                    </w:r>
                    <w:r>
                      <w:rPr>
                        <w:snapToGrid/>
                      </w:rPr>
                      <w:t xml:space="preserve">                                                                                                              </w:t>
                    </w:r>
                    <w:r>
                      <w:rPr>
                        <w:rFonts w:ascii="Arial" w:hAnsi="Arial"/>
                        <w:b w:val="0"/>
                        <w:i/>
                        <w:snapToGrid/>
                        <w:sz w:val="16"/>
                      </w:rPr>
                      <w:t>В. Г. Васил</w:t>
                    </w:r>
                    <w:r>
                      <w:rPr>
                        <w:rFonts w:ascii="Arial" w:hAnsi="Arial"/>
                        <w:b w:val="0"/>
                        <w:i/>
                        <w:snapToGrid/>
                        <w:sz w:val="16"/>
                      </w:rPr>
                      <w:t>ь</w:t>
                    </w:r>
                    <w:r>
                      <w:rPr>
                        <w:rFonts w:ascii="Arial" w:hAnsi="Arial"/>
                        <w:b w:val="0"/>
                        <w:i/>
                        <w:snapToGrid/>
                        <w:sz w:val="16"/>
                      </w:rPr>
                      <w:t>ков</w:t>
                    </w:r>
                  </w:p>
                </w:txbxContent>
              </v:textbox>
            </v:shape>
            <v:line id="_x0000_s1368" style="position:absolute" from="942,1264" to="942,5970" strokeweight="1pt"/>
          </v:group>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
        <w:gridCol w:w="567"/>
        <w:gridCol w:w="567"/>
        <w:gridCol w:w="709"/>
        <w:gridCol w:w="709"/>
        <w:gridCol w:w="709"/>
        <w:gridCol w:w="567"/>
        <w:gridCol w:w="567"/>
        <w:gridCol w:w="567"/>
        <w:gridCol w:w="708"/>
        <w:gridCol w:w="567"/>
        <w:gridCol w:w="709"/>
        <w:gridCol w:w="709"/>
        <w:gridCol w:w="567"/>
        <w:gridCol w:w="567"/>
      </w:tblGrid>
      <w:tr w:rsidR="003A5527" w:rsidTr="004E4182">
        <w:tblPrEx>
          <w:tblCellMar>
            <w:top w:w="0" w:type="dxa"/>
            <w:bottom w:w="0" w:type="dxa"/>
          </w:tblCellMar>
        </w:tblPrEx>
        <w:trPr>
          <w:cantSplit/>
        </w:trPr>
        <w:tc>
          <w:tcPr>
            <w:tcW w:w="567" w:type="dxa"/>
            <w:vMerge w:val="restart"/>
            <w:vAlign w:val="center"/>
          </w:tcPr>
          <w:p w:rsidR="003A5527" w:rsidRDefault="003A5527" w:rsidP="004E4182">
            <w:pPr>
              <w:spacing w:before="200" w:after="200" w:line="170" w:lineRule="exact"/>
              <w:jc w:val="center"/>
              <w:rPr>
                <w:sz w:val="17"/>
              </w:rPr>
            </w:pPr>
            <w:r>
              <w:rPr>
                <w:noProof/>
              </w:rPr>
              <w:pict>
                <v:shape id="_x0000_s1371" type="#_x0000_t202" style="position:absolute;left:0;text-align:left;margin-left:8.5pt;margin-top:94.85pt;width:13.5pt;height:39pt;z-index:251884544" o:allowincell="f" stroked="f">
                  <v:textbox style="layout-flow:vertical;mso-layout-flow-alt:bottom-to-top;mso-next-textbox:#_x0000_s1371" inset="0,0,0,0">
                    <w:txbxContent>
                      <w:p w:rsidR="003A5527" w:rsidRDefault="003A5527" w:rsidP="003A5527">
                        <w:pPr>
                          <w:spacing w:line="360" w:lineRule="auto"/>
                          <w:rPr>
                            <w:sz w:val="17"/>
                          </w:rPr>
                        </w:pPr>
                        <w:r>
                          <w:rPr>
                            <w:sz w:val="17"/>
                          </w:rPr>
                          <w:t>Деталі</w:t>
                        </w:r>
                      </w:p>
                    </w:txbxContent>
                  </v:textbox>
                </v:shape>
              </w:pict>
            </w:r>
            <w:r>
              <w:rPr>
                <w:noProof/>
              </w:rPr>
              <w:pict>
                <v:group id="_x0000_s1391" style="position:absolute;left:0;text-align:left;margin-left:167pt;margin-top:110.15pt;width:312.5pt;height:160.2pt;z-index:251905024" coordorigin="4616,3054" coordsize="6250,2288" o:allowincell="f">
                  <v:line id="_x0000_s1392" style="position:absolute" from="10404,3054" to="10404,4868">
                    <v:stroke dashstyle="1 1" endcap="round"/>
                  </v:line>
                  <v:line id="_x0000_s1393" style="position:absolute" from="10866,3054" to="10866,4868">
                    <v:stroke dashstyle="1 1" endcap="round"/>
                  </v:line>
                  <v:line id="_x0000_s1394" style="position:absolute" from="9032,3070" to="9032,4884">
                    <v:stroke dashstyle="1 1" endcap="round"/>
                  </v:line>
                  <v:line id="_x0000_s1395" style="position:absolute" from="9720,3062" to="9720,4876">
                    <v:stroke dashstyle="1 1" endcap="round"/>
                  </v:line>
                  <v:line id="_x0000_s1396" style="position:absolute" from="8352,3070" to="8352,5342">
                    <v:stroke dashstyle="1 1" endcap="round"/>
                  </v:line>
                  <v:line id="_x0000_s1397" style="position:absolute" from="7728,3054" to="7728,4868">
                    <v:stroke dashstyle="1 1" endcap="round"/>
                  </v:line>
                  <v:line id="_x0000_s1398" style="position:absolute" from="7088,3062" to="7088,4876">
                    <v:stroke dashstyle="1 1" endcap="round"/>
                  </v:line>
                  <v:line id="_x0000_s1399" style="position:absolute" from="6512,3062" to="6512,4876">
                    <v:stroke dashstyle="1 1" endcap="round"/>
                  </v:line>
                  <v:line id="_x0000_s1400" style="position:absolute" from="5952,3062" to="5952,4876">
                    <v:stroke dashstyle="1 1" endcap="round"/>
                  </v:line>
                  <v:line id="_x0000_s1401" style="position:absolute" from="5328,3062" to="5328,4876">
                    <v:stroke dashstyle="1 1" endcap="round"/>
                  </v:line>
                  <v:line id="_x0000_s1402" style="position:absolute" from="4616,3062" to="4616,4876">
                    <v:stroke dashstyle="1 1" endcap="round"/>
                  </v:line>
                </v:group>
              </w:pict>
            </w:r>
          </w:p>
        </w:tc>
        <w:tc>
          <w:tcPr>
            <w:tcW w:w="567" w:type="dxa"/>
            <w:vMerge w:val="restart"/>
            <w:textDirection w:val="btLr"/>
            <w:vAlign w:val="center"/>
          </w:tcPr>
          <w:p w:rsidR="003A5527" w:rsidRDefault="003A5527" w:rsidP="004E4182">
            <w:pPr>
              <w:spacing w:before="200" w:after="200" w:line="204" w:lineRule="auto"/>
              <w:ind w:left="113" w:right="-57"/>
              <w:rPr>
                <w:sz w:val="17"/>
              </w:rPr>
            </w:pPr>
            <w:r>
              <w:rPr>
                <w:i/>
                <w:sz w:val="17"/>
                <w:lang w:val="en-US"/>
              </w:rPr>
              <w:t>T</w:t>
            </w:r>
            <w:r>
              <w:rPr>
                <w:sz w:val="17"/>
                <w:lang w:val="en-US"/>
              </w:rPr>
              <w:t xml:space="preserve"> </w:t>
            </w:r>
            <w:r>
              <w:rPr>
                <w:sz w:val="17"/>
                <w:vertAlign w:val="subscript"/>
              </w:rPr>
              <w:t>ц.оп.</w:t>
            </w:r>
            <w:r>
              <w:rPr>
                <w:i/>
                <w:sz w:val="17"/>
                <w:vertAlign w:val="subscript"/>
                <w:lang w:val="en-US"/>
              </w:rPr>
              <w:t>j</w:t>
            </w:r>
            <w:r>
              <w:rPr>
                <w:sz w:val="17"/>
                <w:lang w:val="en-US"/>
              </w:rPr>
              <w:t xml:space="preserve"> </w:t>
            </w:r>
            <w:r>
              <w:rPr>
                <w:sz w:val="17"/>
              </w:rPr>
              <w:t>змін</w:t>
            </w:r>
          </w:p>
        </w:tc>
        <w:tc>
          <w:tcPr>
            <w:tcW w:w="1134" w:type="dxa"/>
            <w:gridSpan w:val="2"/>
            <w:vAlign w:val="center"/>
          </w:tcPr>
          <w:p w:rsidR="003A5527" w:rsidRDefault="003A5527" w:rsidP="004E4182">
            <w:pPr>
              <w:spacing w:before="200" w:after="200" w:line="170" w:lineRule="exact"/>
              <w:jc w:val="center"/>
              <w:rPr>
                <w:sz w:val="17"/>
              </w:rPr>
            </w:pPr>
            <w:r>
              <w:rPr>
                <w:sz w:val="17"/>
              </w:rPr>
              <w:t>Випер</w:t>
            </w:r>
            <w:r>
              <w:rPr>
                <w:sz w:val="17"/>
              </w:rPr>
              <w:t>е</w:t>
            </w:r>
            <w:r>
              <w:rPr>
                <w:sz w:val="17"/>
              </w:rPr>
              <w:t>дження, змін</w:t>
            </w:r>
          </w:p>
        </w:tc>
        <w:tc>
          <w:tcPr>
            <w:tcW w:w="7655" w:type="dxa"/>
            <w:gridSpan w:val="12"/>
            <w:vAlign w:val="center"/>
          </w:tcPr>
          <w:p w:rsidR="003A5527" w:rsidRDefault="003A5527" w:rsidP="004E4182">
            <w:pPr>
              <w:spacing w:before="200" w:after="200" w:line="170" w:lineRule="exact"/>
              <w:jc w:val="center"/>
              <w:rPr>
                <w:sz w:val="17"/>
              </w:rPr>
            </w:pPr>
            <w:r>
              <w:rPr>
                <w:sz w:val="17"/>
              </w:rPr>
              <w:t>Період чергування: дні, зміни</w:t>
            </w:r>
          </w:p>
        </w:tc>
      </w:tr>
      <w:tr w:rsidR="003A5527" w:rsidTr="004E4182">
        <w:tblPrEx>
          <w:tblCellMar>
            <w:top w:w="0" w:type="dxa"/>
            <w:bottom w:w="0" w:type="dxa"/>
          </w:tblCellMar>
        </w:tblPrEx>
        <w:trPr>
          <w:cantSplit/>
        </w:trPr>
        <w:tc>
          <w:tcPr>
            <w:tcW w:w="567" w:type="dxa"/>
            <w:vMerge/>
            <w:vAlign w:val="center"/>
          </w:tcPr>
          <w:p w:rsidR="003A5527" w:rsidRDefault="003A5527" w:rsidP="004E4182">
            <w:pPr>
              <w:spacing w:before="200" w:after="200" w:line="170" w:lineRule="exact"/>
              <w:jc w:val="center"/>
              <w:rPr>
                <w:sz w:val="17"/>
              </w:rPr>
            </w:pPr>
          </w:p>
        </w:tc>
        <w:tc>
          <w:tcPr>
            <w:tcW w:w="567" w:type="dxa"/>
            <w:vMerge/>
            <w:vAlign w:val="center"/>
          </w:tcPr>
          <w:p w:rsidR="003A5527" w:rsidRDefault="003A5527" w:rsidP="004E4182">
            <w:pPr>
              <w:spacing w:before="200" w:after="200" w:line="170" w:lineRule="exact"/>
              <w:jc w:val="center"/>
              <w:rPr>
                <w:sz w:val="17"/>
              </w:rPr>
            </w:pPr>
          </w:p>
        </w:tc>
        <w:tc>
          <w:tcPr>
            <w:tcW w:w="567" w:type="dxa"/>
            <w:vMerge w:val="restart"/>
            <w:textDirection w:val="btLr"/>
            <w:vAlign w:val="center"/>
          </w:tcPr>
          <w:p w:rsidR="003A5527" w:rsidRDefault="003A5527" w:rsidP="004E4182">
            <w:pPr>
              <w:spacing w:before="200" w:after="200" w:line="170" w:lineRule="exact"/>
              <w:ind w:left="113" w:right="113"/>
              <w:rPr>
                <w:sz w:val="17"/>
              </w:rPr>
            </w:pPr>
            <w:r>
              <w:rPr>
                <w:sz w:val="17"/>
              </w:rPr>
              <w:t>випу</w:t>
            </w:r>
            <w:r>
              <w:rPr>
                <w:sz w:val="17"/>
              </w:rPr>
              <w:t>с</w:t>
            </w:r>
            <w:r>
              <w:rPr>
                <w:sz w:val="17"/>
              </w:rPr>
              <w:t>ку</w:t>
            </w:r>
          </w:p>
        </w:tc>
        <w:tc>
          <w:tcPr>
            <w:tcW w:w="567" w:type="dxa"/>
            <w:vMerge w:val="restart"/>
            <w:textDirection w:val="btLr"/>
            <w:vAlign w:val="center"/>
          </w:tcPr>
          <w:p w:rsidR="003A5527" w:rsidRDefault="003A5527" w:rsidP="004E4182">
            <w:pPr>
              <w:spacing w:before="200" w:after="200" w:line="170" w:lineRule="exact"/>
              <w:ind w:left="113" w:right="113"/>
              <w:rPr>
                <w:sz w:val="17"/>
              </w:rPr>
            </w:pPr>
            <w:r>
              <w:rPr>
                <w:sz w:val="17"/>
              </w:rPr>
              <w:t>запу</w:t>
            </w:r>
            <w:r>
              <w:rPr>
                <w:sz w:val="17"/>
              </w:rPr>
              <w:t>с</w:t>
            </w:r>
            <w:r>
              <w:rPr>
                <w:sz w:val="17"/>
              </w:rPr>
              <w:t>ку</w:t>
            </w:r>
          </w:p>
        </w:tc>
        <w:tc>
          <w:tcPr>
            <w:tcW w:w="2127" w:type="dxa"/>
            <w:gridSpan w:val="3"/>
            <w:vAlign w:val="center"/>
          </w:tcPr>
          <w:p w:rsidR="003A5527" w:rsidRDefault="003A5527" w:rsidP="004E4182">
            <w:pPr>
              <w:spacing w:before="200" w:after="200" w:line="204" w:lineRule="auto"/>
              <w:jc w:val="center"/>
              <w:rPr>
                <w:sz w:val="17"/>
              </w:rPr>
            </w:pPr>
            <w:r>
              <w:rPr>
                <w:position w:val="-12"/>
              </w:rPr>
              <w:object w:dxaOrig="639" w:dyaOrig="300">
                <v:shape id="_x0000_i1322" type="#_x0000_t75" style="width:32.1pt;height:14.6pt" o:ole="" fillcolor="window">
                  <v:imagedata r:id="rId611" o:title=""/>
                </v:shape>
                <o:OLEObject Type="Embed" ProgID="Equation.3" ShapeID="_x0000_i1322" DrawAspect="Content" ObjectID="_1427018372" r:id="rId612"/>
              </w:object>
            </w:r>
          </w:p>
        </w:tc>
        <w:tc>
          <w:tcPr>
            <w:tcW w:w="1701" w:type="dxa"/>
            <w:gridSpan w:val="3"/>
            <w:vAlign w:val="center"/>
          </w:tcPr>
          <w:p w:rsidR="003A5527" w:rsidRDefault="003A5527" w:rsidP="004E4182">
            <w:pPr>
              <w:spacing w:before="200" w:after="200" w:line="204" w:lineRule="auto"/>
              <w:jc w:val="center"/>
              <w:rPr>
                <w:sz w:val="17"/>
              </w:rPr>
            </w:pPr>
            <w:r>
              <w:rPr>
                <w:position w:val="-12"/>
              </w:rPr>
              <w:object w:dxaOrig="639" w:dyaOrig="300">
                <v:shape id="_x0000_i1323" type="#_x0000_t75" style="width:32.1pt;height:14.6pt" o:ole="" fillcolor="window">
                  <v:imagedata r:id="rId613" o:title=""/>
                </v:shape>
                <o:OLEObject Type="Embed" ProgID="Equation.3" ShapeID="_x0000_i1323" DrawAspect="Content" ObjectID="_1427018373" r:id="rId614"/>
              </w:object>
            </w:r>
          </w:p>
        </w:tc>
        <w:tc>
          <w:tcPr>
            <w:tcW w:w="1984" w:type="dxa"/>
            <w:gridSpan w:val="3"/>
            <w:vAlign w:val="center"/>
          </w:tcPr>
          <w:p w:rsidR="003A5527" w:rsidRDefault="003A5527" w:rsidP="004E4182">
            <w:pPr>
              <w:spacing w:before="200" w:after="200" w:line="204" w:lineRule="auto"/>
              <w:jc w:val="center"/>
              <w:rPr>
                <w:sz w:val="17"/>
              </w:rPr>
            </w:pPr>
            <w:r>
              <w:rPr>
                <w:position w:val="-12"/>
              </w:rPr>
              <w:object w:dxaOrig="639" w:dyaOrig="300">
                <v:shape id="_x0000_i1324" type="#_x0000_t75" style="width:32.1pt;height:14.6pt" o:ole="" fillcolor="window">
                  <v:imagedata r:id="rId615" o:title=""/>
                </v:shape>
                <o:OLEObject Type="Embed" ProgID="Equation.3" ShapeID="_x0000_i1324" DrawAspect="Content" ObjectID="_1427018374" r:id="rId616"/>
              </w:object>
            </w:r>
          </w:p>
        </w:tc>
        <w:tc>
          <w:tcPr>
            <w:tcW w:w="1843" w:type="dxa"/>
            <w:gridSpan w:val="3"/>
            <w:vAlign w:val="center"/>
          </w:tcPr>
          <w:p w:rsidR="003A5527" w:rsidRDefault="003A5527" w:rsidP="004E4182">
            <w:pPr>
              <w:spacing w:before="200" w:after="200" w:line="204" w:lineRule="auto"/>
              <w:jc w:val="center"/>
              <w:rPr>
                <w:sz w:val="17"/>
              </w:rPr>
            </w:pPr>
            <w:r>
              <w:rPr>
                <w:position w:val="-12"/>
              </w:rPr>
              <w:object w:dxaOrig="639" w:dyaOrig="300">
                <v:shape id="_x0000_i1325" type="#_x0000_t75" style="width:32.1pt;height:14.6pt" o:ole="" fillcolor="window">
                  <v:imagedata r:id="rId615" o:title=""/>
                </v:shape>
                <o:OLEObject Type="Embed" ProgID="Equation.3" ShapeID="_x0000_i1325" DrawAspect="Content" ObjectID="_1427018375" r:id="rId617"/>
              </w:object>
            </w:r>
          </w:p>
        </w:tc>
      </w:tr>
      <w:tr w:rsidR="003A5527" w:rsidTr="004E4182">
        <w:tblPrEx>
          <w:tblCellMar>
            <w:top w:w="0" w:type="dxa"/>
            <w:bottom w:w="0" w:type="dxa"/>
          </w:tblCellMar>
        </w:tblPrEx>
        <w:trPr>
          <w:cantSplit/>
        </w:trPr>
        <w:tc>
          <w:tcPr>
            <w:tcW w:w="567" w:type="dxa"/>
            <w:vMerge/>
            <w:vAlign w:val="center"/>
          </w:tcPr>
          <w:p w:rsidR="003A5527" w:rsidRDefault="003A5527" w:rsidP="004E4182">
            <w:pPr>
              <w:spacing w:before="200" w:after="200" w:line="170" w:lineRule="exact"/>
              <w:jc w:val="center"/>
              <w:rPr>
                <w:sz w:val="17"/>
              </w:rPr>
            </w:pPr>
          </w:p>
        </w:tc>
        <w:tc>
          <w:tcPr>
            <w:tcW w:w="567" w:type="dxa"/>
            <w:vMerge/>
            <w:vAlign w:val="center"/>
          </w:tcPr>
          <w:p w:rsidR="003A5527" w:rsidRDefault="003A5527" w:rsidP="004E4182">
            <w:pPr>
              <w:spacing w:before="200" w:after="200" w:line="170" w:lineRule="exact"/>
              <w:jc w:val="center"/>
              <w:rPr>
                <w:sz w:val="17"/>
              </w:rPr>
            </w:pPr>
          </w:p>
        </w:tc>
        <w:tc>
          <w:tcPr>
            <w:tcW w:w="567" w:type="dxa"/>
            <w:vMerge/>
            <w:vAlign w:val="center"/>
          </w:tcPr>
          <w:p w:rsidR="003A5527" w:rsidRDefault="003A5527" w:rsidP="004E4182">
            <w:pPr>
              <w:spacing w:before="200" w:after="200" w:line="170" w:lineRule="exact"/>
              <w:jc w:val="center"/>
              <w:rPr>
                <w:sz w:val="17"/>
              </w:rPr>
            </w:pPr>
          </w:p>
        </w:tc>
        <w:tc>
          <w:tcPr>
            <w:tcW w:w="567" w:type="dxa"/>
            <w:vMerge/>
            <w:vAlign w:val="center"/>
          </w:tcPr>
          <w:p w:rsidR="003A5527" w:rsidRDefault="003A5527" w:rsidP="004E4182">
            <w:pPr>
              <w:spacing w:before="200" w:after="200" w:line="170" w:lineRule="exact"/>
              <w:jc w:val="center"/>
              <w:rPr>
                <w:sz w:val="17"/>
              </w:rPr>
            </w:pPr>
          </w:p>
        </w:tc>
        <w:tc>
          <w:tcPr>
            <w:tcW w:w="709" w:type="dxa"/>
            <w:vAlign w:val="center"/>
          </w:tcPr>
          <w:p w:rsidR="003A5527" w:rsidRDefault="003A5527" w:rsidP="004E4182">
            <w:pPr>
              <w:spacing w:before="200" w:after="200" w:line="170" w:lineRule="exact"/>
              <w:jc w:val="center"/>
              <w:rPr>
                <w:sz w:val="17"/>
              </w:rPr>
            </w:pPr>
            <w:r>
              <w:rPr>
                <w:sz w:val="17"/>
              </w:rPr>
              <w:t>1</w:t>
            </w:r>
          </w:p>
        </w:tc>
        <w:tc>
          <w:tcPr>
            <w:tcW w:w="709" w:type="dxa"/>
            <w:vAlign w:val="center"/>
          </w:tcPr>
          <w:p w:rsidR="003A5527" w:rsidRDefault="003A5527" w:rsidP="004E4182">
            <w:pPr>
              <w:spacing w:before="200" w:after="200" w:line="170" w:lineRule="exact"/>
              <w:jc w:val="center"/>
              <w:rPr>
                <w:sz w:val="17"/>
              </w:rPr>
            </w:pPr>
            <w:r>
              <w:rPr>
                <w:sz w:val="17"/>
              </w:rPr>
              <w:t>2</w:t>
            </w:r>
          </w:p>
        </w:tc>
        <w:tc>
          <w:tcPr>
            <w:tcW w:w="709" w:type="dxa"/>
            <w:vAlign w:val="center"/>
          </w:tcPr>
          <w:p w:rsidR="003A5527" w:rsidRDefault="003A5527" w:rsidP="004E4182">
            <w:pPr>
              <w:spacing w:before="200" w:after="200" w:line="170" w:lineRule="exact"/>
              <w:jc w:val="center"/>
              <w:rPr>
                <w:sz w:val="17"/>
              </w:rPr>
            </w:pPr>
            <w:r>
              <w:rPr>
                <w:sz w:val="17"/>
              </w:rPr>
              <w:t>3</w:t>
            </w:r>
          </w:p>
        </w:tc>
        <w:tc>
          <w:tcPr>
            <w:tcW w:w="567" w:type="dxa"/>
            <w:vAlign w:val="center"/>
          </w:tcPr>
          <w:p w:rsidR="003A5527" w:rsidRDefault="003A5527" w:rsidP="004E4182">
            <w:pPr>
              <w:spacing w:before="200" w:after="200" w:line="170" w:lineRule="exact"/>
              <w:jc w:val="center"/>
              <w:rPr>
                <w:sz w:val="17"/>
              </w:rPr>
            </w:pPr>
            <w:r>
              <w:rPr>
                <w:sz w:val="17"/>
              </w:rPr>
              <w:t>4</w:t>
            </w:r>
          </w:p>
        </w:tc>
        <w:tc>
          <w:tcPr>
            <w:tcW w:w="567" w:type="dxa"/>
            <w:vAlign w:val="center"/>
          </w:tcPr>
          <w:p w:rsidR="003A5527" w:rsidRDefault="003A5527" w:rsidP="004E4182">
            <w:pPr>
              <w:spacing w:before="200" w:after="200" w:line="170" w:lineRule="exact"/>
              <w:jc w:val="center"/>
              <w:rPr>
                <w:sz w:val="17"/>
              </w:rPr>
            </w:pPr>
            <w:r>
              <w:rPr>
                <w:sz w:val="17"/>
              </w:rPr>
              <w:t>5</w:t>
            </w:r>
          </w:p>
        </w:tc>
        <w:tc>
          <w:tcPr>
            <w:tcW w:w="567" w:type="dxa"/>
            <w:vAlign w:val="center"/>
          </w:tcPr>
          <w:p w:rsidR="003A5527" w:rsidRDefault="003A5527" w:rsidP="004E4182">
            <w:pPr>
              <w:spacing w:before="200" w:after="200" w:line="170" w:lineRule="exact"/>
              <w:jc w:val="center"/>
              <w:rPr>
                <w:sz w:val="17"/>
              </w:rPr>
            </w:pPr>
            <w:r>
              <w:rPr>
                <w:sz w:val="17"/>
              </w:rPr>
              <w:t>6</w:t>
            </w:r>
          </w:p>
        </w:tc>
        <w:tc>
          <w:tcPr>
            <w:tcW w:w="708" w:type="dxa"/>
            <w:vAlign w:val="center"/>
          </w:tcPr>
          <w:p w:rsidR="003A5527" w:rsidRDefault="003A5527" w:rsidP="004E4182">
            <w:pPr>
              <w:spacing w:before="200" w:after="200" w:line="170" w:lineRule="exact"/>
              <w:jc w:val="center"/>
              <w:rPr>
                <w:sz w:val="17"/>
              </w:rPr>
            </w:pPr>
            <w:r>
              <w:rPr>
                <w:sz w:val="17"/>
              </w:rPr>
              <w:t>7</w:t>
            </w:r>
          </w:p>
        </w:tc>
        <w:tc>
          <w:tcPr>
            <w:tcW w:w="567" w:type="dxa"/>
            <w:vAlign w:val="center"/>
          </w:tcPr>
          <w:p w:rsidR="003A5527" w:rsidRDefault="003A5527" w:rsidP="004E4182">
            <w:pPr>
              <w:spacing w:before="200" w:after="200" w:line="170" w:lineRule="exact"/>
              <w:jc w:val="center"/>
              <w:rPr>
                <w:sz w:val="17"/>
              </w:rPr>
            </w:pPr>
            <w:r>
              <w:rPr>
                <w:sz w:val="17"/>
              </w:rPr>
              <w:t>8</w:t>
            </w:r>
          </w:p>
        </w:tc>
        <w:tc>
          <w:tcPr>
            <w:tcW w:w="709" w:type="dxa"/>
            <w:vAlign w:val="center"/>
          </w:tcPr>
          <w:p w:rsidR="003A5527" w:rsidRDefault="003A5527" w:rsidP="004E4182">
            <w:pPr>
              <w:spacing w:before="200" w:after="200" w:line="170" w:lineRule="exact"/>
              <w:jc w:val="center"/>
              <w:rPr>
                <w:sz w:val="17"/>
              </w:rPr>
            </w:pPr>
            <w:r>
              <w:rPr>
                <w:sz w:val="17"/>
              </w:rPr>
              <w:t>9</w:t>
            </w:r>
          </w:p>
        </w:tc>
        <w:tc>
          <w:tcPr>
            <w:tcW w:w="709" w:type="dxa"/>
            <w:vAlign w:val="center"/>
          </w:tcPr>
          <w:p w:rsidR="003A5527" w:rsidRDefault="003A5527" w:rsidP="004E4182">
            <w:pPr>
              <w:spacing w:before="200" w:after="200" w:line="170" w:lineRule="exact"/>
              <w:jc w:val="center"/>
              <w:rPr>
                <w:sz w:val="17"/>
              </w:rPr>
            </w:pPr>
            <w:r>
              <w:rPr>
                <w:sz w:val="17"/>
              </w:rPr>
              <w:t>10</w:t>
            </w:r>
          </w:p>
        </w:tc>
        <w:tc>
          <w:tcPr>
            <w:tcW w:w="567" w:type="dxa"/>
            <w:vAlign w:val="center"/>
          </w:tcPr>
          <w:p w:rsidR="003A5527" w:rsidRDefault="003A5527" w:rsidP="004E4182">
            <w:pPr>
              <w:spacing w:before="200" w:after="200" w:line="170" w:lineRule="exact"/>
              <w:jc w:val="center"/>
              <w:rPr>
                <w:sz w:val="17"/>
              </w:rPr>
            </w:pPr>
            <w:r>
              <w:rPr>
                <w:sz w:val="17"/>
              </w:rPr>
              <w:t>11</w:t>
            </w:r>
          </w:p>
        </w:tc>
        <w:tc>
          <w:tcPr>
            <w:tcW w:w="567" w:type="dxa"/>
            <w:vAlign w:val="center"/>
          </w:tcPr>
          <w:p w:rsidR="003A5527" w:rsidRDefault="003A5527" w:rsidP="004E4182">
            <w:pPr>
              <w:spacing w:before="200" w:after="200" w:line="170" w:lineRule="exact"/>
              <w:jc w:val="center"/>
              <w:rPr>
                <w:sz w:val="17"/>
              </w:rPr>
            </w:pPr>
            <w:r>
              <w:rPr>
                <w:sz w:val="17"/>
              </w:rPr>
              <w:t>12</w:t>
            </w:r>
          </w:p>
        </w:tc>
      </w:tr>
      <w:tr w:rsidR="003A5527" w:rsidTr="004E4182">
        <w:tblPrEx>
          <w:tblCellMar>
            <w:top w:w="0" w:type="dxa"/>
            <w:bottom w:w="0" w:type="dxa"/>
          </w:tblCellMar>
        </w:tblPrEx>
        <w:trPr>
          <w:cantSplit/>
        </w:trPr>
        <w:tc>
          <w:tcPr>
            <w:tcW w:w="567" w:type="dxa"/>
            <w:vMerge/>
            <w:vAlign w:val="center"/>
          </w:tcPr>
          <w:p w:rsidR="003A5527" w:rsidRDefault="003A5527" w:rsidP="004E4182">
            <w:pPr>
              <w:spacing w:before="200" w:after="200" w:line="170" w:lineRule="exact"/>
              <w:jc w:val="center"/>
              <w:rPr>
                <w:sz w:val="17"/>
              </w:rPr>
            </w:pPr>
          </w:p>
        </w:tc>
        <w:tc>
          <w:tcPr>
            <w:tcW w:w="567" w:type="dxa"/>
            <w:vMerge/>
            <w:vAlign w:val="center"/>
          </w:tcPr>
          <w:p w:rsidR="003A5527" w:rsidRDefault="003A5527" w:rsidP="004E4182">
            <w:pPr>
              <w:spacing w:before="200" w:after="200" w:line="170" w:lineRule="exact"/>
              <w:jc w:val="center"/>
              <w:rPr>
                <w:sz w:val="17"/>
              </w:rPr>
            </w:pPr>
          </w:p>
        </w:tc>
        <w:tc>
          <w:tcPr>
            <w:tcW w:w="567" w:type="dxa"/>
            <w:vMerge/>
            <w:vAlign w:val="center"/>
          </w:tcPr>
          <w:p w:rsidR="003A5527" w:rsidRDefault="003A5527" w:rsidP="004E4182">
            <w:pPr>
              <w:spacing w:before="200" w:after="200" w:line="170" w:lineRule="exact"/>
              <w:jc w:val="center"/>
              <w:rPr>
                <w:sz w:val="17"/>
              </w:rPr>
            </w:pPr>
          </w:p>
        </w:tc>
        <w:tc>
          <w:tcPr>
            <w:tcW w:w="567" w:type="dxa"/>
            <w:vMerge/>
            <w:vAlign w:val="center"/>
          </w:tcPr>
          <w:p w:rsidR="003A5527" w:rsidRDefault="003A5527" w:rsidP="004E4182">
            <w:pPr>
              <w:spacing w:before="200" w:after="200" w:line="170" w:lineRule="exact"/>
              <w:jc w:val="center"/>
              <w:rPr>
                <w:sz w:val="17"/>
              </w:rPr>
            </w:pPr>
          </w:p>
        </w:tc>
        <w:tc>
          <w:tcPr>
            <w:tcW w:w="709" w:type="dxa"/>
            <w:vAlign w:val="center"/>
          </w:tcPr>
          <w:p w:rsidR="003A5527" w:rsidRDefault="003A5527" w:rsidP="004E4182">
            <w:pPr>
              <w:spacing w:before="200" w:after="200" w:line="170" w:lineRule="exact"/>
              <w:jc w:val="center"/>
              <w:rPr>
                <w:sz w:val="17"/>
              </w:rPr>
            </w:pPr>
            <w:r>
              <w:rPr>
                <w:sz w:val="17"/>
              </w:rPr>
              <w:t>1       2</w:t>
            </w:r>
          </w:p>
        </w:tc>
        <w:tc>
          <w:tcPr>
            <w:tcW w:w="709" w:type="dxa"/>
            <w:vAlign w:val="center"/>
          </w:tcPr>
          <w:p w:rsidR="003A5527" w:rsidRDefault="003A5527" w:rsidP="004E4182">
            <w:pPr>
              <w:spacing w:before="200" w:after="200" w:line="170" w:lineRule="exact"/>
              <w:jc w:val="center"/>
              <w:rPr>
                <w:sz w:val="17"/>
              </w:rPr>
            </w:pPr>
            <w:r>
              <w:rPr>
                <w:sz w:val="17"/>
              </w:rPr>
              <w:t>1       2</w:t>
            </w:r>
          </w:p>
        </w:tc>
        <w:tc>
          <w:tcPr>
            <w:tcW w:w="709" w:type="dxa"/>
            <w:vAlign w:val="center"/>
          </w:tcPr>
          <w:p w:rsidR="003A5527" w:rsidRDefault="003A5527" w:rsidP="004E4182">
            <w:pPr>
              <w:spacing w:before="200" w:after="200" w:line="170" w:lineRule="exact"/>
              <w:jc w:val="center"/>
              <w:rPr>
                <w:sz w:val="17"/>
              </w:rPr>
            </w:pPr>
            <w:r>
              <w:rPr>
                <w:sz w:val="17"/>
              </w:rPr>
              <w:t>1       2</w:t>
            </w:r>
          </w:p>
        </w:tc>
        <w:tc>
          <w:tcPr>
            <w:tcW w:w="567" w:type="dxa"/>
            <w:vAlign w:val="center"/>
          </w:tcPr>
          <w:p w:rsidR="003A5527" w:rsidRDefault="003A5527" w:rsidP="004E4182">
            <w:pPr>
              <w:spacing w:before="200" w:after="200" w:line="170" w:lineRule="exact"/>
              <w:ind w:left="-57" w:right="-57"/>
              <w:jc w:val="center"/>
              <w:rPr>
                <w:spacing w:val="-2"/>
                <w:sz w:val="17"/>
                <w:lang w:val="en-US"/>
              </w:rPr>
            </w:pPr>
            <w:r>
              <w:rPr>
                <w:spacing w:val="-2"/>
                <w:sz w:val="17"/>
              </w:rPr>
              <w:t>1       2</w:t>
            </w:r>
          </w:p>
        </w:tc>
        <w:tc>
          <w:tcPr>
            <w:tcW w:w="567" w:type="dxa"/>
            <w:vAlign w:val="center"/>
          </w:tcPr>
          <w:p w:rsidR="003A5527" w:rsidRDefault="003A5527" w:rsidP="004E4182">
            <w:pPr>
              <w:spacing w:before="200" w:after="200" w:line="170" w:lineRule="exact"/>
              <w:ind w:left="-57" w:right="-57"/>
              <w:jc w:val="center"/>
              <w:rPr>
                <w:spacing w:val="-2"/>
                <w:sz w:val="17"/>
              </w:rPr>
            </w:pPr>
            <w:r>
              <w:rPr>
                <w:spacing w:val="-2"/>
                <w:sz w:val="17"/>
              </w:rPr>
              <w:t>1       2</w:t>
            </w:r>
          </w:p>
        </w:tc>
        <w:tc>
          <w:tcPr>
            <w:tcW w:w="567" w:type="dxa"/>
            <w:vAlign w:val="center"/>
          </w:tcPr>
          <w:p w:rsidR="003A5527" w:rsidRDefault="003A5527" w:rsidP="004E4182">
            <w:pPr>
              <w:spacing w:before="200" w:after="200" w:line="170" w:lineRule="exact"/>
              <w:ind w:left="-57" w:right="-57"/>
              <w:jc w:val="center"/>
              <w:rPr>
                <w:spacing w:val="-2"/>
                <w:sz w:val="17"/>
              </w:rPr>
            </w:pPr>
            <w:r>
              <w:rPr>
                <w:spacing w:val="-2"/>
                <w:sz w:val="17"/>
              </w:rPr>
              <w:t>1       2</w:t>
            </w:r>
          </w:p>
        </w:tc>
        <w:tc>
          <w:tcPr>
            <w:tcW w:w="708" w:type="dxa"/>
            <w:vAlign w:val="center"/>
          </w:tcPr>
          <w:p w:rsidR="003A5527" w:rsidRDefault="003A5527" w:rsidP="004E4182">
            <w:pPr>
              <w:spacing w:before="200" w:after="200" w:line="170" w:lineRule="exact"/>
              <w:jc w:val="center"/>
              <w:rPr>
                <w:sz w:val="17"/>
              </w:rPr>
            </w:pPr>
            <w:r>
              <w:rPr>
                <w:sz w:val="17"/>
              </w:rPr>
              <w:t>1       2</w:t>
            </w:r>
          </w:p>
        </w:tc>
        <w:tc>
          <w:tcPr>
            <w:tcW w:w="567" w:type="dxa"/>
            <w:vAlign w:val="center"/>
          </w:tcPr>
          <w:p w:rsidR="003A5527" w:rsidRDefault="003A5527" w:rsidP="004E4182">
            <w:pPr>
              <w:spacing w:before="200" w:after="200" w:line="170" w:lineRule="exact"/>
              <w:ind w:left="-57" w:right="-57"/>
              <w:jc w:val="center"/>
              <w:rPr>
                <w:spacing w:val="-2"/>
                <w:sz w:val="17"/>
              </w:rPr>
            </w:pPr>
            <w:r>
              <w:rPr>
                <w:spacing w:val="-2"/>
                <w:sz w:val="17"/>
              </w:rPr>
              <w:t>1       2</w:t>
            </w:r>
          </w:p>
        </w:tc>
        <w:tc>
          <w:tcPr>
            <w:tcW w:w="709" w:type="dxa"/>
            <w:vAlign w:val="center"/>
          </w:tcPr>
          <w:p w:rsidR="003A5527" w:rsidRDefault="003A5527" w:rsidP="004E4182">
            <w:pPr>
              <w:spacing w:before="200" w:after="200" w:line="170" w:lineRule="exact"/>
              <w:jc w:val="center"/>
              <w:rPr>
                <w:sz w:val="17"/>
              </w:rPr>
            </w:pPr>
            <w:r>
              <w:rPr>
                <w:sz w:val="17"/>
              </w:rPr>
              <w:t>1       2</w:t>
            </w:r>
          </w:p>
        </w:tc>
        <w:tc>
          <w:tcPr>
            <w:tcW w:w="709" w:type="dxa"/>
            <w:vAlign w:val="center"/>
          </w:tcPr>
          <w:p w:rsidR="003A5527" w:rsidRDefault="003A5527" w:rsidP="004E4182">
            <w:pPr>
              <w:spacing w:before="200" w:after="200" w:line="170" w:lineRule="exact"/>
              <w:jc w:val="center"/>
              <w:rPr>
                <w:sz w:val="17"/>
              </w:rPr>
            </w:pPr>
            <w:r>
              <w:rPr>
                <w:sz w:val="17"/>
              </w:rPr>
              <w:t>1       2</w:t>
            </w:r>
          </w:p>
        </w:tc>
        <w:tc>
          <w:tcPr>
            <w:tcW w:w="567" w:type="dxa"/>
            <w:vAlign w:val="center"/>
          </w:tcPr>
          <w:p w:rsidR="003A5527" w:rsidRDefault="003A5527" w:rsidP="004E4182">
            <w:pPr>
              <w:spacing w:before="200" w:after="200" w:line="170" w:lineRule="exact"/>
              <w:ind w:left="-57" w:right="-57"/>
              <w:jc w:val="center"/>
              <w:rPr>
                <w:spacing w:val="-2"/>
                <w:sz w:val="17"/>
              </w:rPr>
            </w:pPr>
            <w:r>
              <w:rPr>
                <w:spacing w:val="-2"/>
                <w:sz w:val="17"/>
              </w:rPr>
              <w:t>1       2</w:t>
            </w:r>
          </w:p>
        </w:tc>
        <w:tc>
          <w:tcPr>
            <w:tcW w:w="567" w:type="dxa"/>
            <w:vAlign w:val="center"/>
          </w:tcPr>
          <w:p w:rsidR="003A5527" w:rsidRDefault="003A5527" w:rsidP="004E4182">
            <w:pPr>
              <w:spacing w:before="200" w:after="200" w:line="170" w:lineRule="exact"/>
              <w:ind w:left="-57" w:right="-57"/>
              <w:jc w:val="center"/>
              <w:rPr>
                <w:spacing w:val="-2"/>
                <w:sz w:val="17"/>
              </w:rPr>
            </w:pPr>
            <w:r>
              <w:rPr>
                <w:spacing w:val="-2"/>
                <w:sz w:val="17"/>
              </w:rPr>
              <w:t>1       2</w:t>
            </w:r>
          </w:p>
        </w:tc>
      </w:tr>
      <w:tr w:rsidR="003A5527" w:rsidTr="004E4182">
        <w:tblPrEx>
          <w:tblCellMar>
            <w:top w:w="0" w:type="dxa"/>
            <w:bottom w:w="0" w:type="dxa"/>
          </w:tblCellMar>
        </w:tblPrEx>
        <w:trPr>
          <w:cantSplit/>
        </w:trPr>
        <w:tc>
          <w:tcPr>
            <w:tcW w:w="567" w:type="dxa"/>
          </w:tcPr>
          <w:p w:rsidR="003A5527" w:rsidRDefault="003A5527" w:rsidP="004E4182">
            <w:pPr>
              <w:spacing w:before="160" w:after="160" w:line="190" w:lineRule="exact"/>
              <w:jc w:val="center"/>
              <w:rPr>
                <w:sz w:val="19"/>
              </w:rPr>
            </w:pPr>
            <w:r>
              <w:rPr>
                <w:noProof/>
              </w:rPr>
              <w:pict>
                <v:line id="_x0000_s1383" style="position:absolute;left:0;text-align:left;flip:y;z-index:251896832;mso-position-horizontal-relative:text;mso-position-vertical-relative:text" from="408.1pt,11.7pt" to="408.1pt,18.9pt" o:allowincell="f" strokeweight="1.5pt"/>
              </w:pict>
            </w:r>
            <w:r>
              <w:rPr>
                <w:noProof/>
              </w:rPr>
              <w:pict>
                <v:line id="_x0000_s1382" style="position:absolute;left:0;text-align:left;z-index:251895808;mso-position-horizontal-relative:text;mso-position-vertical-relative:text" from="433pt,11.7pt" to="433pt,18.9pt" o:allowincell="f" strokeweight="1.5pt"/>
              </w:pict>
            </w:r>
            <w:r>
              <w:rPr>
                <w:noProof/>
              </w:rPr>
              <w:pict>
                <v:line id="_x0000_s1381" style="position:absolute;left:0;text-align:left;z-index:251894784;mso-position-horizontal-relative:text;mso-position-vertical-relative:text" from="461.8pt,11.7pt" to="461.8pt,18.9pt" o:allowincell="f" strokeweight="1.5pt"/>
              </w:pict>
            </w:r>
            <w:r>
              <w:rPr>
                <w:noProof/>
              </w:rPr>
              <w:pict>
                <v:line id="_x0000_s1380" style="position:absolute;left:0;text-align:left;flip:x;z-index:251893760;mso-position-horizontal-relative:text;mso-position-vertical-relative:text" from="408.25pt,18.9pt" to="496.1pt,18.9pt" o:allowincell="f" strokeweight="1.5pt"/>
              </w:pict>
            </w:r>
            <w:r>
              <w:rPr>
                <w:sz w:val="19"/>
              </w:rPr>
              <w:t>А</w:t>
            </w:r>
          </w:p>
        </w:tc>
        <w:tc>
          <w:tcPr>
            <w:tcW w:w="567" w:type="dxa"/>
          </w:tcPr>
          <w:p w:rsidR="003A5527" w:rsidRDefault="003A5527" w:rsidP="004E4182">
            <w:pPr>
              <w:spacing w:before="160" w:after="160" w:line="190" w:lineRule="exact"/>
              <w:jc w:val="center"/>
              <w:rPr>
                <w:sz w:val="19"/>
              </w:rPr>
            </w:pPr>
            <w:r>
              <w:rPr>
                <w:sz w:val="19"/>
              </w:rPr>
              <w:t>5,5</w:t>
            </w:r>
          </w:p>
        </w:tc>
        <w:tc>
          <w:tcPr>
            <w:tcW w:w="567" w:type="dxa"/>
          </w:tcPr>
          <w:p w:rsidR="003A5527" w:rsidRDefault="003A5527" w:rsidP="004E4182">
            <w:pPr>
              <w:spacing w:before="160" w:after="160" w:line="190" w:lineRule="exact"/>
              <w:jc w:val="center"/>
              <w:rPr>
                <w:sz w:val="19"/>
              </w:rPr>
            </w:pPr>
            <w:r>
              <w:rPr>
                <w:sz w:val="19"/>
              </w:rPr>
              <w:t>0,0</w:t>
            </w:r>
          </w:p>
        </w:tc>
        <w:tc>
          <w:tcPr>
            <w:tcW w:w="567" w:type="dxa"/>
          </w:tcPr>
          <w:p w:rsidR="003A5527" w:rsidRDefault="003A5527" w:rsidP="004E4182">
            <w:pPr>
              <w:spacing w:before="160" w:after="160" w:line="190" w:lineRule="exact"/>
              <w:jc w:val="center"/>
              <w:rPr>
                <w:sz w:val="19"/>
              </w:rPr>
            </w:pPr>
            <w:r>
              <w:rPr>
                <w:sz w:val="19"/>
              </w:rPr>
              <w:t>5,5</w:t>
            </w:r>
          </w:p>
        </w:tc>
        <w:tc>
          <w:tcPr>
            <w:tcW w:w="709" w:type="dxa"/>
            <w:vMerge w:val="restart"/>
            <w:vAlign w:val="center"/>
          </w:tcPr>
          <w:p w:rsidR="003A5527" w:rsidRDefault="003A5527" w:rsidP="004E4182">
            <w:pPr>
              <w:spacing w:before="160" w:after="160" w:line="190" w:lineRule="exact"/>
              <w:ind w:left="-57" w:right="-57"/>
              <w:jc w:val="center"/>
              <w:rPr>
                <w:b/>
                <w:i/>
                <w:spacing w:val="-2"/>
                <w:sz w:val="19"/>
              </w:rPr>
            </w:pPr>
            <w:r>
              <w:rPr>
                <w:i/>
                <w:spacing w:val="-2"/>
                <w:sz w:val="19"/>
              </w:rPr>
              <w:t>Графік</w:t>
            </w:r>
            <w:r>
              <w:rPr>
                <w:i/>
                <w:spacing w:val="-2"/>
                <w:sz w:val="19"/>
              </w:rPr>
              <w:br/>
              <w:t>а</w:t>
            </w:r>
          </w:p>
        </w:tc>
        <w:tc>
          <w:tcPr>
            <w:tcW w:w="709" w:type="dxa"/>
          </w:tcPr>
          <w:p w:rsidR="003A5527" w:rsidRDefault="003A5527" w:rsidP="004E4182">
            <w:pPr>
              <w:spacing w:before="160" w:after="160" w:line="190" w:lineRule="exact"/>
              <w:jc w:val="center"/>
              <w:rPr>
                <w:sz w:val="19"/>
              </w:rPr>
            </w:pPr>
          </w:p>
        </w:tc>
        <w:tc>
          <w:tcPr>
            <w:tcW w:w="709"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708"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709" w:type="dxa"/>
          </w:tcPr>
          <w:p w:rsidR="003A5527" w:rsidRDefault="003A5527" w:rsidP="004E4182">
            <w:pPr>
              <w:spacing w:before="160" w:after="160" w:line="190" w:lineRule="exact"/>
              <w:rPr>
                <w:sz w:val="19"/>
              </w:rPr>
            </w:pPr>
          </w:p>
        </w:tc>
        <w:tc>
          <w:tcPr>
            <w:tcW w:w="709" w:type="dxa"/>
          </w:tcPr>
          <w:p w:rsidR="003A5527" w:rsidRDefault="003A5527" w:rsidP="004E4182">
            <w:pPr>
              <w:pStyle w:val="aff"/>
              <w:spacing w:before="160" w:after="160"/>
            </w:pPr>
            <w:r>
              <w:t>1,0</w:t>
            </w:r>
            <w:r>
              <w:br/>
              <w:t>т</w:t>
            </w:r>
          </w:p>
        </w:tc>
        <w:tc>
          <w:tcPr>
            <w:tcW w:w="567" w:type="dxa"/>
          </w:tcPr>
          <w:p w:rsidR="003A5527" w:rsidRDefault="003A5527" w:rsidP="004E4182">
            <w:pPr>
              <w:spacing w:before="160" w:after="160" w:line="190" w:lineRule="exact"/>
              <w:rPr>
                <w:sz w:val="19"/>
              </w:rPr>
            </w:pPr>
            <w:r>
              <w:rPr>
                <w:sz w:val="19"/>
              </w:rPr>
              <w:t>2,0</w:t>
            </w:r>
            <w:r>
              <w:rPr>
                <w:sz w:val="19"/>
              </w:rPr>
              <w:br/>
              <w:t>ф</w:t>
            </w:r>
          </w:p>
        </w:tc>
        <w:tc>
          <w:tcPr>
            <w:tcW w:w="567" w:type="dxa"/>
          </w:tcPr>
          <w:p w:rsidR="003A5527" w:rsidRDefault="003A5527" w:rsidP="004E4182">
            <w:pPr>
              <w:spacing w:before="160" w:after="160" w:line="190" w:lineRule="exact"/>
              <w:rPr>
                <w:sz w:val="19"/>
              </w:rPr>
            </w:pPr>
            <w:r>
              <w:rPr>
                <w:sz w:val="19"/>
              </w:rPr>
              <w:t>2,5</w:t>
            </w:r>
            <w:r>
              <w:rPr>
                <w:sz w:val="19"/>
              </w:rPr>
              <w:br/>
              <w:t>ш</w:t>
            </w:r>
          </w:p>
        </w:tc>
      </w:tr>
      <w:tr w:rsidR="003A5527" w:rsidTr="004E4182">
        <w:tblPrEx>
          <w:tblCellMar>
            <w:top w:w="0" w:type="dxa"/>
            <w:bottom w:w="0" w:type="dxa"/>
          </w:tblCellMar>
        </w:tblPrEx>
        <w:trPr>
          <w:cantSplit/>
        </w:trPr>
        <w:tc>
          <w:tcPr>
            <w:tcW w:w="567" w:type="dxa"/>
          </w:tcPr>
          <w:p w:rsidR="003A5527" w:rsidRDefault="003A5527" w:rsidP="004E4182">
            <w:pPr>
              <w:spacing w:before="160" w:after="160" w:line="190" w:lineRule="exact"/>
              <w:jc w:val="center"/>
              <w:rPr>
                <w:sz w:val="19"/>
              </w:rPr>
            </w:pPr>
            <w:r>
              <w:rPr>
                <w:noProof/>
              </w:rPr>
              <w:pict>
                <v:line id="_x0000_s1387" style="position:absolute;left:0;text-align:left;z-index:251900928;mso-position-horizontal-relative:text;mso-position-vertical-relative:text" from="353.8pt,11.6pt" to="353.8pt,18.8pt" o:allowincell="f" strokeweight="1.5pt"/>
              </w:pict>
            </w:r>
            <w:r>
              <w:rPr>
                <w:noProof/>
              </w:rPr>
              <w:pict>
                <v:line id="_x0000_s1386" style="position:absolute;left:0;text-align:left;z-index:251899904;mso-position-horizontal-relative:text;mso-position-vertical-relative:text" from="397pt,11.6pt" to="397pt,18.8pt" o:allowincell="f" strokeweight="1.5pt"/>
              </w:pict>
            </w:r>
            <w:r>
              <w:rPr>
                <w:noProof/>
              </w:rPr>
              <w:pict>
                <v:line id="_x0000_s1385" style="position:absolute;left:0;text-align:left;z-index:251898880;mso-position-horizontal-relative:text;mso-position-vertical-relative:text" from="447.4pt,11.6pt" to="447.4pt,18.8pt" o:allowincell="f" strokeweight="1.5pt"/>
              </w:pict>
            </w:r>
            <w:r>
              <w:rPr>
                <w:noProof/>
              </w:rPr>
              <w:pict>
                <v:line id="_x0000_s1384" style="position:absolute;left:0;text-align:left;flip:x;z-index:251897856;mso-position-horizontal-relative:text;mso-position-vertical-relative:text" from="353.8pt,18.8pt" to="496.4pt,18.8pt" o:allowincell="f" strokeweight="1.5pt"/>
              </w:pict>
            </w:r>
            <w:r>
              <w:rPr>
                <w:sz w:val="19"/>
              </w:rPr>
              <w:t>Б</w:t>
            </w:r>
          </w:p>
        </w:tc>
        <w:tc>
          <w:tcPr>
            <w:tcW w:w="567" w:type="dxa"/>
          </w:tcPr>
          <w:p w:rsidR="003A5527" w:rsidRDefault="003A5527" w:rsidP="004E4182">
            <w:pPr>
              <w:spacing w:before="160" w:after="160" w:line="190" w:lineRule="exact"/>
              <w:jc w:val="center"/>
              <w:rPr>
                <w:sz w:val="19"/>
              </w:rPr>
            </w:pPr>
            <w:r>
              <w:rPr>
                <w:sz w:val="19"/>
              </w:rPr>
              <w:t>9,0</w:t>
            </w:r>
          </w:p>
        </w:tc>
        <w:tc>
          <w:tcPr>
            <w:tcW w:w="567" w:type="dxa"/>
          </w:tcPr>
          <w:p w:rsidR="003A5527" w:rsidRDefault="003A5527" w:rsidP="004E4182">
            <w:pPr>
              <w:spacing w:before="160" w:after="160" w:line="190" w:lineRule="exact"/>
              <w:jc w:val="center"/>
              <w:rPr>
                <w:sz w:val="19"/>
              </w:rPr>
            </w:pPr>
            <w:r>
              <w:rPr>
                <w:sz w:val="19"/>
              </w:rPr>
              <w:t>0,0</w:t>
            </w:r>
          </w:p>
        </w:tc>
        <w:tc>
          <w:tcPr>
            <w:tcW w:w="567" w:type="dxa"/>
          </w:tcPr>
          <w:p w:rsidR="003A5527" w:rsidRDefault="003A5527" w:rsidP="004E4182">
            <w:pPr>
              <w:spacing w:before="160" w:after="160" w:line="190" w:lineRule="exact"/>
              <w:jc w:val="center"/>
              <w:rPr>
                <w:sz w:val="19"/>
              </w:rPr>
            </w:pPr>
            <w:r>
              <w:rPr>
                <w:sz w:val="19"/>
              </w:rPr>
              <w:t>9,0</w:t>
            </w:r>
          </w:p>
        </w:tc>
        <w:tc>
          <w:tcPr>
            <w:tcW w:w="709" w:type="dxa"/>
            <w:vMerge/>
          </w:tcPr>
          <w:p w:rsidR="003A5527" w:rsidRDefault="003A5527" w:rsidP="004E4182">
            <w:pPr>
              <w:spacing w:before="160" w:after="160" w:line="190" w:lineRule="exact"/>
              <w:jc w:val="center"/>
              <w:rPr>
                <w:sz w:val="19"/>
              </w:rPr>
            </w:pPr>
          </w:p>
        </w:tc>
        <w:tc>
          <w:tcPr>
            <w:tcW w:w="709" w:type="dxa"/>
          </w:tcPr>
          <w:p w:rsidR="003A5527" w:rsidRDefault="003A5527" w:rsidP="004E4182">
            <w:pPr>
              <w:spacing w:before="160" w:after="160" w:line="190" w:lineRule="exact"/>
              <w:jc w:val="center"/>
              <w:rPr>
                <w:sz w:val="19"/>
              </w:rPr>
            </w:pPr>
          </w:p>
        </w:tc>
        <w:tc>
          <w:tcPr>
            <w:tcW w:w="709"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708"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709" w:type="dxa"/>
          </w:tcPr>
          <w:p w:rsidR="003A5527" w:rsidRDefault="003A5527" w:rsidP="004E4182">
            <w:pPr>
              <w:spacing w:before="160" w:after="160" w:line="190" w:lineRule="exact"/>
              <w:rPr>
                <w:sz w:val="19"/>
              </w:rPr>
            </w:pPr>
            <w:r>
              <w:rPr>
                <w:sz w:val="19"/>
              </w:rPr>
              <w:t>2,5</w:t>
            </w:r>
            <w:r>
              <w:rPr>
                <w:sz w:val="19"/>
              </w:rPr>
              <w:br/>
              <w:t>т</w:t>
            </w:r>
          </w:p>
        </w:tc>
        <w:tc>
          <w:tcPr>
            <w:tcW w:w="709" w:type="dxa"/>
          </w:tcPr>
          <w:p w:rsidR="003A5527" w:rsidRDefault="003A5527" w:rsidP="004E4182">
            <w:pPr>
              <w:spacing w:before="160" w:after="160" w:line="190" w:lineRule="exact"/>
              <w:jc w:val="center"/>
              <w:rPr>
                <w:sz w:val="19"/>
              </w:rPr>
            </w:pPr>
            <w:r>
              <w:rPr>
                <w:sz w:val="19"/>
              </w:rPr>
              <w:t>3,0</w:t>
            </w:r>
            <w:r>
              <w:rPr>
                <w:sz w:val="19"/>
              </w:rPr>
              <w:br/>
              <w:t>ф</w:t>
            </w:r>
          </w:p>
        </w:tc>
        <w:tc>
          <w:tcPr>
            <w:tcW w:w="567" w:type="dxa"/>
          </w:tcPr>
          <w:p w:rsidR="003A5527" w:rsidRDefault="003A5527" w:rsidP="004E4182">
            <w:pPr>
              <w:spacing w:before="160" w:after="160" w:line="190" w:lineRule="exact"/>
              <w:rPr>
                <w:sz w:val="19"/>
              </w:rPr>
            </w:pPr>
          </w:p>
        </w:tc>
        <w:tc>
          <w:tcPr>
            <w:tcW w:w="567" w:type="dxa"/>
          </w:tcPr>
          <w:p w:rsidR="003A5527" w:rsidRDefault="003A5527" w:rsidP="004E4182">
            <w:pPr>
              <w:spacing w:before="160" w:after="160" w:line="190" w:lineRule="exact"/>
              <w:rPr>
                <w:sz w:val="19"/>
              </w:rPr>
            </w:pPr>
            <w:r>
              <w:rPr>
                <w:sz w:val="19"/>
              </w:rPr>
              <w:t>3,5</w:t>
            </w:r>
            <w:r>
              <w:rPr>
                <w:sz w:val="19"/>
              </w:rPr>
              <w:br/>
              <w:t>ш</w:t>
            </w:r>
          </w:p>
        </w:tc>
      </w:tr>
      <w:tr w:rsidR="003A5527" w:rsidTr="004E4182">
        <w:tblPrEx>
          <w:tblCellMar>
            <w:top w:w="0" w:type="dxa"/>
            <w:bottom w:w="0" w:type="dxa"/>
          </w:tblCellMar>
        </w:tblPrEx>
        <w:trPr>
          <w:cantSplit/>
        </w:trPr>
        <w:tc>
          <w:tcPr>
            <w:tcW w:w="567" w:type="dxa"/>
          </w:tcPr>
          <w:p w:rsidR="003A5527" w:rsidRDefault="003A5527" w:rsidP="004E4182">
            <w:pPr>
              <w:spacing w:before="160" w:after="160" w:line="190" w:lineRule="exact"/>
              <w:jc w:val="center"/>
              <w:rPr>
                <w:sz w:val="19"/>
              </w:rPr>
            </w:pPr>
            <w:r>
              <w:rPr>
                <w:noProof/>
              </w:rPr>
              <w:pict>
                <v:line id="_x0000_s1390" style="position:absolute;left:0;text-align:left;z-index:251904000;mso-position-horizontal-relative:text;mso-position-vertical-relative:text" from="404.2pt,19pt" to="404.2pt,26.2pt" o:allowincell="f" strokeweight="1pt"/>
              </w:pict>
            </w:r>
            <w:r>
              <w:rPr>
                <w:noProof/>
              </w:rPr>
              <w:pict>
                <v:line id="_x0000_s1389" style="position:absolute;left:0;text-align:left;z-index:251902976;mso-position-horizontal-relative:text;mso-position-vertical-relative:text" from="456.2pt,11.8pt" to="456.2pt,19pt" o:allowincell="f" strokeweight="1.5pt"/>
              </w:pict>
            </w:r>
            <w:r>
              <w:rPr>
                <w:noProof/>
              </w:rPr>
              <w:pict>
                <v:line id="_x0000_s1388" style="position:absolute;left:0;text-align:left;flip:x;z-index:251901952;mso-position-horizontal-relative:text;mso-position-vertical-relative:text" from="404.2pt,19pt" to="496.4pt,19pt" o:allowincell="f" strokeweight="1.5pt"/>
              </w:pict>
            </w:r>
            <w:r>
              <w:rPr>
                <w:noProof/>
              </w:rPr>
              <w:pict>
                <v:line id="_x0000_s1405" style="position:absolute;left:0;text-align:left;z-index:251908096;mso-position-horizontal-relative:text;mso-position-vertical-relative:text" from="432.1pt,11.7pt" to="432.1pt,18.9pt" o:allowincell="f" strokeweight="1.5pt"/>
              </w:pict>
            </w:r>
            <w:r>
              <w:rPr>
                <w:sz w:val="19"/>
              </w:rPr>
              <w:t>В</w:t>
            </w:r>
          </w:p>
        </w:tc>
        <w:tc>
          <w:tcPr>
            <w:tcW w:w="567" w:type="dxa"/>
          </w:tcPr>
          <w:p w:rsidR="003A5527" w:rsidRDefault="003A5527" w:rsidP="004E4182">
            <w:pPr>
              <w:spacing w:before="160" w:after="160" w:line="190" w:lineRule="exact"/>
              <w:jc w:val="center"/>
              <w:rPr>
                <w:sz w:val="19"/>
              </w:rPr>
            </w:pPr>
            <w:r>
              <w:rPr>
                <w:sz w:val="19"/>
              </w:rPr>
              <w:t>6,0</w:t>
            </w:r>
          </w:p>
        </w:tc>
        <w:tc>
          <w:tcPr>
            <w:tcW w:w="567" w:type="dxa"/>
          </w:tcPr>
          <w:p w:rsidR="003A5527" w:rsidRDefault="003A5527" w:rsidP="004E4182">
            <w:pPr>
              <w:spacing w:before="160" w:after="160" w:line="190" w:lineRule="exact"/>
              <w:jc w:val="center"/>
              <w:rPr>
                <w:sz w:val="19"/>
              </w:rPr>
            </w:pPr>
            <w:r>
              <w:rPr>
                <w:sz w:val="19"/>
              </w:rPr>
              <w:t>0,0</w:t>
            </w:r>
          </w:p>
        </w:tc>
        <w:tc>
          <w:tcPr>
            <w:tcW w:w="567" w:type="dxa"/>
          </w:tcPr>
          <w:p w:rsidR="003A5527" w:rsidRDefault="003A5527" w:rsidP="004E4182">
            <w:pPr>
              <w:spacing w:before="160" w:after="160" w:line="190" w:lineRule="exact"/>
              <w:jc w:val="center"/>
              <w:rPr>
                <w:sz w:val="19"/>
              </w:rPr>
            </w:pPr>
            <w:r>
              <w:rPr>
                <w:sz w:val="19"/>
              </w:rPr>
              <w:t>6,0</w:t>
            </w:r>
          </w:p>
        </w:tc>
        <w:tc>
          <w:tcPr>
            <w:tcW w:w="709" w:type="dxa"/>
            <w:vMerge/>
          </w:tcPr>
          <w:p w:rsidR="003A5527" w:rsidRDefault="003A5527" w:rsidP="004E4182">
            <w:pPr>
              <w:spacing w:before="160" w:after="160" w:line="190" w:lineRule="exact"/>
              <w:jc w:val="center"/>
              <w:rPr>
                <w:sz w:val="19"/>
              </w:rPr>
            </w:pPr>
          </w:p>
        </w:tc>
        <w:tc>
          <w:tcPr>
            <w:tcW w:w="709" w:type="dxa"/>
          </w:tcPr>
          <w:p w:rsidR="003A5527" w:rsidRDefault="003A5527" w:rsidP="004E4182">
            <w:pPr>
              <w:spacing w:before="160" w:after="160" w:line="190" w:lineRule="exact"/>
              <w:jc w:val="center"/>
              <w:rPr>
                <w:sz w:val="19"/>
              </w:rPr>
            </w:pPr>
          </w:p>
        </w:tc>
        <w:tc>
          <w:tcPr>
            <w:tcW w:w="709" w:type="dxa"/>
          </w:tcPr>
          <w:p w:rsidR="003A5527" w:rsidRDefault="003A5527" w:rsidP="004E4182">
            <w:pPr>
              <w:spacing w:before="160" w:after="160" w:line="190" w:lineRule="exact"/>
              <w:jc w:val="center"/>
              <w:rPr>
                <w:sz w:val="19"/>
              </w:rPr>
            </w:pPr>
          </w:p>
        </w:tc>
        <w:tc>
          <w:tcPr>
            <w:tcW w:w="567" w:type="dxa"/>
          </w:tcPr>
          <w:p w:rsidR="003A5527" w:rsidRDefault="003A5527" w:rsidP="004E4182">
            <w:pPr>
              <w:pStyle w:val="aff"/>
              <w:spacing w:before="160" w:after="160"/>
            </w:pPr>
          </w:p>
        </w:tc>
        <w:tc>
          <w:tcPr>
            <w:tcW w:w="567"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708"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jc w:val="center"/>
              <w:rPr>
                <w:sz w:val="19"/>
              </w:rPr>
            </w:pPr>
          </w:p>
        </w:tc>
        <w:tc>
          <w:tcPr>
            <w:tcW w:w="709" w:type="dxa"/>
          </w:tcPr>
          <w:p w:rsidR="003A5527" w:rsidRDefault="003A5527" w:rsidP="004E4182">
            <w:pPr>
              <w:spacing w:before="160" w:after="160" w:line="190" w:lineRule="exact"/>
              <w:rPr>
                <w:sz w:val="19"/>
              </w:rPr>
            </w:pPr>
          </w:p>
        </w:tc>
        <w:tc>
          <w:tcPr>
            <w:tcW w:w="709" w:type="dxa"/>
          </w:tcPr>
          <w:p w:rsidR="003A5527" w:rsidRDefault="003A5527" w:rsidP="004E4182">
            <w:pPr>
              <w:spacing w:before="160" w:after="160" w:line="190" w:lineRule="exact"/>
              <w:rPr>
                <w:sz w:val="19"/>
              </w:rPr>
            </w:pPr>
            <w:r>
              <w:rPr>
                <w:sz w:val="19"/>
              </w:rPr>
              <w:t>1,5</w:t>
            </w:r>
            <w:r>
              <w:rPr>
                <w:sz w:val="19"/>
              </w:rPr>
              <w:br/>
              <w:t>т</w:t>
            </w:r>
          </w:p>
        </w:tc>
        <w:tc>
          <w:tcPr>
            <w:tcW w:w="567" w:type="dxa"/>
          </w:tcPr>
          <w:p w:rsidR="003A5527" w:rsidRDefault="003A5527" w:rsidP="004E4182">
            <w:pPr>
              <w:pStyle w:val="aff"/>
              <w:spacing w:before="160" w:after="160"/>
            </w:pPr>
            <w:r>
              <w:t>1,5</w:t>
            </w:r>
            <w:r>
              <w:br/>
              <w:t>ф</w:t>
            </w:r>
          </w:p>
        </w:tc>
        <w:tc>
          <w:tcPr>
            <w:tcW w:w="567" w:type="dxa"/>
          </w:tcPr>
          <w:p w:rsidR="003A5527" w:rsidRDefault="003A5527" w:rsidP="004E4182">
            <w:pPr>
              <w:spacing w:before="160" w:after="160" w:line="190" w:lineRule="exact"/>
              <w:rPr>
                <w:sz w:val="19"/>
              </w:rPr>
            </w:pPr>
            <w:r>
              <w:rPr>
                <w:sz w:val="19"/>
              </w:rPr>
              <w:t>3,0</w:t>
            </w:r>
            <w:r>
              <w:rPr>
                <w:sz w:val="19"/>
              </w:rPr>
              <w:br/>
              <w:t>ш</w:t>
            </w:r>
          </w:p>
        </w:tc>
      </w:tr>
      <w:tr w:rsidR="003A5527" w:rsidTr="004E4182">
        <w:tblPrEx>
          <w:tblCellMar>
            <w:top w:w="0" w:type="dxa"/>
            <w:bottom w:w="0" w:type="dxa"/>
          </w:tblCellMar>
        </w:tblPrEx>
        <w:trPr>
          <w:cantSplit/>
        </w:trPr>
        <w:tc>
          <w:tcPr>
            <w:tcW w:w="567" w:type="dxa"/>
          </w:tcPr>
          <w:p w:rsidR="003A5527" w:rsidRDefault="003A5527" w:rsidP="004E4182">
            <w:pPr>
              <w:spacing w:before="160" w:after="160" w:line="190" w:lineRule="exact"/>
              <w:jc w:val="center"/>
              <w:rPr>
                <w:sz w:val="19"/>
              </w:rPr>
            </w:pPr>
            <w:r>
              <w:rPr>
                <w:noProof/>
              </w:rPr>
              <w:pict>
                <v:line id="_x0000_s1404" style="position:absolute;left:0;text-align:left;rotation:-180;flip:x;z-index:251907072;mso-position-horizontal-relative:text;mso-position-vertical-relative:text" from="460.2pt,24.6pt" to="496.2pt,24.6pt" o:allowincell="f">
                  <v:stroke endarrow="classic" endarrowwidth="narrow"/>
                </v:line>
              </w:pict>
            </w:r>
            <w:r>
              <w:rPr>
                <w:noProof/>
              </w:rPr>
              <w:pict>
                <v:line id="_x0000_s1403" style="position:absolute;left:0;text-align:left;flip:x;z-index:251906048;mso-position-horizontal-relative:text;mso-position-vertical-relative:text" from="353.8pt,24.6pt" to="389.8pt,24.6pt" o:allowincell="f">
                  <v:stroke endarrow="classic" endarrowwidth="narrow"/>
                </v:line>
              </w:pict>
            </w:r>
          </w:p>
        </w:tc>
        <w:tc>
          <w:tcPr>
            <w:tcW w:w="567" w:type="dxa"/>
          </w:tcPr>
          <w:p w:rsidR="003A5527" w:rsidRDefault="003A5527" w:rsidP="004E4182">
            <w:pPr>
              <w:spacing w:before="160" w:after="160" w:line="190" w:lineRule="exact"/>
              <w:jc w:val="center"/>
              <w:rPr>
                <w:sz w:val="19"/>
              </w:rPr>
            </w:pPr>
          </w:p>
        </w:tc>
        <w:tc>
          <w:tcPr>
            <w:tcW w:w="567" w:type="dxa"/>
          </w:tcPr>
          <w:p w:rsidR="003A5527" w:rsidRDefault="003A5527" w:rsidP="004E4182">
            <w:pPr>
              <w:spacing w:before="160" w:after="160" w:line="190" w:lineRule="exact"/>
              <w:ind w:left="-57" w:right="-57"/>
              <w:jc w:val="center"/>
              <w:rPr>
                <w:spacing w:val="-4"/>
                <w:sz w:val="19"/>
              </w:rPr>
            </w:pPr>
            <w:r>
              <w:rPr>
                <w:spacing w:val="-4"/>
                <w:sz w:val="19"/>
              </w:rPr>
              <w:t>№ оп</w:t>
            </w:r>
            <w:r>
              <w:rPr>
                <w:spacing w:val="-4"/>
                <w:sz w:val="19"/>
              </w:rPr>
              <w:t>е</w:t>
            </w:r>
            <w:r>
              <w:rPr>
                <w:spacing w:val="-4"/>
                <w:sz w:val="19"/>
              </w:rPr>
              <w:t>рації</w:t>
            </w:r>
          </w:p>
        </w:tc>
        <w:tc>
          <w:tcPr>
            <w:tcW w:w="567" w:type="dxa"/>
            <w:vAlign w:val="center"/>
          </w:tcPr>
          <w:p w:rsidR="003A5527" w:rsidRDefault="003A5527" w:rsidP="004E4182">
            <w:pPr>
              <w:spacing w:before="160" w:after="160" w:line="190" w:lineRule="exact"/>
              <w:jc w:val="center"/>
              <w:rPr>
                <w:sz w:val="19"/>
              </w:rPr>
            </w:pPr>
            <w:r>
              <w:rPr>
                <w:sz w:val="19"/>
              </w:rPr>
              <w:t>№</w:t>
            </w:r>
            <w:r>
              <w:rPr>
                <w:sz w:val="19"/>
              </w:rPr>
              <w:br/>
              <w:t>РМ</w:t>
            </w:r>
          </w:p>
        </w:tc>
        <w:tc>
          <w:tcPr>
            <w:tcW w:w="7655" w:type="dxa"/>
            <w:gridSpan w:val="12"/>
            <w:vAlign w:val="center"/>
          </w:tcPr>
          <w:p w:rsidR="003A5527" w:rsidRDefault="003A5527" w:rsidP="004E4182">
            <w:pPr>
              <w:spacing w:before="160" w:after="160" w:line="204" w:lineRule="auto"/>
              <w:ind w:left="5704"/>
              <w:rPr>
                <w:sz w:val="19"/>
              </w:rPr>
            </w:pPr>
            <w:r>
              <w:rPr>
                <w:position w:val="-12"/>
              </w:rPr>
              <w:object w:dxaOrig="499" w:dyaOrig="320">
                <v:shape id="_x0000_i1326" type="#_x0000_t75" style="width:25.3pt;height:15.55pt" o:ole="" fillcolor="window">
                  <v:imagedata r:id="rId618" o:title=""/>
                </v:shape>
                <o:OLEObject Type="Embed" ProgID="Equation.3" ShapeID="_x0000_i1326" DrawAspect="Content" ObjectID="_1427018376" r:id="rId619"/>
              </w:object>
            </w:r>
            <w:r>
              <w:rPr>
                <w:sz w:val="19"/>
              </w:rPr>
              <w:t xml:space="preserve"> змін</w:t>
            </w:r>
          </w:p>
        </w:tc>
      </w:tr>
    </w:tbl>
    <w:p w:rsidR="003A5527" w:rsidRDefault="003A5527" w:rsidP="003A5527"/>
    <w:p w:rsidR="003A5527" w:rsidRDefault="003A5527" w:rsidP="003A5527">
      <w:pPr>
        <w:rPr>
          <w:lang w:val="en-US"/>
        </w:rPr>
      </w:pPr>
      <w:r>
        <w:rPr>
          <w:noProof/>
        </w:rPr>
        <w:pict>
          <v:shape id="_x0000_s1487" type="#_x0000_t202" style="position:absolute;margin-left:-2.3pt;margin-top:15.05pt;width:500.1pt;height:14.1pt;z-index:251992064" o:allowincell="f" stroked="f">
            <v:textbox>
              <w:txbxContent>
                <w:p w:rsidR="003A5527" w:rsidRDefault="003A5527" w:rsidP="003A5527"/>
              </w:txbxContent>
            </v:textbox>
          </v:shape>
        </w:pict>
      </w:r>
    </w:p>
    <w:p w:rsidR="003A5527" w:rsidRDefault="003A5527" w:rsidP="003A5527">
      <w:pPr>
        <w:rPr>
          <w:lang w:val="en-US"/>
        </w:rPr>
      </w:pPr>
      <w:r>
        <w:rPr>
          <w:noProof/>
          <w:sz w:val="19"/>
        </w:rPr>
        <w:lastRenderedPageBreak/>
        <w:pict>
          <v:shape id="_x0000_s1369" type="#_x0000_t202" style="position:absolute;margin-left:-19.7pt;margin-top:-5.85pt;width:18pt;height:326.4pt;z-index:251882496" o:allowincell="f" filled="f" stroked="f">
            <v:textbox style="layout-flow:vertical"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snapToGrid/>
                      <w:color w:val="000000"/>
                    </w:rPr>
                    <w:t xml:space="preserve">                                                                                        </w:t>
                  </w:r>
                  <w:r>
                    <w:rPr>
                      <w:rFonts w:ascii="Arial" w:hAnsi="Arial"/>
                      <w:b w:val="0"/>
                      <w:i/>
                      <w:snapToGrid/>
                      <w:color w:val="000000"/>
                    </w:rPr>
                    <w:t>307</w:t>
                  </w:r>
                </w:p>
              </w:txbxContent>
            </v:textbox>
          </v:shape>
        </w:pi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
        <w:gridCol w:w="567"/>
        <w:gridCol w:w="567"/>
        <w:gridCol w:w="709"/>
        <w:gridCol w:w="709"/>
        <w:gridCol w:w="709"/>
        <w:gridCol w:w="567"/>
        <w:gridCol w:w="567"/>
        <w:gridCol w:w="567"/>
        <w:gridCol w:w="708"/>
        <w:gridCol w:w="567"/>
        <w:gridCol w:w="709"/>
        <w:gridCol w:w="709"/>
        <w:gridCol w:w="567"/>
        <w:gridCol w:w="567"/>
      </w:tblGrid>
      <w:tr w:rsidR="003A5527" w:rsidTr="004E4182">
        <w:tblPrEx>
          <w:tblCellMar>
            <w:top w:w="0" w:type="dxa"/>
            <w:bottom w:w="0" w:type="dxa"/>
          </w:tblCellMar>
        </w:tblPrEx>
        <w:trPr>
          <w:cantSplit/>
        </w:trPr>
        <w:tc>
          <w:tcPr>
            <w:tcW w:w="567" w:type="dxa"/>
          </w:tcPr>
          <w:p w:rsidR="003A5527" w:rsidRDefault="003A5527" w:rsidP="004E4182">
            <w:pPr>
              <w:spacing w:before="84" w:after="84" w:line="190" w:lineRule="exact"/>
              <w:jc w:val="center"/>
              <w:rPr>
                <w:sz w:val="19"/>
              </w:rPr>
            </w:pPr>
            <w:r>
              <w:rPr>
                <w:noProof/>
              </w:rPr>
              <w:pict>
                <v:line id="_x0000_s1453" style="position:absolute;left:0;text-align:left;z-index:251957248" from="202.6pt,.35pt" to="203.2pt,234.65pt" o:allowincell="f">
                  <v:stroke dashstyle="1 1" endcap="round"/>
                </v:line>
              </w:pict>
            </w:r>
            <w:r>
              <w:rPr>
                <w:noProof/>
              </w:rPr>
              <w:pict>
                <v:line id="_x0000_s1454" style="position:absolute;left:0;text-align:left;z-index:251958272" from="166.6pt,.35pt" to="166.6pt,236.15pt" o:allowincell="f">
                  <v:stroke dashstyle="1 1" endcap="round"/>
                </v:line>
              </w:pict>
            </w:r>
            <w:r>
              <w:rPr>
                <w:noProof/>
              </w:rPr>
              <w:pict>
                <v:line id="_x0000_s1452" style="position:absolute;left:0;text-align:left;z-index:251956224" from="231.4pt,7.4pt" to="231.4pt,237.95pt" o:allowincell="f">
                  <v:stroke dashstyle="1 1" endcap="round"/>
                </v:line>
              </w:pict>
            </w:r>
            <w:r>
              <w:rPr>
                <w:noProof/>
              </w:rPr>
              <w:pict>
                <v:line id="_x0000_s1451" style="position:absolute;left:0;text-align:left;z-index:251955200" from="260.2pt,7.4pt" to="260.2pt,237.95pt" o:allowincell="f">
                  <v:stroke dashstyle="1 1" endcap="round"/>
                </v:line>
              </w:pict>
            </w:r>
            <w:r>
              <w:rPr>
                <w:noProof/>
              </w:rPr>
              <w:pict>
                <v:line id="_x0000_s1450" style="position:absolute;left:0;text-align:left;z-index:251954176" from="289pt,7.4pt" to="289pt,237.95pt" o:allowincell="f">
                  <v:stroke dashstyle="1 1" endcap="round"/>
                </v:line>
              </w:pict>
            </w:r>
            <w:r>
              <w:rPr>
                <w:noProof/>
              </w:rPr>
              <w:pict>
                <v:line id="_x0000_s1449" style="position:absolute;left:0;text-align:left;z-index:251953152" from="323.8pt,7.4pt" to="323.8pt,237.95pt" o:allowincell="f">
                  <v:stroke dashstyle="1 1" endcap="round"/>
                </v:line>
              </w:pict>
            </w:r>
            <w:r>
              <w:rPr>
                <w:noProof/>
              </w:rPr>
              <w:pict>
                <v:line id="_x0000_s1448" style="position:absolute;left:0;text-align:left;z-index:251952128" from="353.8pt,7.4pt" to="353.8pt,237.95pt" o:allowincell="f">
                  <v:stroke dashstyle="1 1" endcap="round"/>
                </v:line>
              </w:pict>
            </w:r>
            <w:r>
              <w:rPr>
                <w:noProof/>
              </w:rPr>
              <w:pict>
                <v:line id="_x0000_s1447" style="position:absolute;left:0;text-align:left;z-index:251951104" from="386.2pt,7.4pt" to="386.2pt,237.95pt" o:allowincell="f">
                  <v:stroke dashstyle="1 1" endcap="round"/>
                </v:line>
              </w:pict>
            </w:r>
            <w:r>
              <w:rPr>
                <w:noProof/>
              </w:rPr>
              <w:pict>
                <v:line id="_x0000_s1446" style="position:absolute;left:0;text-align:left;z-index:251950080" from="420.6pt,7.4pt" to="420.6pt,237.95pt" o:allowincell="f">
                  <v:stroke dashstyle="1 1" endcap="round"/>
                </v:line>
              </w:pict>
            </w:r>
            <w:r>
              <w:rPr>
                <w:noProof/>
              </w:rPr>
              <w:pict>
                <v:line id="_x0000_s1445" style="position:absolute;left:0;text-align:left;z-index:251949056" from="454.6pt,7.4pt" to="454.6pt,237.95pt" o:allowincell="f">
                  <v:stroke dashstyle="1 1" endcap="round"/>
                </v:line>
              </w:pict>
            </w:r>
            <w:r>
              <w:rPr>
                <w:noProof/>
              </w:rPr>
              <w:pict>
                <v:line id="_x0000_s1444" style="position:absolute;left:0;text-align:left;z-index:251948032" from="483.4pt,7.4pt" to="483.4pt,237.95pt" o:allowincell="f">
                  <v:stroke dashstyle="1 1" endcap="round"/>
                </v:line>
              </w:pict>
            </w:r>
            <w:r>
              <w:rPr>
                <w:noProof/>
              </w:rPr>
              <w:pict>
                <v:line id="_x0000_s1455" style="position:absolute;left:0;text-align:left;z-index:251959296" from="447.4pt,18.05pt" to="447.4pt,39.65pt" o:allowincell="f">
                  <v:stroke dashstyle="longDash"/>
                </v:line>
              </w:pict>
            </w:r>
            <w:r>
              <w:rPr>
                <w:noProof/>
              </w:rPr>
              <w:pict>
                <v:line id="_x0000_s1410" style="position:absolute;left:0;text-align:left;z-index:251913216" from="353.8pt,10.7pt" to="353.8pt,17.9pt" o:allowincell="f"/>
              </w:pict>
            </w:r>
            <w:r>
              <w:rPr>
                <w:noProof/>
              </w:rPr>
              <w:pict>
                <v:line id="_x0000_s1409" style="position:absolute;left:0;text-align:left;z-index:251912192" from="397pt,10.7pt" to="397pt,17.9pt" o:allowincell="f"/>
              </w:pict>
            </w:r>
            <w:r>
              <w:rPr>
                <w:noProof/>
              </w:rPr>
              <w:pict>
                <v:line id="_x0000_s1408" style="position:absolute;left:0;text-align:left;flip:x y;z-index:251911168" from="353.8pt,18.05pt" to="447.4pt,18.2pt" o:allowincell="f"/>
              </w:pict>
            </w:r>
            <w:r>
              <w:rPr>
                <w:noProof/>
              </w:rPr>
              <w:pict>
                <v:line id="_x0000_s1407" style="position:absolute;left:0;text-align:left;z-index:251910144" from="447.4pt,10.85pt" to="447.4pt,18.05pt" o:allowincell="f" strokeweight="1.5pt"/>
              </w:pict>
            </w:r>
            <w:r>
              <w:rPr>
                <w:noProof/>
              </w:rPr>
              <w:pict>
                <v:line id="_x0000_s1406" style="position:absolute;left:0;text-align:left;flip:x;z-index:251909120" from="447.4pt,18.2pt" to="496.4pt,18.2pt" o:allowincell="f" strokeweight="1.5pt"/>
              </w:pict>
            </w:r>
            <w:r>
              <w:rPr>
                <w:sz w:val="19"/>
              </w:rPr>
              <w:t>Б</w:t>
            </w:r>
          </w:p>
        </w:tc>
        <w:tc>
          <w:tcPr>
            <w:tcW w:w="567" w:type="dxa"/>
          </w:tcPr>
          <w:p w:rsidR="003A5527" w:rsidRDefault="003A5527" w:rsidP="004E4182">
            <w:pPr>
              <w:spacing w:before="84" w:after="84" w:line="190" w:lineRule="exact"/>
              <w:jc w:val="center"/>
              <w:rPr>
                <w:sz w:val="19"/>
              </w:rPr>
            </w:pPr>
            <w:r>
              <w:rPr>
                <w:sz w:val="19"/>
              </w:rPr>
              <w:t>3,0</w:t>
            </w:r>
          </w:p>
        </w:tc>
        <w:tc>
          <w:tcPr>
            <w:tcW w:w="567" w:type="dxa"/>
          </w:tcPr>
          <w:p w:rsidR="003A5527" w:rsidRDefault="003A5527" w:rsidP="004E4182">
            <w:pPr>
              <w:spacing w:before="84" w:after="84" w:line="190" w:lineRule="exact"/>
              <w:jc w:val="center"/>
              <w:rPr>
                <w:sz w:val="19"/>
              </w:rPr>
            </w:pPr>
            <w:r>
              <w:rPr>
                <w:sz w:val="19"/>
              </w:rPr>
              <w:t>3</w:t>
            </w:r>
          </w:p>
        </w:tc>
        <w:tc>
          <w:tcPr>
            <w:tcW w:w="567" w:type="dxa"/>
          </w:tcPr>
          <w:p w:rsidR="003A5527" w:rsidRDefault="003A5527" w:rsidP="004E4182">
            <w:pPr>
              <w:spacing w:before="84" w:after="84" w:line="190" w:lineRule="exact"/>
              <w:jc w:val="center"/>
              <w:rPr>
                <w:sz w:val="19"/>
              </w:rPr>
            </w:pPr>
            <w:r>
              <w:rPr>
                <w:sz w:val="19"/>
              </w:rPr>
              <w:t>ІУ ш</w:t>
            </w:r>
          </w:p>
        </w:tc>
        <w:tc>
          <w:tcPr>
            <w:tcW w:w="709" w:type="dxa"/>
            <w:vMerge w:val="restart"/>
            <w:vAlign w:val="center"/>
          </w:tcPr>
          <w:p w:rsidR="003A5527" w:rsidRDefault="003A5527" w:rsidP="004E4182">
            <w:pPr>
              <w:spacing w:before="84" w:after="84" w:line="190" w:lineRule="exact"/>
              <w:ind w:left="-57" w:right="-57"/>
              <w:jc w:val="center"/>
              <w:rPr>
                <w:i/>
                <w:spacing w:val="-2"/>
                <w:sz w:val="19"/>
              </w:rPr>
            </w:pPr>
            <w:r>
              <w:rPr>
                <w:i/>
                <w:spacing w:val="-2"/>
                <w:sz w:val="19"/>
              </w:rPr>
              <w:t>Графік</w:t>
            </w:r>
            <w:r>
              <w:rPr>
                <w:i/>
                <w:spacing w:val="-2"/>
                <w:sz w:val="19"/>
              </w:rPr>
              <w:br/>
              <w:t>б</w:t>
            </w: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708"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r>
              <w:rPr>
                <w:sz w:val="19"/>
              </w:rPr>
              <w:t>В</w:t>
            </w: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r>
              <w:rPr>
                <w:sz w:val="19"/>
              </w:rPr>
              <w:t>В</w:t>
            </w:r>
          </w:p>
        </w:tc>
        <w:tc>
          <w:tcPr>
            <w:tcW w:w="567" w:type="dxa"/>
          </w:tcPr>
          <w:p w:rsidR="003A5527" w:rsidRDefault="003A5527" w:rsidP="004E4182">
            <w:pPr>
              <w:spacing w:before="84" w:after="84" w:line="190" w:lineRule="exact"/>
              <w:jc w:val="center"/>
              <w:rPr>
                <w:sz w:val="19"/>
              </w:rPr>
            </w:pPr>
            <w:r>
              <w:rPr>
                <w:sz w:val="19"/>
              </w:rPr>
              <w:t>В</w:t>
            </w:r>
          </w:p>
        </w:tc>
        <w:tc>
          <w:tcPr>
            <w:tcW w:w="567" w:type="dxa"/>
          </w:tcPr>
          <w:p w:rsidR="003A5527" w:rsidRDefault="003A5527" w:rsidP="004E4182">
            <w:pPr>
              <w:spacing w:before="84" w:after="84" w:line="190" w:lineRule="exact"/>
              <w:rPr>
                <w:sz w:val="19"/>
              </w:rPr>
            </w:pPr>
            <w:r>
              <w:rPr>
                <w:sz w:val="19"/>
              </w:rPr>
              <w:t>3,0</w:t>
            </w:r>
          </w:p>
        </w:tc>
      </w:tr>
      <w:tr w:rsidR="003A5527" w:rsidTr="004E4182">
        <w:tblPrEx>
          <w:tblCellMar>
            <w:top w:w="0" w:type="dxa"/>
            <w:bottom w:w="0" w:type="dxa"/>
          </w:tblCellMar>
        </w:tblPrEx>
        <w:trPr>
          <w:cantSplit/>
        </w:trPr>
        <w:tc>
          <w:tcPr>
            <w:tcW w:w="567" w:type="dxa"/>
          </w:tcPr>
          <w:p w:rsidR="003A5527" w:rsidRDefault="003A5527" w:rsidP="004E4182">
            <w:pPr>
              <w:spacing w:before="84" w:after="84" w:line="190" w:lineRule="exact"/>
              <w:jc w:val="center"/>
              <w:rPr>
                <w:sz w:val="19"/>
              </w:rPr>
            </w:pPr>
            <w:r>
              <w:rPr>
                <w:noProof/>
              </w:rPr>
              <w:pict>
                <v:line id="_x0000_s1420" style="position:absolute;left:0;text-align:left;z-index:251923456;mso-position-horizontal-relative:text;mso-position-vertical-relative:text" from="433pt,15.35pt" to="433pt,35.45pt" o:allowincell="f">
                  <v:stroke dashstyle="longDash"/>
                </v:line>
              </w:pict>
            </w:r>
            <w:r>
              <w:rPr>
                <w:noProof/>
              </w:rPr>
              <w:pict>
                <v:line id="_x0000_s1431" style="position:absolute;left:0;text-align:left;z-index:251934720;mso-position-horizontal-relative:text;mso-position-vertical-relative:text" from="219.4pt,14.45pt" to="219.4pt,21.65pt" o:allowincell="f"/>
              </w:pict>
            </w:r>
            <w:r>
              <w:rPr>
                <w:noProof/>
              </w:rPr>
              <w:pict>
                <v:line id="_x0000_s1429" style="position:absolute;left:0;text-align:left;z-index:251932672;mso-position-horizontal-relative:text;mso-position-vertical-relative:text" from="305.2pt,14.45pt" to="305.2pt,21.65pt" o:allowincell="f"/>
              </w:pict>
            </w:r>
            <w:r>
              <w:rPr>
                <w:noProof/>
              </w:rPr>
              <w:pict>
                <v:line id="_x0000_s1428" style="position:absolute;left:0;text-align:left;z-index:251931648;mso-position-horizontal-relative:text;mso-position-vertical-relative:text" from="361pt,14.45pt" to="361pt,21.65pt" o:allowincell="f"/>
              </w:pict>
            </w:r>
            <w:r>
              <w:rPr>
                <w:noProof/>
              </w:rPr>
              <w:pict>
                <v:line id="_x0000_s1427" style="position:absolute;left:0;text-align:left;flip:x y;z-index:251930624;mso-position-horizontal-relative:text;mso-position-vertical-relative:text" from="218.8pt,21.35pt" to="409pt,21.65pt" o:allowincell="f"/>
              </w:pict>
            </w:r>
            <w:r>
              <w:rPr>
                <w:noProof/>
              </w:rPr>
              <w:pict>
                <v:line id="_x0000_s1421" style="position:absolute;left:0;text-align:left;rotation:90;z-index:251924480;mso-position-horizontal-relative:text;mso-position-vertical-relative:text" from="440.2pt,8.15pt" to="440.2pt,22.55pt" o:allowincell="f">
                  <v:stroke dashstyle="longDash"/>
                </v:line>
              </w:pict>
            </w:r>
            <w:r>
              <w:rPr>
                <w:noProof/>
              </w:rPr>
              <w:pict>
                <v:line id="_x0000_s1413" style="position:absolute;left:0;text-align:left;z-index:251916288;mso-position-horizontal-relative:text;mso-position-vertical-relative:text" from="461.8pt,14.45pt" to="461.8pt,21.65pt" o:allowincell="f" strokeweight="1.5pt"/>
              </w:pict>
            </w:r>
            <w:r>
              <w:rPr>
                <w:noProof/>
              </w:rPr>
              <w:pict>
                <v:line id="_x0000_s1412" style="position:absolute;left:0;text-align:left;z-index:251915264;mso-position-horizontal-relative:text;mso-position-vertical-relative:text" from="404.5pt,14.45pt" to="404.5pt,21.65pt" o:allowincell="f" strokeweight="1.5pt"/>
              </w:pict>
            </w:r>
            <w:r>
              <w:rPr>
                <w:noProof/>
              </w:rPr>
              <w:pict>
                <v:line id="_x0000_s1411" style="position:absolute;left:0;text-align:left;flip:x;z-index:251914240;mso-position-horizontal-relative:text;mso-position-vertical-relative:text" from="404.2pt,21.65pt" to="496.4pt,21.65pt" o:allowincell="f" strokeweight="1.5pt"/>
              </w:pict>
            </w:r>
            <w:r>
              <w:rPr>
                <w:noProof/>
              </w:rPr>
              <w:pict>
                <v:line id="_x0000_s1430" style="position:absolute;left:0;text-align:left;z-index:251933696;mso-position-horizontal-relative:text;mso-position-vertical-relative:text" from="267.1pt,14.45pt" to="267.1pt,21.65pt" o:allowincell="f"/>
              </w:pict>
            </w:r>
            <w:r>
              <w:rPr>
                <w:noProof/>
              </w:rPr>
              <w:pict>
                <v:line id="_x0000_s1419" style="position:absolute;left:0;text-align:left;z-index:251922432;mso-position-horizontal-relative:text;mso-position-vertical-relative:text" from="461.8pt,17.95pt" to="461.8pt,33.35pt" o:allowincell="f">
                  <v:stroke dashstyle="1 1" endcap="round"/>
                </v:line>
              </w:pict>
            </w:r>
            <w:r>
              <w:rPr>
                <w:sz w:val="19"/>
              </w:rPr>
              <w:t>Б, А</w:t>
            </w:r>
          </w:p>
        </w:tc>
        <w:tc>
          <w:tcPr>
            <w:tcW w:w="567" w:type="dxa"/>
          </w:tcPr>
          <w:p w:rsidR="003A5527" w:rsidRDefault="003A5527" w:rsidP="004E4182">
            <w:pPr>
              <w:spacing w:before="84" w:after="84" w:line="190" w:lineRule="exact"/>
              <w:jc w:val="center"/>
              <w:rPr>
                <w:sz w:val="19"/>
              </w:rPr>
            </w:pPr>
            <w:r>
              <w:rPr>
                <w:sz w:val="19"/>
              </w:rPr>
              <w:t>3,5; 2,5</w:t>
            </w:r>
          </w:p>
        </w:tc>
        <w:tc>
          <w:tcPr>
            <w:tcW w:w="567" w:type="dxa"/>
          </w:tcPr>
          <w:p w:rsidR="003A5527" w:rsidRDefault="003A5527" w:rsidP="004E4182">
            <w:pPr>
              <w:spacing w:before="84" w:after="84" w:line="190" w:lineRule="exact"/>
              <w:jc w:val="center"/>
              <w:rPr>
                <w:sz w:val="19"/>
              </w:rPr>
            </w:pPr>
            <w:r>
              <w:rPr>
                <w:sz w:val="19"/>
              </w:rPr>
              <w:t>3</w:t>
            </w:r>
          </w:p>
        </w:tc>
        <w:tc>
          <w:tcPr>
            <w:tcW w:w="567" w:type="dxa"/>
          </w:tcPr>
          <w:p w:rsidR="003A5527" w:rsidRDefault="003A5527" w:rsidP="004E4182">
            <w:pPr>
              <w:spacing w:before="84" w:after="84" w:line="190" w:lineRule="exact"/>
              <w:jc w:val="center"/>
              <w:rPr>
                <w:sz w:val="19"/>
              </w:rPr>
            </w:pPr>
            <w:r>
              <w:rPr>
                <w:sz w:val="19"/>
              </w:rPr>
              <w:t>ІІІ ш</w:t>
            </w:r>
          </w:p>
        </w:tc>
        <w:tc>
          <w:tcPr>
            <w:tcW w:w="709" w:type="dxa"/>
            <w:vMerge/>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rPr>
                <w:sz w:val="19"/>
              </w:rPr>
            </w:pPr>
            <w:r>
              <w:rPr>
                <w:sz w:val="19"/>
              </w:rPr>
              <w:t>Б</w:t>
            </w:r>
          </w:p>
        </w:tc>
        <w:tc>
          <w:tcPr>
            <w:tcW w:w="567" w:type="dxa"/>
          </w:tcPr>
          <w:p w:rsidR="003A5527" w:rsidRDefault="003A5527" w:rsidP="004E4182">
            <w:pPr>
              <w:spacing w:before="84" w:after="84" w:line="190" w:lineRule="exact"/>
              <w:rPr>
                <w:sz w:val="19"/>
              </w:rPr>
            </w:pPr>
            <w:r>
              <w:rPr>
                <w:sz w:val="19"/>
              </w:rPr>
              <w:t>А</w:t>
            </w:r>
          </w:p>
        </w:tc>
        <w:tc>
          <w:tcPr>
            <w:tcW w:w="708" w:type="dxa"/>
          </w:tcPr>
          <w:p w:rsidR="003A5527" w:rsidRDefault="003A5527" w:rsidP="004E4182">
            <w:pPr>
              <w:spacing w:before="84" w:after="84" w:line="190" w:lineRule="exact"/>
              <w:rPr>
                <w:sz w:val="19"/>
              </w:rPr>
            </w:pPr>
          </w:p>
        </w:tc>
        <w:tc>
          <w:tcPr>
            <w:tcW w:w="567" w:type="dxa"/>
          </w:tcPr>
          <w:p w:rsidR="003A5527" w:rsidRDefault="003A5527" w:rsidP="004E4182">
            <w:pPr>
              <w:spacing w:before="84" w:after="84" w:line="190" w:lineRule="exact"/>
              <w:rPr>
                <w:sz w:val="19"/>
              </w:rPr>
            </w:pPr>
            <w:r>
              <w:rPr>
                <w:sz w:val="19"/>
              </w:rPr>
              <w:t>Б</w:t>
            </w:r>
          </w:p>
        </w:tc>
        <w:tc>
          <w:tcPr>
            <w:tcW w:w="709" w:type="dxa"/>
          </w:tcPr>
          <w:p w:rsidR="003A5527" w:rsidRDefault="003A5527" w:rsidP="004E4182">
            <w:pPr>
              <w:spacing w:before="84" w:after="84" w:line="190" w:lineRule="exact"/>
              <w:rPr>
                <w:sz w:val="19"/>
              </w:rPr>
            </w:pPr>
            <w:r>
              <w:rPr>
                <w:sz w:val="19"/>
              </w:rPr>
              <w:t>А</w:t>
            </w:r>
          </w:p>
        </w:tc>
        <w:tc>
          <w:tcPr>
            <w:tcW w:w="709" w:type="dxa"/>
          </w:tcPr>
          <w:p w:rsidR="003A5527" w:rsidRDefault="003A5527" w:rsidP="004E4182">
            <w:pPr>
              <w:spacing w:before="84" w:after="84" w:line="190" w:lineRule="exact"/>
              <w:jc w:val="right"/>
              <w:rPr>
                <w:sz w:val="19"/>
              </w:rPr>
            </w:pPr>
            <w:r>
              <w:rPr>
                <w:sz w:val="19"/>
              </w:rPr>
              <w:t>Б 3,5</w:t>
            </w: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ind w:left="-57" w:right="-57"/>
              <w:rPr>
                <w:sz w:val="19"/>
              </w:rPr>
            </w:pPr>
            <w:r>
              <w:rPr>
                <w:sz w:val="19"/>
              </w:rPr>
              <w:t>А 2,5</w:t>
            </w:r>
          </w:p>
        </w:tc>
      </w:tr>
      <w:tr w:rsidR="003A5527" w:rsidTr="004E4182">
        <w:tblPrEx>
          <w:tblCellMar>
            <w:top w:w="0" w:type="dxa"/>
            <w:bottom w:w="0" w:type="dxa"/>
          </w:tblCellMar>
        </w:tblPrEx>
        <w:trPr>
          <w:cantSplit/>
        </w:trPr>
        <w:tc>
          <w:tcPr>
            <w:tcW w:w="567" w:type="dxa"/>
          </w:tcPr>
          <w:p w:rsidR="003A5527" w:rsidRDefault="003A5527" w:rsidP="004E4182">
            <w:pPr>
              <w:spacing w:before="84" w:after="84" w:line="190" w:lineRule="exact"/>
              <w:ind w:left="-57" w:right="-57"/>
              <w:jc w:val="center"/>
              <w:rPr>
                <w:sz w:val="19"/>
              </w:rPr>
            </w:pPr>
            <w:r>
              <w:rPr>
                <w:noProof/>
              </w:rPr>
              <w:pict>
                <v:line id="_x0000_s1437" style="position:absolute;left:0;text-align:left;z-index:251940864;mso-position-horizontal-relative:text;mso-position-vertical-relative:text" from="433pt,12.65pt" to="433pt,58.85pt" o:allowincell="f">
                  <v:stroke dashstyle="longDash"/>
                </v:line>
              </w:pict>
            </w:r>
            <w:r>
              <w:rPr>
                <w:noProof/>
              </w:rPr>
              <w:pict>
                <v:line id="_x0000_s1456" style="position:absolute;left:0;text-align:left;flip:y;z-index:251960320;mso-position-horizontal-relative:text;mso-position-vertical-relative:text" from="375.4pt,35.35pt" to="375.4pt,52.15pt" o:allowincell="f">
                  <v:stroke dashstyle="longDash"/>
                </v:line>
              </w:pict>
            </w:r>
            <w:r>
              <w:rPr>
                <w:noProof/>
              </w:rPr>
              <w:pict>
                <v:line id="_x0000_s1457" style="position:absolute;left:0;text-align:left;z-index:251961344;mso-position-horizontal-relative:text;mso-position-vertical-relative:text" from="375.4pt,35.05pt" to="403pt,35.05pt" o:allowincell="f">
                  <v:stroke dashstyle="longDash"/>
                </v:line>
              </w:pict>
            </w:r>
            <w:r>
              <w:rPr>
                <w:noProof/>
              </w:rPr>
              <w:pict>
                <v:line id="_x0000_s1435" style="position:absolute;left:0;text-align:left;z-index:251938816;mso-position-horizontal-relative:text;mso-position-vertical-relative:text" from="253pt,11.75pt" to="253pt,18.95pt" o:allowincell="f"/>
              </w:pict>
            </w:r>
            <w:r>
              <w:rPr>
                <w:noProof/>
              </w:rPr>
              <w:pict>
                <v:line id="_x0000_s1433" style="position:absolute;left:0;text-align:left;z-index:251936768;mso-position-horizontal-relative:text;mso-position-vertical-relative:text" from="325pt,11.75pt" to="325pt,18.95pt" o:allowincell="f"/>
              </w:pict>
            </w:r>
            <w:r>
              <w:rPr>
                <w:noProof/>
              </w:rPr>
              <w:pict>
                <v:line id="_x0000_s1432" style="position:absolute;left:0;text-align:left;flip:x y;z-index:251935744;mso-position-horizontal-relative:text;mso-position-vertical-relative:text" from="253pt,18.95pt" to="361pt,18.95pt" o:allowincell="f"/>
              </w:pict>
            </w:r>
            <w:r>
              <w:rPr>
                <w:noProof/>
              </w:rPr>
              <w:pict>
                <v:line id="_x0000_s1418" style="position:absolute;left:0;text-align:left;z-index:251921408;mso-position-horizontal-relative:text;mso-position-vertical-relative:text" from="353.5pt,11.75pt" to="353.5pt,18.95pt" o:allowincell="f" strokeweight="1.5pt"/>
              </w:pict>
            </w:r>
            <w:r>
              <w:rPr>
                <w:noProof/>
              </w:rPr>
              <w:pict>
                <v:line id="_x0000_s1417" style="position:absolute;left:0;text-align:left;z-index:251920384;mso-position-horizontal-relative:text;mso-position-vertical-relative:text" from="403.3pt,11.75pt" to="403.3pt,18.95pt" o:allowincell="f" strokeweight="1.5pt"/>
              </w:pict>
            </w:r>
            <w:r>
              <w:rPr>
                <w:noProof/>
              </w:rPr>
              <w:pict>
                <v:line id="_x0000_s1416" style="position:absolute;left:0;text-align:left;z-index:251919360;mso-position-horizontal-relative:text;mso-position-vertical-relative:text" from="433pt,11.75pt" to="433pt,18.95pt" o:allowincell="f" strokeweight="1.5pt"/>
              </w:pict>
            </w:r>
            <w:r>
              <w:rPr>
                <w:noProof/>
              </w:rPr>
              <w:pict>
                <v:line id="_x0000_s1415" style="position:absolute;left:0;text-align:left;flip:x;z-index:251918336;mso-position-horizontal-relative:text;mso-position-vertical-relative:text" from="354.1pt,18.95pt" to="461.8pt,18.95pt" o:allowincell="f" strokeweight="1.5pt"/>
              </w:pict>
            </w:r>
            <w:r>
              <w:rPr>
                <w:noProof/>
              </w:rPr>
              <w:pict>
                <v:line id="_x0000_s1414" style="position:absolute;left:0;text-align:left;z-index:251917312;mso-position-horizontal-relative:text;mso-position-vertical-relative:text" from="461.8pt,11.75pt" to="461.8pt,18.95pt" o:allowincell="f" strokeweight="1.5pt"/>
              </w:pict>
            </w:r>
            <w:r>
              <w:rPr>
                <w:noProof/>
              </w:rPr>
              <w:pict>
                <v:line id="_x0000_s1434" style="position:absolute;left:0;text-align:left;z-index:251937792;mso-position-horizontal-relative:text;mso-position-vertical-relative:text" from="296.2pt,11.75pt" to="296.2pt,18.95pt" o:allowincell="f"/>
              </w:pict>
            </w:r>
            <w:r>
              <w:rPr>
                <w:noProof/>
              </w:rPr>
              <w:pict>
                <v:line id="_x0000_s1436" style="position:absolute;left:0;text-align:left;z-index:251939840;mso-position-horizontal-relative:text;mso-position-vertical-relative:text" from="397pt,12.65pt" to="397pt,42.45pt" o:allowincell="f">
                  <v:stroke dashstyle="1 1" endcap="round"/>
                </v:line>
              </w:pict>
            </w:r>
            <w:r>
              <w:rPr>
                <w:noProof/>
              </w:rPr>
              <w:pict>
                <v:line id="_x0000_s1458" style="position:absolute;left:0;text-align:left;flip:y;z-index:251962368;mso-position-horizontal-relative:text;mso-position-vertical-relative:text" from="403pt,12.55pt" to="403pt,24.25pt" o:allowincell="f">
                  <v:stroke dashstyle="longDash"/>
                </v:line>
              </w:pict>
            </w:r>
            <w:r>
              <w:rPr>
                <w:sz w:val="19"/>
              </w:rPr>
              <w:t>Б, В, А</w:t>
            </w:r>
          </w:p>
        </w:tc>
        <w:tc>
          <w:tcPr>
            <w:tcW w:w="567" w:type="dxa"/>
          </w:tcPr>
          <w:p w:rsidR="003A5527" w:rsidRDefault="003A5527" w:rsidP="004E4182">
            <w:pPr>
              <w:spacing w:before="84" w:after="84" w:line="190" w:lineRule="exact"/>
              <w:jc w:val="center"/>
              <w:rPr>
                <w:sz w:val="19"/>
              </w:rPr>
            </w:pPr>
            <w:r>
              <w:rPr>
                <w:sz w:val="19"/>
              </w:rPr>
              <w:t>3,0; 1,5; 2,0</w:t>
            </w:r>
          </w:p>
        </w:tc>
        <w:tc>
          <w:tcPr>
            <w:tcW w:w="567" w:type="dxa"/>
          </w:tcPr>
          <w:p w:rsidR="003A5527" w:rsidRDefault="003A5527" w:rsidP="004E4182">
            <w:pPr>
              <w:spacing w:before="84" w:after="84" w:line="190" w:lineRule="exact"/>
              <w:jc w:val="center"/>
              <w:rPr>
                <w:sz w:val="19"/>
              </w:rPr>
            </w:pPr>
            <w:r>
              <w:rPr>
                <w:sz w:val="19"/>
              </w:rPr>
              <w:t>2</w:t>
            </w:r>
          </w:p>
        </w:tc>
        <w:tc>
          <w:tcPr>
            <w:tcW w:w="567" w:type="dxa"/>
          </w:tcPr>
          <w:p w:rsidR="003A5527" w:rsidRDefault="003A5527" w:rsidP="004E4182">
            <w:pPr>
              <w:spacing w:before="84" w:after="84" w:line="190" w:lineRule="exact"/>
              <w:jc w:val="center"/>
              <w:rPr>
                <w:sz w:val="19"/>
              </w:rPr>
            </w:pPr>
            <w:r>
              <w:rPr>
                <w:sz w:val="19"/>
              </w:rPr>
              <w:t>ІІ ф</w:t>
            </w:r>
          </w:p>
        </w:tc>
        <w:tc>
          <w:tcPr>
            <w:tcW w:w="709" w:type="dxa"/>
            <w:vMerge/>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right"/>
              <w:rPr>
                <w:sz w:val="19"/>
              </w:rPr>
            </w:pPr>
            <w:r>
              <w:rPr>
                <w:sz w:val="19"/>
              </w:rPr>
              <w:t>Б</w:t>
            </w:r>
          </w:p>
        </w:tc>
        <w:tc>
          <w:tcPr>
            <w:tcW w:w="567" w:type="dxa"/>
          </w:tcPr>
          <w:p w:rsidR="003A5527" w:rsidRDefault="003A5527" w:rsidP="004E4182">
            <w:pPr>
              <w:spacing w:before="84" w:after="84" w:line="190" w:lineRule="exact"/>
              <w:rPr>
                <w:sz w:val="19"/>
              </w:rPr>
            </w:pPr>
          </w:p>
        </w:tc>
        <w:tc>
          <w:tcPr>
            <w:tcW w:w="708" w:type="dxa"/>
          </w:tcPr>
          <w:p w:rsidR="003A5527" w:rsidRDefault="003A5527" w:rsidP="004E4182">
            <w:pPr>
              <w:spacing w:before="84" w:after="84" w:line="190" w:lineRule="exact"/>
              <w:rPr>
                <w:sz w:val="19"/>
              </w:rPr>
            </w:pPr>
            <w:r>
              <w:rPr>
                <w:sz w:val="19"/>
              </w:rPr>
              <w:t>В</w:t>
            </w:r>
          </w:p>
        </w:tc>
        <w:tc>
          <w:tcPr>
            <w:tcW w:w="567" w:type="dxa"/>
          </w:tcPr>
          <w:p w:rsidR="003A5527" w:rsidRDefault="003A5527" w:rsidP="004E4182">
            <w:pPr>
              <w:spacing w:before="84" w:after="84" w:line="190" w:lineRule="exact"/>
              <w:rPr>
                <w:sz w:val="19"/>
              </w:rPr>
            </w:pPr>
            <w:r>
              <w:rPr>
                <w:sz w:val="19"/>
              </w:rPr>
              <w:t>А</w:t>
            </w:r>
          </w:p>
        </w:tc>
        <w:tc>
          <w:tcPr>
            <w:tcW w:w="709" w:type="dxa"/>
          </w:tcPr>
          <w:p w:rsidR="003A5527" w:rsidRDefault="003A5527" w:rsidP="004E4182">
            <w:pPr>
              <w:spacing w:before="84" w:after="84" w:line="190" w:lineRule="exact"/>
              <w:rPr>
                <w:sz w:val="19"/>
              </w:rPr>
            </w:pPr>
            <w:r>
              <w:rPr>
                <w:sz w:val="19"/>
              </w:rPr>
              <w:t>Б 3,0</w:t>
            </w:r>
          </w:p>
        </w:tc>
        <w:tc>
          <w:tcPr>
            <w:tcW w:w="709" w:type="dxa"/>
          </w:tcPr>
          <w:p w:rsidR="003A5527" w:rsidRDefault="003A5527" w:rsidP="004E4182">
            <w:pPr>
              <w:pStyle w:val="aff"/>
              <w:spacing w:before="84" w:after="84"/>
            </w:pPr>
            <w:r>
              <w:t>В 1,5</w:t>
            </w:r>
          </w:p>
        </w:tc>
        <w:tc>
          <w:tcPr>
            <w:tcW w:w="567" w:type="dxa"/>
          </w:tcPr>
          <w:p w:rsidR="003A5527" w:rsidRDefault="003A5527" w:rsidP="004E4182">
            <w:pPr>
              <w:spacing w:before="84" w:after="84" w:line="190" w:lineRule="exact"/>
              <w:ind w:left="-57" w:right="-57"/>
              <w:jc w:val="center"/>
              <w:rPr>
                <w:sz w:val="19"/>
              </w:rPr>
            </w:pPr>
            <w:r>
              <w:rPr>
                <w:sz w:val="19"/>
              </w:rPr>
              <w:t>А 2,0</w:t>
            </w:r>
          </w:p>
        </w:tc>
        <w:tc>
          <w:tcPr>
            <w:tcW w:w="567" w:type="dxa"/>
          </w:tcPr>
          <w:p w:rsidR="003A5527" w:rsidRDefault="003A5527" w:rsidP="004E4182">
            <w:pPr>
              <w:pStyle w:val="aff"/>
              <w:spacing w:before="84" w:after="84"/>
            </w:pPr>
          </w:p>
        </w:tc>
      </w:tr>
      <w:tr w:rsidR="003A5527" w:rsidTr="004E4182">
        <w:tblPrEx>
          <w:tblCellMar>
            <w:top w:w="0" w:type="dxa"/>
            <w:bottom w:w="0" w:type="dxa"/>
          </w:tblCellMar>
        </w:tblPrEx>
        <w:trPr>
          <w:cantSplit/>
        </w:trPr>
        <w:tc>
          <w:tcPr>
            <w:tcW w:w="567" w:type="dxa"/>
          </w:tcPr>
          <w:p w:rsidR="003A5527" w:rsidRDefault="003A5527" w:rsidP="004E4182">
            <w:pPr>
              <w:spacing w:before="84" w:after="84" w:line="190" w:lineRule="exact"/>
              <w:ind w:left="-57" w:right="-57"/>
              <w:jc w:val="center"/>
              <w:rPr>
                <w:sz w:val="19"/>
              </w:rPr>
            </w:pPr>
            <w:r>
              <w:rPr>
                <w:noProof/>
                <w:sz w:val="19"/>
              </w:rPr>
              <w:pict>
                <v:line id="_x0000_s1370" style="position:absolute;left:0;text-align:left;z-index:251883520;mso-position-horizontal-relative:text;mso-position-vertical-relative:text" from="-14.9pt,13.65pt" to="-14.9pt,192.25pt" o:allowincell="f" strokeweight="1pt"/>
              </w:pict>
            </w:r>
            <w:r>
              <w:rPr>
                <w:noProof/>
              </w:rPr>
              <w:pict>
                <v:line id="_x0000_s1443" style="position:absolute;left:0;text-align:left;z-index:251947008;mso-position-horizontal-relative:text;mso-position-vertical-relative:text" from="296.2pt,14.85pt" to="296.2pt,22.05pt" o:allowincell="f"/>
              </w:pict>
            </w:r>
            <w:r>
              <w:rPr>
                <w:noProof/>
              </w:rPr>
              <w:pict>
                <v:line id="_x0000_s1441" style="position:absolute;left:0;text-align:left;z-index:251944960;mso-position-horizontal-relative:text;mso-position-vertical-relative:text" from="274.6pt,14.85pt" to="274.6pt,22.05pt" o:allowincell="f"/>
              </w:pict>
            </w:r>
            <w:r>
              <w:rPr>
                <w:noProof/>
              </w:rPr>
              <w:pict>
                <v:line id="_x0000_s1440" style="position:absolute;left:0;text-align:left;z-index:251943936;mso-position-horizontal-relative:text;mso-position-vertical-relative:text" from="238.6pt,14.85pt" to="238.6pt,22.05pt" o:allowincell="f"/>
              </w:pict>
            </w:r>
            <w:r>
              <w:rPr>
                <w:noProof/>
              </w:rPr>
              <w:pict>
                <v:line id="_x0000_s1439" style="position:absolute;left:0;text-align:left;flip:x y;z-index:251942912;mso-position-horizontal-relative:text;mso-position-vertical-relative:text" from="238.6pt,22.05pt" to="310.6pt,22.05pt" o:allowincell="f"/>
              </w:pict>
            </w:r>
            <w:r>
              <w:rPr>
                <w:noProof/>
              </w:rPr>
              <w:pict>
                <v:line id="_x0000_s1438" style="position:absolute;left:0;text-align:left;rotation:90;z-index:251941888;mso-position-horizontal-relative:text;mso-position-vertical-relative:text" from="415pt,4.05pt" to="415pt,40.05pt" o:allowincell="f">
                  <v:stroke dashstyle="longDash"/>
                </v:line>
              </w:pict>
            </w:r>
            <w:r>
              <w:rPr>
                <w:noProof/>
              </w:rPr>
              <w:pict>
                <v:line id="_x0000_s1426" style="position:absolute;left:0;text-align:left;z-index:251929600;mso-position-horizontal-relative:text;mso-position-vertical-relative:text" from="310.6pt,14.85pt" to="310.6pt,22.05pt" o:allowincell="f" strokeweight="1.5pt"/>
              </w:pict>
            </w:r>
            <w:r>
              <w:rPr>
                <w:noProof/>
              </w:rPr>
              <w:pict>
                <v:line id="_x0000_s1425" style="position:absolute;left:0;text-align:left;z-index:251928576;mso-position-horizontal-relative:text;mso-position-vertical-relative:text" from="353.8pt,14.85pt" to="353.8pt,22.05pt" o:allowincell="f" strokeweight="1.5pt"/>
              </w:pict>
            </w:r>
            <w:r>
              <w:rPr>
                <w:noProof/>
              </w:rPr>
              <w:pict>
                <v:line id="_x0000_s1424" style="position:absolute;left:0;text-align:left;z-index:251927552;mso-position-horizontal-relative:text;mso-position-vertical-relative:text" from="375.4pt,14.85pt" to="375.4pt,22.05pt" o:allowincell="f" strokeweight="1.5pt"/>
              </w:pict>
            </w:r>
            <w:r>
              <w:rPr>
                <w:noProof/>
              </w:rPr>
              <w:pict>
                <v:line id="_x0000_s1423" style="position:absolute;left:0;text-align:left;z-index:251926528;mso-position-horizontal-relative:text;mso-position-vertical-relative:text" from="397pt,14.85pt" to="397pt,22.05pt" o:allowincell="f" strokeweight="1.5pt"/>
              </w:pict>
            </w:r>
            <w:r>
              <w:rPr>
                <w:noProof/>
              </w:rPr>
              <w:pict>
                <v:line id="_x0000_s1422" style="position:absolute;left:0;text-align:left;flip:x;z-index:251925504;mso-position-horizontal-relative:text;mso-position-vertical-relative:text" from="310.6pt,22.05pt" to="397pt,22.05pt" o:allowincell="f" strokeweight="1.5pt"/>
              </w:pict>
            </w:r>
            <w:r>
              <w:rPr>
                <w:noProof/>
              </w:rPr>
              <w:pict>
                <v:line id="_x0000_s1442" style="position:absolute;left:0;text-align:left;z-index:251945984;mso-position-horizontal-relative:text;mso-position-vertical-relative:text" from="289pt,14.85pt" to="289pt,22.05pt" o:allowincell="f"/>
              </w:pict>
            </w:r>
            <w:r>
              <w:rPr>
                <w:sz w:val="19"/>
              </w:rPr>
              <w:t>Б, В, А</w:t>
            </w:r>
          </w:p>
        </w:tc>
        <w:tc>
          <w:tcPr>
            <w:tcW w:w="567" w:type="dxa"/>
          </w:tcPr>
          <w:p w:rsidR="003A5527" w:rsidRDefault="003A5527" w:rsidP="004E4182">
            <w:pPr>
              <w:spacing w:before="84" w:after="84" w:line="190" w:lineRule="exact"/>
              <w:ind w:left="-113" w:right="-113"/>
              <w:jc w:val="center"/>
              <w:rPr>
                <w:spacing w:val="-10"/>
                <w:sz w:val="19"/>
              </w:rPr>
            </w:pPr>
            <w:r>
              <w:rPr>
                <w:spacing w:val="-10"/>
                <w:sz w:val="19"/>
              </w:rPr>
              <w:t>2,5; 1,5; 1,0</w:t>
            </w:r>
          </w:p>
        </w:tc>
        <w:tc>
          <w:tcPr>
            <w:tcW w:w="567" w:type="dxa"/>
          </w:tcPr>
          <w:p w:rsidR="003A5527" w:rsidRDefault="003A5527" w:rsidP="004E4182">
            <w:pPr>
              <w:spacing w:before="84" w:after="84" w:line="190" w:lineRule="exact"/>
              <w:jc w:val="center"/>
              <w:rPr>
                <w:sz w:val="19"/>
              </w:rPr>
            </w:pPr>
            <w:r>
              <w:rPr>
                <w:sz w:val="19"/>
              </w:rPr>
              <w:t>1</w:t>
            </w:r>
          </w:p>
        </w:tc>
        <w:tc>
          <w:tcPr>
            <w:tcW w:w="567" w:type="dxa"/>
          </w:tcPr>
          <w:p w:rsidR="003A5527" w:rsidRDefault="003A5527" w:rsidP="004E4182">
            <w:pPr>
              <w:spacing w:before="84" w:after="84" w:line="190" w:lineRule="exact"/>
              <w:jc w:val="center"/>
              <w:rPr>
                <w:sz w:val="19"/>
              </w:rPr>
            </w:pPr>
            <w:r>
              <w:rPr>
                <w:sz w:val="19"/>
              </w:rPr>
              <w:t>І т</w:t>
            </w:r>
          </w:p>
        </w:tc>
        <w:tc>
          <w:tcPr>
            <w:tcW w:w="709" w:type="dxa"/>
            <w:vMerge/>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r>
              <w:rPr>
                <w:sz w:val="19"/>
              </w:rPr>
              <w:t>Б</w:t>
            </w:r>
          </w:p>
        </w:tc>
        <w:tc>
          <w:tcPr>
            <w:tcW w:w="567" w:type="dxa"/>
            <w:vAlign w:val="bottom"/>
          </w:tcPr>
          <w:p w:rsidR="003A5527" w:rsidRDefault="003A5527" w:rsidP="004E4182">
            <w:pPr>
              <w:spacing w:before="84" w:after="84" w:line="190" w:lineRule="exact"/>
              <w:jc w:val="right"/>
              <w:rPr>
                <w:sz w:val="19"/>
              </w:rPr>
            </w:pPr>
            <w:r>
              <w:rPr>
                <w:sz w:val="19"/>
              </w:rPr>
              <w:t>А</w:t>
            </w:r>
          </w:p>
          <w:p w:rsidR="003A5527" w:rsidRDefault="003A5527" w:rsidP="004E4182">
            <w:pPr>
              <w:pStyle w:val="aff"/>
              <w:spacing w:before="84" w:after="84"/>
            </w:pPr>
            <w:r>
              <w:t>В</w:t>
            </w:r>
          </w:p>
        </w:tc>
        <w:tc>
          <w:tcPr>
            <w:tcW w:w="708" w:type="dxa"/>
          </w:tcPr>
          <w:p w:rsidR="003A5527" w:rsidRDefault="003A5527" w:rsidP="004E4182">
            <w:pPr>
              <w:spacing w:before="84" w:after="84" w:line="190" w:lineRule="exact"/>
              <w:jc w:val="center"/>
              <w:rPr>
                <w:sz w:val="19"/>
              </w:rPr>
            </w:pPr>
            <w:r>
              <w:rPr>
                <w:sz w:val="19"/>
              </w:rPr>
              <w:t>Б 2,5</w:t>
            </w:r>
          </w:p>
        </w:tc>
        <w:tc>
          <w:tcPr>
            <w:tcW w:w="567" w:type="dxa"/>
          </w:tcPr>
          <w:p w:rsidR="003A5527" w:rsidRDefault="003A5527" w:rsidP="004E4182">
            <w:pPr>
              <w:spacing w:before="84" w:after="84" w:line="190" w:lineRule="exact"/>
              <w:ind w:left="-57" w:right="-57"/>
              <w:jc w:val="center"/>
              <w:rPr>
                <w:sz w:val="19"/>
              </w:rPr>
            </w:pPr>
            <w:r>
              <w:rPr>
                <w:sz w:val="19"/>
              </w:rPr>
              <w:t>В 1,5</w:t>
            </w:r>
          </w:p>
        </w:tc>
        <w:tc>
          <w:tcPr>
            <w:tcW w:w="709" w:type="dxa"/>
          </w:tcPr>
          <w:p w:rsidR="003A5527" w:rsidRDefault="003A5527" w:rsidP="004E4182">
            <w:pPr>
              <w:spacing w:before="84" w:after="84" w:line="190" w:lineRule="exact"/>
              <w:jc w:val="center"/>
              <w:rPr>
                <w:sz w:val="19"/>
              </w:rPr>
            </w:pPr>
            <w:r>
              <w:rPr>
                <w:sz w:val="19"/>
              </w:rPr>
              <w:t>А 1,0</w:t>
            </w:r>
          </w:p>
        </w:tc>
        <w:tc>
          <w:tcPr>
            <w:tcW w:w="709" w:type="dxa"/>
          </w:tcPr>
          <w:p w:rsidR="003A5527" w:rsidRDefault="003A5527" w:rsidP="004E4182">
            <w:pPr>
              <w:pStyle w:val="aff"/>
              <w:spacing w:before="84" w:after="84"/>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r>
      <w:tr w:rsidR="003A5527" w:rsidTr="004E4182">
        <w:tblPrEx>
          <w:tblCellMar>
            <w:top w:w="0" w:type="dxa"/>
            <w:bottom w:w="0" w:type="dxa"/>
          </w:tblCellMar>
        </w:tblPrEx>
        <w:trPr>
          <w:cantSplit/>
        </w:trPr>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1134" w:type="dxa"/>
            <w:gridSpan w:val="2"/>
          </w:tcPr>
          <w:p w:rsidR="003A5527" w:rsidRDefault="003A5527" w:rsidP="004E4182">
            <w:pPr>
              <w:spacing w:before="84" w:after="84" w:line="190" w:lineRule="exact"/>
              <w:jc w:val="center"/>
              <w:rPr>
                <w:sz w:val="19"/>
              </w:rPr>
            </w:pPr>
            <w:r>
              <w:rPr>
                <w:sz w:val="19"/>
              </w:rPr>
              <w:t>Випер</w:t>
            </w:r>
            <w:r>
              <w:rPr>
                <w:sz w:val="19"/>
              </w:rPr>
              <w:t>е</w:t>
            </w:r>
            <w:r>
              <w:rPr>
                <w:sz w:val="19"/>
              </w:rPr>
              <w:t>дження</w:t>
            </w:r>
          </w:p>
        </w:tc>
        <w:tc>
          <w:tcPr>
            <w:tcW w:w="709" w:type="dxa"/>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708"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r>
      <w:tr w:rsidR="003A5527" w:rsidTr="004E4182">
        <w:tblPrEx>
          <w:tblCellMar>
            <w:top w:w="0" w:type="dxa"/>
            <w:bottom w:w="0" w:type="dxa"/>
          </w:tblCellMar>
        </w:tblPrEx>
        <w:trPr>
          <w:cantSplit/>
        </w:trPr>
        <w:tc>
          <w:tcPr>
            <w:tcW w:w="567" w:type="dxa"/>
          </w:tcPr>
          <w:p w:rsidR="003A5527" w:rsidRDefault="003A5527" w:rsidP="004E4182">
            <w:pPr>
              <w:spacing w:before="84" w:after="84" w:line="190" w:lineRule="exact"/>
              <w:jc w:val="center"/>
              <w:rPr>
                <w:sz w:val="19"/>
              </w:rPr>
            </w:pPr>
            <w:r>
              <w:rPr>
                <w:noProof/>
                <w:sz w:val="19"/>
              </w:rPr>
              <w:pict>
                <v:line id="_x0000_s1486" style="position:absolute;left:0;text-align:left;z-index:251991040;mso-position-horizontal-relative:text;mso-position-vertical-relative:text" from="394.3pt,14.55pt" to="434.2pt,14.55pt" o:allowincell="f">
                  <v:stroke dashstyle="longDash"/>
                </v:line>
              </w:pict>
            </w:r>
            <w:r>
              <w:rPr>
                <w:noProof/>
                <w:sz w:val="19"/>
              </w:rPr>
              <w:pict>
                <v:line id="_x0000_s1484" style="position:absolute;left:0;text-align:left;z-index:251988992;mso-position-horizontal-relative:text;mso-position-vertical-relative:text" from="394.9pt,7.65pt" to="394.9pt,14.85pt" o:allowincell="f" strokeweight="1.5pt"/>
              </w:pict>
            </w:r>
            <w:r>
              <w:rPr>
                <w:noProof/>
                <w:sz w:val="19"/>
              </w:rPr>
              <w:pict>
                <v:line id="_x0000_s1483" style="position:absolute;left:0;text-align:left;flip:x;z-index:251987968;mso-position-horizontal-relative:text;mso-position-vertical-relative:text" from="379pt,14.85pt" to="394.3pt,14.85pt" o:allowincell="f" strokeweight="1.5pt"/>
              </w:pict>
            </w:r>
            <w:r>
              <w:rPr>
                <w:noProof/>
                <w:sz w:val="19"/>
              </w:rPr>
              <w:pict>
                <v:line id="_x0000_s1482" style="position:absolute;left:0;text-align:left;z-index:251986944;mso-position-horizontal-relative:text;mso-position-vertical-relative:text" from="433pt,7.65pt" to="433pt,14.85pt" o:allowincell="f" strokeweight="1.5pt"/>
              </w:pict>
            </w:r>
            <w:r>
              <w:rPr>
                <w:noProof/>
                <w:sz w:val="19"/>
              </w:rPr>
              <w:pict>
                <v:line id="_x0000_s1481" style="position:absolute;left:0;text-align:left;z-index:251985920;mso-position-horizontal-relative:text;mso-position-vertical-relative:text" from="461.2pt,7.65pt" to="461.2pt,14.85pt" o:allowincell="f" strokeweight="1.5pt"/>
              </w:pict>
            </w:r>
            <w:r>
              <w:rPr>
                <w:noProof/>
                <w:sz w:val="19"/>
              </w:rPr>
              <w:pict>
                <v:line id="_x0000_s1480" style="position:absolute;left:0;text-align:left;flip:x;z-index:251984896;mso-position-horizontal-relative:text;mso-position-vertical-relative:text" from="433pt,14.85pt" to="496.45pt,14.85pt" o:allowincell="f" strokeweight="1.5pt"/>
              </w:pict>
            </w:r>
            <w:r>
              <w:rPr>
                <w:noProof/>
                <w:sz w:val="19"/>
              </w:rPr>
              <w:pict>
                <v:line id="_x0000_s1485" style="position:absolute;left:0;text-align:left;z-index:251990016;mso-position-horizontal-relative:text;mso-position-vertical-relative:text" from="379pt,7.65pt" to="379pt,14.85pt" o:allowincell="f" strokeweight="1.5pt"/>
              </w:pict>
            </w:r>
            <w:r>
              <w:rPr>
                <w:sz w:val="19"/>
              </w:rPr>
              <w:t>А</w:t>
            </w:r>
          </w:p>
        </w:tc>
        <w:tc>
          <w:tcPr>
            <w:tcW w:w="567" w:type="dxa"/>
          </w:tcPr>
          <w:p w:rsidR="003A5527" w:rsidRDefault="003A5527" w:rsidP="004E4182">
            <w:pPr>
              <w:spacing w:before="84" w:after="84" w:line="190" w:lineRule="exact"/>
              <w:jc w:val="center"/>
              <w:rPr>
                <w:sz w:val="19"/>
              </w:rPr>
            </w:pPr>
            <w:r>
              <w:rPr>
                <w:sz w:val="19"/>
              </w:rPr>
              <w:t>5,5</w:t>
            </w:r>
          </w:p>
        </w:tc>
        <w:tc>
          <w:tcPr>
            <w:tcW w:w="567" w:type="dxa"/>
          </w:tcPr>
          <w:p w:rsidR="003A5527" w:rsidRDefault="003A5527" w:rsidP="004E4182">
            <w:pPr>
              <w:spacing w:before="84" w:after="84" w:line="190" w:lineRule="exact"/>
              <w:jc w:val="center"/>
              <w:rPr>
                <w:sz w:val="19"/>
              </w:rPr>
            </w:pPr>
            <w:r>
              <w:rPr>
                <w:sz w:val="19"/>
              </w:rPr>
              <w:t>0,0</w:t>
            </w:r>
          </w:p>
        </w:tc>
        <w:tc>
          <w:tcPr>
            <w:tcW w:w="567" w:type="dxa"/>
          </w:tcPr>
          <w:p w:rsidR="003A5527" w:rsidRDefault="003A5527" w:rsidP="004E4182">
            <w:pPr>
              <w:spacing w:before="84" w:after="84" w:line="190" w:lineRule="exact"/>
              <w:jc w:val="center"/>
              <w:rPr>
                <w:sz w:val="19"/>
              </w:rPr>
            </w:pPr>
            <w:r>
              <w:rPr>
                <w:sz w:val="19"/>
              </w:rPr>
              <w:t>7,5</w:t>
            </w:r>
          </w:p>
        </w:tc>
        <w:tc>
          <w:tcPr>
            <w:tcW w:w="709" w:type="dxa"/>
            <w:vMerge w:val="restart"/>
            <w:vAlign w:val="center"/>
          </w:tcPr>
          <w:p w:rsidR="003A5527" w:rsidRDefault="003A5527" w:rsidP="004E4182">
            <w:pPr>
              <w:spacing w:before="84" w:after="84" w:line="190" w:lineRule="exact"/>
              <w:ind w:left="-57" w:right="-57"/>
              <w:jc w:val="center"/>
              <w:rPr>
                <w:i/>
                <w:spacing w:val="-2"/>
                <w:sz w:val="19"/>
              </w:rPr>
            </w:pPr>
            <w:r>
              <w:rPr>
                <w:i/>
                <w:spacing w:val="-2"/>
                <w:sz w:val="19"/>
              </w:rPr>
              <w:t>Графік</w:t>
            </w:r>
            <w:r>
              <w:rPr>
                <w:i/>
                <w:spacing w:val="-2"/>
                <w:sz w:val="19"/>
              </w:rPr>
              <w:br/>
              <w:t>в</w:t>
            </w: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708" w:type="dxa"/>
          </w:tcPr>
          <w:p w:rsidR="003A5527" w:rsidRDefault="003A5527" w:rsidP="004E4182">
            <w:pPr>
              <w:spacing w:before="84" w:after="84" w:line="190" w:lineRule="exact"/>
              <w:rPr>
                <w:sz w:val="19"/>
              </w:rPr>
            </w:pPr>
          </w:p>
        </w:tc>
        <w:tc>
          <w:tcPr>
            <w:tcW w:w="567" w:type="dxa"/>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rPr>
                <w:sz w:val="19"/>
              </w:rPr>
            </w:pPr>
            <w:r>
              <w:rPr>
                <w:sz w:val="19"/>
              </w:rPr>
              <w:t xml:space="preserve">  1,0</w:t>
            </w:r>
            <w:r>
              <w:rPr>
                <w:sz w:val="19"/>
              </w:rPr>
              <w:br/>
              <w:t xml:space="preserve">     т</w:t>
            </w:r>
          </w:p>
        </w:tc>
        <w:tc>
          <w:tcPr>
            <w:tcW w:w="709" w:type="dxa"/>
          </w:tcPr>
          <w:p w:rsidR="003A5527" w:rsidRDefault="003A5527" w:rsidP="004E4182">
            <w:pPr>
              <w:spacing w:before="84" w:after="84" w:line="190" w:lineRule="exact"/>
              <w:rPr>
                <w:sz w:val="19"/>
              </w:rPr>
            </w:pPr>
          </w:p>
        </w:tc>
        <w:tc>
          <w:tcPr>
            <w:tcW w:w="567" w:type="dxa"/>
          </w:tcPr>
          <w:p w:rsidR="003A5527" w:rsidRDefault="003A5527" w:rsidP="004E4182">
            <w:pPr>
              <w:spacing w:before="84" w:after="84" w:line="190" w:lineRule="exact"/>
              <w:rPr>
                <w:sz w:val="19"/>
              </w:rPr>
            </w:pPr>
            <w:r>
              <w:rPr>
                <w:sz w:val="19"/>
              </w:rPr>
              <w:t>2,0</w:t>
            </w:r>
            <w:r>
              <w:rPr>
                <w:sz w:val="19"/>
              </w:rPr>
              <w:br/>
              <w:t>ф</w:t>
            </w:r>
          </w:p>
        </w:tc>
        <w:tc>
          <w:tcPr>
            <w:tcW w:w="567" w:type="dxa"/>
          </w:tcPr>
          <w:p w:rsidR="003A5527" w:rsidRDefault="003A5527" w:rsidP="004E4182">
            <w:pPr>
              <w:spacing w:before="84" w:after="84" w:line="190" w:lineRule="exact"/>
              <w:rPr>
                <w:sz w:val="19"/>
              </w:rPr>
            </w:pPr>
            <w:r>
              <w:rPr>
                <w:sz w:val="19"/>
              </w:rPr>
              <w:t>2,5</w:t>
            </w:r>
            <w:r>
              <w:rPr>
                <w:sz w:val="19"/>
              </w:rPr>
              <w:br/>
              <w:t>ш</w:t>
            </w:r>
          </w:p>
        </w:tc>
      </w:tr>
      <w:tr w:rsidR="003A5527" w:rsidTr="004E4182">
        <w:tblPrEx>
          <w:tblCellMar>
            <w:top w:w="0" w:type="dxa"/>
            <w:bottom w:w="0" w:type="dxa"/>
          </w:tblCellMar>
        </w:tblPrEx>
        <w:trPr>
          <w:cantSplit/>
        </w:trPr>
        <w:tc>
          <w:tcPr>
            <w:tcW w:w="567" w:type="dxa"/>
          </w:tcPr>
          <w:p w:rsidR="003A5527" w:rsidRDefault="003A5527" w:rsidP="004E4182">
            <w:pPr>
              <w:spacing w:before="84" w:after="84" w:line="190" w:lineRule="exact"/>
              <w:jc w:val="center"/>
              <w:rPr>
                <w:sz w:val="19"/>
              </w:rPr>
            </w:pPr>
            <w:r>
              <w:rPr>
                <w:noProof/>
                <w:sz w:val="19"/>
              </w:rPr>
              <w:pict>
                <v:line id="_x0000_s1462" style="position:absolute;left:0;text-align:left;z-index:251966464;mso-position-horizontal-relative:text;mso-position-vertical-relative:text" from="354.1pt,7.95pt" to="354.1pt,15.15pt" o:allowincell="f" strokeweight="1.5pt"/>
              </w:pict>
            </w:r>
            <w:r>
              <w:rPr>
                <w:noProof/>
                <w:sz w:val="19"/>
              </w:rPr>
              <w:pict>
                <v:line id="_x0000_s1461" style="position:absolute;left:0;text-align:left;z-index:251965440;mso-position-horizontal-relative:text;mso-position-vertical-relative:text" from="404.5pt,7.95pt" to="404.5pt,15.15pt" o:allowincell="f" strokeweight="1.5pt"/>
              </w:pict>
            </w:r>
            <w:r>
              <w:rPr>
                <w:noProof/>
                <w:sz w:val="19"/>
              </w:rPr>
              <w:pict>
                <v:line id="_x0000_s1460" style="position:absolute;left:0;text-align:left;z-index:251964416;mso-position-horizontal-relative:text;mso-position-vertical-relative:text" from="460.05pt,7.95pt" to="460.05pt,15.15pt" o:allowincell="f" strokeweight="1.5pt"/>
              </w:pict>
            </w:r>
            <w:r>
              <w:rPr>
                <w:noProof/>
                <w:sz w:val="19"/>
              </w:rPr>
              <w:pict>
                <v:line id="_x0000_s1459" style="position:absolute;left:0;text-align:left;flip:x;z-index:251963392;mso-position-horizontal-relative:text;mso-position-vertical-relative:text" from="314.2pt,15.15pt" to="460.05pt,15.15pt" o:allowincell="f" strokeweight="1.5pt"/>
              </w:pict>
            </w:r>
            <w:r>
              <w:rPr>
                <w:noProof/>
                <w:sz w:val="19"/>
              </w:rPr>
              <w:pict>
                <v:line id="_x0000_s1463" style="position:absolute;left:0;text-align:left;z-index:251967488;mso-position-horizontal-relative:text;mso-position-vertical-relative:text" from="314.5pt,7.95pt" to="314.5pt,15.15pt" o:allowincell="f" strokeweight="1.5pt"/>
              </w:pict>
            </w:r>
            <w:r>
              <w:rPr>
                <w:sz w:val="19"/>
              </w:rPr>
              <w:t>Б</w:t>
            </w:r>
          </w:p>
        </w:tc>
        <w:tc>
          <w:tcPr>
            <w:tcW w:w="567" w:type="dxa"/>
          </w:tcPr>
          <w:p w:rsidR="003A5527" w:rsidRDefault="003A5527" w:rsidP="004E4182">
            <w:pPr>
              <w:spacing w:before="84" w:after="84" w:line="190" w:lineRule="exact"/>
              <w:jc w:val="center"/>
              <w:rPr>
                <w:sz w:val="19"/>
              </w:rPr>
            </w:pPr>
            <w:r>
              <w:rPr>
                <w:sz w:val="19"/>
              </w:rPr>
              <w:t>9,0</w:t>
            </w:r>
          </w:p>
        </w:tc>
        <w:tc>
          <w:tcPr>
            <w:tcW w:w="567" w:type="dxa"/>
          </w:tcPr>
          <w:p w:rsidR="003A5527" w:rsidRDefault="003A5527" w:rsidP="004E4182">
            <w:pPr>
              <w:spacing w:before="84" w:after="84" w:line="190" w:lineRule="exact"/>
              <w:jc w:val="center"/>
              <w:rPr>
                <w:sz w:val="19"/>
              </w:rPr>
            </w:pPr>
            <w:r>
              <w:rPr>
                <w:sz w:val="19"/>
              </w:rPr>
              <w:t>2,5</w:t>
            </w:r>
          </w:p>
        </w:tc>
        <w:tc>
          <w:tcPr>
            <w:tcW w:w="567" w:type="dxa"/>
          </w:tcPr>
          <w:p w:rsidR="003A5527" w:rsidRDefault="003A5527" w:rsidP="004E4182">
            <w:pPr>
              <w:spacing w:before="84" w:after="84" w:line="190" w:lineRule="exact"/>
              <w:jc w:val="center"/>
              <w:rPr>
                <w:sz w:val="19"/>
              </w:rPr>
            </w:pPr>
            <w:r>
              <w:rPr>
                <w:sz w:val="19"/>
              </w:rPr>
              <w:t>11,5</w:t>
            </w:r>
          </w:p>
        </w:tc>
        <w:tc>
          <w:tcPr>
            <w:tcW w:w="709" w:type="dxa"/>
            <w:vMerge/>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708" w:type="dxa"/>
          </w:tcPr>
          <w:p w:rsidR="003A5527" w:rsidRDefault="003A5527" w:rsidP="004E4182">
            <w:pPr>
              <w:spacing w:before="84" w:after="84" w:line="190" w:lineRule="exact"/>
              <w:rPr>
                <w:sz w:val="19"/>
              </w:rPr>
            </w:pPr>
            <w:r>
              <w:rPr>
                <w:sz w:val="19"/>
              </w:rPr>
              <w:t xml:space="preserve">   2,5</w:t>
            </w:r>
            <w:r>
              <w:rPr>
                <w:sz w:val="19"/>
              </w:rPr>
              <w:br/>
              <w:t xml:space="preserve">    т</w:t>
            </w:r>
          </w:p>
        </w:tc>
        <w:tc>
          <w:tcPr>
            <w:tcW w:w="567" w:type="dxa"/>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rPr>
                <w:sz w:val="19"/>
              </w:rPr>
            </w:pPr>
            <w:r>
              <w:rPr>
                <w:sz w:val="19"/>
              </w:rPr>
              <w:t>3,0</w:t>
            </w:r>
            <w:r>
              <w:rPr>
                <w:sz w:val="19"/>
              </w:rPr>
              <w:br/>
              <w:t>ф</w:t>
            </w:r>
          </w:p>
        </w:tc>
        <w:tc>
          <w:tcPr>
            <w:tcW w:w="709" w:type="dxa"/>
          </w:tcPr>
          <w:p w:rsidR="003A5527" w:rsidRDefault="003A5527" w:rsidP="004E4182">
            <w:pPr>
              <w:spacing w:before="84" w:after="84" w:line="190" w:lineRule="exact"/>
              <w:rPr>
                <w:sz w:val="19"/>
              </w:rPr>
            </w:pPr>
          </w:p>
        </w:tc>
        <w:tc>
          <w:tcPr>
            <w:tcW w:w="567" w:type="dxa"/>
          </w:tcPr>
          <w:p w:rsidR="003A5527" w:rsidRDefault="003A5527" w:rsidP="004E4182">
            <w:pPr>
              <w:spacing w:before="84" w:after="84" w:line="190" w:lineRule="exact"/>
              <w:rPr>
                <w:sz w:val="19"/>
              </w:rPr>
            </w:pPr>
            <w:r>
              <w:rPr>
                <w:sz w:val="19"/>
              </w:rPr>
              <w:t>3,5</w:t>
            </w:r>
            <w:r>
              <w:rPr>
                <w:sz w:val="19"/>
              </w:rPr>
              <w:br/>
              <w:t>ш</w:t>
            </w:r>
          </w:p>
        </w:tc>
        <w:tc>
          <w:tcPr>
            <w:tcW w:w="567" w:type="dxa"/>
          </w:tcPr>
          <w:p w:rsidR="003A5527" w:rsidRDefault="003A5527" w:rsidP="004E4182">
            <w:pPr>
              <w:spacing w:before="84" w:after="84" w:line="190" w:lineRule="exact"/>
              <w:rPr>
                <w:sz w:val="19"/>
              </w:rPr>
            </w:pPr>
          </w:p>
        </w:tc>
      </w:tr>
      <w:tr w:rsidR="003A5527" w:rsidTr="004E4182">
        <w:tblPrEx>
          <w:tblCellMar>
            <w:top w:w="0" w:type="dxa"/>
            <w:bottom w:w="0" w:type="dxa"/>
          </w:tblCellMar>
        </w:tblPrEx>
        <w:trPr>
          <w:cantSplit/>
        </w:trPr>
        <w:tc>
          <w:tcPr>
            <w:tcW w:w="567" w:type="dxa"/>
          </w:tcPr>
          <w:p w:rsidR="003A5527" w:rsidRDefault="003A5527" w:rsidP="004E4182">
            <w:pPr>
              <w:spacing w:before="84" w:after="84" w:line="190" w:lineRule="exact"/>
              <w:jc w:val="center"/>
              <w:rPr>
                <w:sz w:val="19"/>
              </w:rPr>
            </w:pPr>
            <w:r>
              <w:rPr>
                <w:noProof/>
                <w:sz w:val="19"/>
              </w:rPr>
              <w:pict>
                <v:line id="_x0000_s1477" style="position:absolute;left:0;text-align:left;z-index:251981824;mso-position-horizontal-relative:text;mso-position-vertical-relative:text" from="495.75pt,27.75pt" to="495.75pt,42.15pt" o:allowincell="f"/>
              </w:pict>
            </w:r>
            <w:r>
              <w:rPr>
                <w:noProof/>
                <w:sz w:val="19"/>
              </w:rPr>
              <w:pict>
                <v:line id="_x0000_s1473" style="position:absolute;left:0;text-align:left;rotation:90;z-index:251977728;mso-position-horizontal-relative:text;mso-position-vertical-relative:text" from="442pt,-1.95pt" to="442pt,30.45pt" o:allowincell="f">
                  <v:stroke dashstyle="longDash"/>
                </v:line>
              </w:pict>
            </w:r>
            <w:r>
              <w:rPr>
                <w:noProof/>
                <w:sz w:val="19"/>
              </w:rPr>
              <w:pict>
                <v:line id="_x0000_s1472" style="position:absolute;left:0;text-align:left;z-index:251976704;mso-position-horizontal-relative:text;mso-position-vertical-relative:text" from="353.8pt,7.05pt" to="353.8pt,14.25pt" o:allowincell="f" strokeweight="1.5pt"/>
              </w:pict>
            </w:r>
            <w:r>
              <w:rPr>
                <w:noProof/>
                <w:sz w:val="19"/>
              </w:rPr>
              <w:pict>
                <v:line id="_x0000_s1471" style="position:absolute;left:0;text-align:left;z-index:251975680;mso-position-horizontal-relative:text;mso-position-vertical-relative:text" from="377.2pt,7.05pt" to="377.2pt,14.25pt" o:allowincell="f" strokeweight="1.5pt"/>
              </w:pict>
            </w:r>
            <w:r>
              <w:rPr>
                <w:noProof/>
                <w:sz w:val="19"/>
              </w:rPr>
              <w:pict>
                <v:line id="_x0000_s1470" style="position:absolute;left:0;text-align:left;flip:x;z-index:251974656;mso-position-horizontal-relative:text;mso-position-vertical-relative:text" from="354.1pt,14.25pt" to="377.2pt,14.25pt" o:allowincell="f" strokeweight="1.5pt"/>
              </w:pict>
            </w:r>
            <w:r>
              <w:rPr>
                <w:noProof/>
                <w:sz w:val="19"/>
              </w:rPr>
              <w:pict>
                <v:line id="_x0000_s1469" style="position:absolute;left:0;text-align:left;z-index:251973632;mso-position-horizontal-relative:text;mso-position-vertical-relative:text" from="404.2pt,7.05pt" to="404.2pt,14.25pt" o:allowincell="f" strokeweight="1.5pt"/>
              </w:pict>
            </w:r>
            <w:r>
              <w:rPr>
                <w:noProof/>
                <w:sz w:val="19"/>
              </w:rPr>
              <w:pict>
                <v:line id="_x0000_s1468" style="position:absolute;left:0;text-align:left;z-index:251972608;mso-position-horizontal-relative:text;mso-position-vertical-relative:text" from="431.5pt,7.05pt" to="431.5pt,14.25pt" o:allowincell="f" strokeweight="1.5pt"/>
              </w:pict>
            </w:r>
            <w:r>
              <w:rPr>
                <w:noProof/>
                <w:sz w:val="19"/>
              </w:rPr>
              <w:pict>
                <v:line id="_x0000_s1467" style="position:absolute;left:0;text-align:left;flip:x;z-index:251971584;mso-position-horizontal-relative:text;mso-position-vertical-relative:text" from="404.2pt,14.25pt" to="431.5pt,14.25pt" o:allowincell="f" strokeweight="1.5pt"/>
              </w:pict>
            </w:r>
            <w:r>
              <w:rPr>
                <w:noProof/>
                <w:sz w:val="19"/>
              </w:rPr>
              <w:pict>
                <v:line id="_x0000_s1466" style="position:absolute;left:0;text-align:left;z-index:251970560;mso-position-horizontal-relative:text;mso-position-vertical-relative:text" from="495.1pt,7.05pt" to="495.1pt,14.25pt" o:allowincell="f" strokeweight="1.5pt"/>
              </w:pict>
            </w:r>
            <w:r>
              <w:rPr>
                <w:noProof/>
                <w:sz w:val="19"/>
              </w:rPr>
              <w:pict>
                <v:line id="_x0000_s1465" style="position:absolute;left:0;text-align:left;z-index:251969536;mso-position-horizontal-relative:text;mso-position-vertical-relative:text" from="454.3pt,7.05pt" to="454.3pt,14.25pt" o:allowincell="f" strokeweight="1.5pt"/>
              </w:pict>
            </w:r>
            <w:r>
              <w:rPr>
                <w:noProof/>
                <w:sz w:val="19"/>
              </w:rPr>
              <w:pict>
                <v:line id="_x0000_s1464" style="position:absolute;left:0;text-align:left;flip:x;z-index:251968512;mso-position-horizontal-relative:text;mso-position-vertical-relative:text" from="453.7pt,14.25pt" to="495.7pt,14.25pt" o:allowincell="f" strokeweight="1.5pt"/>
              </w:pict>
            </w:r>
            <w:r>
              <w:rPr>
                <w:noProof/>
                <w:sz w:val="19"/>
              </w:rPr>
              <w:pict>
                <v:line id="_x0000_s1474" style="position:absolute;left:0;text-align:left;rotation:90;z-index:251978752;mso-position-horizontal-relative:text;mso-position-vertical-relative:text" from="382.75pt,-7.35pt" to="382.75pt,35.85pt" o:allowincell="f">
                  <v:stroke dashstyle="longDash"/>
                </v:line>
              </w:pict>
            </w:r>
            <w:r>
              <w:rPr>
                <w:sz w:val="19"/>
              </w:rPr>
              <w:t>В</w:t>
            </w:r>
          </w:p>
        </w:tc>
        <w:tc>
          <w:tcPr>
            <w:tcW w:w="567" w:type="dxa"/>
          </w:tcPr>
          <w:p w:rsidR="003A5527" w:rsidRDefault="003A5527" w:rsidP="004E4182">
            <w:pPr>
              <w:spacing w:before="84" w:after="84" w:line="190" w:lineRule="exact"/>
              <w:jc w:val="center"/>
              <w:rPr>
                <w:sz w:val="19"/>
              </w:rPr>
            </w:pPr>
            <w:r>
              <w:rPr>
                <w:sz w:val="19"/>
              </w:rPr>
              <w:t>6,0</w:t>
            </w:r>
          </w:p>
        </w:tc>
        <w:tc>
          <w:tcPr>
            <w:tcW w:w="567" w:type="dxa"/>
          </w:tcPr>
          <w:p w:rsidR="003A5527" w:rsidRDefault="003A5527" w:rsidP="004E4182">
            <w:pPr>
              <w:spacing w:before="84" w:after="84" w:line="190" w:lineRule="exact"/>
              <w:jc w:val="center"/>
              <w:rPr>
                <w:sz w:val="19"/>
              </w:rPr>
            </w:pPr>
            <w:r>
              <w:rPr>
                <w:sz w:val="19"/>
              </w:rPr>
              <w:t>0,0</w:t>
            </w:r>
          </w:p>
        </w:tc>
        <w:tc>
          <w:tcPr>
            <w:tcW w:w="567" w:type="dxa"/>
          </w:tcPr>
          <w:p w:rsidR="003A5527" w:rsidRDefault="003A5527" w:rsidP="004E4182">
            <w:pPr>
              <w:spacing w:before="84" w:after="84" w:line="190" w:lineRule="exact"/>
              <w:jc w:val="center"/>
              <w:rPr>
                <w:sz w:val="19"/>
              </w:rPr>
            </w:pPr>
            <w:r>
              <w:rPr>
                <w:sz w:val="19"/>
              </w:rPr>
              <w:t>8,5</w:t>
            </w:r>
          </w:p>
        </w:tc>
        <w:tc>
          <w:tcPr>
            <w:tcW w:w="709" w:type="dxa"/>
            <w:vMerge/>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jc w:val="center"/>
              <w:rPr>
                <w:sz w:val="19"/>
              </w:rPr>
            </w:pPr>
          </w:p>
        </w:tc>
        <w:tc>
          <w:tcPr>
            <w:tcW w:w="709"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567" w:type="dxa"/>
          </w:tcPr>
          <w:p w:rsidR="003A5527" w:rsidRDefault="003A5527" w:rsidP="004E4182">
            <w:pPr>
              <w:spacing w:before="84" w:after="84" w:line="190" w:lineRule="exact"/>
              <w:jc w:val="center"/>
              <w:rPr>
                <w:sz w:val="19"/>
              </w:rPr>
            </w:pPr>
          </w:p>
        </w:tc>
        <w:tc>
          <w:tcPr>
            <w:tcW w:w="708" w:type="dxa"/>
          </w:tcPr>
          <w:p w:rsidR="003A5527" w:rsidRDefault="003A5527" w:rsidP="004E4182">
            <w:pPr>
              <w:spacing w:before="84" w:after="84" w:line="190" w:lineRule="exact"/>
              <w:rPr>
                <w:sz w:val="19"/>
              </w:rPr>
            </w:pPr>
          </w:p>
        </w:tc>
        <w:tc>
          <w:tcPr>
            <w:tcW w:w="567" w:type="dxa"/>
          </w:tcPr>
          <w:p w:rsidR="003A5527" w:rsidRDefault="003A5527" w:rsidP="004E4182">
            <w:pPr>
              <w:spacing w:before="84" w:after="84" w:line="190" w:lineRule="exact"/>
              <w:ind w:left="-113" w:right="-113"/>
              <w:rPr>
                <w:sz w:val="19"/>
              </w:rPr>
            </w:pPr>
            <w:r>
              <w:rPr>
                <w:sz w:val="19"/>
              </w:rPr>
              <w:t xml:space="preserve">      1,5</w:t>
            </w:r>
            <w:r>
              <w:rPr>
                <w:sz w:val="19"/>
              </w:rPr>
              <w:br/>
              <w:t xml:space="preserve">        т</w:t>
            </w:r>
          </w:p>
        </w:tc>
        <w:tc>
          <w:tcPr>
            <w:tcW w:w="709" w:type="dxa"/>
          </w:tcPr>
          <w:p w:rsidR="003A5527" w:rsidRDefault="003A5527" w:rsidP="004E4182">
            <w:pPr>
              <w:spacing w:before="84" w:after="84" w:line="190" w:lineRule="exact"/>
              <w:rPr>
                <w:sz w:val="19"/>
              </w:rPr>
            </w:pPr>
          </w:p>
        </w:tc>
        <w:tc>
          <w:tcPr>
            <w:tcW w:w="709" w:type="dxa"/>
          </w:tcPr>
          <w:p w:rsidR="003A5527" w:rsidRDefault="003A5527" w:rsidP="004E4182">
            <w:pPr>
              <w:spacing w:before="84" w:after="84" w:line="190" w:lineRule="exact"/>
              <w:rPr>
                <w:sz w:val="19"/>
              </w:rPr>
            </w:pPr>
            <w:r>
              <w:rPr>
                <w:sz w:val="19"/>
              </w:rPr>
              <w:t>1,5</w:t>
            </w:r>
            <w:r>
              <w:rPr>
                <w:sz w:val="19"/>
              </w:rPr>
              <w:br/>
              <w:t>Ф</w:t>
            </w:r>
          </w:p>
        </w:tc>
        <w:tc>
          <w:tcPr>
            <w:tcW w:w="567" w:type="dxa"/>
          </w:tcPr>
          <w:p w:rsidR="003A5527" w:rsidRDefault="003A5527" w:rsidP="004E4182">
            <w:pPr>
              <w:spacing w:before="84" w:after="84" w:line="190" w:lineRule="exact"/>
              <w:ind w:left="-57" w:right="-57"/>
              <w:rPr>
                <w:sz w:val="19"/>
              </w:rPr>
            </w:pPr>
            <w:r>
              <w:rPr>
                <w:sz w:val="19"/>
              </w:rPr>
              <w:t xml:space="preserve">    </w:t>
            </w:r>
            <w:r>
              <w:rPr>
                <w:sz w:val="19"/>
              </w:rPr>
              <w:br/>
            </w:r>
          </w:p>
        </w:tc>
        <w:tc>
          <w:tcPr>
            <w:tcW w:w="567" w:type="dxa"/>
          </w:tcPr>
          <w:p w:rsidR="003A5527" w:rsidRDefault="003A5527" w:rsidP="004E4182">
            <w:pPr>
              <w:pStyle w:val="aff"/>
              <w:spacing w:before="84" w:after="84"/>
            </w:pPr>
            <w:r>
              <w:t>3,0ш</w:t>
            </w:r>
          </w:p>
        </w:tc>
      </w:tr>
    </w:tbl>
    <w:p w:rsidR="003A5527" w:rsidRDefault="003A5527" w:rsidP="003A5527">
      <w:pPr>
        <w:spacing w:line="233" w:lineRule="exact"/>
        <w:ind w:firstLine="301"/>
        <w:jc w:val="both"/>
        <w:rPr>
          <w:sz w:val="23"/>
        </w:rPr>
      </w:pPr>
      <w:r>
        <w:rPr>
          <w:noProof/>
          <w:sz w:val="19"/>
        </w:rPr>
        <w:pict>
          <v:line id="_x0000_s1478" style="position:absolute;left:0;text-align:left;z-index:251982848;mso-position-horizontal-relative:text;mso-position-vertical-relative:text" from="314.8pt,-.05pt" to="314.8pt,14.35pt" o:allowincell="f"/>
        </w:pict>
      </w:r>
      <w:r>
        <w:rPr>
          <w:noProof/>
          <w:sz w:val="19"/>
        </w:rPr>
        <w:pict>
          <v:line id="_x0000_s1479" style="position:absolute;left:0;text-align:left;rotation:-180;flip:x;z-index:251983872;mso-position-horizontal-relative:text;mso-position-vertical-relative:text" from="444.25pt,8.95pt" to="494.65pt,8.95pt" o:allowincell="f">
            <v:stroke endarrow="classic" endarrowwidth="narrow"/>
          </v:line>
        </w:pict>
      </w:r>
      <w:r>
        <w:rPr>
          <w:noProof/>
          <w:sz w:val="19"/>
        </w:rPr>
        <w:pict>
          <v:shape id="_x0000_s1476" type="#_x0000_t202" style="position:absolute;left:0;text-align:left;margin-left:368.2pt;margin-top:3.25pt;width:1in;height:14.4pt;z-index:251980800;mso-position-horizontal-relative:text;mso-position-vertical-relative:text" o:allowincell="f" stroked="f">
            <v:textbox inset="0,0,0,0">
              <w:txbxContent>
                <w:p w:rsidR="003A5527" w:rsidRDefault="003A5527" w:rsidP="003A5527">
                  <w:pPr>
                    <w:jc w:val="center"/>
                    <w:rPr>
                      <w:sz w:val="19"/>
                    </w:rPr>
                  </w:pPr>
                  <w:r>
                    <w:rPr>
                      <w:i/>
                      <w:sz w:val="19"/>
                    </w:rPr>
                    <w:t>Т</w:t>
                  </w:r>
                  <w:r>
                    <w:rPr>
                      <w:sz w:val="19"/>
                      <w:vertAlign w:val="subscript"/>
                    </w:rPr>
                    <w:t>ц</w:t>
                  </w:r>
                  <w:r>
                    <w:rPr>
                      <w:sz w:val="19"/>
                    </w:rPr>
                    <w:t xml:space="preserve"> = 11,5 зміни</w:t>
                  </w:r>
                </w:p>
              </w:txbxContent>
            </v:textbox>
          </v:shape>
        </w:pict>
      </w:r>
      <w:r>
        <w:rPr>
          <w:noProof/>
          <w:sz w:val="19"/>
        </w:rPr>
        <w:pict>
          <v:line id="_x0000_s1475" style="position:absolute;left:0;text-align:left;flip:x;z-index:251979776;mso-position-horizontal-relative:text;mso-position-vertical-relative:text" from="315.4pt,8.95pt" to="362.05pt,8.95pt" o:allowincell="f">
            <v:stroke endarrow="classic" endarrowwidth="narrow"/>
          </v:line>
        </w:pict>
      </w:r>
    </w:p>
    <w:p w:rsidR="003A5527" w:rsidRDefault="003A5527" w:rsidP="003A5527">
      <w:pPr>
        <w:spacing w:line="170" w:lineRule="exact"/>
        <w:ind w:firstLine="301"/>
        <w:jc w:val="both"/>
        <w:rPr>
          <w:b/>
          <w:i/>
          <w:sz w:val="17"/>
        </w:rPr>
      </w:pPr>
      <w:r>
        <w:rPr>
          <w:b/>
          <w:i/>
          <w:sz w:val="17"/>
        </w:rPr>
        <w:t>Умовні позначення:</w:t>
      </w:r>
    </w:p>
    <w:p w:rsidR="003A5527" w:rsidRDefault="003A5527" w:rsidP="003A5527">
      <w:pPr>
        <w:spacing w:line="170" w:lineRule="exact"/>
        <w:ind w:firstLine="301"/>
        <w:jc w:val="both"/>
        <w:rPr>
          <w:sz w:val="17"/>
        </w:rPr>
      </w:pPr>
      <w:r>
        <w:rPr>
          <w:noProof/>
          <w:sz w:val="14"/>
        </w:rPr>
        <w:pict>
          <v:line id="_x0000_s1261" style="position:absolute;left:0;text-align:left;flip:x;z-index:251776000" from="1pt,6.15pt" to="15.4pt,6.15pt" o:allowincell="f" strokeweight="1.5pt"/>
        </w:pict>
      </w:r>
      <w:r>
        <w:rPr>
          <w:sz w:val="17"/>
        </w:rPr>
        <w:t xml:space="preserve"> обробка деталей</w:t>
      </w:r>
    </w:p>
    <w:p w:rsidR="003A5527" w:rsidRDefault="003A5527" w:rsidP="003A5527">
      <w:pPr>
        <w:spacing w:line="170" w:lineRule="exact"/>
        <w:ind w:firstLine="301"/>
        <w:jc w:val="both"/>
        <w:rPr>
          <w:sz w:val="17"/>
        </w:rPr>
      </w:pPr>
      <w:r>
        <w:rPr>
          <w:noProof/>
          <w:sz w:val="14"/>
        </w:rPr>
        <w:pict>
          <v:line id="_x0000_s1262" style="position:absolute;left:0;text-align:left;rotation:90;z-index:251777024" from="8.25pt,-1.7pt" to="8.25pt,12.75pt" o:allowincell="f">
            <v:stroke dashstyle="1 1" endcap="round"/>
          </v:line>
        </w:pict>
      </w:r>
      <w:r>
        <w:rPr>
          <w:sz w:val="17"/>
        </w:rPr>
        <w:t xml:space="preserve"> пролежування деталей в очікуванні вивільнення верстата;</w:t>
      </w:r>
    </w:p>
    <w:p w:rsidR="003A5527" w:rsidRDefault="003A5527" w:rsidP="003A5527">
      <w:pPr>
        <w:spacing w:line="170" w:lineRule="exact"/>
        <w:ind w:firstLine="301"/>
        <w:jc w:val="both"/>
        <w:rPr>
          <w:sz w:val="17"/>
        </w:rPr>
      </w:pPr>
      <w:r>
        <w:rPr>
          <w:noProof/>
          <w:sz w:val="14"/>
        </w:rPr>
        <w:pict>
          <v:group id="_x0000_s1263" style="position:absolute;left:0;text-align:left;margin-left:1pt;margin-top:5pt;width:14.45pt;height:14.45pt;rotation:-450;z-index:251778048" coordorigin="1296,4464" coordsize="289,289" o:allowincell="f">
            <v:line id="_x0000_s1264" style="position:absolute;rotation:90" from="1441,4319" to="1441,4608">
              <v:stroke dashstyle="1 1" endcap="round"/>
            </v:line>
            <v:line id="_x0000_s1265" style="position:absolute;rotation:180" from="1584,4464" to="1584,4753">
              <v:stroke dashstyle="1 1" endcap="round"/>
            </v:line>
          </v:group>
        </w:pict>
      </w:r>
      <w:r>
        <w:rPr>
          <w:sz w:val="17"/>
        </w:rPr>
        <w:t xml:space="preserve"> зв’язок між суміжними операціями.</w:t>
      </w:r>
    </w:p>
    <w:p w:rsidR="003A5527" w:rsidRDefault="003A5527" w:rsidP="003A5527">
      <w:pPr>
        <w:spacing w:before="160" w:line="210" w:lineRule="exact"/>
        <w:jc w:val="center"/>
        <w:rPr>
          <w:sz w:val="23"/>
        </w:rPr>
      </w:pPr>
      <w:r>
        <w:rPr>
          <w:noProof/>
          <w:sz w:val="23"/>
        </w:rPr>
        <w:pict>
          <v:shape id="_x0000_s1488" type="#_x0000_t202" style="position:absolute;left:0;text-align:left;margin-left:-4.7pt;margin-top:22.4pt;width:499.5pt;height:16.5pt;z-index:251993088" o:allowincell="f" stroked="f">
            <v:textbox>
              <w:txbxContent>
                <w:p w:rsidR="003A5527" w:rsidRDefault="003A5527" w:rsidP="003A5527"/>
              </w:txbxContent>
            </v:textbox>
          </v:shape>
        </w:pict>
      </w:r>
      <w:r>
        <w:rPr>
          <w:noProof/>
          <w:sz w:val="23"/>
        </w:rPr>
        <w:pict>
          <v:shape id="_x0000_s1372" type="#_x0000_t202" style="position:absolute;left:0;text-align:left;margin-left:-4.4pt;margin-top:65.8pt;width:497.4pt;height:15.9pt;z-index:251885568" o:allowincell="f" stroked="f">
            <v:textbox style="mso-next-textbox:#_x0000_s1372">
              <w:txbxContent>
                <w:p w:rsidR="003A5527" w:rsidRDefault="003A5527" w:rsidP="003A5527"/>
              </w:txbxContent>
            </v:textbox>
          </v:shape>
        </w:pict>
      </w:r>
      <w:r>
        <w:rPr>
          <w:noProof/>
          <w:sz w:val="21"/>
        </w:rPr>
        <w:pict>
          <v:shape id="_x0000_s1373" type="#_x0000_t202" style="position:absolute;left:0;text-align:left;margin-left:-7.7pt;margin-top:173.3pt;width:500.4pt;height:22.2pt;z-index:251886592" o:allowincell="f" stroked="f">
            <v:textbox>
              <w:txbxContent>
                <w:p w:rsidR="003A5527" w:rsidRDefault="003A5527" w:rsidP="003A5527"/>
              </w:txbxContent>
            </v:textbox>
          </v:shape>
        </w:pict>
      </w:r>
      <w:r>
        <w:rPr>
          <w:sz w:val="21"/>
        </w:rPr>
        <w:t>Рис. 10.2. Стандарт-план предметно-замкненої дільниці</w:t>
      </w:r>
    </w:p>
    <w:p w:rsidR="003A5527" w:rsidRDefault="003A5527" w:rsidP="003A5527">
      <w:pPr>
        <w:spacing w:line="233" w:lineRule="exact"/>
        <w:ind w:firstLine="301"/>
        <w:jc w:val="both"/>
        <w:rPr>
          <w:sz w:val="23"/>
        </w:rPr>
        <w:sectPr w:rsidR="003A5527">
          <w:headerReference w:type="default" r:id="rId620"/>
          <w:pgSz w:w="12242" w:h="7921" w:orient="landscape" w:code="6"/>
          <w:pgMar w:top="851" w:right="1134" w:bottom="567" w:left="1276" w:header="720" w:footer="284" w:gutter="0"/>
          <w:cols w:space="720"/>
        </w:sectPr>
      </w:pPr>
    </w:p>
    <w:p w:rsidR="003A5527" w:rsidRDefault="003A5527" w:rsidP="003A5527">
      <w:pPr>
        <w:spacing w:line="233" w:lineRule="exact"/>
        <w:ind w:firstLine="301"/>
        <w:jc w:val="both"/>
        <w:rPr>
          <w:sz w:val="23"/>
        </w:rPr>
      </w:pPr>
      <w:r>
        <w:rPr>
          <w:sz w:val="23"/>
        </w:rPr>
        <w:lastRenderedPageBreak/>
        <w:t xml:space="preserve">Перший графік будується виходячи з установленого терміну виготовлення партії деталей </w:t>
      </w:r>
      <w:r>
        <w:rPr>
          <w:i/>
          <w:sz w:val="23"/>
        </w:rPr>
        <w:t>j</w:t>
      </w:r>
      <w:r>
        <w:rPr>
          <w:sz w:val="23"/>
        </w:rPr>
        <w:t xml:space="preserve">-го найменування, на календарний план наносять час циклів обробки кожної партії деталей </w:t>
      </w:r>
      <w:r>
        <w:rPr>
          <w:i/>
          <w:sz w:val="23"/>
        </w:rPr>
        <w:t>j</w:t>
      </w:r>
      <w:r>
        <w:rPr>
          <w:sz w:val="23"/>
        </w:rPr>
        <w:t>-го найменування по операціях виробничого процесу в порядку, звор</w:t>
      </w:r>
      <w:r>
        <w:rPr>
          <w:sz w:val="23"/>
        </w:rPr>
        <w:t>о</w:t>
      </w:r>
      <w:r>
        <w:rPr>
          <w:sz w:val="23"/>
        </w:rPr>
        <w:t>тному перебігові технологічного процесу, починаючи з останньої до першої, без обліку завантаження робочих місць. Тривалість операційного циклу (</w:t>
      </w:r>
      <w:r>
        <w:rPr>
          <w:i/>
          <w:sz w:val="23"/>
          <w:lang w:val="en-US"/>
        </w:rPr>
        <w:t>T</w:t>
      </w:r>
      <w:r>
        <w:rPr>
          <w:sz w:val="23"/>
          <w:vertAlign w:val="subscript"/>
          <w:lang w:val="en-US"/>
        </w:rPr>
        <w:t>o</w:t>
      </w:r>
      <w:r w:rsidRPr="00CE07C1">
        <w:rPr>
          <w:sz w:val="23"/>
          <w:vertAlign w:val="subscript"/>
        </w:rPr>
        <w:t>.</w:t>
      </w:r>
      <w:r>
        <w:rPr>
          <w:i/>
          <w:sz w:val="23"/>
          <w:vertAlign w:val="subscript"/>
          <w:lang w:val="en-US"/>
        </w:rPr>
        <w:t>ij</w:t>
      </w:r>
      <w:r>
        <w:rPr>
          <w:sz w:val="23"/>
        </w:rPr>
        <w:t>, год) розраховується за формулою</w:t>
      </w:r>
    </w:p>
    <w:p w:rsidR="003A5527" w:rsidRDefault="003A5527" w:rsidP="003A5527">
      <w:pPr>
        <w:spacing w:before="80" w:after="80" w:line="204" w:lineRule="auto"/>
        <w:jc w:val="center"/>
        <w:rPr>
          <w:sz w:val="23"/>
        </w:rPr>
      </w:pPr>
      <w:r>
        <w:rPr>
          <w:position w:val="-22"/>
        </w:rPr>
        <w:object w:dxaOrig="1760" w:dyaOrig="580">
          <v:shape id="_x0000_i1327" type="#_x0000_t75" style="width:87.55pt;height:29.2pt" o:ole="" fillcolor="window">
            <v:imagedata r:id="rId621" o:title=""/>
          </v:shape>
          <o:OLEObject Type="Embed" ProgID="Equation.3" ShapeID="_x0000_i1327" DrawAspect="Content" ObjectID="_1427018377" r:id="rId622"/>
        </w:object>
      </w:r>
      <w:r>
        <w:rPr>
          <w:sz w:val="23"/>
        </w:rPr>
        <w:t>.</w:t>
      </w:r>
    </w:p>
    <w:p w:rsidR="003A5527" w:rsidRDefault="003A5527" w:rsidP="003A5527">
      <w:pPr>
        <w:spacing w:line="233" w:lineRule="exact"/>
        <w:ind w:firstLine="301"/>
        <w:jc w:val="both"/>
        <w:rPr>
          <w:spacing w:val="-4"/>
          <w:sz w:val="23"/>
        </w:rPr>
      </w:pPr>
      <w:r>
        <w:rPr>
          <w:spacing w:val="-4"/>
          <w:sz w:val="23"/>
        </w:rPr>
        <w:t>При вихідних даних розглянутого прикладу тривалість опер</w:t>
      </w:r>
      <w:r>
        <w:rPr>
          <w:spacing w:val="-4"/>
          <w:sz w:val="23"/>
        </w:rPr>
        <w:t>а</w:t>
      </w:r>
      <w:r>
        <w:rPr>
          <w:spacing w:val="-4"/>
          <w:sz w:val="23"/>
        </w:rPr>
        <w:t>ційного циклу обробки деталі «А» на першій операції становитиме:</w:t>
      </w:r>
    </w:p>
    <w:p w:rsidR="003A5527" w:rsidRDefault="003A5527" w:rsidP="003A5527">
      <w:pPr>
        <w:spacing w:before="80" w:after="80" w:line="204" w:lineRule="auto"/>
        <w:jc w:val="center"/>
        <w:rPr>
          <w:sz w:val="23"/>
        </w:rPr>
      </w:pPr>
      <w:r>
        <w:rPr>
          <w:position w:val="-22"/>
        </w:rPr>
        <w:object w:dxaOrig="2439" w:dyaOrig="560">
          <v:shape id="_x0000_i1328" type="#_x0000_t75" style="width:121.6pt;height:28.2pt" o:ole="" fillcolor="window">
            <v:imagedata r:id="rId623" o:title=""/>
          </v:shape>
          <o:OLEObject Type="Embed" ProgID="Equation.3" ShapeID="_x0000_i1328" DrawAspect="Content" ObjectID="_1427018378" r:id="rId624"/>
        </w:object>
      </w:r>
      <w:r>
        <w:rPr>
          <w:sz w:val="23"/>
        </w:rPr>
        <w:t xml:space="preserve"> зміни.</w:t>
      </w:r>
    </w:p>
    <w:p w:rsidR="003A5527" w:rsidRDefault="003A5527" w:rsidP="003A5527">
      <w:pPr>
        <w:spacing w:line="233" w:lineRule="exact"/>
        <w:ind w:firstLine="301"/>
        <w:jc w:val="both"/>
        <w:rPr>
          <w:sz w:val="23"/>
        </w:rPr>
      </w:pPr>
      <w:r>
        <w:rPr>
          <w:sz w:val="23"/>
        </w:rPr>
        <w:t>Результати розрахунків операційних циклів для всіх деталей і операцій заносяться у табл. 10.3.</w:t>
      </w:r>
    </w:p>
    <w:p w:rsidR="003A5527" w:rsidRDefault="003A5527" w:rsidP="003A5527">
      <w:pPr>
        <w:pStyle w:val="9"/>
      </w:pPr>
      <w:r>
        <w:t>Таблиця 10.3</w:t>
      </w:r>
    </w:p>
    <w:p w:rsidR="003A5527" w:rsidRDefault="003A5527" w:rsidP="003A5527">
      <w:pPr>
        <w:spacing w:before="80" w:after="120" w:line="170" w:lineRule="exact"/>
        <w:jc w:val="center"/>
        <w:rPr>
          <w:b/>
          <w:sz w:val="17"/>
        </w:rPr>
      </w:pPr>
      <w:r>
        <w:rPr>
          <w:b/>
          <w:sz w:val="17"/>
        </w:rPr>
        <w:t>ОПЕРАЦІЙНІ ЦИКЛИ ПАРТІЇ ВИРОБІВ</w:t>
      </w:r>
    </w:p>
    <w:tbl>
      <w:tblPr>
        <w:tblW w:w="0" w:type="auto"/>
        <w:tblInd w:w="113"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2211"/>
        <w:gridCol w:w="1418"/>
        <w:gridCol w:w="1418"/>
        <w:gridCol w:w="1418"/>
      </w:tblGrid>
      <w:tr w:rsidR="003A5527" w:rsidTr="004E4182">
        <w:tblPrEx>
          <w:tblCellMar>
            <w:top w:w="0" w:type="dxa"/>
            <w:bottom w:w="0" w:type="dxa"/>
          </w:tblCellMar>
        </w:tblPrEx>
        <w:trPr>
          <w:cantSplit/>
        </w:trPr>
        <w:tc>
          <w:tcPr>
            <w:tcW w:w="2211" w:type="dxa"/>
            <w:vMerge w:val="restart"/>
            <w:vAlign w:val="center"/>
          </w:tcPr>
          <w:p w:rsidR="003A5527" w:rsidRDefault="003A5527" w:rsidP="004E4182">
            <w:pPr>
              <w:spacing w:before="80" w:after="80" w:line="170" w:lineRule="exact"/>
              <w:jc w:val="center"/>
              <w:rPr>
                <w:sz w:val="17"/>
              </w:rPr>
            </w:pPr>
            <w:r>
              <w:rPr>
                <w:sz w:val="17"/>
              </w:rPr>
              <w:t>Операція</w:t>
            </w:r>
          </w:p>
        </w:tc>
        <w:tc>
          <w:tcPr>
            <w:tcW w:w="4253" w:type="dxa"/>
            <w:gridSpan w:val="3"/>
            <w:vAlign w:val="center"/>
          </w:tcPr>
          <w:p w:rsidR="003A5527" w:rsidRDefault="003A5527" w:rsidP="004E4182">
            <w:pPr>
              <w:spacing w:before="80" w:after="80" w:line="170" w:lineRule="exact"/>
              <w:jc w:val="center"/>
              <w:rPr>
                <w:sz w:val="17"/>
              </w:rPr>
            </w:pPr>
            <w:r>
              <w:rPr>
                <w:sz w:val="17"/>
              </w:rPr>
              <w:t>Тривалість циклу обробки партії деталей, змін</w:t>
            </w:r>
          </w:p>
        </w:tc>
      </w:tr>
      <w:tr w:rsidR="003A5527" w:rsidTr="004E4182">
        <w:tblPrEx>
          <w:tblCellMar>
            <w:top w:w="0" w:type="dxa"/>
            <w:bottom w:w="0" w:type="dxa"/>
          </w:tblCellMar>
        </w:tblPrEx>
        <w:trPr>
          <w:cantSplit/>
        </w:trPr>
        <w:tc>
          <w:tcPr>
            <w:tcW w:w="2211" w:type="dxa"/>
            <w:vMerge/>
            <w:vAlign w:val="center"/>
          </w:tcPr>
          <w:p w:rsidR="003A5527" w:rsidRDefault="003A5527" w:rsidP="004E4182">
            <w:pPr>
              <w:spacing w:before="80" w:after="80" w:line="170" w:lineRule="exact"/>
              <w:jc w:val="center"/>
              <w:rPr>
                <w:sz w:val="17"/>
              </w:rPr>
            </w:pPr>
          </w:p>
        </w:tc>
        <w:tc>
          <w:tcPr>
            <w:tcW w:w="1418" w:type="dxa"/>
            <w:vAlign w:val="center"/>
          </w:tcPr>
          <w:p w:rsidR="003A5527" w:rsidRDefault="003A5527" w:rsidP="004E4182">
            <w:pPr>
              <w:spacing w:before="80" w:after="80" w:line="170" w:lineRule="exact"/>
              <w:jc w:val="center"/>
              <w:rPr>
                <w:sz w:val="17"/>
              </w:rPr>
            </w:pPr>
            <w:r>
              <w:rPr>
                <w:sz w:val="17"/>
              </w:rPr>
              <w:t>А</w:t>
            </w:r>
          </w:p>
        </w:tc>
        <w:tc>
          <w:tcPr>
            <w:tcW w:w="1418" w:type="dxa"/>
            <w:vAlign w:val="center"/>
          </w:tcPr>
          <w:p w:rsidR="003A5527" w:rsidRDefault="003A5527" w:rsidP="004E4182">
            <w:pPr>
              <w:spacing w:before="80" w:after="80" w:line="170" w:lineRule="exact"/>
              <w:jc w:val="center"/>
              <w:rPr>
                <w:sz w:val="17"/>
              </w:rPr>
            </w:pPr>
            <w:r>
              <w:rPr>
                <w:sz w:val="17"/>
              </w:rPr>
              <w:t>Б</w:t>
            </w:r>
          </w:p>
        </w:tc>
        <w:tc>
          <w:tcPr>
            <w:tcW w:w="1418" w:type="dxa"/>
            <w:vAlign w:val="center"/>
          </w:tcPr>
          <w:p w:rsidR="003A5527" w:rsidRDefault="003A5527" w:rsidP="004E4182">
            <w:pPr>
              <w:spacing w:before="80" w:after="80" w:line="170" w:lineRule="exact"/>
              <w:jc w:val="center"/>
              <w:rPr>
                <w:sz w:val="17"/>
              </w:rPr>
            </w:pPr>
            <w:r>
              <w:rPr>
                <w:sz w:val="17"/>
              </w:rPr>
              <w:t>В</w:t>
            </w:r>
          </w:p>
        </w:tc>
      </w:tr>
      <w:tr w:rsidR="003A5527" w:rsidTr="004E4182">
        <w:tblPrEx>
          <w:tblCellMar>
            <w:top w:w="0" w:type="dxa"/>
            <w:bottom w:w="0" w:type="dxa"/>
          </w:tblCellMar>
        </w:tblPrEx>
        <w:trPr>
          <w:cantSplit/>
        </w:trPr>
        <w:tc>
          <w:tcPr>
            <w:tcW w:w="2211" w:type="dxa"/>
          </w:tcPr>
          <w:p w:rsidR="003A5527" w:rsidRDefault="003A5527" w:rsidP="004E4182">
            <w:pPr>
              <w:spacing w:before="60" w:after="60" w:line="190" w:lineRule="exact"/>
              <w:jc w:val="both"/>
              <w:rPr>
                <w:sz w:val="19"/>
              </w:rPr>
            </w:pPr>
            <w:r>
              <w:rPr>
                <w:sz w:val="19"/>
              </w:rPr>
              <w:t>Токарна</w:t>
            </w:r>
          </w:p>
        </w:tc>
        <w:tc>
          <w:tcPr>
            <w:tcW w:w="1418" w:type="dxa"/>
          </w:tcPr>
          <w:p w:rsidR="003A5527" w:rsidRDefault="003A5527" w:rsidP="004E4182">
            <w:pPr>
              <w:spacing w:before="60" w:after="60" w:line="190" w:lineRule="exact"/>
              <w:jc w:val="center"/>
              <w:rPr>
                <w:sz w:val="19"/>
              </w:rPr>
            </w:pPr>
            <w:r>
              <w:rPr>
                <w:sz w:val="19"/>
              </w:rPr>
              <w:t>1,5</w:t>
            </w:r>
          </w:p>
        </w:tc>
        <w:tc>
          <w:tcPr>
            <w:tcW w:w="1418" w:type="dxa"/>
          </w:tcPr>
          <w:p w:rsidR="003A5527" w:rsidRDefault="003A5527" w:rsidP="004E4182">
            <w:pPr>
              <w:spacing w:before="60" w:after="60" w:line="190" w:lineRule="exact"/>
              <w:jc w:val="center"/>
              <w:rPr>
                <w:sz w:val="19"/>
              </w:rPr>
            </w:pPr>
            <w:r>
              <w:rPr>
                <w:sz w:val="19"/>
              </w:rPr>
              <w:t>2,5</w:t>
            </w:r>
          </w:p>
        </w:tc>
        <w:tc>
          <w:tcPr>
            <w:tcW w:w="1418" w:type="dxa"/>
          </w:tcPr>
          <w:p w:rsidR="003A5527" w:rsidRDefault="003A5527" w:rsidP="004E4182">
            <w:pPr>
              <w:spacing w:before="60" w:after="60" w:line="190" w:lineRule="exact"/>
              <w:jc w:val="center"/>
              <w:rPr>
                <w:sz w:val="19"/>
              </w:rPr>
            </w:pPr>
            <w:r>
              <w:rPr>
                <w:sz w:val="19"/>
              </w:rPr>
              <w:t>1,5</w:t>
            </w:r>
          </w:p>
        </w:tc>
      </w:tr>
      <w:tr w:rsidR="003A5527" w:rsidTr="004E4182">
        <w:tblPrEx>
          <w:tblCellMar>
            <w:top w:w="0" w:type="dxa"/>
            <w:bottom w:w="0" w:type="dxa"/>
          </w:tblCellMar>
        </w:tblPrEx>
        <w:trPr>
          <w:cantSplit/>
        </w:trPr>
        <w:tc>
          <w:tcPr>
            <w:tcW w:w="2211" w:type="dxa"/>
          </w:tcPr>
          <w:p w:rsidR="003A5527" w:rsidRDefault="003A5527" w:rsidP="004E4182">
            <w:pPr>
              <w:spacing w:before="60" w:after="60" w:line="190" w:lineRule="exact"/>
              <w:jc w:val="both"/>
              <w:rPr>
                <w:sz w:val="19"/>
              </w:rPr>
            </w:pPr>
            <w:r>
              <w:rPr>
                <w:sz w:val="19"/>
              </w:rPr>
              <w:t>Фрезерувальна</w:t>
            </w:r>
          </w:p>
        </w:tc>
        <w:tc>
          <w:tcPr>
            <w:tcW w:w="1418" w:type="dxa"/>
          </w:tcPr>
          <w:p w:rsidR="003A5527" w:rsidRDefault="003A5527" w:rsidP="004E4182">
            <w:pPr>
              <w:spacing w:before="60" w:after="60" w:line="190" w:lineRule="exact"/>
              <w:jc w:val="center"/>
              <w:rPr>
                <w:sz w:val="19"/>
              </w:rPr>
            </w:pPr>
            <w:r>
              <w:rPr>
                <w:sz w:val="19"/>
              </w:rPr>
              <w:t>1,0</w:t>
            </w:r>
          </w:p>
        </w:tc>
        <w:tc>
          <w:tcPr>
            <w:tcW w:w="1418" w:type="dxa"/>
          </w:tcPr>
          <w:p w:rsidR="003A5527" w:rsidRDefault="003A5527" w:rsidP="004E4182">
            <w:pPr>
              <w:spacing w:before="60" w:after="60" w:line="190" w:lineRule="exact"/>
              <w:jc w:val="center"/>
              <w:rPr>
                <w:sz w:val="19"/>
              </w:rPr>
            </w:pPr>
            <w:r>
              <w:rPr>
                <w:sz w:val="19"/>
              </w:rPr>
              <w:t>3,0</w:t>
            </w:r>
          </w:p>
        </w:tc>
        <w:tc>
          <w:tcPr>
            <w:tcW w:w="1418" w:type="dxa"/>
          </w:tcPr>
          <w:p w:rsidR="003A5527" w:rsidRDefault="003A5527" w:rsidP="004E4182">
            <w:pPr>
              <w:spacing w:before="60" w:after="60" w:line="190" w:lineRule="exact"/>
              <w:jc w:val="center"/>
              <w:rPr>
                <w:sz w:val="19"/>
              </w:rPr>
            </w:pPr>
            <w:r>
              <w:rPr>
                <w:sz w:val="19"/>
              </w:rPr>
              <w:t>2,0</w:t>
            </w:r>
          </w:p>
        </w:tc>
      </w:tr>
      <w:tr w:rsidR="003A5527" w:rsidTr="004E4182">
        <w:tblPrEx>
          <w:tblCellMar>
            <w:top w:w="0" w:type="dxa"/>
            <w:bottom w:w="0" w:type="dxa"/>
          </w:tblCellMar>
        </w:tblPrEx>
        <w:trPr>
          <w:cantSplit/>
        </w:trPr>
        <w:tc>
          <w:tcPr>
            <w:tcW w:w="2211" w:type="dxa"/>
          </w:tcPr>
          <w:p w:rsidR="003A5527" w:rsidRDefault="003A5527" w:rsidP="004E4182">
            <w:pPr>
              <w:spacing w:before="60" w:after="60" w:line="190" w:lineRule="exact"/>
              <w:jc w:val="both"/>
              <w:rPr>
                <w:sz w:val="19"/>
              </w:rPr>
            </w:pPr>
            <w:r>
              <w:rPr>
                <w:sz w:val="19"/>
              </w:rPr>
              <w:t>Шліфувальна</w:t>
            </w:r>
          </w:p>
        </w:tc>
        <w:tc>
          <w:tcPr>
            <w:tcW w:w="1418" w:type="dxa"/>
          </w:tcPr>
          <w:p w:rsidR="003A5527" w:rsidRDefault="003A5527" w:rsidP="004E4182">
            <w:pPr>
              <w:spacing w:before="60" w:after="60" w:line="190" w:lineRule="exact"/>
              <w:jc w:val="center"/>
              <w:rPr>
                <w:sz w:val="19"/>
              </w:rPr>
            </w:pPr>
            <w:r>
              <w:rPr>
                <w:sz w:val="19"/>
              </w:rPr>
              <w:t>2,5</w:t>
            </w:r>
          </w:p>
        </w:tc>
        <w:tc>
          <w:tcPr>
            <w:tcW w:w="1418" w:type="dxa"/>
          </w:tcPr>
          <w:p w:rsidR="003A5527" w:rsidRDefault="003A5527" w:rsidP="004E4182">
            <w:pPr>
              <w:spacing w:before="60" w:after="60" w:line="190" w:lineRule="exact"/>
              <w:jc w:val="center"/>
              <w:rPr>
                <w:sz w:val="19"/>
              </w:rPr>
            </w:pPr>
            <w:r>
              <w:rPr>
                <w:sz w:val="19"/>
              </w:rPr>
              <w:t>3,5</w:t>
            </w:r>
          </w:p>
        </w:tc>
        <w:tc>
          <w:tcPr>
            <w:tcW w:w="1418" w:type="dxa"/>
          </w:tcPr>
          <w:p w:rsidR="003A5527" w:rsidRDefault="003A5527" w:rsidP="004E4182">
            <w:pPr>
              <w:spacing w:before="60" w:after="60" w:line="190" w:lineRule="exact"/>
              <w:jc w:val="center"/>
              <w:rPr>
                <w:sz w:val="19"/>
              </w:rPr>
            </w:pPr>
            <w:r>
              <w:rPr>
                <w:sz w:val="19"/>
              </w:rPr>
              <w:t>4,0</w:t>
            </w:r>
          </w:p>
        </w:tc>
      </w:tr>
      <w:tr w:rsidR="003A5527" w:rsidTr="004E4182">
        <w:tblPrEx>
          <w:tblCellMar>
            <w:top w:w="0" w:type="dxa"/>
            <w:bottom w:w="0" w:type="dxa"/>
          </w:tblCellMar>
        </w:tblPrEx>
        <w:trPr>
          <w:cantSplit/>
        </w:trPr>
        <w:tc>
          <w:tcPr>
            <w:tcW w:w="2211" w:type="dxa"/>
          </w:tcPr>
          <w:p w:rsidR="003A5527" w:rsidRDefault="003A5527" w:rsidP="004E4182">
            <w:pPr>
              <w:spacing w:before="60" w:after="60" w:line="190" w:lineRule="exact"/>
              <w:jc w:val="both"/>
              <w:rPr>
                <w:sz w:val="19"/>
              </w:rPr>
            </w:pPr>
            <w:r>
              <w:rPr>
                <w:sz w:val="19"/>
              </w:rPr>
              <w:t>Разом</w:t>
            </w:r>
          </w:p>
        </w:tc>
        <w:tc>
          <w:tcPr>
            <w:tcW w:w="1418" w:type="dxa"/>
          </w:tcPr>
          <w:p w:rsidR="003A5527" w:rsidRDefault="003A5527" w:rsidP="004E4182">
            <w:pPr>
              <w:spacing w:before="60" w:after="60" w:line="190" w:lineRule="exact"/>
              <w:jc w:val="center"/>
              <w:rPr>
                <w:sz w:val="19"/>
              </w:rPr>
            </w:pPr>
            <w:r>
              <w:rPr>
                <w:sz w:val="19"/>
              </w:rPr>
              <w:t>5,0</w:t>
            </w:r>
          </w:p>
        </w:tc>
        <w:tc>
          <w:tcPr>
            <w:tcW w:w="1418" w:type="dxa"/>
          </w:tcPr>
          <w:p w:rsidR="003A5527" w:rsidRDefault="003A5527" w:rsidP="004E4182">
            <w:pPr>
              <w:spacing w:before="60" w:after="60" w:line="190" w:lineRule="exact"/>
              <w:jc w:val="center"/>
              <w:rPr>
                <w:sz w:val="19"/>
              </w:rPr>
            </w:pPr>
            <w:r>
              <w:rPr>
                <w:sz w:val="19"/>
              </w:rPr>
              <w:t>9,0</w:t>
            </w:r>
          </w:p>
        </w:tc>
        <w:tc>
          <w:tcPr>
            <w:tcW w:w="1418" w:type="dxa"/>
          </w:tcPr>
          <w:p w:rsidR="003A5527" w:rsidRDefault="003A5527" w:rsidP="004E4182">
            <w:pPr>
              <w:spacing w:before="60" w:after="60" w:line="190" w:lineRule="exact"/>
              <w:jc w:val="center"/>
              <w:rPr>
                <w:sz w:val="19"/>
              </w:rPr>
            </w:pPr>
            <w:r>
              <w:rPr>
                <w:sz w:val="19"/>
              </w:rPr>
              <w:t>7,5</w:t>
            </w:r>
          </w:p>
        </w:tc>
      </w:tr>
    </w:tbl>
    <w:p w:rsidR="003A5527" w:rsidRDefault="003A5527" w:rsidP="003A5527">
      <w:pPr>
        <w:spacing w:before="200" w:line="233" w:lineRule="exact"/>
        <w:ind w:firstLine="301"/>
        <w:jc w:val="both"/>
        <w:rPr>
          <w:sz w:val="23"/>
        </w:rPr>
      </w:pPr>
      <w:r>
        <w:rPr>
          <w:sz w:val="23"/>
        </w:rPr>
        <w:t xml:space="preserve">Графік </w:t>
      </w:r>
      <w:r>
        <w:rPr>
          <w:i/>
          <w:sz w:val="23"/>
        </w:rPr>
        <w:t>а</w:t>
      </w:r>
      <w:r>
        <w:rPr>
          <w:sz w:val="23"/>
        </w:rPr>
        <w:t xml:space="preserve">, що зображений на рис. 10.2, неможливо реалізувати на практиці тому, що за наявності по одному верстату на кожній операції відповідно до термінів потрібно обробляти деякі деталі на паралельних робочих місцях. </w:t>
      </w:r>
    </w:p>
    <w:p w:rsidR="003A5527" w:rsidRDefault="003A5527" w:rsidP="003A5527">
      <w:pPr>
        <w:spacing w:line="233" w:lineRule="exact"/>
        <w:ind w:firstLine="301"/>
        <w:jc w:val="both"/>
        <w:rPr>
          <w:sz w:val="23"/>
        </w:rPr>
      </w:pPr>
      <w:r>
        <w:rPr>
          <w:sz w:val="23"/>
        </w:rPr>
        <w:t>Тому треба раціоналізувати графік роботи дільниці і побуд</w:t>
      </w:r>
      <w:r>
        <w:rPr>
          <w:sz w:val="23"/>
        </w:rPr>
        <w:t>у</w:t>
      </w:r>
      <w:r>
        <w:rPr>
          <w:sz w:val="23"/>
        </w:rPr>
        <w:t xml:space="preserve">вати його з урахуванням завантаження робочих місць. Для цього необхідно закріпити операції за робочими місцями й установити черговість обробки партій деталей кожного найменування, щоб забезпечити найбільш повне і безупинне </w:t>
      </w:r>
      <w:r>
        <w:rPr>
          <w:sz w:val="23"/>
        </w:rPr>
        <w:lastRenderedPageBreak/>
        <w:t>використання устатк</w:t>
      </w:r>
      <w:r>
        <w:rPr>
          <w:sz w:val="23"/>
        </w:rPr>
        <w:t>у</w:t>
      </w:r>
      <w:r>
        <w:rPr>
          <w:sz w:val="23"/>
        </w:rPr>
        <w:t>вання та повну зайнятість робітників. При цьому доцільно, по можливості, будувати календарне проходження партій деталей кожного найменування за операціями обробки за принципами паралельно-послідовного виду руху.</w:t>
      </w:r>
    </w:p>
    <w:p w:rsidR="003A5527" w:rsidRDefault="003A5527" w:rsidP="003A5527">
      <w:pPr>
        <w:spacing w:line="233" w:lineRule="exact"/>
        <w:ind w:firstLine="301"/>
        <w:jc w:val="both"/>
        <w:rPr>
          <w:spacing w:val="-4"/>
          <w:sz w:val="23"/>
        </w:rPr>
      </w:pPr>
      <w:r>
        <w:rPr>
          <w:spacing w:val="-5"/>
          <w:sz w:val="23"/>
        </w:rPr>
        <w:t xml:space="preserve">Графік </w:t>
      </w:r>
      <w:r>
        <w:rPr>
          <w:i/>
          <w:spacing w:val="-5"/>
          <w:sz w:val="23"/>
        </w:rPr>
        <w:t>б</w:t>
      </w:r>
      <w:r>
        <w:rPr>
          <w:spacing w:val="-5"/>
          <w:sz w:val="23"/>
        </w:rPr>
        <w:t>, відображаючи завантаження робочих місць, стає варі</w:t>
      </w:r>
      <w:r>
        <w:rPr>
          <w:spacing w:val="-5"/>
          <w:sz w:val="23"/>
        </w:rPr>
        <w:t>а</w:t>
      </w:r>
      <w:r>
        <w:rPr>
          <w:spacing w:val="-4"/>
          <w:sz w:val="23"/>
        </w:rPr>
        <w:t>н</w:t>
      </w:r>
      <w:r>
        <w:rPr>
          <w:spacing w:val="-4"/>
          <w:sz w:val="23"/>
        </w:rPr>
        <w:softHyphen/>
        <w:t>том стандарт-плану, в якому вказані повторні терміни виконання всіх операцій обробки партій деталей кожного наймен</w:t>
      </w:r>
      <w:r>
        <w:rPr>
          <w:spacing w:val="-4"/>
          <w:sz w:val="23"/>
        </w:rPr>
        <w:t>у</w:t>
      </w:r>
      <w:r>
        <w:rPr>
          <w:spacing w:val="-4"/>
          <w:sz w:val="23"/>
        </w:rPr>
        <w:t>вання.</w:t>
      </w:r>
    </w:p>
    <w:p w:rsidR="003A5527" w:rsidRDefault="003A5527" w:rsidP="003A5527">
      <w:pPr>
        <w:spacing w:line="233" w:lineRule="exact"/>
        <w:ind w:firstLine="301"/>
        <w:jc w:val="both"/>
        <w:rPr>
          <w:sz w:val="23"/>
        </w:rPr>
      </w:pPr>
      <w:r>
        <w:rPr>
          <w:sz w:val="23"/>
        </w:rPr>
        <w:t xml:space="preserve">На основі графіка </w:t>
      </w:r>
      <w:r>
        <w:rPr>
          <w:i/>
          <w:sz w:val="23"/>
        </w:rPr>
        <w:t>б</w:t>
      </w:r>
      <w:r>
        <w:rPr>
          <w:sz w:val="23"/>
        </w:rPr>
        <w:t xml:space="preserve"> будується уточнений графік </w:t>
      </w:r>
      <w:r>
        <w:rPr>
          <w:i/>
          <w:sz w:val="23"/>
        </w:rPr>
        <w:t>в</w:t>
      </w:r>
      <w:r>
        <w:rPr>
          <w:sz w:val="23"/>
        </w:rPr>
        <w:t xml:space="preserve"> технологі</w:t>
      </w:r>
      <w:r>
        <w:rPr>
          <w:sz w:val="23"/>
        </w:rPr>
        <w:t>ч</w:t>
      </w:r>
      <w:r>
        <w:rPr>
          <w:sz w:val="23"/>
        </w:rPr>
        <w:t>ного циклу обробки партій деталей кожного найменування з ур</w:t>
      </w:r>
      <w:r>
        <w:rPr>
          <w:sz w:val="23"/>
        </w:rPr>
        <w:t>а</w:t>
      </w:r>
      <w:r>
        <w:rPr>
          <w:sz w:val="23"/>
        </w:rPr>
        <w:t xml:space="preserve">хуванням завантаження робочих місць. При цьому необхідно прагнути до того, щоб час циклів окремих операцій графіка </w:t>
      </w:r>
      <w:r>
        <w:rPr>
          <w:i/>
          <w:sz w:val="23"/>
        </w:rPr>
        <w:t>б</w:t>
      </w:r>
      <w:r>
        <w:rPr>
          <w:sz w:val="23"/>
        </w:rPr>
        <w:t xml:space="preserve"> був </w:t>
      </w:r>
      <w:r>
        <w:rPr>
          <w:spacing w:val="-2"/>
          <w:sz w:val="23"/>
        </w:rPr>
        <w:t xml:space="preserve">проекцією на графік </w:t>
      </w:r>
      <w:r>
        <w:rPr>
          <w:i/>
          <w:spacing w:val="-2"/>
          <w:sz w:val="23"/>
        </w:rPr>
        <w:t>в</w:t>
      </w:r>
      <w:r>
        <w:rPr>
          <w:spacing w:val="-2"/>
          <w:sz w:val="23"/>
        </w:rPr>
        <w:t>. Останній графік дає можливість визначити</w:t>
      </w:r>
      <w:r>
        <w:rPr>
          <w:sz w:val="23"/>
        </w:rPr>
        <w:t xml:space="preserve"> тривалість технологічного циклу партій кожного найменування, </w:t>
      </w:r>
      <w:r>
        <w:rPr>
          <w:spacing w:val="-4"/>
          <w:sz w:val="23"/>
        </w:rPr>
        <w:t>випередження запуску, випуску, час пролежування партій деталей</w:t>
      </w:r>
      <w:r>
        <w:rPr>
          <w:sz w:val="23"/>
        </w:rPr>
        <w:t xml:space="preserve"> у чеканні вивільнення устаткування від обробки попередньої партії та загальну тривалість виробничого циклу комплекту партій д</w:t>
      </w:r>
      <w:r>
        <w:rPr>
          <w:sz w:val="23"/>
        </w:rPr>
        <w:t>е</w:t>
      </w:r>
      <w:r>
        <w:rPr>
          <w:sz w:val="23"/>
        </w:rPr>
        <w:t>талей (</w:t>
      </w:r>
      <w:r>
        <w:rPr>
          <w:i/>
          <w:sz w:val="23"/>
        </w:rPr>
        <w:t>Т</w:t>
      </w:r>
      <w:r>
        <w:rPr>
          <w:sz w:val="23"/>
          <w:vertAlign w:val="subscript"/>
        </w:rPr>
        <w:t>ц.к</w:t>
      </w:r>
      <w:r>
        <w:rPr>
          <w:sz w:val="23"/>
        </w:rPr>
        <w:t>), що виготовляються на предметно-замкненої дільн</w:t>
      </w:r>
      <w:r>
        <w:rPr>
          <w:sz w:val="23"/>
        </w:rPr>
        <w:t>и</w:t>
      </w:r>
      <w:r>
        <w:rPr>
          <w:sz w:val="23"/>
        </w:rPr>
        <w:t>ці.</w:t>
      </w:r>
    </w:p>
    <w:p w:rsidR="003A5527" w:rsidRDefault="003A5527" w:rsidP="003A5527">
      <w:pPr>
        <w:spacing w:line="233" w:lineRule="exact"/>
        <w:ind w:firstLine="301"/>
        <w:jc w:val="both"/>
        <w:rPr>
          <w:sz w:val="23"/>
        </w:rPr>
      </w:pPr>
      <w:r>
        <w:rPr>
          <w:b/>
          <w:i/>
          <w:sz w:val="23"/>
        </w:rPr>
        <w:t>Тривалість виробничого циклу розраховується</w:t>
      </w:r>
      <w:r>
        <w:rPr>
          <w:b/>
          <w:sz w:val="23"/>
        </w:rPr>
        <w:t xml:space="preserve"> </w:t>
      </w:r>
      <w:r>
        <w:rPr>
          <w:sz w:val="23"/>
        </w:rPr>
        <w:t xml:space="preserve">для кожної </w:t>
      </w:r>
      <w:r>
        <w:rPr>
          <w:spacing w:val="-2"/>
          <w:sz w:val="23"/>
        </w:rPr>
        <w:t>партії деталей кожного найменування за стандарт-планом (граф</w:t>
      </w:r>
      <w:r>
        <w:rPr>
          <w:spacing w:val="-2"/>
          <w:sz w:val="23"/>
        </w:rPr>
        <w:t>і</w:t>
      </w:r>
      <w:r>
        <w:rPr>
          <w:sz w:val="23"/>
        </w:rPr>
        <w:t>ч</w:t>
      </w:r>
      <w:r>
        <w:rPr>
          <w:sz w:val="23"/>
        </w:rPr>
        <w:softHyphen/>
        <w:t>ний метод) і за формулами (аналітичний метод).</w:t>
      </w:r>
    </w:p>
    <w:p w:rsidR="003A5527" w:rsidRDefault="003A5527" w:rsidP="003A5527">
      <w:pPr>
        <w:spacing w:line="233" w:lineRule="exact"/>
        <w:ind w:firstLine="301"/>
        <w:jc w:val="both"/>
        <w:rPr>
          <w:sz w:val="23"/>
        </w:rPr>
      </w:pPr>
      <w:r>
        <w:rPr>
          <w:sz w:val="23"/>
        </w:rPr>
        <w:t>При розрахунку за графіком з урахуванням завантаження р</w:t>
      </w:r>
      <w:r>
        <w:rPr>
          <w:sz w:val="23"/>
        </w:rPr>
        <w:t>о</w:t>
      </w:r>
      <w:r>
        <w:rPr>
          <w:sz w:val="23"/>
        </w:rPr>
        <w:t xml:space="preserve">бочих місць і часу пролежування деталей тривалість виробничого циклу становить відповідно: </w:t>
      </w:r>
      <w:r>
        <w:rPr>
          <w:i/>
          <w:sz w:val="23"/>
        </w:rPr>
        <w:t>Т</w:t>
      </w:r>
      <w:r>
        <w:rPr>
          <w:sz w:val="23"/>
          <w:vertAlign w:val="subscript"/>
        </w:rPr>
        <w:t>ц.А</w:t>
      </w:r>
      <w:r>
        <w:rPr>
          <w:sz w:val="23"/>
        </w:rPr>
        <w:t xml:space="preserve"> = 7,5(7,5 – 00) зміни, </w:t>
      </w:r>
      <w:r>
        <w:rPr>
          <w:i/>
          <w:sz w:val="23"/>
        </w:rPr>
        <w:t>Т</w:t>
      </w:r>
      <w:r>
        <w:rPr>
          <w:sz w:val="23"/>
          <w:vertAlign w:val="subscript"/>
        </w:rPr>
        <w:t>ц.</w:t>
      </w:r>
      <w:r>
        <w:rPr>
          <w:smallCaps/>
          <w:sz w:val="23"/>
          <w:vertAlign w:val="subscript"/>
        </w:rPr>
        <w:t>Б</w:t>
      </w:r>
      <w:r>
        <w:rPr>
          <w:smallCaps/>
          <w:sz w:val="23"/>
        </w:rPr>
        <w:t xml:space="preserve"> </w:t>
      </w:r>
      <w:r>
        <w:rPr>
          <w:sz w:val="23"/>
        </w:rPr>
        <w:t xml:space="preserve">= </w:t>
      </w:r>
      <w:r>
        <w:rPr>
          <w:sz w:val="23"/>
        </w:rPr>
        <w:br/>
        <w:t xml:space="preserve">= 9(11,5 – 2,5) змін, </w:t>
      </w:r>
      <w:r>
        <w:rPr>
          <w:i/>
          <w:sz w:val="23"/>
        </w:rPr>
        <w:t>Т</w:t>
      </w:r>
      <w:r>
        <w:rPr>
          <w:sz w:val="23"/>
          <w:vertAlign w:val="subscript"/>
        </w:rPr>
        <w:t>ц.В</w:t>
      </w:r>
      <w:r>
        <w:rPr>
          <w:sz w:val="23"/>
        </w:rPr>
        <w:t xml:space="preserve"> = 8,5(8,5 – 00) змін, а загальна тривалість виробничого циклу комплекту партій деталей </w:t>
      </w:r>
      <w:r>
        <w:rPr>
          <w:i/>
          <w:sz w:val="23"/>
        </w:rPr>
        <w:t>Т</w:t>
      </w:r>
      <w:r>
        <w:rPr>
          <w:sz w:val="23"/>
          <w:vertAlign w:val="subscript"/>
        </w:rPr>
        <w:t>ц.к</w:t>
      </w:r>
      <w:r>
        <w:rPr>
          <w:sz w:val="23"/>
        </w:rPr>
        <w:t xml:space="preserve"> = 11,5 змін. Час випередження запуску-випуску з обліком пролежування стан</w:t>
      </w:r>
      <w:r>
        <w:rPr>
          <w:sz w:val="23"/>
        </w:rPr>
        <w:t>о</w:t>
      </w:r>
      <w:r>
        <w:rPr>
          <w:sz w:val="23"/>
        </w:rPr>
        <w:t xml:space="preserve">вить 2,5 зміни (див. рис. 10.2, </w:t>
      </w:r>
      <w:r>
        <w:rPr>
          <w:i/>
          <w:sz w:val="23"/>
        </w:rPr>
        <w:t>в</w:t>
      </w:r>
      <w:r>
        <w:rPr>
          <w:sz w:val="23"/>
        </w:rPr>
        <w:t>).</w:t>
      </w:r>
    </w:p>
    <w:p w:rsidR="003A5527" w:rsidRDefault="003A5527" w:rsidP="003A5527">
      <w:pPr>
        <w:spacing w:line="233" w:lineRule="exact"/>
        <w:ind w:firstLine="301"/>
        <w:jc w:val="both"/>
        <w:rPr>
          <w:sz w:val="23"/>
        </w:rPr>
      </w:pPr>
      <w:r>
        <w:rPr>
          <w:sz w:val="23"/>
        </w:rPr>
        <w:t>Аналітичним методом тривалість виробничого циклу визнач</w:t>
      </w:r>
      <w:r>
        <w:rPr>
          <w:sz w:val="23"/>
        </w:rPr>
        <w:t>а</w:t>
      </w:r>
      <w:r>
        <w:rPr>
          <w:sz w:val="23"/>
        </w:rPr>
        <w:t xml:space="preserve">ється за формулою (приблизне значення, тому що у формулі не </w:t>
      </w:r>
      <w:r>
        <w:rPr>
          <w:spacing w:val="-2"/>
          <w:sz w:val="23"/>
        </w:rPr>
        <w:t>враховується час пролежування деталей і береться середньоари</w:t>
      </w:r>
      <w:r>
        <w:rPr>
          <w:sz w:val="23"/>
        </w:rPr>
        <w:t>ф</w:t>
      </w:r>
      <w:r>
        <w:rPr>
          <w:sz w:val="23"/>
        </w:rPr>
        <w:t>метичне значення кількості одиниць устаткування):</w:t>
      </w:r>
    </w:p>
    <w:p w:rsidR="003A5527" w:rsidRDefault="003A5527" w:rsidP="003A5527">
      <w:pPr>
        <w:spacing w:after="80" w:line="204" w:lineRule="auto"/>
        <w:jc w:val="center"/>
        <w:rPr>
          <w:sz w:val="23"/>
        </w:rPr>
      </w:pPr>
      <w:r>
        <w:rPr>
          <w:position w:val="-48"/>
        </w:rPr>
        <w:object w:dxaOrig="5100" w:dyaOrig="1080">
          <v:shape id="_x0000_i1329" type="#_x0000_t75" style="width:252pt;height:54.5pt" o:ole="" fillcolor="window">
            <v:imagedata r:id="rId625" o:title=""/>
          </v:shape>
          <o:OLEObject Type="Embed" ProgID="Equation.3" ShapeID="_x0000_i1329" DrawAspect="Content" ObjectID="_1427018379" r:id="rId626"/>
        </w:object>
      </w:r>
    </w:p>
    <w:p w:rsidR="003A5527" w:rsidRDefault="003A5527" w:rsidP="003A5527">
      <w:pPr>
        <w:spacing w:line="233" w:lineRule="exact"/>
        <w:jc w:val="both"/>
        <w:rPr>
          <w:sz w:val="23"/>
        </w:rPr>
      </w:pPr>
      <w:r>
        <w:rPr>
          <w:sz w:val="23"/>
        </w:rPr>
        <w:t xml:space="preserve">де </w:t>
      </w:r>
      <w:r>
        <w:rPr>
          <w:i/>
          <w:sz w:val="23"/>
          <w:lang w:val="en-US"/>
        </w:rPr>
        <w:t>t</w:t>
      </w:r>
      <w:r>
        <w:rPr>
          <w:sz w:val="23"/>
          <w:vertAlign w:val="subscript"/>
        </w:rPr>
        <w:t>зах</w:t>
      </w:r>
      <w:r>
        <w:rPr>
          <w:sz w:val="23"/>
        </w:rPr>
        <w:t xml:space="preserve"> — час на одну заходку деталей в інші цехи, хв;</w:t>
      </w:r>
    </w:p>
    <w:p w:rsidR="003A5527" w:rsidRDefault="003A5527" w:rsidP="003A5527">
      <w:pPr>
        <w:spacing w:line="233" w:lineRule="exact"/>
        <w:ind w:firstLine="301"/>
        <w:jc w:val="both"/>
        <w:rPr>
          <w:sz w:val="23"/>
        </w:rPr>
      </w:pPr>
      <w:r>
        <w:rPr>
          <w:i/>
          <w:sz w:val="23"/>
        </w:rPr>
        <w:t>Ч</w:t>
      </w:r>
      <w:r>
        <w:rPr>
          <w:sz w:val="23"/>
          <w:vertAlign w:val="subscript"/>
        </w:rPr>
        <w:t>зах</w:t>
      </w:r>
      <w:r>
        <w:rPr>
          <w:sz w:val="23"/>
        </w:rPr>
        <w:t xml:space="preserve"> — кількість заходів партії деталей в інші цехи;</w:t>
      </w:r>
    </w:p>
    <w:p w:rsidR="003A5527" w:rsidRDefault="003A5527" w:rsidP="003A5527">
      <w:pPr>
        <w:spacing w:line="233" w:lineRule="exact"/>
        <w:ind w:firstLine="301"/>
        <w:jc w:val="both"/>
        <w:rPr>
          <w:sz w:val="23"/>
        </w:rPr>
      </w:pPr>
      <w:r>
        <w:rPr>
          <w:i/>
          <w:sz w:val="23"/>
          <w:lang w:val="en-US"/>
        </w:rPr>
        <w:lastRenderedPageBreak/>
        <w:t>t</w:t>
      </w:r>
      <w:r>
        <w:rPr>
          <w:sz w:val="23"/>
          <w:vertAlign w:val="subscript"/>
        </w:rPr>
        <w:t>пр</w:t>
      </w:r>
      <w:r>
        <w:rPr>
          <w:sz w:val="23"/>
        </w:rPr>
        <w:t xml:space="preserve"> </w:t>
      </w:r>
      <w:r>
        <w:rPr>
          <w:i/>
          <w:sz w:val="23"/>
        </w:rPr>
        <w:t xml:space="preserve">— </w:t>
      </w:r>
      <w:r>
        <w:rPr>
          <w:sz w:val="23"/>
        </w:rPr>
        <w:t>час, затрачуваний на природні процеси (сушіння, ост</w:t>
      </w:r>
      <w:r>
        <w:rPr>
          <w:sz w:val="23"/>
        </w:rPr>
        <w:t>и</w:t>
      </w:r>
      <w:r>
        <w:rPr>
          <w:sz w:val="23"/>
        </w:rPr>
        <w:t>гання й ін.), хв.</w:t>
      </w:r>
    </w:p>
    <w:p w:rsidR="003A5527" w:rsidRDefault="003A5527" w:rsidP="003A5527">
      <w:pPr>
        <w:spacing w:line="233" w:lineRule="exact"/>
        <w:ind w:firstLine="301"/>
        <w:jc w:val="both"/>
        <w:rPr>
          <w:sz w:val="23"/>
        </w:rPr>
      </w:pPr>
      <w:r>
        <w:rPr>
          <w:i/>
          <w:sz w:val="23"/>
        </w:rPr>
        <w:t>Визначення середнього розміру заділів і незавершеного виро</w:t>
      </w:r>
      <w:r>
        <w:rPr>
          <w:i/>
          <w:sz w:val="23"/>
        </w:rPr>
        <w:t>б</w:t>
      </w:r>
      <w:r>
        <w:rPr>
          <w:i/>
          <w:sz w:val="23"/>
        </w:rPr>
        <w:t>ництва.</w:t>
      </w:r>
      <w:r>
        <w:rPr>
          <w:sz w:val="23"/>
        </w:rPr>
        <w:t xml:space="preserve"> Розмір заділу по </w:t>
      </w:r>
      <w:r>
        <w:rPr>
          <w:i/>
          <w:sz w:val="23"/>
        </w:rPr>
        <w:t>j</w:t>
      </w:r>
      <w:r>
        <w:rPr>
          <w:sz w:val="23"/>
        </w:rPr>
        <w:t>-му найменуванню деталей визначаєт</w:t>
      </w:r>
      <w:r>
        <w:rPr>
          <w:sz w:val="23"/>
        </w:rPr>
        <w:t>ь</w:t>
      </w:r>
      <w:r>
        <w:rPr>
          <w:sz w:val="23"/>
        </w:rPr>
        <w:t>ся за формулою:</w:t>
      </w:r>
    </w:p>
    <w:p w:rsidR="003A5527" w:rsidRDefault="003A5527" w:rsidP="003A5527">
      <w:pPr>
        <w:spacing w:before="80" w:after="80" w:line="204" w:lineRule="auto"/>
        <w:jc w:val="center"/>
        <w:rPr>
          <w:sz w:val="23"/>
        </w:rPr>
      </w:pPr>
      <w:r>
        <w:rPr>
          <w:position w:val="-32"/>
        </w:rPr>
        <w:object w:dxaOrig="1300" w:dyaOrig="680">
          <v:shape id="_x0000_i1330" type="#_x0000_t75" style="width:65.2pt;height:34.05pt" o:ole="" fillcolor="window">
            <v:imagedata r:id="rId627" o:title=""/>
          </v:shape>
          <o:OLEObject Type="Embed" ProgID="Equation.3" ShapeID="_x0000_i1330" DrawAspect="Content" ObjectID="_1427018380" r:id="rId628"/>
        </w:object>
      </w:r>
    </w:p>
    <w:p w:rsidR="003A5527" w:rsidRDefault="003A5527" w:rsidP="003A5527">
      <w:pPr>
        <w:spacing w:line="204" w:lineRule="auto"/>
        <w:ind w:firstLine="301"/>
        <w:jc w:val="both"/>
        <w:rPr>
          <w:sz w:val="23"/>
        </w:rPr>
      </w:pPr>
      <w:r>
        <w:rPr>
          <w:sz w:val="23"/>
        </w:rPr>
        <w:t xml:space="preserve">Використовуючи дані розглянутого прикладу </w:t>
      </w:r>
      <w:r>
        <w:rPr>
          <w:position w:val="-22"/>
        </w:rPr>
        <w:object w:dxaOrig="1400" w:dyaOrig="560">
          <v:shape id="_x0000_i1331" type="#_x0000_t75" style="width:70.05pt;height:27.25pt" o:ole="" fillcolor="window">
            <v:imagedata r:id="rId629" o:title=""/>
          </v:shape>
          <o:OLEObject Type="Embed" ProgID="Equation.3" ShapeID="_x0000_i1331" DrawAspect="Content" ObjectID="_1427018381" r:id="rId630"/>
        </w:object>
      </w:r>
      <w:r>
        <w:rPr>
          <w:sz w:val="23"/>
        </w:rPr>
        <w:t xml:space="preserve"> </w:t>
      </w:r>
      <w:r>
        <w:rPr>
          <w:position w:val="-10"/>
        </w:rPr>
        <w:object w:dxaOrig="960" w:dyaOrig="300">
          <v:shape id="_x0000_i1332" type="#_x0000_t75" style="width:47.7pt;height:14.6pt" o:ole="" fillcolor="window">
            <v:imagedata r:id="rId631" o:title=""/>
          </v:shape>
          <o:OLEObject Type="Embed" ProgID="Equation.3" ShapeID="_x0000_i1332" DrawAspect="Content" ObjectID="_1427018382" r:id="rId632"/>
        </w:object>
      </w:r>
      <w:r>
        <w:rPr>
          <w:sz w:val="23"/>
        </w:rPr>
        <w:t xml:space="preserve"> </w:t>
      </w:r>
      <w:r>
        <w:rPr>
          <w:position w:val="-22"/>
        </w:rPr>
        <w:object w:dxaOrig="2000" w:dyaOrig="560">
          <v:shape id="_x0000_i1333" type="#_x0000_t75" style="width:100.2pt;height:27.25pt" o:ole="" fillcolor="window">
            <v:imagedata r:id="rId633" o:title=""/>
          </v:shape>
          <o:OLEObject Type="Embed" ProgID="Equation.3" ShapeID="_x0000_i1333" DrawAspect="Content" ObjectID="_1427018383" r:id="rId634"/>
        </w:object>
      </w:r>
      <w:r>
        <w:rPr>
          <w:sz w:val="23"/>
        </w:rPr>
        <w:t xml:space="preserve"> </w:t>
      </w:r>
      <w:r>
        <w:rPr>
          <w:position w:val="-22"/>
        </w:rPr>
        <w:object w:dxaOrig="2079" w:dyaOrig="560">
          <v:shape id="_x0000_i1334" type="#_x0000_t75" style="width:104.1pt;height:27.25pt" o:ole="" fillcolor="window">
            <v:imagedata r:id="rId635" o:title=""/>
          </v:shape>
          <o:OLEObject Type="Embed" ProgID="Equation.3" ShapeID="_x0000_i1334" DrawAspect="Content" ObjectID="_1427018384" r:id="rId636"/>
        </w:object>
      </w:r>
    </w:p>
    <w:p w:rsidR="003A5527" w:rsidRDefault="003A5527" w:rsidP="003A5527">
      <w:pPr>
        <w:spacing w:line="233" w:lineRule="exact"/>
        <w:ind w:firstLine="301"/>
        <w:jc w:val="both"/>
        <w:rPr>
          <w:spacing w:val="-4"/>
          <w:sz w:val="23"/>
        </w:rPr>
      </w:pPr>
      <w:r>
        <w:rPr>
          <w:spacing w:val="-4"/>
          <w:sz w:val="23"/>
        </w:rPr>
        <w:t>Величину незавершеного виробництва без обліку затрат праці на попередніх стадіях обробки деталей розраховують за форм</w:t>
      </w:r>
      <w:r>
        <w:rPr>
          <w:spacing w:val="-4"/>
          <w:sz w:val="23"/>
        </w:rPr>
        <w:t>у</w:t>
      </w:r>
      <w:r>
        <w:rPr>
          <w:spacing w:val="-4"/>
          <w:sz w:val="23"/>
        </w:rPr>
        <w:t>лою:</w:t>
      </w:r>
    </w:p>
    <w:p w:rsidR="003A5527" w:rsidRDefault="003A5527" w:rsidP="003A5527">
      <w:pPr>
        <w:spacing w:before="120" w:after="120"/>
        <w:jc w:val="center"/>
        <w:rPr>
          <w:sz w:val="23"/>
        </w:rPr>
      </w:pPr>
      <w:r>
        <w:rPr>
          <w:position w:val="-48"/>
        </w:rPr>
        <w:object w:dxaOrig="2820" w:dyaOrig="1060">
          <v:shape id="_x0000_i1335" type="#_x0000_t75" style="width:141.1pt;height:52.55pt" o:ole="" fillcolor="window">
            <v:imagedata r:id="rId637" o:title=""/>
          </v:shape>
          <o:OLEObject Type="Embed" ProgID="Equation.3" ShapeID="_x0000_i1335" DrawAspect="Content" ObjectID="_1427018385" r:id="rId638"/>
        </w:object>
      </w:r>
    </w:p>
    <w:p w:rsidR="003A5527" w:rsidRDefault="003A5527" w:rsidP="003A5527">
      <w:pPr>
        <w:spacing w:line="204" w:lineRule="auto"/>
        <w:ind w:firstLine="301"/>
        <w:jc w:val="both"/>
        <w:rPr>
          <w:sz w:val="23"/>
        </w:rPr>
      </w:pPr>
      <w:r>
        <w:rPr>
          <w:sz w:val="23"/>
        </w:rPr>
        <w:t>У нашому прикладі</w:t>
      </w:r>
    </w:p>
    <w:p w:rsidR="003A5527" w:rsidRDefault="003A5527" w:rsidP="003A5527">
      <w:pPr>
        <w:spacing w:before="160" w:line="204" w:lineRule="auto"/>
        <w:jc w:val="center"/>
        <w:rPr>
          <w:sz w:val="23"/>
        </w:rPr>
      </w:pPr>
      <w:r>
        <w:rPr>
          <w:position w:val="-24"/>
        </w:rPr>
        <w:object w:dxaOrig="4940" w:dyaOrig="580">
          <v:shape id="_x0000_i1336" type="#_x0000_t75" style="width:247.15pt;height:29.2pt" o:ole="" fillcolor="window">
            <v:imagedata r:id="rId639" o:title=""/>
          </v:shape>
          <o:OLEObject Type="Embed" ProgID="Equation.3" ShapeID="_x0000_i1336" DrawAspect="Content" ObjectID="_1427018386" r:id="rId640"/>
        </w:object>
      </w:r>
    </w:p>
    <w:p w:rsidR="003A5527" w:rsidRDefault="003A5527" w:rsidP="003A5527">
      <w:pPr>
        <w:spacing w:before="120" w:line="204" w:lineRule="auto"/>
        <w:jc w:val="center"/>
        <w:rPr>
          <w:sz w:val="23"/>
        </w:rPr>
      </w:pPr>
      <w:r>
        <w:rPr>
          <w:position w:val="-24"/>
        </w:rPr>
        <w:object w:dxaOrig="4900" w:dyaOrig="580">
          <v:shape id="_x0000_i1337" type="#_x0000_t75" style="width:245.2pt;height:29.2pt" o:ole="" fillcolor="window">
            <v:imagedata r:id="rId641" o:title=""/>
          </v:shape>
          <o:OLEObject Type="Embed" ProgID="Equation.3" ShapeID="_x0000_i1337" DrawAspect="Content" ObjectID="_1427018387" r:id="rId642"/>
        </w:object>
      </w:r>
    </w:p>
    <w:p w:rsidR="003A5527" w:rsidRDefault="003A5527" w:rsidP="003A5527">
      <w:pPr>
        <w:spacing w:before="120" w:after="120" w:line="204" w:lineRule="auto"/>
        <w:jc w:val="center"/>
        <w:rPr>
          <w:sz w:val="23"/>
        </w:rPr>
      </w:pPr>
      <w:r>
        <w:rPr>
          <w:position w:val="-24"/>
        </w:rPr>
        <w:object w:dxaOrig="4780" w:dyaOrig="580">
          <v:shape id="_x0000_i1338" type="#_x0000_t75" style="width:239.35pt;height:29.2pt" o:ole="" fillcolor="window">
            <v:imagedata r:id="rId643" o:title=""/>
          </v:shape>
          <o:OLEObject Type="Embed" ProgID="Equation.3" ShapeID="_x0000_i1338" DrawAspect="Content" ObjectID="_1427018388" r:id="rId644"/>
        </w:object>
      </w:r>
    </w:p>
    <w:p w:rsidR="003A5527" w:rsidRDefault="003A5527" w:rsidP="003A5527">
      <w:pPr>
        <w:spacing w:line="233" w:lineRule="exact"/>
        <w:ind w:firstLine="301"/>
        <w:jc w:val="both"/>
        <w:rPr>
          <w:i/>
          <w:sz w:val="23"/>
        </w:rPr>
      </w:pPr>
      <w:r>
        <w:rPr>
          <w:b/>
          <w:i/>
          <w:spacing w:val="-4"/>
          <w:sz w:val="23"/>
        </w:rPr>
        <w:t>Особливості організації дільниць серійного складання виробів.</w:t>
      </w:r>
      <w:r>
        <w:rPr>
          <w:i/>
          <w:sz w:val="23"/>
        </w:rPr>
        <w:t xml:space="preserve"> </w:t>
      </w:r>
      <w:r>
        <w:rPr>
          <w:spacing w:val="-2"/>
          <w:sz w:val="23"/>
        </w:rPr>
        <w:t>Характерні ознаки непотокових методів виробництва виявляються</w:t>
      </w:r>
      <w:r>
        <w:rPr>
          <w:sz w:val="23"/>
        </w:rPr>
        <w:t xml:space="preserve"> </w:t>
      </w:r>
      <w:r>
        <w:rPr>
          <w:spacing w:val="-4"/>
          <w:sz w:val="23"/>
        </w:rPr>
        <w:t>під час організації дільниць серійного складання виробів. По-перше</w:t>
      </w:r>
      <w:r>
        <w:rPr>
          <w:sz w:val="23"/>
        </w:rPr>
        <w:t>, вироби виготовляються малими серіями при</w:t>
      </w:r>
      <w:r>
        <w:rPr>
          <w:b/>
          <w:sz w:val="23"/>
        </w:rPr>
        <w:t xml:space="preserve"> </w:t>
      </w:r>
      <w:r>
        <w:rPr>
          <w:sz w:val="23"/>
        </w:rPr>
        <w:t>широкій номенкл</w:t>
      </w:r>
      <w:r>
        <w:rPr>
          <w:sz w:val="23"/>
        </w:rPr>
        <w:t>а</w:t>
      </w:r>
      <w:r>
        <w:rPr>
          <w:sz w:val="23"/>
        </w:rPr>
        <w:t>турі або партіями. По-друге, повторюваність партій виробів даної номенклатури в програмі заводу відсутня або нерегулярна. По-третє, розміри партій змінюються.</w:t>
      </w:r>
    </w:p>
    <w:p w:rsidR="003A5527" w:rsidRDefault="003A5527" w:rsidP="003A5527">
      <w:pPr>
        <w:spacing w:line="233" w:lineRule="exact"/>
        <w:ind w:firstLine="301"/>
        <w:jc w:val="both"/>
        <w:rPr>
          <w:sz w:val="23"/>
        </w:rPr>
      </w:pPr>
      <w:r>
        <w:rPr>
          <w:sz w:val="23"/>
        </w:rPr>
        <w:t>На дільниці серійного складання робітник (чи бригада робі</w:t>
      </w:r>
      <w:r>
        <w:rPr>
          <w:sz w:val="23"/>
        </w:rPr>
        <w:t>т</w:t>
      </w:r>
      <w:r>
        <w:rPr>
          <w:sz w:val="23"/>
        </w:rPr>
        <w:t>ників) послідовно виконують одну операцію над серією чи парт</w:t>
      </w:r>
      <w:r>
        <w:rPr>
          <w:sz w:val="23"/>
        </w:rPr>
        <w:t>і</w:t>
      </w:r>
      <w:r>
        <w:rPr>
          <w:sz w:val="23"/>
        </w:rPr>
        <w:t xml:space="preserve">єю виробів кожного найменування, що збираються, потім другу, третю і т. д. Після кожної операції над партією (серією) </w:t>
      </w:r>
      <w:r>
        <w:rPr>
          <w:sz w:val="23"/>
        </w:rPr>
        <w:lastRenderedPageBreak/>
        <w:t xml:space="preserve">виробів </w:t>
      </w:r>
      <w:r>
        <w:rPr>
          <w:spacing w:val="-4"/>
          <w:sz w:val="23"/>
        </w:rPr>
        <w:t>робітник зазвичай переналагоджує робоче місце (зміна інструменту,</w:t>
      </w:r>
      <w:r>
        <w:rPr>
          <w:sz w:val="23"/>
        </w:rPr>
        <w:t xml:space="preserve"> пристроїв, налагодження спеціальних установок, підготовка мірял</w:t>
      </w:r>
      <w:r>
        <w:rPr>
          <w:sz w:val="23"/>
        </w:rPr>
        <w:t>ь</w:t>
      </w:r>
      <w:r>
        <w:rPr>
          <w:sz w:val="23"/>
        </w:rPr>
        <w:t>ного інструменту тощо), затрачаючи так званий підготовчо-завершальний час. У процесі серійного складання кожен робі</w:t>
      </w:r>
      <w:r>
        <w:rPr>
          <w:sz w:val="23"/>
        </w:rPr>
        <w:t>т</w:t>
      </w:r>
      <w:r>
        <w:rPr>
          <w:sz w:val="23"/>
        </w:rPr>
        <w:t>ник може виконувати кілька різних операцій на одному виробі будь-якого найменування, а також на різних складальних об’єктах. За такої форми організації виробництва предмети скл</w:t>
      </w:r>
      <w:r>
        <w:rPr>
          <w:sz w:val="23"/>
        </w:rPr>
        <w:t>а</w:t>
      </w:r>
      <w:r>
        <w:rPr>
          <w:sz w:val="23"/>
        </w:rPr>
        <w:t>дання передаються з операції на операцію цілком, усією партією (серією) виробів будь-якого найменування.</w:t>
      </w:r>
    </w:p>
    <w:p w:rsidR="003A5527" w:rsidRDefault="003A5527" w:rsidP="003A5527">
      <w:pPr>
        <w:spacing w:line="233" w:lineRule="exact"/>
        <w:ind w:firstLine="301"/>
        <w:jc w:val="both"/>
        <w:rPr>
          <w:sz w:val="23"/>
        </w:rPr>
      </w:pPr>
      <w:r>
        <w:rPr>
          <w:spacing w:val="-2"/>
          <w:sz w:val="23"/>
        </w:rPr>
        <w:t>Особливістю організації роботи дільниць серійного складання є розчленовування виробу на окремі складальні елементи (одиниці).</w:t>
      </w:r>
      <w:r>
        <w:rPr>
          <w:sz w:val="23"/>
        </w:rPr>
        <w:t xml:space="preserve"> Більшість деталей перед установленням їх на виріб попередньо складаються в складальні одиниці (дрібні складальні одиниці, п</w:t>
      </w:r>
      <w:r>
        <w:rPr>
          <w:sz w:val="23"/>
        </w:rPr>
        <w:t>і</w:t>
      </w:r>
      <w:r>
        <w:rPr>
          <w:sz w:val="23"/>
        </w:rPr>
        <w:t>двузли, вузли і т. д.), відособлені від інших елементів виробу, що дає можливість організувати їх складання паралельно, а всі кал</w:t>
      </w:r>
      <w:r>
        <w:rPr>
          <w:sz w:val="23"/>
        </w:rPr>
        <w:t>е</w:t>
      </w:r>
      <w:r>
        <w:rPr>
          <w:sz w:val="23"/>
        </w:rPr>
        <w:t>ндарно-планові нормативи встановлюються на партію складал</w:t>
      </w:r>
      <w:r>
        <w:rPr>
          <w:sz w:val="23"/>
        </w:rPr>
        <w:t>ь</w:t>
      </w:r>
      <w:r>
        <w:rPr>
          <w:sz w:val="23"/>
        </w:rPr>
        <w:t>них одиниць.</w:t>
      </w:r>
    </w:p>
    <w:p w:rsidR="003A5527" w:rsidRDefault="003A5527" w:rsidP="003A5527">
      <w:pPr>
        <w:spacing w:line="233" w:lineRule="exact"/>
        <w:ind w:firstLine="301"/>
        <w:jc w:val="both"/>
        <w:rPr>
          <w:sz w:val="23"/>
        </w:rPr>
      </w:pPr>
      <w:r>
        <w:rPr>
          <w:sz w:val="23"/>
        </w:rPr>
        <w:t>Партія — це заздалегідь установлена кількість однойменних предметів праці (складальних одиниць), що виготовляються з одного налагодження робочого місця (з однократною затратою пі</w:t>
      </w:r>
      <w:r>
        <w:rPr>
          <w:sz w:val="23"/>
        </w:rPr>
        <w:t>д</w:t>
      </w:r>
      <w:r>
        <w:rPr>
          <w:sz w:val="23"/>
        </w:rPr>
        <w:t>готовчо-завершального часу).</w:t>
      </w:r>
    </w:p>
    <w:p w:rsidR="003A5527" w:rsidRDefault="003A5527" w:rsidP="003A5527">
      <w:pPr>
        <w:spacing w:line="233" w:lineRule="exact"/>
        <w:ind w:firstLine="301"/>
        <w:jc w:val="both"/>
        <w:rPr>
          <w:sz w:val="23"/>
        </w:rPr>
      </w:pPr>
      <w:r>
        <w:rPr>
          <w:sz w:val="23"/>
        </w:rPr>
        <w:t>Складальні операції на відміну від заготівельних і обробних однорідніші, легко піддаються елементарному розчленовуванню на окремі переходи, що дає можливість для перегрупування їх у нові операції. Ця обставина в багатьох випадках створює сприя</w:t>
      </w:r>
      <w:r>
        <w:rPr>
          <w:sz w:val="23"/>
        </w:rPr>
        <w:t>т</w:t>
      </w:r>
      <w:r>
        <w:rPr>
          <w:sz w:val="23"/>
        </w:rPr>
        <w:t>ливі умови для вирівнювання часу виконання операцій (пропо</w:t>
      </w:r>
      <w:r>
        <w:rPr>
          <w:sz w:val="23"/>
        </w:rPr>
        <w:t>р</w:t>
      </w:r>
      <w:r>
        <w:rPr>
          <w:sz w:val="23"/>
        </w:rPr>
        <w:t>ційності) на окремих робочих місцях.</w:t>
      </w:r>
    </w:p>
    <w:p w:rsidR="003A5527" w:rsidRDefault="003A5527" w:rsidP="003A5527">
      <w:pPr>
        <w:spacing w:line="233" w:lineRule="exact"/>
        <w:ind w:firstLine="301"/>
        <w:jc w:val="both"/>
        <w:rPr>
          <w:sz w:val="23"/>
        </w:rPr>
      </w:pPr>
      <w:r>
        <w:rPr>
          <w:sz w:val="23"/>
        </w:rPr>
        <w:t>Тривалість операцій і процесів зі збирання складальних од</w:t>
      </w:r>
      <w:r>
        <w:rPr>
          <w:sz w:val="23"/>
        </w:rPr>
        <w:t>и</w:t>
      </w:r>
      <w:r>
        <w:rPr>
          <w:sz w:val="23"/>
        </w:rPr>
        <w:t>ниць залежить не тільки від їх трудомісткості, а й від кількості робітників, одночасно зайнятих їх виконанням, тобто від так зв</w:t>
      </w:r>
      <w:r>
        <w:rPr>
          <w:sz w:val="23"/>
        </w:rPr>
        <w:t>а</w:t>
      </w:r>
      <w:r>
        <w:rPr>
          <w:sz w:val="23"/>
        </w:rPr>
        <w:t xml:space="preserve">ного </w:t>
      </w:r>
      <w:r>
        <w:rPr>
          <w:i/>
          <w:sz w:val="23"/>
        </w:rPr>
        <w:t>фронту роботи.</w:t>
      </w:r>
      <w:r>
        <w:rPr>
          <w:sz w:val="23"/>
        </w:rPr>
        <w:t xml:space="preserve"> Це дає змогу в багатьох випадках зменшити тривалість виробничого циклу скл</w:t>
      </w:r>
      <w:r>
        <w:rPr>
          <w:sz w:val="23"/>
        </w:rPr>
        <w:t>а</w:t>
      </w:r>
      <w:r>
        <w:rPr>
          <w:sz w:val="23"/>
        </w:rPr>
        <w:t>дання виробу.</w:t>
      </w:r>
    </w:p>
    <w:p w:rsidR="003A5527" w:rsidRDefault="003A5527" w:rsidP="003A5527">
      <w:pPr>
        <w:spacing w:line="233" w:lineRule="exact"/>
        <w:ind w:firstLine="301"/>
        <w:jc w:val="both"/>
        <w:rPr>
          <w:sz w:val="23"/>
        </w:rPr>
      </w:pPr>
      <w:r>
        <w:rPr>
          <w:sz w:val="23"/>
        </w:rPr>
        <w:t>Іншою важливою особливістю організації ділянок серійного складання є розрахунок періоду чергування партій складальних одиниць, побудова циклового графіка складання виробу і розр</w:t>
      </w:r>
      <w:r>
        <w:rPr>
          <w:sz w:val="23"/>
        </w:rPr>
        <w:t>а</w:t>
      </w:r>
      <w:r>
        <w:rPr>
          <w:sz w:val="23"/>
        </w:rPr>
        <w:t>хунок тривалості виробничого циклу.</w:t>
      </w:r>
    </w:p>
    <w:p w:rsidR="003A5527" w:rsidRDefault="003A5527" w:rsidP="003A5527">
      <w:pPr>
        <w:spacing w:line="233" w:lineRule="exact"/>
        <w:ind w:firstLine="301"/>
        <w:jc w:val="both"/>
        <w:rPr>
          <w:sz w:val="23"/>
        </w:rPr>
      </w:pPr>
      <w:r>
        <w:rPr>
          <w:spacing w:val="-2"/>
          <w:sz w:val="23"/>
        </w:rPr>
        <w:t>Розмір партії і період чергування слід погоджувати з термінами</w:t>
      </w:r>
      <w:r>
        <w:rPr>
          <w:sz w:val="23"/>
        </w:rPr>
        <w:t xml:space="preserve"> постачання готової продукції і періодами чергування партій на сполучених дільницях. Розміри партій виробів і періоди їх черг</w:t>
      </w:r>
      <w:r>
        <w:rPr>
          <w:sz w:val="23"/>
        </w:rPr>
        <w:t>у</w:t>
      </w:r>
      <w:r>
        <w:rPr>
          <w:sz w:val="23"/>
        </w:rPr>
        <w:t>вання мають бути такими, щоб забезпечувалися відповідний р</w:t>
      </w:r>
      <w:r>
        <w:rPr>
          <w:sz w:val="23"/>
        </w:rPr>
        <w:t>і</w:t>
      </w:r>
      <w:r>
        <w:rPr>
          <w:sz w:val="23"/>
        </w:rPr>
        <w:t xml:space="preserve">вень продуктивності праці на кожному робочому </w:t>
      </w:r>
      <w:r>
        <w:rPr>
          <w:sz w:val="23"/>
        </w:rPr>
        <w:lastRenderedPageBreak/>
        <w:t>місці, а також зручність передавання партій з одного робочого місця на інше. Прийнятий розмір партії великогабаритних складальних одиниць (вузлів, блоків і т. д.) може бути скоригований у меншу сторону (іноді менш мінімального розміру за розрахунком). По вузлах і інших складальних одиницях, що мають встановлений граничний термін збереження, прийнятий розмір партії скороч</w:t>
      </w:r>
      <w:r>
        <w:rPr>
          <w:sz w:val="23"/>
        </w:rPr>
        <w:t>у</w:t>
      </w:r>
      <w:r>
        <w:rPr>
          <w:sz w:val="23"/>
        </w:rPr>
        <w:t>ється.</w:t>
      </w:r>
    </w:p>
    <w:p w:rsidR="003A5527" w:rsidRDefault="003A5527" w:rsidP="003A5527">
      <w:pPr>
        <w:spacing w:line="233" w:lineRule="exact"/>
        <w:ind w:firstLine="301"/>
        <w:jc w:val="both"/>
        <w:rPr>
          <w:sz w:val="23"/>
        </w:rPr>
      </w:pPr>
      <w:r>
        <w:rPr>
          <w:sz w:val="23"/>
        </w:rPr>
        <w:t xml:space="preserve">Для всіх складальних одиниць певного виробу, як правило, </w:t>
      </w:r>
      <w:r>
        <w:rPr>
          <w:spacing w:val="-2"/>
          <w:sz w:val="23"/>
        </w:rPr>
        <w:t>установлюється єдиний період чергування партій. Протягом ко</w:t>
      </w:r>
      <w:r>
        <w:rPr>
          <w:sz w:val="23"/>
        </w:rPr>
        <w:t>ж</w:t>
      </w:r>
      <w:r>
        <w:rPr>
          <w:sz w:val="23"/>
        </w:rPr>
        <w:t xml:space="preserve">ного періоду чергування забезпечується випуск комплекту партій усіх складальних одиниць, що належать даному виробу. Якщо на дільниці збирається кілька найменувань виробів (два—три і більш), що мають різну програму випуску (запуску), то і тоді </w:t>
      </w:r>
      <w:r>
        <w:rPr>
          <w:sz w:val="23"/>
        </w:rPr>
        <w:br/>
        <w:t>варто вибирати єдину періодичність повторення всіх партій складальних одиниць кожного н</w:t>
      </w:r>
      <w:r>
        <w:rPr>
          <w:sz w:val="23"/>
        </w:rPr>
        <w:t>а</w:t>
      </w:r>
      <w:r>
        <w:rPr>
          <w:sz w:val="23"/>
        </w:rPr>
        <w:t xml:space="preserve">йменування. У крайньому разі на </w:t>
      </w:r>
      <w:r>
        <w:rPr>
          <w:sz w:val="23"/>
        </w:rPr>
        <w:br/>
        <w:t>дільниці можна призначити два—три різних періоди чергування, але кратних один одному. Скорочення кількості різних ритмів партій значно спрощує побудову стандарт-плану, полегшує операт</w:t>
      </w:r>
      <w:r>
        <w:rPr>
          <w:sz w:val="23"/>
        </w:rPr>
        <w:t>и</w:t>
      </w:r>
      <w:r>
        <w:rPr>
          <w:sz w:val="23"/>
        </w:rPr>
        <w:t>вне планування і регулювання робіт на ділянці.</w:t>
      </w:r>
    </w:p>
    <w:p w:rsidR="003A5527" w:rsidRDefault="003A5527" w:rsidP="003A5527">
      <w:pPr>
        <w:spacing w:line="233" w:lineRule="exact"/>
        <w:ind w:firstLine="301"/>
        <w:jc w:val="both"/>
        <w:rPr>
          <w:sz w:val="23"/>
        </w:rPr>
      </w:pPr>
      <w:r>
        <w:rPr>
          <w:sz w:val="23"/>
        </w:rPr>
        <w:t>Складальний процес у часі може будуватися відповідно до кожного з видів руху деталей по операціях: послідовного, посл</w:t>
      </w:r>
      <w:r>
        <w:rPr>
          <w:sz w:val="23"/>
        </w:rPr>
        <w:t>і</w:t>
      </w:r>
      <w:r>
        <w:rPr>
          <w:sz w:val="23"/>
        </w:rPr>
        <w:t>довно-паралельного чи паралельного.</w:t>
      </w:r>
    </w:p>
    <w:p w:rsidR="003A5527" w:rsidRDefault="003A5527" w:rsidP="003A5527">
      <w:pPr>
        <w:spacing w:line="204" w:lineRule="auto"/>
        <w:ind w:firstLine="301"/>
        <w:jc w:val="both"/>
        <w:rPr>
          <w:sz w:val="23"/>
        </w:rPr>
      </w:pPr>
      <w:r>
        <w:rPr>
          <w:sz w:val="23"/>
        </w:rPr>
        <w:t>Послідовне складання виробу застосовується тоді, коли воно здійснюється однією бригадою складальників, починаючи від першої складальної одиниці до повного складання й випробува</w:t>
      </w:r>
      <w:r>
        <w:rPr>
          <w:sz w:val="23"/>
        </w:rPr>
        <w:t>н</w:t>
      </w:r>
      <w:r>
        <w:rPr>
          <w:sz w:val="23"/>
        </w:rPr>
        <w:t xml:space="preserve">ня (рис. 10.3). Загальна тривалість циклу </w:t>
      </w:r>
      <w:r>
        <w:rPr>
          <w:position w:val="-12"/>
        </w:rPr>
        <w:object w:dxaOrig="660" w:dyaOrig="360">
          <v:shape id="_x0000_i1339" type="#_x0000_t75" style="width:33.1pt;height:18.5pt" o:ole="" fillcolor="window">
            <v:imagedata r:id="rId645" o:title=""/>
          </v:shape>
          <o:OLEObject Type="Embed" ProgID="Equation.3" ShapeID="_x0000_i1339" DrawAspect="Content" ObjectID="_1427018389" r:id="rId646"/>
        </w:object>
      </w:r>
      <w:r>
        <w:rPr>
          <w:sz w:val="23"/>
        </w:rPr>
        <w:t xml:space="preserve"> складання партії (серії) виробів визначається за фо</w:t>
      </w:r>
      <w:r>
        <w:rPr>
          <w:sz w:val="23"/>
        </w:rPr>
        <w:t>р</w:t>
      </w:r>
      <w:r>
        <w:rPr>
          <w:sz w:val="23"/>
        </w:rPr>
        <w:t>мулою:</w:t>
      </w:r>
    </w:p>
    <w:p w:rsidR="003A5527" w:rsidRDefault="003A5527" w:rsidP="003A5527">
      <w:pPr>
        <w:spacing w:before="160" w:after="160"/>
        <w:jc w:val="center"/>
        <w:rPr>
          <w:sz w:val="23"/>
        </w:rPr>
      </w:pPr>
      <w:r>
        <w:rPr>
          <w:position w:val="-22"/>
        </w:rPr>
        <w:object w:dxaOrig="1780" w:dyaOrig="560">
          <v:shape id="_x0000_i1340" type="#_x0000_t75" style="width:88.55pt;height:28.2pt" o:ole="" fillcolor="window">
            <v:imagedata r:id="rId647" o:title=""/>
          </v:shape>
          <o:OLEObject Type="Embed" ProgID="Equation.3" ShapeID="_x0000_i1340" DrawAspect="Content" ObjectID="_1427018390" r:id="rId648"/>
        </w:object>
      </w:r>
    </w:p>
    <w:p w:rsidR="003A5527" w:rsidRDefault="003A5527" w:rsidP="003A5527">
      <w:pPr>
        <w:spacing w:line="233" w:lineRule="exact"/>
        <w:ind w:firstLine="301"/>
        <w:jc w:val="both"/>
        <w:rPr>
          <w:sz w:val="23"/>
        </w:rPr>
      </w:pPr>
      <w:r>
        <w:rPr>
          <w:sz w:val="23"/>
        </w:rPr>
        <w:t>Прикладом паралельно-послідовного складання може бути сполучення паралельного складання вузлів на окремих робочих місцях під час послідовного складання виробів на одному роб</w:t>
      </w:r>
      <w:r>
        <w:rPr>
          <w:sz w:val="23"/>
        </w:rPr>
        <w:t>о</w:t>
      </w:r>
      <w:r>
        <w:rPr>
          <w:sz w:val="23"/>
        </w:rPr>
        <w:t>чому місці (рис. 10.4).</w:t>
      </w:r>
    </w:p>
    <w:p w:rsidR="003A5527" w:rsidRDefault="003A5527" w:rsidP="003A5527">
      <w:pPr>
        <w:spacing w:line="204" w:lineRule="auto"/>
        <w:ind w:firstLine="301"/>
        <w:jc w:val="both"/>
        <w:rPr>
          <w:sz w:val="23"/>
        </w:rPr>
      </w:pPr>
      <w:r>
        <w:rPr>
          <w:sz w:val="23"/>
        </w:rPr>
        <w:t xml:space="preserve">Загальна тривалість циклу складання серії виробів </w:t>
      </w:r>
      <w:r>
        <w:rPr>
          <w:position w:val="-12"/>
        </w:rPr>
        <w:object w:dxaOrig="660" w:dyaOrig="360">
          <v:shape id="_x0000_i1341" type="#_x0000_t75" style="width:33.1pt;height:18.5pt" o:ole="" fillcolor="window">
            <v:imagedata r:id="rId649" o:title=""/>
          </v:shape>
          <o:OLEObject Type="Embed" ProgID="Equation.3" ShapeID="_x0000_i1341" DrawAspect="Content" ObjectID="_1427018391" r:id="rId650"/>
        </w:object>
      </w:r>
      <w:r>
        <w:rPr>
          <w:sz w:val="23"/>
        </w:rPr>
        <w:t xml:space="preserve"> знижується. Її величина розрахов</w:t>
      </w:r>
      <w:r>
        <w:rPr>
          <w:sz w:val="23"/>
        </w:rPr>
        <w:t>у</w:t>
      </w:r>
      <w:r>
        <w:rPr>
          <w:sz w:val="23"/>
        </w:rPr>
        <w:t>ється за формулою:</w:t>
      </w:r>
    </w:p>
    <w:p w:rsidR="003A5527" w:rsidRDefault="003A5527" w:rsidP="003A5527">
      <w:pPr>
        <w:spacing w:before="160" w:after="160"/>
        <w:jc w:val="center"/>
        <w:rPr>
          <w:sz w:val="23"/>
        </w:rPr>
      </w:pPr>
      <w:r>
        <w:rPr>
          <w:position w:val="-22"/>
        </w:rPr>
        <w:object w:dxaOrig="1860" w:dyaOrig="560">
          <v:shape id="_x0000_i1342" type="#_x0000_t75" style="width:93.4pt;height:28.2pt" o:ole="" fillcolor="window">
            <v:imagedata r:id="rId651" o:title=""/>
          </v:shape>
          <o:OLEObject Type="Embed" ProgID="Equation.3" ShapeID="_x0000_i1342" DrawAspect="Content" ObjectID="_1427018392" r:id="rId652"/>
        </w:object>
      </w:r>
    </w:p>
    <w:p w:rsidR="003A5527" w:rsidRDefault="003A5527" w:rsidP="003A5527">
      <w:pPr>
        <w:spacing w:line="204" w:lineRule="auto"/>
        <w:jc w:val="both"/>
        <w:rPr>
          <w:sz w:val="23"/>
        </w:rPr>
      </w:pPr>
      <w:r>
        <w:rPr>
          <w:sz w:val="23"/>
        </w:rPr>
        <w:t xml:space="preserve">де </w:t>
      </w:r>
      <w:r>
        <w:rPr>
          <w:position w:val="-14"/>
        </w:rPr>
        <w:object w:dxaOrig="320" w:dyaOrig="380">
          <v:shape id="_x0000_i1343" type="#_x0000_t75" style="width:15.55pt;height:19.45pt" o:ole="" fillcolor="window">
            <v:imagedata r:id="rId653" o:title=""/>
          </v:shape>
          <o:OLEObject Type="Embed" ProgID="Equation.3" ShapeID="_x0000_i1343" DrawAspect="Content" ObjectID="_1427018393" r:id="rId654"/>
        </w:object>
      </w:r>
      <w:r>
        <w:rPr>
          <w:sz w:val="23"/>
        </w:rPr>
        <w:t xml:space="preserve"> — час складання найбільш трудомісткого вузла, год;</w:t>
      </w:r>
    </w:p>
    <w:p w:rsidR="003A5527" w:rsidRDefault="003A5527" w:rsidP="003A5527">
      <w:pPr>
        <w:spacing w:line="204" w:lineRule="auto"/>
        <w:ind w:firstLine="301"/>
        <w:jc w:val="both"/>
        <w:rPr>
          <w:sz w:val="23"/>
        </w:rPr>
      </w:pPr>
      <w:r>
        <w:rPr>
          <w:position w:val="-10"/>
        </w:rPr>
        <w:object w:dxaOrig="460" w:dyaOrig="320">
          <v:shape id="_x0000_i1344" type="#_x0000_t75" style="width:23.35pt;height:16.55pt" o:ole="" fillcolor="window">
            <v:imagedata r:id="rId655" o:title=""/>
          </v:shape>
          <o:OLEObject Type="Embed" ProgID="Equation.3" ShapeID="_x0000_i1344" DrawAspect="Content" ObjectID="_1427018394" r:id="rId656"/>
        </w:object>
      </w:r>
      <w:r>
        <w:rPr>
          <w:sz w:val="23"/>
        </w:rPr>
        <w:t xml:space="preserve"> — час загального складання виробів, год.</w:t>
      </w:r>
    </w:p>
    <w:p w:rsidR="003A5527" w:rsidRDefault="003A5527" w:rsidP="003A5527">
      <w:pPr>
        <w:spacing w:line="233" w:lineRule="exact"/>
        <w:ind w:firstLine="301"/>
        <w:jc w:val="both"/>
        <w:rPr>
          <w:sz w:val="23"/>
        </w:rPr>
      </w:pPr>
      <w:r>
        <w:rPr>
          <w:sz w:val="23"/>
        </w:rPr>
        <w:t>Однак за такої форми організації виникають простої робітн</w:t>
      </w:r>
      <w:r>
        <w:rPr>
          <w:sz w:val="23"/>
        </w:rPr>
        <w:t>и</w:t>
      </w:r>
      <w:r>
        <w:rPr>
          <w:sz w:val="23"/>
        </w:rPr>
        <w:t>ків на тих робочих місцях, де тривалість циклу вузлового скл</w:t>
      </w:r>
      <w:r>
        <w:rPr>
          <w:sz w:val="23"/>
        </w:rPr>
        <w:t>а</w:t>
      </w:r>
      <w:r>
        <w:rPr>
          <w:sz w:val="23"/>
        </w:rPr>
        <w:t>дання менше тривалості циклу загального складання. Загальний час пр</w:t>
      </w:r>
      <w:r>
        <w:rPr>
          <w:sz w:val="23"/>
        </w:rPr>
        <w:t>о</w:t>
      </w:r>
      <w:r>
        <w:rPr>
          <w:sz w:val="23"/>
        </w:rPr>
        <w:t>стою визначається за формулою:</w:t>
      </w:r>
    </w:p>
    <w:p w:rsidR="003A5527" w:rsidRDefault="003A5527" w:rsidP="003A5527">
      <w:pPr>
        <w:spacing w:before="80" w:after="80"/>
        <w:jc w:val="center"/>
        <w:rPr>
          <w:sz w:val="23"/>
        </w:rPr>
      </w:pPr>
      <w:r>
        <w:rPr>
          <w:position w:val="-22"/>
        </w:rPr>
        <w:object w:dxaOrig="2680" w:dyaOrig="560">
          <v:shape id="_x0000_i1345" type="#_x0000_t75" style="width:134.25pt;height:28.2pt" o:ole="" fillcolor="window">
            <v:imagedata r:id="rId657" o:title=""/>
          </v:shape>
          <o:OLEObject Type="Embed" ProgID="Equation.3" ShapeID="_x0000_i1345" DrawAspect="Content" ObjectID="_1427018395" r:id="rId658"/>
        </w:object>
      </w:r>
    </w:p>
    <w:p w:rsidR="003A5527" w:rsidRDefault="003A5527" w:rsidP="003A5527">
      <w:pPr>
        <w:spacing w:line="233" w:lineRule="exact"/>
        <w:jc w:val="both"/>
        <w:rPr>
          <w:sz w:val="23"/>
        </w:rPr>
      </w:pPr>
      <w:r>
        <w:rPr>
          <w:sz w:val="23"/>
        </w:rPr>
        <w:t xml:space="preserve">де </w:t>
      </w:r>
      <w:r>
        <w:rPr>
          <w:i/>
          <w:sz w:val="23"/>
          <w:lang w:val="en-US"/>
        </w:rPr>
        <w:t>m</w:t>
      </w:r>
      <w:r>
        <w:rPr>
          <w:sz w:val="23"/>
        </w:rPr>
        <w:t xml:space="preserve"> — загальна кількість вузлів, що збираються паралел</w:t>
      </w:r>
      <w:r>
        <w:rPr>
          <w:sz w:val="23"/>
        </w:rPr>
        <w:t>ь</w:t>
      </w:r>
      <w:r>
        <w:rPr>
          <w:sz w:val="23"/>
        </w:rPr>
        <w:t>но;</w:t>
      </w:r>
    </w:p>
    <w:p w:rsidR="003A5527" w:rsidRDefault="003A5527" w:rsidP="003A5527">
      <w:pPr>
        <w:spacing w:line="233" w:lineRule="exact"/>
        <w:ind w:firstLine="301"/>
        <w:jc w:val="both"/>
        <w:rPr>
          <w:sz w:val="23"/>
        </w:rPr>
      </w:pPr>
      <w:r>
        <w:rPr>
          <w:i/>
          <w:sz w:val="23"/>
          <w:lang w:val="en-US"/>
        </w:rPr>
        <w:t>t</w:t>
      </w:r>
      <w:r>
        <w:rPr>
          <w:sz w:val="23"/>
          <w:vertAlign w:val="subscript"/>
        </w:rPr>
        <w:t>вуз.</w:t>
      </w:r>
      <w:r>
        <w:rPr>
          <w:i/>
          <w:sz w:val="23"/>
          <w:vertAlign w:val="subscript"/>
        </w:rPr>
        <w:t>і</w:t>
      </w:r>
      <w:r>
        <w:rPr>
          <w:sz w:val="23"/>
        </w:rPr>
        <w:t xml:space="preserve"> — тривалість складання </w:t>
      </w:r>
      <w:r>
        <w:rPr>
          <w:i/>
          <w:sz w:val="23"/>
        </w:rPr>
        <w:t>i</w:t>
      </w:r>
      <w:r>
        <w:rPr>
          <w:sz w:val="23"/>
        </w:rPr>
        <w:t>-го вузла, год.</w:t>
      </w:r>
    </w:p>
    <w:p w:rsidR="003A5527" w:rsidRDefault="003A5527" w:rsidP="003A5527">
      <w:pPr>
        <w:spacing w:before="80" w:after="80" w:line="204" w:lineRule="auto"/>
        <w:jc w:val="center"/>
        <w:rPr>
          <w:b/>
          <w:sz w:val="23"/>
        </w:rPr>
        <w:sectPr w:rsidR="003A5527">
          <w:pgSz w:w="7921" w:h="12242" w:code="6"/>
          <w:pgMar w:top="1134" w:right="567" w:bottom="1276" w:left="851" w:header="720" w:footer="851" w:gutter="0"/>
          <w:cols w:space="720"/>
        </w:sectPr>
      </w:pPr>
    </w:p>
    <w:p w:rsidR="003A5527" w:rsidRDefault="003A5527" w:rsidP="003A5527">
      <w:r>
        <w:rPr>
          <w:noProof/>
          <w:sz w:val="17"/>
        </w:rPr>
        <w:lastRenderedPageBreak/>
        <w:pict>
          <v:shape id="_x0000_s1374" type="#_x0000_t202" style="position:absolute;margin-left:-19.4pt;margin-top:-4.35pt;width:18pt;height:326.4pt;z-index:251887616" o:allowincell="f" filled="f" stroked="f">
            <v:textbox style="layout-flow:vertical" inset="0,0,3mm,0">
              <w:txbxContent>
                <w:p w:rsidR="003A5527" w:rsidRDefault="003A5527" w:rsidP="003A5527">
                  <w:pPr>
                    <w:pStyle w:val="Normal"/>
                    <w:rPr>
                      <w:rFonts w:ascii="Arial" w:hAnsi="Arial"/>
                      <w:b w:val="0"/>
                      <w:i/>
                      <w:snapToGrid/>
                      <w:color w:val="000000"/>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rPr>
                    <w:t>313</w:t>
                  </w:r>
                </w:p>
              </w:txbxContent>
            </v:textbox>
          </v:shape>
        </w:pict>
      </w:r>
    </w:p>
    <w:p w:rsidR="003A5527" w:rsidRDefault="003A5527" w:rsidP="003A552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709"/>
        <w:gridCol w:w="709"/>
        <w:gridCol w:w="709"/>
        <w:gridCol w:w="407"/>
        <w:gridCol w:w="408"/>
        <w:gridCol w:w="407"/>
        <w:gridCol w:w="408"/>
        <w:gridCol w:w="407"/>
        <w:gridCol w:w="408"/>
        <w:gridCol w:w="407"/>
        <w:gridCol w:w="408"/>
        <w:gridCol w:w="407"/>
        <w:gridCol w:w="408"/>
        <w:gridCol w:w="407"/>
        <w:gridCol w:w="408"/>
        <w:gridCol w:w="407"/>
        <w:gridCol w:w="408"/>
        <w:gridCol w:w="407"/>
        <w:gridCol w:w="408"/>
      </w:tblGrid>
      <w:tr w:rsidR="003A5527" w:rsidTr="004E4182">
        <w:tblPrEx>
          <w:tblCellMar>
            <w:top w:w="0" w:type="dxa"/>
            <w:bottom w:w="0" w:type="dxa"/>
          </w:tblCellMar>
        </w:tblPrEx>
        <w:trPr>
          <w:cantSplit/>
        </w:trPr>
        <w:tc>
          <w:tcPr>
            <w:tcW w:w="1134" w:type="dxa"/>
            <w:vMerge w:val="restart"/>
            <w:vAlign w:val="center"/>
          </w:tcPr>
          <w:p w:rsidR="003A5527" w:rsidRDefault="003A5527" w:rsidP="004E4182">
            <w:pPr>
              <w:spacing w:before="240" w:after="240" w:line="170" w:lineRule="exact"/>
              <w:jc w:val="center"/>
              <w:rPr>
                <w:sz w:val="17"/>
              </w:rPr>
            </w:pPr>
            <w:r>
              <w:rPr>
                <w:sz w:val="17"/>
              </w:rPr>
              <w:t>Складання виробу</w:t>
            </w:r>
          </w:p>
        </w:tc>
        <w:tc>
          <w:tcPr>
            <w:tcW w:w="709" w:type="dxa"/>
            <w:vMerge w:val="restart"/>
            <w:vAlign w:val="center"/>
          </w:tcPr>
          <w:p w:rsidR="003A5527" w:rsidRDefault="003A5527" w:rsidP="004E4182">
            <w:pPr>
              <w:spacing w:before="240" w:after="240" w:line="204" w:lineRule="auto"/>
              <w:jc w:val="center"/>
              <w:rPr>
                <w:sz w:val="17"/>
              </w:rPr>
            </w:pPr>
            <w:r>
              <w:rPr>
                <w:i/>
                <w:sz w:val="19"/>
              </w:rPr>
              <w:t>Т</w:t>
            </w:r>
            <w:r>
              <w:rPr>
                <w:sz w:val="19"/>
                <w:vertAlign w:val="subscript"/>
              </w:rPr>
              <w:t>ск.од </w:t>
            </w:r>
            <w:r>
              <w:rPr>
                <w:sz w:val="17"/>
              </w:rPr>
              <w:t>, год</w:t>
            </w:r>
          </w:p>
        </w:tc>
        <w:tc>
          <w:tcPr>
            <w:tcW w:w="1418" w:type="dxa"/>
            <w:gridSpan w:val="2"/>
            <w:vAlign w:val="center"/>
          </w:tcPr>
          <w:p w:rsidR="003A5527" w:rsidRDefault="003A5527" w:rsidP="004E4182">
            <w:pPr>
              <w:spacing w:before="240" w:after="240" w:line="170" w:lineRule="exact"/>
              <w:jc w:val="center"/>
              <w:rPr>
                <w:sz w:val="17"/>
              </w:rPr>
            </w:pPr>
            <w:r>
              <w:rPr>
                <w:sz w:val="17"/>
              </w:rPr>
              <w:t>Випередження, год</w:t>
            </w:r>
          </w:p>
        </w:tc>
        <w:tc>
          <w:tcPr>
            <w:tcW w:w="6520" w:type="dxa"/>
            <w:gridSpan w:val="16"/>
            <w:vAlign w:val="center"/>
          </w:tcPr>
          <w:p w:rsidR="003A5527" w:rsidRDefault="003A5527" w:rsidP="004E4182">
            <w:pPr>
              <w:spacing w:before="240" w:after="240" w:line="170" w:lineRule="exact"/>
              <w:jc w:val="center"/>
              <w:rPr>
                <w:sz w:val="17"/>
              </w:rPr>
            </w:pPr>
            <w:r>
              <w:rPr>
                <w:sz w:val="17"/>
              </w:rPr>
              <w:t>Час, год</w:t>
            </w:r>
          </w:p>
        </w:tc>
      </w:tr>
      <w:tr w:rsidR="003A5527" w:rsidTr="004E4182">
        <w:tblPrEx>
          <w:tblCellMar>
            <w:top w:w="0" w:type="dxa"/>
            <w:bottom w:w="0" w:type="dxa"/>
          </w:tblCellMar>
        </w:tblPrEx>
        <w:trPr>
          <w:cantSplit/>
        </w:trPr>
        <w:tc>
          <w:tcPr>
            <w:tcW w:w="1134" w:type="dxa"/>
            <w:vMerge/>
            <w:vAlign w:val="center"/>
          </w:tcPr>
          <w:p w:rsidR="003A5527" w:rsidRDefault="003A5527" w:rsidP="004E4182">
            <w:pPr>
              <w:spacing w:before="240" w:after="240" w:line="170" w:lineRule="exact"/>
              <w:jc w:val="center"/>
              <w:rPr>
                <w:sz w:val="17"/>
              </w:rPr>
            </w:pPr>
          </w:p>
        </w:tc>
        <w:tc>
          <w:tcPr>
            <w:tcW w:w="709" w:type="dxa"/>
            <w:vMerge/>
            <w:vAlign w:val="center"/>
          </w:tcPr>
          <w:p w:rsidR="003A5527" w:rsidRDefault="003A5527" w:rsidP="004E4182">
            <w:pPr>
              <w:spacing w:before="240" w:after="240" w:line="170" w:lineRule="exact"/>
              <w:jc w:val="center"/>
              <w:rPr>
                <w:sz w:val="17"/>
              </w:rPr>
            </w:pPr>
          </w:p>
        </w:tc>
        <w:tc>
          <w:tcPr>
            <w:tcW w:w="709" w:type="dxa"/>
            <w:vAlign w:val="center"/>
          </w:tcPr>
          <w:p w:rsidR="003A5527" w:rsidRDefault="003A5527" w:rsidP="004E4182">
            <w:pPr>
              <w:spacing w:before="240" w:after="240" w:line="170" w:lineRule="exact"/>
              <w:jc w:val="center"/>
              <w:rPr>
                <w:sz w:val="17"/>
              </w:rPr>
            </w:pPr>
            <w:r>
              <w:rPr>
                <w:sz w:val="17"/>
              </w:rPr>
              <w:t>Зап</w:t>
            </w:r>
            <w:r>
              <w:rPr>
                <w:sz w:val="17"/>
              </w:rPr>
              <w:t>у</w:t>
            </w:r>
            <w:r>
              <w:rPr>
                <w:sz w:val="17"/>
              </w:rPr>
              <w:t>ску</w:t>
            </w:r>
          </w:p>
        </w:tc>
        <w:tc>
          <w:tcPr>
            <w:tcW w:w="709" w:type="dxa"/>
            <w:vAlign w:val="center"/>
          </w:tcPr>
          <w:p w:rsidR="003A5527" w:rsidRDefault="003A5527" w:rsidP="004E4182">
            <w:pPr>
              <w:spacing w:before="240" w:after="240" w:line="170" w:lineRule="exact"/>
              <w:jc w:val="center"/>
              <w:rPr>
                <w:sz w:val="17"/>
              </w:rPr>
            </w:pPr>
            <w:r>
              <w:rPr>
                <w:sz w:val="17"/>
              </w:rPr>
              <w:t>Вип</w:t>
            </w:r>
            <w:r>
              <w:rPr>
                <w:sz w:val="17"/>
              </w:rPr>
              <w:t>у</w:t>
            </w:r>
            <w:r>
              <w:rPr>
                <w:sz w:val="17"/>
              </w:rPr>
              <w:t>ску</w:t>
            </w:r>
          </w:p>
        </w:tc>
        <w:tc>
          <w:tcPr>
            <w:tcW w:w="407" w:type="dxa"/>
            <w:vAlign w:val="center"/>
          </w:tcPr>
          <w:p w:rsidR="003A5527" w:rsidRDefault="003A5527" w:rsidP="004E4182">
            <w:pPr>
              <w:spacing w:before="240" w:after="240" w:line="170" w:lineRule="exact"/>
              <w:jc w:val="center"/>
              <w:rPr>
                <w:sz w:val="17"/>
              </w:rPr>
            </w:pPr>
            <w:r>
              <w:rPr>
                <w:sz w:val="17"/>
              </w:rPr>
              <w:t>1</w:t>
            </w:r>
          </w:p>
        </w:tc>
        <w:tc>
          <w:tcPr>
            <w:tcW w:w="408" w:type="dxa"/>
            <w:vAlign w:val="center"/>
          </w:tcPr>
          <w:p w:rsidR="003A5527" w:rsidRDefault="003A5527" w:rsidP="004E4182">
            <w:pPr>
              <w:spacing w:before="240" w:after="240" w:line="170" w:lineRule="exact"/>
              <w:jc w:val="center"/>
              <w:rPr>
                <w:sz w:val="17"/>
              </w:rPr>
            </w:pPr>
            <w:r>
              <w:rPr>
                <w:sz w:val="17"/>
              </w:rPr>
              <w:t>2</w:t>
            </w:r>
          </w:p>
        </w:tc>
        <w:tc>
          <w:tcPr>
            <w:tcW w:w="407" w:type="dxa"/>
            <w:vAlign w:val="center"/>
          </w:tcPr>
          <w:p w:rsidR="003A5527" w:rsidRDefault="003A5527" w:rsidP="004E4182">
            <w:pPr>
              <w:spacing w:before="240" w:after="240" w:line="170" w:lineRule="exact"/>
              <w:jc w:val="center"/>
              <w:rPr>
                <w:sz w:val="17"/>
              </w:rPr>
            </w:pPr>
            <w:r>
              <w:rPr>
                <w:sz w:val="17"/>
              </w:rPr>
              <w:t>3</w:t>
            </w:r>
          </w:p>
        </w:tc>
        <w:tc>
          <w:tcPr>
            <w:tcW w:w="408" w:type="dxa"/>
            <w:vAlign w:val="center"/>
          </w:tcPr>
          <w:p w:rsidR="003A5527" w:rsidRDefault="003A5527" w:rsidP="004E4182">
            <w:pPr>
              <w:spacing w:before="240" w:after="240" w:line="170" w:lineRule="exact"/>
              <w:jc w:val="center"/>
              <w:rPr>
                <w:sz w:val="17"/>
              </w:rPr>
            </w:pPr>
            <w:r>
              <w:rPr>
                <w:sz w:val="17"/>
              </w:rPr>
              <w:t>4</w:t>
            </w:r>
          </w:p>
        </w:tc>
        <w:tc>
          <w:tcPr>
            <w:tcW w:w="407" w:type="dxa"/>
            <w:vAlign w:val="center"/>
          </w:tcPr>
          <w:p w:rsidR="003A5527" w:rsidRDefault="003A5527" w:rsidP="004E4182">
            <w:pPr>
              <w:spacing w:before="240" w:after="240" w:line="170" w:lineRule="exact"/>
              <w:jc w:val="center"/>
              <w:rPr>
                <w:sz w:val="17"/>
              </w:rPr>
            </w:pPr>
            <w:r>
              <w:rPr>
                <w:sz w:val="17"/>
              </w:rPr>
              <w:t>5</w:t>
            </w:r>
          </w:p>
        </w:tc>
        <w:tc>
          <w:tcPr>
            <w:tcW w:w="408" w:type="dxa"/>
            <w:vAlign w:val="center"/>
          </w:tcPr>
          <w:p w:rsidR="003A5527" w:rsidRDefault="003A5527" w:rsidP="004E4182">
            <w:pPr>
              <w:spacing w:before="240" w:after="240" w:line="170" w:lineRule="exact"/>
              <w:jc w:val="center"/>
              <w:rPr>
                <w:sz w:val="17"/>
              </w:rPr>
            </w:pPr>
            <w:r>
              <w:rPr>
                <w:sz w:val="17"/>
              </w:rPr>
              <w:t>6</w:t>
            </w:r>
          </w:p>
        </w:tc>
        <w:tc>
          <w:tcPr>
            <w:tcW w:w="407" w:type="dxa"/>
            <w:vAlign w:val="center"/>
          </w:tcPr>
          <w:p w:rsidR="003A5527" w:rsidRDefault="003A5527" w:rsidP="004E4182">
            <w:pPr>
              <w:spacing w:before="240" w:after="240" w:line="170" w:lineRule="exact"/>
              <w:jc w:val="center"/>
              <w:rPr>
                <w:sz w:val="17"/>
              </w:rPr>
            </w:pPr>
            <w:r>
              <w:rPr>
                <w:sz w:val="17"/>
              </w:rPr>
              <w:t>7</w:t>
            </w:r>
          </w:p>
        </w:tc>
        <w:tc>
          <w:tcPr>
            <w:tcW w:w="408" w:type="dxa"/>
            <w:vAlign w:val="center"/>
          </w:tcPr>
          <w:p w:rsidR="003A5527" w:rsidRDefault="003A5527" w:rsidP="004E4182">
            <w:pPr>
              <w:spacing w:before="240" w:after="240" w:line="170" w:lineRule="exact"/>
              <w:jc w:val="center"/>
              <w:rPr>
                <w:sz w:val="17"/>
              </w:rPr>
            </w:pPr>
            <w:r>
              <w:rPr>
                <w:sz w:val="17"/>
              </w:rPr>
              <w:t>8</w:t>
            </w:r>
          </w:p>
        </w:tc>
        <w:tc>
          <w:tcPr>
            <w:tcW w:w="407" w:type="dxa"/>
            <w:vAlign w:val="center"/>
          </w:tcPr>
          <w:p w:rsidR="003A5527" w:rsidRDefault="003A5527" w:rsidP="004E4182">
            <w:pPr>
              <w:spacing w:before="240" w:after="240" w:line="170" w:lineRule="exact"/>
              <w:jc w:val="center"/>
              <w:rPr>
                <w:sz w:val="17"/>
              </w:rPr>
            </w:pPr>
            <w:r>
              <w:rPr>
                <w:sz w:val="17"/>
              </w:rPr>
              <w:t>9</w:t>
            </w:r>
          </w:p>
        </w:tc>
        <w:tc>
          <w:tcPr>
            <w:tcW w:w="408" w:type="dxa"/>
            <w:vAlign w:val="center"/>
          </w:tcPr>
          <w:p w:rsidR="003A5527" w:rsidRDefault="003A5527" w:rsidP="004E4182">
            <w:pPr>
              <w:spacing w:before="240" w:after="240" w:line="170" w:lineRule="exact"/>
              <w:jc w:val="center"/>
              <w:rPr>
                <w:sz w:val="17"/>
              </w:rPr>
            </w:pPr>
            <w:r>
              <w:rPr>
                <w:sz w:val="17"/>
              </w:rPr>
              <w:t>10</w:t>
            </w:r>
          </w:p>
        </w:tc>
        <w:tc>
          <w:tcPr>
            <w:tcW w:w="407" w:type="dxa"/>
            <w:vAlign w:val="center"/>
          </w:tcPr>
          <w:p w:rsidR="003A5527" w:rsidRDefault="003A5527" w:rsidP="004E4182">
            <w:pPr>
              <w:spacing w:before="240" w:after="240" w:line="170" w:lineRule="exact"/>
              <w:jc w:val="center"/>
              <w:rPr>
                <w:sz w:val="17"/>
              </w:rPr>
            </w:pPr>
            <w:r>
              <w:rPr>
                <w:sz w:val="17"/>
              </w:rPr>
              <w:t>11</w:t>
            </w:r>
          </w:p>
        </w:tc>
        <w:tc>
          <w:tcPr>
            <w:tcW w:w="408" w:type="dxa"/>
            <w:vAlign w:val="center"/>
          </w:tcPr>
          <w:p w:rsidR="003A5527" w:rsidRDefault="003A5527" w:rsidP="004E4182">
            <w:pPr>
              <w:spacing w:before="240" w:after="240" w:line="170" w:lineRule="exact"/>
              <w:jc w:val="center"/>
              <w:rPr>
                <w:sz w:val="17"/>
              </w:rPr>
            </w:pPr>
            <w:r>
              <w:rPr>
                <w:sz w:val="17"/>
              </w:rPr>
              <w:t>12</w:t>
            </w:r>
          </w:p>
        </w:tc>
        <w:tc>
          <w:tcPr>
            <w:tcW w:w="407" w:type="dxa"/>
            <w:vAlign w:val="center"/>
          </w:tcPr>
          <w:p w:rsidR="003A5527" w:rsidRDefault="003A5527" w:rsidP="004E4182">
            <w:pPr>
              <w:spacing w:before="240" w:after="240" w:line="170" w:lineRule="exact"/>
              <w:jc w:val="center"/>
              <w:rPr>
                <w:sz w:val="17"/>
              </w:rPr>
            </w:pPr>
            <w:r>
              <w:rPr>
                <w:sz w:val="17"/>
              </w:rPr>
              <w:t>13</w:t>
            </w:r>
          </w:p>
        </w:tc>
        <w:tc>
          <w:tcPr>
            <w:tcW w:w="408" w:type="dxa"/>
            <w:vAlign w:val="center"/>
          </w:tcPr>
          <w:p w:rsidR="003A5527" w:rsidRDefault="003A5527" w:rsidP="004E4182">
            <w:pPr>
              <w:spacing w:before="240" w:after="240" w:line="170" w:lineRule="exact"/>
              <w:jc w:val="center"/>
              <w:rPr>
                <w:sz w:val="17"/>
              </w:rPr>
            </w:pPr>
            <w:r>
              <w:rPr>
                <w:sz w:val="17"/>
              </w:rPr>
              <w:t>14</w:t>
            </w:r>
          </w:p>
        </w:tc>
        <w:tc>
          <w:tcPr>
            <w:tcW w:w="407" w:type="dxa"/>
            <w:vAlign w:val="center"/>
          </w:tcPr>
          <w:p w:rsidR="003A5527" w:rsidRDefault="003A5527" w:rsidP="004E4182">
            <w:pPr>
              <w:spacing w:before="240" w:after="240" w:line="170" w:lineRule="exact"/>
              <w:jc w:val="center"/>
              <w:rPr>
                <w:sz w:val="17"/>
              </w:rPr>
            </w:pPr>
            <w:r>
              <w:rPr>
                <w:sz w:val="17"/>
              </w:rPr>
              <w:t>15</w:t>
            </w:r>
          </w:p>
        </w:tc>
        <w:tc>
          <w:tcPr>
            <w:tcW w:w="408" w:type="dxa"/>
            <w:vAlign w:val="center"/>
          </w:tcPr>
          <w:p w:rsidR="003A5527" w:rsidRDefault="003A5527" w:rsidP="004E4182">
            <w:pPr>
              <w:spacing w:before="240" w:after="240" w:line="170" w:lineRule="exact"/>
              <w:jc w:val="center"/>
              <w:rPr>
                <w:sz w:val="17"/>
              </w:rPr>
            </w:pPr>
            <w:r>
              <w:rPr>
                <w:sz w:val="17"/>
              </w:rPr>
              <w:t>16</w:t>
            </w:r>
          </w:p>
        </w:tc>
      </w:tr>
      <w:tr w:rsidR="003A5527" w:rsidTr="004E4182">
        <w:tblPrEx>
          <w:tblCellMar>
            <w:top w:w="0" w:type="dxa"/>
            <w:bottom w:w="0" w:type="dxa"/>
          </w:tblCellMar>
        </w:tblPrEx>
        <w:trPr>
          <w:cantSplit/>
        </w:trPr>
        <w:tc>
          <w:tcPr>
            <w:tcW w:w="1134" w:type="dxa"/>
          </w:tcPr>
          <w:p w:rsidR="003A5527" w:rsidRDefault="003A5527" w:rsidP="004E4182">
            <w:pPr>
              <w:spacing w:before="200" w:after="200" w:line="190" w:lineRule="exact"/>
              <w:jc w:val="both"/>
              <w:rPr>
                <w:sz w:val="19"/>
              </w:rPr>
            </w:pPr>
            <w:r>
              <w:rPr>
                <w:noProof/>
                <w:sz w:val="17"/>
              </w:rPr>
              <w:pict>
                <v:line id="_x0000_s1375" style="position:absolute;left:0;text-align:left;z-index:251888640;mso-position-horizontal-relative:text;mso-position-vertical-relative:text" from="-15.2pt,8.35pt" to="-15.2pt,186.95pt" o:allowincell="f" strokeweight="1pt"/>
              </w:pict>
            </w:r>
            <w:r>
              <w:rPr>
                <w:noProof/>
              </w:rPr>
              <w:pict>
                <v:line id="_x0000_s1280" style="position:absolute;left:0;text-align:left;z-index:251793408;mso-position-horizontal-relative:text;mso-position-vertical-relative:text" from="310.6pt,105.9pt" to="339.4pt,105.9pt" o:allowincell="f" strokeweight="1.5pt"/>
              </w:pict>
            </w:r>
            <w:r>
              <w:rPr>
                <w:noProof/>
              </w:rPr>
              <w:pict>
                <v:line id="_x0000_s1279" style="position:absolute;left:0;text-align:left;z-index:251792384;mso-position-horizontal-relative:text;mso-position-vertical-relative:text" from="339.4pt,77.1pt" to="339.4pt,105.9pt" o:allowincell="f">
                  <v:stroke dashstyle="1 1" endcap="round"/>
                </v:line>
              </w:pict>
            </w:r>
            <w:r>
              <w:rPr>
                <w:noProof/>
              </w:rPr>
              <w:pict>
                <v:line id="_x0000_s1278" style="position:absolute;left:0;text-align:left;z-index:251791360;mso-position-horizontal-relative:text;mso-position-vertical-relative:text" from="339.4pt,77.1pt" to="368.2pt,77.1pt" o:allowincell="f" strokeweight="1.5pt"/>
              </w:pict>
            </w:r>
            <w:r>
              <w:rPr>
                <w:noProof/>
              </w:rPr>
              <w:pict>
                <v:line id="_x0000_s1277" style="position:absolute;left:0;text-align:left;z-index:251790336;mso-position-horizontal-relative:text;mso-position-vertical-relative:text" from="368.2pt,33.95pt" to="368.2pt,77.1pt" o:allowincell="f">
                  <v:stroke dashstyle="1 1" endcap="round"/>
                </v:line>
              </w:pict>
            </w:r>
            <w:r>
              <w:rPr>
                <w:noProof/>
              </w:rPr>
              <w:pict>
                <v:line id="_x0000_s1276" style="position:absolute;left:0;text-align:left;z-index:251789312;mso-position-horizontal-relative:text;mso-position-vertical-relative:text" from="368.2pt,33.95pt" to="382.6pt,33.95pt" o:allowincell="f" strokeweight="1.5pt"/>
              </w:pict>
            </w:r>
            <w:r>
              <w:rPr>
                <w:noProof/>
              </w:rPr>
              <w:pict>
                <v:line id="_x0000_s1275" style="position:absolute;left:0;text-align:left;z-index:251788288;mso-position-horizontal-relative:text;mso-position-vertical-relative:text" from="382.6pt,5.2pt" to="382.6pt,33.95pt" o:allowincell="f">
                  <v:stroke dashstyle="1 1" endcap="round"/>
                </v:line>
              </w:pict>
            </w:r>
            <w:r>
              <w:rPr>
                <w:noProof/>
              </w:rPr>
              <w:pict>
                <v:line id="_x0000_s1274" style="position:absolute;left:0;text-align:left;z-index:251787264;mso-position-horizontal-relative:text;mso-position-vertical-relative:text" from="382.6pt,5.2pt" to="447.4pt,5.2pt" o:allowincell="f" strokeweight="1.5pt"/>
              </w:pict>
            </w:r>
            <w:r>
              <w:rPr>
                <w:noProof/>
              </w:rPr>
              <w:pict>
                <v:line id="_x0000_s1272" style="position:absolute;left:0;text-align:left;z-index:251785216;mso-position-horizontal-relative:text;mso-position-vertical-relative:text" from="166.6pt,105.9pt" to="195.4pt,105.9pt" o:allowincell="f" strokeweight="1.5pt"/>
              </w:pict>
            </w:r>
            <w:r>
              <w:rPr>
                <w:noProof/>
              </w:rPr>
              <w:pict>
                <v:line id="_x0000_s1271" style="position:absolute;left:0;text-align:left;z-index:251784192;mso-position-horizontal-relative:text;mso-position-vertical-relative:text" from="195.4pt,77.1pt" to="195.4pt,105.9pt" o:allowincell="f">
                  <v:stroke dashstyle="1 1" endcap="round"/>
                </v:line>
              </w:pict>
            </w:r>
            <w:r>
              <w:rPr>
                <w:noProof/>
              </w:rPr>
              <w:pict>
                <v:line id="_x0000_s1270" style="position:absolute;left:0;text-align:left;z-index:251783168;mso-position-horizontal-relative:text;mso-position-vertical-relative:text" from="195.4pt,77.1pt" to="224.2pt,77.1pt" o:allowincell="f" strokeweight="1.5pt"/>
              </w:pict>
            </w:r>
            <w:r>
              <w:rPr>
                <w:noProof/>
              </w:rPr>
              <w:pict>
                <v:line id="_x0000_s1269" style="position:absolute;left:0;text-align:left;z-index:251782144;mso-position-horizontal-relative:text;mso-position-vertical-relative:text" from="224.2pt,33.95pt" to="224.2pt,77.1pt" o:allowincell="f">
                  <v:stroke dashstyle="1 1" endcap="round"/>
                </v:line>
              </w:pict>
            </w:r>
            <w:r>
              <w:rPr>
                <w:noProof/>
              </w:rPr>
              <w:pict>
                <v:line id="_x0000_s1268" style="position:absolute;left:0;text-align:left;z-index:251781120;mso-position-horizontal-relative:text;mso-position-vertical-relative:text" from="224.2pt,33.95pt" to="238.6pt,33.95pt" o:allowincell="f" strokeweight="1.5pt"/>
              </w:pict>
            </w:r>
            <w:r>
              <w:rPr>
                <w:noProof/>
              </w:rPr>
              <w:pict>
                <v:line id="_x0000_s1267" style="position:absolute;left:0;text-align:left;z-index:251780096;mso-position-horizontal-relative:text;mso-position-vertical-relative:text" from="238.6pt,5.2pt" to="238.6pt,33.95pt" o:allowincell="f">
                  <v:stroke dashstyle="1 1" endcap="round"/>
                </v:line>
              </w:pict>
            </w:r>
            <w:r>
              <w:rPr>
                <w:noProof/>
              </w:rPr>
              <w:pict>
                <v:line id="_x0000_s1266" style="position:absolute;left:0;text-align:left;z-index:251779072;mso-position-horizontal-relative:text;mso-position-vertical-relative:text" from="238.6pt,5.2pt" to="303.4pt,5.2pt" o:allowincell="f" strokeweight="1.5pt"/>
              </w:pict>
            </w:r>
            <w:r>
              <w:rPr>
                <w:sz w:val="19"/>
              </w:rPr>
              <w:t>Загальне</w:t>
            </w:r>
          </w:p>
        </w:tc>
        <w:tc>
          <w:tcPr>
            <w:tcW w:w="709" w:type="dxa"/>
          </w:tcPr>
          <w:p w:rsidR="003A5527" w:rsidRDefault="003A5527" w:rsidP="004E4182">
            <w:pPr>
              <w:spacing w:before="200" w:after="200" w:line="190" w:lineRule="exact"/>
              <w:jc w:val="center"/>
              <w:rPr>
                <w:sz w:val="19"/>
              </w:rPr>
            </w:pPr>
            <w:r>
              <w:rPr>
                <w:sz w:val="19"/>
              </w:rPr>
              <w:t>3,0</w:t>
            </w:r>
          </w:p>
        </w:tc>
        <w:tc>
          <w:tcPr>
            <w:tcW w:w="709" w:type="dxa"/>
          </w:tcPr>
          <w:p w:rsidR="003A5527" w:rsidRDefault="003A5527" w:rsidP="004E4182">
            <w:pPr>
              <w:spacing w:before="200" w:after="200" w:line="190" w:lineRule="exact"/>
              <w:jc w:val="center"/>
              <w:rPr>
                <w:sz w:val="19"/>
              </w:rPr>
            </w:pPr>
            <w:r>
              <w:rPr>
                <w:sz w:val="19"/>
              </w:rPr>
              <w:t>0,0</w:t>
            </w:r>
          </w:p>
        </w:tc>
        <w:tc>
          <w:tcPr>
            <w:tcW w:w="709" w:type="dxa"/>
          </w:tcPr>
          <w:p w:rsidR="003A5527" w:rsidRDefault="003A5527" w:rsidP="004E4182">
            <w:pPr>
              <w:spacing w:before="200" w:after="200" w:line="190" w:lineRule="exact"/>
              <w:jc w:val="center"/>
              <w:rPr>
                <w:sz w:val="19"/>
              </w:rPr>
            </w:pPr>
            <w:r>
              <w:rPr>
                <w:sz w:val="19"/>
              </w:rPr>
              <w:t>3,0</w:t>
            </w: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r>
      <w:tr w:rsidR="003A5527" w:rsidTr="004E4182">
        <w:tblPrEx>
          <w:tblCellMar>
            <w:top w:w="0" w:type="dxa"/>
            <w:bottom w:w="0" w:type="dxa"/>
          </w:tblCellMar>
        </w:tblPrEx>
        <w:trPr>
          <w:cantSplit/>
        </w:trPr>
        <w:tc>
          <w:tcPr>
            <w:tcW w:w="1134" w:type="dxa"/>
          </w:tcPr>
          <w:p w:rsidR="003A5527" w:rsidRDefault="003A5527" w:rsidP="004E4182">
            <w:pPr>
              <w:spacing w:before="200" w:after="200" w:line="190" w:lineRule="exact"/>
              <w:jc w:val="both"/>
              <w:rPr>
                <w:sz w:val="19"/>
              </w:rPr>
            </w:pPr>
            <w:r>
              <w:rPr>
                <w:sz w:val="19"/>
              </w:rPr>
              <w:t>Вузол № 3</w:t>
            </w:r>
          </w:p>
        </w:tc>
        <w:tc>
          <w:tcPr>
            <w:tcW w:w="709" w:type="dxa"/>
          </w:tcPr>
          <w:p w:rsidR="003A5527" w:rsidRDefault="003A5527" w:rsidP="004E4182">
            <w:pPr>
              <w:spacing w:before="200" w:after="200" w:line="190" w:lineRule="exact"/>
              <w:jc w:val="center"/>
              <w:rPr>
                <w:sz w:val="19"/>
              </w:rPr>
            </w:pPr>
            <w:r>
              <w:rPr>
                <w:sz w:val="19"/>
              </w:rPr>
              <w:t>1,0</w:t>
            </w:r>
          </w:p>
        </w:tc>
        <w:tc>
          <w:tcPr>
            <w:tcW w:w="709" w:type="dxa"/>
          </w:tcPr>
          <w:p w:rsidR="003A5527" w:rsidRDefault="003A5527" w:rsidP="004E4182">
            <w:pPr>
              <w:spacing w:before="200" w:after="200" w:line="190" w:lineRule="exact"/>
              <w:jc w:val="center"/>
              <w:rPr>
                <w:sz w:val="19"/>
              </w:rPr>
            </w:pPr>
            <w:r>
              <w:rPr>
                <w:sz w:val="19"/>
              </w:rPr>
              <w:t>3,0</w:t>
            </w:r>
          </w:p>
        </w:tc>
        <w:tc>
          <w:tcPr>
            <w:tcW w:w="709" w:type="dxa"/>
          </w:tcPr>
          <w:p w:rsidR="003A5527" w:rsidRDefault="003A5527" w:rsidP="004E4182">
            <w:pPr>
              <w:spacing w:before="200" w:after="200" w:line="190" w:lineRule="exact"/>
              <w:jc w:val="center"/>
              <w:rPr>
                <w:sz w:val="19"/>
              </w:rPr>
            </w:pPr>
            <w:r>
              <w:rPr>
                <w:sz w:val="19"/>
              </w:rPr>
              <w:t>4,0</w:t>
            </w: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r>
      <w:tr w:rsidR="003A5527" w:rsidTr="004E4182">
        <w:tblPrEx>
          <w:tblCellMar>
            <w:top w:w="0" w:type="dxa"/>
            <w:bottom w:w="0" w:type="dxa"/>
          </w:tblCellMar>
        </w:tblPrEx>
        <w:trPr>
          <w:cantSplit/>
        </w:trPr>
        <w:tc>
          <w:tcPr>
            <w:tcW w:w="1134" w:type="dxa"/>
          </w:tcPr>
          <w:p w:rsidR="003A5527" w:rsidRDefault="003A5527" w:rsidP="004E4182">
            <w:pPr>
              <w:spacing w:before="200" w:after="200" w:line="190" w:lineRule="exact"/>
              <w:jc w:val="both"/>
              <w:rPr>
                <w:sz w:val="19"/>
              </w:rPr>
            </w:pPr>
            <w:r>
              <w:rPr>
                <w:sz w:val="19"/>
              </w:rPr>
              <w:t>Вузол № 2</w:t>
            </w:r>
          </w:p>
        </w:tc>
        <w:tc>
          <w:tcPr>
            <w:tcW w:w="709" w:type="dxa"/>
          </w:tcPr>
          <w:p w:rsidR="003A5527" w:rsidRDefault="003A5527" w:rsidP="004E4182">
            <w:pPr>
              <w:spacing w:before="200" w:after="200" w:line="190" w:lineRule="exact"/>
              <w:jc w:val="center"/>
              <w:rPr>
                <w:sz w:val="19"/>
              </w:rPr>
            </w:pPr>
            <w:r>
              <w:rPr>
                <w:sz w:val="19"/>
              </w:rPr>
              <w:t>1,5</w:t>
            </w:r>
          </w:p>
        </w:tc>
        <w:tc>
          <w:tcPr>
            <w:tcW w:w="709" w:type="dxa"/>
          </w:tcPr>
          <w:p w:rsidR="003A5527" w:rsidRDefault="003A5527" w:rsidP="004E4182">
            <w:pPr>
              <w:spacing w:before="200" w:after="200" w:line="190" w:lineRule="exact"/>
              <w:jc w:val="center"/>
              <w:rPr>
                <w:sz w:val="19"/>
              </w:rPr>
            </w:pPr>
            <w:r>
              <w:rPr>
                <w:sz w:val="19"/>
              </w:rPr>
              <w:t>4,0</w:t>
            </w:r>
          </w:p>
        </w:tc>
        <w:tc>
          <w:tcPr>
            <w:tcW w:w="709" w:type="dxa"/>
          </w:tcPr>
          <w:p w:rsidR="003A5527" w:rsidRDefault="003A5527" w:rsidP="004E4182">
            <w:pPr>
              <w:spacing w:before="200" w:after="200" w:line="190" w:lineRule="exact"/>
              <w:jc w:val="center"/>
              <w:rPr>
                <w:sz w:val="19"/>
              </w:rPr>
            </w:pPr>
            <w:r>
              <w:rPr>
                <w:sz w:val="19"/>
              </w:rPr>
              <w:t>5,5</w:t>
            </w: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r>
      <w:tr w:rsidR="003A5527" w:rsidTr="004E4182">
        <w:tblPrEx>
          <w:tblCellMar>
            <w:top w:w="0" w:type="dxa"/>
            <w:bottom w:w="0" w:type="dxa"/>
          </w:tblCellMar>
        </w:tblPrEx>
        <w:trPr>
          <w:cantSplit/>
        </w:trPr>
        <w:tc>
          <w:tcPr>
            <w:tcW w:w="1134" w:type="dxa"/>
          </w:tcPr>
          <w:p w:rsidR="003A5527" w:rsidRDefault="003A5527" w:rsidP="004E4182">
            <w:pPr>
              <w:spacing w:before="200" w:after="200" w:line="190" w:lineRule="exact"/>
              <w:jc w:val="both"/>
              <w:rPr>
                <w:sz w:val="19"/>
              </w:rPr>
            </w:pPr>
            <w:r>
              <w:rPr>
                <w:noProof/>
              </w:rPr>
              <w:pict>
                <v:line id="_x0000_s1273" style="position:absolute;left:0;text-align:left;z-index:251786240;mso-position-horizontal-relative:text;mso-position-vertical-relative:text" from="166.6pt,15.9pt" to="166.6pt,100.05pt" o:allowincell="f"/>
              </w:pict>
            </w:r>
            <w:r>
              <w:rPr>
                <w:noProof/>
              </w:rPr>
              <w:pict>
                <v:line id="_x0000_s1281" style="position:absolute;left:0;text-align:left;z-index:251794432;mso-position-horizontal-relative:text;mso-position-vertical-relative:text" from="310.6pt,15.9pt" to="310.6pt,66.75pt" o:allowincell="f"/>
              </w:pict>
            </w:r>
            <w:r>
              <w:rPr>
                <w:sz w:val="19"/>
              </w:rPr>
              <w:t>Вузол № 1</w:t>
            </w:r>
          </w:p>
        </w:tc>
        <w:tc>
          <w:tcPr>
            <w:tcW w:w="709" w:type="dxa"/>
          </w:tcPr>
          <w:p w:rsidR="003A5527" w:rsidRDefault="003A5527" w:rsidP="004E4182">
            <w:pPr>
              <w:spacing w:before="200" w:after="200" w:line="190" w:lineRule="exact"/>
              <w:jc w:val="center"/>
              <w:rPr>
                <w:sz w:val="19"/>
              </w:rPr>
            </w:pPr>
            <w:r>
              <w:rPr>
                <w:sz w:val="19"/>
              </w:rPr>
              <w:t>1,5</w:t>
            </w:r>
          </w:p>
        </w:tc>
        <w:tc>
          <w:tcPr>
            <w:tcW w:w="709" w:type="dxa"/>
          </w:tcPr>
          <w:p w:rsidR="003A5527" w:rsidRDefault="003A5527" w:rsidP="004E4182">
            <w:pPr>
              <w:spacing w:before="200" w:after="200" w:line="190" w:lineRule="exact"/>
              <w:jc w:val="center"/>
              <w:rPr>
                <w:sz w:val="19"/>
              </w:rPr>
            </w:pPr>
            <w:r>
              <w:rPr>
                <w:sz w:val="19"/>
              </w:rPr>
              <w:t>5,5</w:t>
            </w:r>
          </w:p>
        </w:tc>
        <w:tc>
          <w:tcPr>
            <w:tcW w:w="709" w:type="dxa"/>
          </w:tcPr>
          <w:p w:rsidR="003A5527" w:rsidRDefault="003A5527" w:rsidP="004E4182">
            <w:pPr>
              <w:spacing w:before="200" w:after="200" w:line="190" w:lineRule="exact"/>
              <w:jc w:val="center"/>
              <w:rPr>
                <w:sz w:val="19"/>
              </w:rPr>
            </w:pPr>
            <w:r>
              <w:rPr>
                <w:sz w:val="19"/>
              </w:rPr>
              <w:t>7,0</w:t>
            </w: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center"/>
              <w:rPr>
                <w:sz w:val="19"/>
              </w:rPr>
            </w:pPr>
          </w:p>
        </w:tc>
        <w:tc>
          <w:tcPr>
            <w:tcW w:w="408" w:type="dxa"/>
          </w:tcPr>
          <w:p w:rsidR="003A5527" w:rsidRDefault="003A5527" w:rsidP="004E4182">
            <w:pPr>
              <w:spacing w:before="200" w:after="200" w:line="190" w:lineRule="exact"/>
              <w:jc w:val="center"/>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c>
          <w:tcPr>
            <w:tcW w:w="407" w:type="dxa"/>
          </w:tcPr>
          <w:p w:rsidR="003A5527" w:rsidRDefault="003A5527" w:rsidP="004E4182">
            <w:pPr>
              <w:spacing w:before="200" w:after="200" w:line="190" w:lineRule="exact"/>
              <w:jc w:val="both"/>
              <w:rPr>
                <w:sz w:val="19"/>
              </w:rPr>
            </w:pPr>
          </w:p>
        </w:tc>
        <w:tc>
          <w:tcPr>
            <w:tcW w:w="408" w:type="dxa"/>
          </w:tcPr>
          <w:p w:rsidR="003A5527" w:rsidRDefault="003A5527" w:rsidP="004E4182">
            <w:pPr>
              <w:spacing w:before="200" w:after="200" w:line="190" w:lineRule="exact"/>
              <w:jc w:val="both"/>
              <w:rPr>
                <w:sz w:val="19"/>
              </w:rPr>
            </w:pPr>
          </w:p>
        </w:tc>
      </w:tr>
    </w:tbl>
    <w:p w:rsidR="003A5527" w:rsidRDefault="003A5527" w:rsidP="003A5527">
      <w:pPr>
        <w:spacing w:line="233" w:lineRule="exact"/>
        <w:ind w:firstLine="301"/>
        <w:jc w:val="both"/>
        <w:rPr>
          <w:sz w:val="23"/>
        </w:rPr>
      </w:pPr>
      <w:r>
        <w:rPr>
          <w:noProof/>
        </w:rPr>
        <w:pict>
          <v:line id="_x0000_s1282" style="position:absolute;left:0;text-align:left;z-index:251795456;mso-position-horizontal-relative:text;mso-position-vertical-relative:text" from="447.4pt,-.25pt" to="447.4pt,69.55pt" o:allowincell="f"/>
        </w:pict>
      </w:r>
    </w:p>
    <w:p w:rsidR="003A5527" w:rsidRDefault="003A5527" w:rsidP="003A5527">
      <w:pPr>
        <w:spacing w:line="233" w:lineRule="exact"/>
        <w:ind w:firstLine="301"/>
        <w:jc w:val="both"/>
        <w:rPr>
          <w:sz w:val="23"/>
        </w:rPr>
      </w:pPr>
      <w:r>
        <w:rPr>
          <w:noProof/>
        </w:rPr>
        <w:pict>
          <v:shape id="_x0000_s1286" type="#_x0000_t202" style="position:absolute;left:0;text-align:left;margin-left:339.4pt;margin-top:2.5pt;width:1in;height:11.6pt;z-index:251799552" o:allowincell="f" filled="f" stroked="f">
            <v:textbox inset="0,0,0,0">
              <w:txbxContent>
                <w:p w:rsidR="003A5527" w:rsidRDefault="003A5527" w:rsidP="003A5527">
                  <w:pPr>
                    <w:spacing w:line="190" w:lineRule="exact"/>
                    <w:jc w:val="center"/>
                    <w:rPr>
                      <w:sz w:val="19"/>
                    </w:rPr>
                  </w:pPr>
                  <w:r>
                    <w:rPr>
                      <w:b/>
                      <w:i/>
                      <w:sz w:val="19"/>
                    </w:rPr>
                    <w:t>Виріб</w:t>
                  </w:r>
                  <w:r>
                    <w:rPr>
                      <w:sz w:val="19"/>
                    </w:rPr>
                    <w:t xml:space="preserve"> </w:t>
                  </w:r>
                  <w:r>
                    <w:rPr>
                      <w:i/>
                      <w:sz w:val="19"/>
                    </w:rPr>
                    <w:t>Б</w:t>
                  </w:r>
                  <w:r>
                    <w:rPr>
                      <w:sz w:val="19"/>
                    </w:rPr>
                    <w:t xml:space="preserve">,  </w:t>
                  </w:r>
                  <w:r>
                    <w:rPr>
                      <w:i/>
                      <w:sz w:val="19"/>
                    </w:rPr>
                    <w:t>Т</w:t>
                  </w:r>
                  <w:r>
                    <w:rPr>
                      <w:sz w:val="19"/>
                      <w:vertAlign w:val="subscript"/>
                    </w:rPr>
                    <w:t>ц.ск</w:t>
                  </w:r>
                  <w:r>
                    <w:rPr>
                      <w:sz w:val="19"/>
                    </w:rPr>
                    <w:t xml:space="preserve"> </w:t>
                  </w:r>
                </w:p>
              </w:txbxContent>
            </v:textbox>
          </v:shape>
        </w:pict>
      </w:r>
      <w:r>
        <w:rPr>
          <w:noProof/>
        </w:rPr>
        <w:pict>
          <v:shape id="_x0000_s1284" type="#_x0000_t202" style="position:absolute;left:0;text-align:left;margin-left:202.6pt;margin-top:2.5pt;width:1in;height:13.1pt;z-index:251797504" o:allowincell="f" filled="f" stroked="f">
            <v:textbox inset="0,0,0,0">
              <w:txbxContent>
                <w:p w:rsidR="003A5527" w:rsidRDefault="003A5527" w:rsidP="003A5527">
                  <w:pPr>
                    <w:spacing w:line="190" w:lineRule="exact"/>
                    <w:jc w:val="center"/>
                    <w:rPr>
                      <w:sz w:val="19"/>
                    </w:rPr>
                  </w:pPr>
                  <w:r>
                    <w:rPr>
                      <w:b/>
                      <w:i/>
                      <w:sz w:val="19"/>
                    </w:rPr>
                    <w:t>Виріб</w:t>
                  </w:r>
                  <w:r>
                    <w:rPr>
                      <w:sz w:val="19"/>
                    </w:rPr>
                    <w:t xml:space="preserve"> </w:t>
                  </w:r>
                  <w:r>
                    <w:rPr>
                      <w:i/>
                      <w:sz w:val="19"/>
                    </w:rPr>
                    <w:t>А</w:t>
                  </w:r>
                  <w:r>
                    <w:rPr>
                      <w:sz w:val="19"/>
                    </w:rPr>
                    <w:t xml:space="preserve">, </w:t>
                  </w:r>
                  <w:r>
                    <w:rPr>
                      <w:i/>
                      <w:sz w:val="19"/>
                    </w:rPr>
                    <w:t>Т</w:t>
                  </w:r>
                  <w:r>
                    <w:rPr>
                      <w:sz w:val="19"/>
                      <w:vertAlign w:val="subscript"/>
                    </w:rPr>
                    <w:t>ц.ск</w:t>
                  </w:r>
                  <w:r>
                    <w:rPr>
                      <w:sz w:val="19"/>
                    </w:rPr>
                    <w:t xml:space="preserve"> </w:t>
                  </w:r>
                </w:p>
              </w:txbxContent>
            </v:textbox>
          </v:shape>
        </w:pict>
      </w:r>
    </w:p>
    <w:p w:rsidR="003A5527" w:rsidRDefault="003A5527" w:rsidP="003A5527">
      <w:pPr>
        <w:spacing w:line="233" w:lineRule="exact"/>
        <w:ind w:firstLine="301"/>
        <w:jc w:val="both"/>
        <w:rPr>
          <w:sz w:val="23"/>
        </w:rPr>
      </w:pPr>
    </w:p>
    <w:p w:rsidR="003A5527" w:rsidRDefault="003A5527" w:rsidP="003A5527">
      <w:pPr>
        <w:spacing w:line="233" w:lineRule="exact"/>
        <w:ind w:firstLine="301"/>
        <w:jc w:val="both"/>
        <w:rPr>
          <w:sz w:val="23"/>
        </w:rPr>
      </w:pPr>
      <w:r>
        <w:rPr>
          <w:noProof/>
        </w:rPr>
        <w:pict>
          <v:line id="_x0000_s1285" style="position:absolute;left:0;text-align:left;z-index:251798528" from="310.6pt,1.9pt" to="447.4pt,1.9pt" o:allowincell="f">
            <v:stroke startarrow="classic" startarrowwidth="narrow" endarrow="classic" endarrowwidth="narrow"/>
          </v:line>
        </w:pict>
      </w:r>
      <w:r>
        <w:rPr>
          <w:noProof/>
        </w:rPr>
        <w:pict>
          <v:line id="_x0000_s1283" style="position:absolute;left:0;text-align:left;z-index:251796480" from="166.6pt,1.6pt" to="310.6pt,1.6pt" o:allowincell="f">
            <v:stroke startarrow="classic" startarrowwidth="narrow" endarrow="classic" endarrowwidth="narrow"/>
          </v:line>
        </w:pict>
      </w:r>
    </w:p>
    <w:p w:rsidR="003A5527" w:rsidRDefault="003A5527" w:rsidP="003A5527">
      <w:pPr>
        <w:spacing w:line="233" w:lineRule="exact"/>
        <w:ind w:firstLine="301"/>
        <w:jc w:val="both"/>
        <w:rPr>
          <w:sz w:val="23"/>
        </w:rPr>
      </w:pPr>
      <w:r>
        <w:rPr>
          <w:noProof/>
        </w:rPr>
        <w:pict>
          <v:shape id="_x0000_s1288" type="#_x0000_t202" style="position:absolute;left:0;text-align:left;margin-left:274.6pt;margin-top:.8pt;width:52.1pt;height:15.55pt;z-index:251801600" o:allowincell="f" filled="f" stroked="f">
            <v:textbox style="mso-next-textbox:#_x0000_s1288" inset="0,0,0,0">
              <w:txbxContent>
                <w:p w:rsidR="003A5527" w:rsidRDefault="003A5527" w:rsidP="003A5527">
                  <w:pPr>
                    <w:jc w:val="center"/>
                    <w:rPr>
                      <w:sz w:val="19"/>
                    </w:rPr>
                  </w:pPr>
                  <w:r>
                    <w:rPr>
                      <w:position w:val="-10"/>
                    </w:rPr>
                    <w:object w:dxaOrig="1120" w:dyaOrig="300">
                      <v:shape id="_x0000_i1475" type="#_x0000_t75" style="width:52.55pt;height:13.6pt" o:ole="" fillcolor="window">
                        <v:imagedata r:id="rId659" o:title=""/>
                      </v:shape>
                      <o:OLEObject Type="Embed" ProgID="Equation.3" ShapeID="_x0000_i1475" DrawAspect="Content" ObjectID="_1427018525" r:id="rId660"/>
                    </w:object>
                  </w:r>
                </w:p>
              </w:txbxContent>
            </v:textbox>
          </v:shape>
        </w:pict>
      </w:r>
    </w:p>
    <w:p w:rsidR="003A5527" w:rsidRDefault="003A5527" w:rsidP="003A5527">
      <w:pPr>
        <w:spacing w:line="233" w:lineRule="exact"/>
        <w:ind w:firstLine="301"/>
        <w:jc w:val="both"/>
        <w:rPr>
          <w:sz w:val="23"/>
        </w:rPr>
      </w:pPr>
    </w:p>
    <w:p w:rsidR="003A5527" w:rsidRDefault="003A5527" w:rsidP="003A5527">
      <w:pPr>
        <w:spacing w:line="233" w:lineRule="exact"/>
        <w:ind w:firstLine="301"/>
        <w:jc w:val="both"/>
        <w:rPr>
          <w:sz w:val="23"/>
        </w:rPr>
      </w:pPr>
      <w:r>
        <w:rPr>
          <w:noProof/>
        </w:rPr>
        <w:pict>
          <v:line id="_x0000_s1287" style="position:absolute;left:0;text-align:left;z-index:251800576" from="166.6pt,-.65pt" to="447.4pt,-.65pt" o:allowincell="f">
            <v:stroke startarrow="classic" startarrowwidth="narrow" endarrow="classic" endarrowwidth="narrow"/>
          </v:line>
        </w:pict>
      </w:r>
    </w:p>
    <w:p w:rsidR="003A5527" w:rsidRDefault="003A5527" w:rsidP="003A5527">
      <w:pPr>
        <w:spacing w:line="210" w:lineRule="exact"/>
        <w:jc w:val="center"/>
        <w:rPr>
          <w:sz w:val="23"/>
        </w:rPr>
      </w:pPr>
      <w:r>
        <w:rPr>
          <w:noProof/>
          <w:sz w:val="21"/>
        </w:rPr>
        <w:pict>
          <v:shape id="_x0000_s1376" type="#_x0000_t202" style="position:absolute;left:0;text-align:left;margin-left:-5.3pt;margin-top:12.5pt;width:499.5pt;height:20.1pt;z-index:251889664" o:allowincell="f" stroked="f">
            <v:textbox>
              <w:txbxContent>
                <w:p w:rsidR="003A5527" w:rsidRDefault="003A5527" w:rsidP="003A5527"/>
              </w:txbxContent>
            </v:textbox>
          </v:shape>
        </w:pict>
      </w:r>
      <w:r>
        <w:rPr>
          <w:sz w:val="21"/>
        </w:rPr>
        <w:t>Рис. 10.3. Графік організації процесу послідовного складання двох виробів (</w:t>
      </w:r>
      <w:r>
        <w:rPr>
          <w:i/>
          <w:sz w:val="21"/>
          <w:lang w:val="en-US"/>
        </w:rPr>
        <w:t>n</w:t>
      </w:r>
      <w:r>
        <w:rPr>
          <w:sz w:val="21"/>
          <w:vertAlign w:val="subscript"/>
        </w:rPr>
        <w:t>н</w:t>
      </w:r>
      <w:r>
        <w:rPr>
          <w:sz w:val="21"/>
        </w:rPr>
        <w:t xml:space="preserve"> = 2)</w:t>
      </w:r>
    </w:p>
    <w:p w:rsidR="003A5527" w:rsidRDefault="003A5527" w:rsidP="003A5527">
      <w:pPr>
        <w:spacing w:line="233" w:lineRule="exact"/>
        <w:ind w:firstLine="301"/>
        <w:jc w:val="both"/>
        <w:rPr>
          <w:sz w:val="23"/>
        </w:rPr>
        <w:sectPr w:rsidR="003A5527">
          <w:pgSz w:w="12242" w:h="7921" w:orient="landscape" w:code="6"/>
          <w:pgMar w:top="851" w:right="1134" w:bottom="567" w:left="1276" w:header="720" w:footer="284"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567"/>
        <w:gridCol w:w="708"/>
        <w:gridCol w:w="709"/>
        <w:gridCol w:w="454"/>
        <w:gridCol w:w="454"/>
        <w:gridCol w:w="454"/>
        <w:gridCol w:w="454"/>
        <w:gridCol w:w="454"/>
        <w:gridCol w:w="454"/>
        <w:gridCol w:w="454"/>
        <w:gridCol w:w="366"/>
      </w:tblGrid>
      <w:tr w:rsidR="003A5527" w:rsidTr="004E4182">
        <w:tblPrEx>
          <w:tblCellMar>
            <w:top w:w="0" w:type="dxa"/>
            <w:bottom w:w="0" w:type="dxa"/>
          </w:tblCellMar>
        </w:tblPrEx>
        <w:trPr>
          <w:cantSplit/>
        </w:trPr>
        <w:tc>
          <w:tcPr>
            <w:tcW w:w="993" w:type="dxa"/>
            <w:vMerge w:val="restart"/>
            <w:vAlign w:val="center"/>
          </w:tcPr>
          <w:p w:rsidR="003A5527" w:rsidRDefault="003A5527" w:rsidP="004E4182">
            <w:pPr>
              <w:spacing w:before="80" w:after="80" w:line="150" w:lineRule="exact"/>
              <w:jc w:val="center"/>
              <w:rPr>
                <w:sz w:val="15"/>
              </w:rPr>
            </w:pPr>
            <w:r>
              <w:rPr>
                <w:sz w:val="15"/>
              </w:rPr>
              <w:lastRenderedPageBreak/>
              <w:t>Складання вир</w:t>
            </w:r>
            <w:r>
              <w:rPr>
                <w:sz w:val="15"/>
              </w:rPr>
              <w:t>о</w:t>
            </w:r>
            <w:r>
              <w:rPr>
                <w:sz w:val="15"/>
              </w:rPr>
              <w:t>бу</w:t>
            </w:r>
          </w:p>
        </w:tc>
        <w:tc>
          <w:tcPr>
            <w:tcW w:w="567" w:type="dxa"/>
            <w:vMerge w:val="restart"/>
            <w:vAlign w:val="center"/>
          </w:tcPr>
          <w:p w:rsidR="003A5527" w:rsidRDefault="003A5527" w:rsidP="004E4182">
            <w:pPr>
              <w:spacing w:before="80" w:after="80" w:line="204" w:lineRule="auto"/>
              <w:jc w:val="center"/>
              <w:rPr>
                <w:sz w:val="15"/>
              </w:rPr>
            </w:pPr>
            <w:r>
              <w:rPr>
                <w:i/>
                <w:sz w:val="15"/>
              </w:rPr>
              <w:t>Т</w:t>
            </w:r>
            <w:r>
              <w:rPr>
                <w:sz w:val="15"/>
                <w:vertAlign w:val="subscript"/>
              </w:rPr>
              <w:t>ск.од</w:t>
            </w:r>
            <w:r>
              <w:rPr>
                <w:sz w:val="15"/>
              </w:rPr>
              <w:t>, год</w:t>
            </w:r>
          </w:p>
        </w:tc>
        <w:tc>
          <w:tcPr>
            <w:tcW w:w="1417" w:type="dxa"/>
            <w:gridSpan w:val="2"/>
            <w:vAlign w:val="center"/>
          </w:tcPr>
          <w:p w:rsidR="003A5527" w:rsidRDefault="003A5527" w:rsidP="004E4182">
            <w:pPr>
              <w:spacing w:before="80" w:after="80" w:line="150" w:lineRule="exact"/>
              <w:jc w:val="center"/>
              <w:rPr>
                <w:sz w:val="15"/>
              </w:rPr>
            </w:pPr>
            <w:r>
              <w:rPr>
                <w:sz w:val="15"/>
              </w:rPr>
              <w:t>Випередження, год</w:t>
            </w:r>
          </w:p>
        </w:tc>
        <w:tc>
          <w:tcPr>
            <w:tcW w:w="3544" w:type="dxa"/>
            <w:gridSpan w:val="8"/>
            <w:vAlign w:val="center"/>
          </w:tcPr>
          <w:p w:rsidR="003A5527" w:rsidRDefault="003A5527" w:rsidP="004E4182">
            <w:pPr>
              <w:spacing w:before="80" w:after="80" w:line="150" w:lineRule="exact"/>
              <w:jc w:val="center"/>
              <w:rPr>
                <w:sz w:val="15"/>
              </w:rPr>
            </w:pPr>
            <w:r>
              <w:rPr>
                <w:sz w:val="15"/>
              </w:rPr>
              <w:t>Час, год</w:t>
            </w:r>
          </w:p>
        </w:tc>
      </w:tr>
      <w:tr w:rsidR="003A5527" w:rsidTr="004E4182">
        <w:tblPrEx>
          <w:tblCellMar>
            <w:top w:w="0" w:type="dxa"/>
            <w:bottom w:w="0" w:type="dxa"/>
          </w:tblCellMar>
        </w:tblPrEx>
        <w:trPr>
          <w:cantSplit/>
        </w:trPr>
        <w:tc>
          <w:tcPr>
            <w:tcW w:w="993" w:type="dxa"/>
            <w:vMerge/>
            <w:vAlign w:val="center"/>
          </w:tcPr>
          <w:p w:rsidR="003A5527" w:rsidRDefault="003A5527" w:rsidP="004E4182">
            <w:pPr>
              <w:spacing w:before="80" w:after="80" w:line="150" w:lineRule="exact"/>
              <w:jc w:val="center"/>
              <w:rPr>
                <w:sz w:val="15"/>
              </w:rPr>
            </w:pPr>
          </w:p>
        </w:tc>
        <w:tc>
          <w:tcPr>
            <w:tcW w:w="567" w:type="dxa"/>
            <w:vMerge/>
            <w:vAlign w:val="center"/>
          </w:tcPr>
          <w:p w:rsidR="003A5527" w:rsidRDefault="003A5527" w:rsidP="004E4182">
            <w:pPr>
              <w:spacing w:before="80" w:after="80" w:line="150" w:lineRule="exact"/>
              <w:jc w:val="center"/>
              <w:rPr>
                <w:sz w:val="15"/>
              </w:rPr>
            </w:pPr>
          </w:p>
        </w:tc>
        <w:tc>
          <w:tcPr>
            <w:tcW w:w="708" w:type="dxa"/>
            <w:vAlign w:val="center"/>
          </w:tcPr>
          <w:p w:rsidR="003A5527" w:rsidRDefault="003A5527" w:rsidP="004E4182">
            <w:pPr>
              <w:spacing w:before="80" w:after="80" w:line="150" w:lineRule="exact"/>
              <w:jc w:val="center"/>
              <w:rPr>
                <w:spacing w:val="-4"/>
                <w:sz w:val="15"/>
              </w:rPr>
            </w:pPr>
            <w:r>
              <w:rPr>
                <w:spacing w:val="-4"/>
                <w:sz w:val="15"/>
              </w:rPr>
              <w:t>Запу</w:t>
            </w:r>
            <w:r>
              <w:rPr>
                <w:spacing w:val="-4"/>
                <w:sz w:val="15"/>
              </w:rPr>
              <w:t>с</w:t>
            </w:r>
            <w:r>
              <w:rPr>
                <w:spacing w:val="-4"/>
                <w:sz w:val="15"/>
              </w:rPr>
              <w:t>ку</w:t>
            </w:r>
          </w:p>
        </w:tc>
        <w:tc>
          <w:tcPr>
            <w:tcW w:w="709" w:type="dxa"/>
            <w:vAlign w:val="center"/>
          </w:tcPr>
          <w:p w:rsidR="003A5527" w:rsidRDefault="003A5527" w:rsidP="004E4182">
            <w:pPr>
              <w:spacing w:before="80" w:after="80" w:line="150" w:lineRule="exact"/>
              <w:ind w:left="-57" w:right="-57"/>
              <w:jc w:val="center"/>
              <w:rPr>
                <w:spacing w:val="-4"/>
                <w:sz w:val="15"/>
              </w:rPr>
            </w:pPr>
            <w:r>
              <w:rPr>
                <w:spacing w:val="-4"/>
                <w:sz w:val="15"/>
              </w:rPr>
              <w:t>Випу</w:t>
            </w:r>
            <w:r>
              <w:rPr>
                <w:spacing w:val="-4"/>
                <w:sz w:val="15"/>
              </w:rPr>
              <w:t>с</w:t>
            </w:r>
            <w:r>
              <w:rPr>
                <w:spacing w:val="-4"/>
                <w:sz w:val="15"/>
              </w:rPr>
              <w:t>ку</w:t>
            </w:r>
          </w:p>
        </w:tc>
        <w:tc>
          <w:tcPr>
            <w:tcW w:w="454" w:type="dxa"/>
            <w:vAlign w:val="center"/>
          </w:tcPr>
          <w:p w:rsidR="003A5527" w:rsidRDefault="003A5527" w:rsidP="004E4182">
            <w:pPr>
              <w:spacing w:before="80" w:after="80" w:line="150" w:lineRule="exact"/>
              <w:jc w:val="center"/>
              <w:rPr>
                <w:sz w:val="15"/>
              </w:rPr>
            </w:pPr>
            <w:r>
              <w:rPr>
                <w:sz w:val="15"/>
              </w:rPr>
              <w:t>1</w:t>
            </w:r>
          </w:p>
        </w:tc>
        <w:tc>
          <w:tcPr>
            <w:tcW w:w="454" w:type="dxa"/>
            <w:vAlign w:val="center"/>
          </w:tcPr>
          <w:p w:rsidR="003A5527" w:rsidRDefault="003A5527" w:rsidP="004E4182">
            <w:pPr>
              <w:spacing w:before="80" w:after="80" w:line="150" w:lineRule="exact"/>
              <w:jc w:val="center"/>
              <w:rPr>
                <w:sz w:val="15"/>
              </w:rPr>
            </w:pPr>
            <w:r>
              <w:rPr>
                <w:sz w:val="15"/>
              </w:rPr>
              <w:t>2</w:t>
            </w:r>
          </w:p>
        </w:tc>
        <w:tc>
          <w:tcPr>
            <w:tcW w:w="454" w:type="dxa"/>
            <w:vAlign w:val="center"/>
          </w:tcPr>
          <w:p w:rsidR="003A5527" w:rsidRDefault="003A5527" w:rsidP="004E4182">
            <w:pPr>
              <w:spacing w:before="80" w:after="80" w:line="150" w:lineRule="exact"/>
              <w:jc w:val="center"/>
              <w:rPr>
                <w:sz w:val="15"/>
              </w:rPr>
            </w:pPr>
            <w:r>
              <w:rPr>
                <w:sz w:val="15"/>
              </w:rPr>
              <w:t>3</w:t>
            </w:r>
          </w:p>
        </w:tc>
        <w:tc>
          <w:tcPr>
            <w:tcW w:w="454" w:type="dxa"/>
            <w:vAlign w:val="center"/>
          </w:tcPr>
          <w:p w:rsidR="003A5527" w:rsidRDefault="003A5527" w:rsidP="004E4182">
            <w:pPr>
              <w:spacing w:before="80" w:after="80" w:line="150" w:lineRule="exact"/>
              <w:jc w:val="center"/>
              <w:rPr>
                <w:sz w:val="15"/>
              </w:rPr>
            </w:pPr>
            <w:r>
              <w:rPr>
                <w:sz w:val="15"/>
              </w:rPr>
              <w:t>4</w:t>
            </w:r>
          </w:p>
        </w:tc>
        <w:tc>
          <w:tcPr>
            <w:tcW w:w="454" w:type="dxa"/>
            <w:vAlign w:val="center"/>
          </w:tcPr>
          <w:p w:rsidR="003A5527" w:rsidRDefault="003A5527" w:rsidP="004E4182">
            <w:pPr>
              <w:spacing w:before="80" w:after="80" w:line="150" w:lineRule="exact"/>
              <w:jc w:val="center"/>
              <w:rPr>
                <w:sz w:val="15"/>
              </w:rPr>
            </w:pPr>
            <w:r>
              <w:rPr>
                <w:sz w:val="15"/>
              </w:rPr>
              <w:t>5</w:t>
            </w:r>
          </w:p>
        </w:tc>
        <w:tc>
          <w:tcPr>
            <w:tcW w:w="454" w:type="dxa"/>
            <w:vAlign w:val="center"/>
          </w:tcPr>
          <w:p w:rsidR="003A5527" w:rsidRDefault="003A5527" w:rsidP="004E4182">
            <w:pPr>
              <w:spacing w:before="80" w:after="80" w:line="150" w:lineRule="exact"/>
              <w:jc w:val="center"/>
              <w:rPr>
                <w:sz w:val="15"/>
              </w:rPr>
            </w:pPr>
            <w:r>
              <w:rPr>
                <w:sz w:val="15"/>
              </w:rPr>
              <w:t>6</w:t>
            </w:r>
          </w:p>
        </w:tc>
        <w:tc>
          <w:tcPr>
            <w:tcW w:w="454" w:type="dxa"/>
            <w:vAlign w:val="center"/>
          </w:tcPr>
          <w:p w:rsidR="003A5527" w:rsidRDefault="003A5527" w:rsidP="004E4182">
            <w:pPr>
              <w:spacing w:before="80" w:after="80" w:line="150" w:lineRule="exact"/>
              <w:jc w:val="center"/>
              <w:rPr>
                <w:sz w:val="15"/>
              </w:rPr>
            </w:pPr>
            <w:r>
              <w:rPr>
                <w:sz w:val="15"/>
              </w:rPr>
              <w:t>7</w:t>
            </w:r>
          </w:p>
        </w:tc>
        <w:tc>
          <w:tcPr>
            <w:tcW w:w="366" w:type="dxa"/>
            <w:vAlign w:val="center"/>
          </w:tcPr>
          <w:p w:rsidR="003A5527" w:rsidRDefault="003A5527" w:rsidP="004E4182">
            <w:pPr>
              <w:spacing w:before="80" w:after="80" w:line="150" w:lineRule="exact"/>
              <w:jc w:val="center"/>
              <w:rPr>
                <w:sz w:val="15"/>
              </w:rPr>
            </w:pPr>
            <w:r>
              <w:rPr>
                <w:sz w:val="15"/>
              </w:rPr>
              <w:t>8</w:t>
            </w: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rPr>
              <w:pict>
                <v:line id="_x0000_s1295" style="position:absolute;left:0;text-align:left;rotation:90;z-index:251808768;mso-position-horizontal-relative:text;mso-position-vertical-relative:text" from="191pt,8.7pt" to="196.65pt,8.7pt" o:allowincell="f" strokeweight="1.5pt"/>
              </w:pict>
            </w:r>
            <w:r>
              <w:rPr>
                <w:noProof/>
              </w:rPr>
              <w:pict>
                <v:line id="_x0000_s1293" style="position:absolute;left:0;text-align:left;rotation:90;z-index:251806720;mso-position-horizontal-relative:text;mso-position-vertical-relative:text" from="321.8pt,8.7pt" to="327.45pt,8.7pt" o:allowincell="f" strokeweight="1.5pt"/>
              </w:pict>
            </w:r>
            <w:r>
              <w:rPr>
                <w:noProof/>
              </w:rPr>
              <w:pict>
                <v:line id="_x0000_s1294" style="position:absolute;left:0;text-align:left;rotation:90;z-index:251807744;mso-position-horizontal-relative:text;mso-position-vertical-relative:text" from="259.1pt,9pt" to="264.75pt,9pt" o:allowincell="f" strokeweight="1.5pt"/>
              </w:pict>
            </w:r>
            <w:r>
              <w:rPr>
                <w:noProof/>
              </w:rPr>
              <w:pict>
                <v:line id="_x0000_s1292" style="position:absolute;left:0;text-align:left;z-index:251805696;mso-position-horizontal-relative:text;mso-position-vertical-relative:text" from="193.25pt,11.8pt" to="324.65pt,11.8pt" o:allowincell="f" strokeweight="1.5pt"/>
              </w:pict>
            </w:r>
            <w:r>
              <w:rPr>
                <w:noProof/>
              </w:rPr>
              <w:pict>
                <v:line id="_x0000_s1296" style="position:absolute;left:0;text-align:left;rotation:90;z-index:251809792;mso-position-horizontal-relative:text;mso-position-vertical-relative:text" from="173.45pt,32.3pt" to="216.65pt,32.3pt" o:allowincell="f" strokeweight="1.5pt">
                  <v:stroke dashstyle="1 1"/>
                </v:line>
              </w:pict>
            </w:r>
            <w:r>
              <w:rPr>
                <w:noProof/>
                <w:sz w:val="17"/>
              </w:rPr>
              <w:pict>
                <v:line id="_x0000_s1290" style="position:absolute;left:0;text-align:left;z-index:251803648;mso-position-horizontal-relative:text;mso-position-vertical-relative:text" from="482.4pt,6.9pt" to="482.4pt,14.1pt" o:allowincell="f" strokeweight="2.25pt"/>
              </w:pict>
            </w:r>
            <w:r>
              <w:rPr>
                <w:noProof/>
                <w:sz w:val="17"/>
              </w:rPr>
              <w:pict>
                <v:line id="_x0000_s1289" style="position:absolute;left:0;text-align:left;z-index:251802624;mso-position-horizontal-relative:text;mso-position-vertical-relative:text" from="5in,14.1pt" to="482.4pt,14.1pt" o:allowincell="f" strokeweight="2.25pt"/>
              </w:pict>
            </w:r>
            <w:r>
              <w:rPr>
                <w:sz w:val="17"/>
              </w:rPr>
              <w:t>Загальне</w:t>
            </w:r>
          </w:p>
        </w:tc>
        <w:tc>
          <w:tcPr>
            <w:tcW w:w="567" w:type="dxa"/>
          </w:tcPr>
          <w:p w:rsidR="003A5527" w:rsidRDefault="003A5527" w:rsidP="004E4182">
            <w:pPr>
              <w:spacing w:before="60" w:after="60" w:line="170" w:lineRule="exact"/>
              <w:jc w:val="center"/>
              <w:rPr>
                <w:sz w:val="17"/>
              </w:rPr>
            </w:pPr>
            <w:r>
              <w:rPr>
                <w:sz w:val="17"/>
              </w:rPr>
              <w:t>3,0</w:t>
            </w:r>
          </w:p>
        </w:tc>
        <w:tc>
          <w:tcPr>
            <w:tcW w:w="708" w:type="dxa"/>
          </w:tcPr>
          <w:p w:rsidR="003A5527" w:rsidRDefault="003A5527" w:rsidP="004E4182">
            <w:pPr>
              <w:spacing w:before="60" w:after="60" w:line="170" w:lineRule="exact"/>
              <w:jc w:val="center"/>
              <w:rPr>
                <w:sz w:val="17"/>
              </w:rPr>
            </w:pPr>
            <w:r>
              <w:rPr>
                <w:sz w:val="17"/>
              </w:rPr>
              <w:t>0,0</w:t>
            </w:r>
          </w:p>
        </w:tc>
        <w:tc>
          <w:tcPr>
            <w:tcW w:w="709" w:type="dxa"/>
          </w:tcPr>
          <w:p w:rsidR="003A5527" w:rsidRDefault="003A5527" w:rsidP="004E4182">
            <w:pPr>
              <w:spacing w:before="60" w:after="60" w:line="170" w:lineRule="exact"/>
              <w:jc w:val="center"/>
              <w:rPr>
                <w:sz w:val="17"/>
              </w:rPr>
            </w:pPr>
            <w:r>
              <w:rPr>
                <w:sz w:val="17"/>
              </w:rPr>
              <w:t>3,0</w:t>
            </w: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ind w:left="-57" w:right="-57"/>
              <w:jc w:val="center"/>
              <w:rPr>
                <w:spacing w:val="-6"/>
                <w:sz w:val="17"/>
              </w:rPr>
            </w:pPr>
            <w:r>
              <w:rPr>
                <w:sz w:val="17"/>
              </w:rPr>
              <w:t>А</w:t>
            </w: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r>
              <w:rPr>
                <w:sz w:val="17"/>
              </w:rPr>
              <w:t>Б</w:t>
            </w:r>
          </w:p>
        </w:tc>
        <w:tc>
          <w:tcPr>
            <w:tcW w:w="366" w:type="dxa"/>
          </w:tcPr>
          <w:p w:rsidR="003A5527" w:rsidRDefault="003A5527" w:rsidP="004E4182">
            <w:pPr>
              <w:spacing w:before="60" w:after="6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rPr>
              <w:pict>
                <v:line id="_x0000_s1297" style="position:absolute;left:0;text-align:left;z-index:251810816;mso-position-horizontal-relative:text;mso-position-vertical-relative:text" from="172.25pt,10.25pt" to="193.85pt,10.25pt" o:allowincell="f" strokeweight="1.5pt"/>
              </w:pict>
            </w:r>
            <w:r>
              <w:rPr>
                <w:noProof/>
              </w:rPr>
              <w:pict>
                <v:line id="_x0000_s1300" style="position:absolute;left:0;text-align:left;z-index:251813888;mso-position-horizontal-relative:text;mso-position-vertical-relative:text" from="240.35pt,10.25pt" to="261.95pt,10.25pt" o:allowincell="f" strokeweight="1.5pt"/>
              </w:pict>
            </w:r>
            <w:r>
              <w:rPr>
                <w:sz w:val="17"/>
              </w:rPr>
              <w:t>Вузол № 3</w:t>
            </w:r>
          </w:p>
        </w:tc>
        <w:tc>
          <w:tcPr>
            <w:tcW w:w="567" w:type="dxa"/>
          </w:tcPr>
          <w:p w:rsidR="003A5527" w:rsidRDefault="003A5527" w:rsidP="004E4182">
            <w:pPr>
              <w:spacing w:before="60" w:after="60" w:line="170" w:lineRule="exact"/>
              <w:jc w:val="center"/>
              <w:rPr>
                <w:sz w:val="17"/>
              </w:rPr>
            </w:pPr>
            <w:r>
              <w:rPr>
                <w:sz w:val="17"/>
              </w:rPr>
              <w:t>1,0</w:t>
            </w:r>
          </w:p>
        </w:tc>
        <w:tc>
          <w:tcPr>
            <w:tcW w:w="708" w:type="dxa"/>
          </w:tcPr>
          <w:p w:rsidR="003A5527" w:rsidRDefault="003A5527" w:rsidP="004E4182">
            <w:pPr>
              <w:spacing w:before="60" w:after="60" w:line="170" w:lineRule="exact"/>
              <w:jc w:val="center"/>
              <w:rPr>
                <w:sz w:val="17"/>
              </w:rPr>
            </w:pPr>
            <w:r>
              <w:rPr>
                <w:sz w:val="17"/>
              </w:rPr>
              <w:t>3,0</w:t>
            </w:r>
          </w:p>
        </w:tc>
        <w:tc>
          <w:tcPr>
            <w:tcW w:w="709" w:type="dxa"/>
          </w:tcPr>
          <w:p w:rsidR="003A5527" w:rsidRDefault="003A5527" w:rsidP="004E4182">
            <w:pPr>
              <w:spacing w:before="60" w:after="60" w:line="170" w:lineRule="exact"/>
              <w:jc w:val="center"/>
              <w:rPr>
                <w:sz w:val="17"/>
              </w:rPr>
            </w:pPr>
            <w:r>
              <w:rPr>
                <w:sz w:val="17"/>
              </w:rPr>
              <w:t>4,0</w:t>
            </w: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366" w:type="dxa"/>
          </w:tcPr>
          <w:p w:rsidR="003A5527" w:rsidRDefault="003A5527" w:rsidP="004E4182">
            <w:pPr>
              <w:spacing w:before="60" w:after="6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rPr>
              <w:pict>
                <v:line id="_x0000_s1298" style="position:absolute;left:0;text-align:left;z-index:251811840;mso-position-horizontal-relative:text;mso-position-vertical-relative:text" from="157.85pt,9.65pt" to="193.85pt,9.65pt" o:allowincell="f" strokeweight="1.5pt"/>
              </w:pict>
            </w:r>
            <w:r>
              <w:rPr>
                <w:noProof/>
              </w:rPr>
              <w:pict>
                <v:line id="_x0000_s1301" style="position:absolute;left:0;text-align:left;z-index:251814912;mso-position-horizontal-relative:text;mso-position-vertical-relative:text" from="226.25pt,9.65pt" to="262.25pt,9.65pt" o:allowincell="f" strokeweight="1.5pt"/>
              </w:pict>
            </w:r>
            <w:r>
              <w:rPr>
                <w:sz w:val="17"/>
              </w:rPr>
              <w:t>Вузол № 2</w:t>
            </w:r>
          </w:p>
        </w:tc>
        <w:tc>
          <w:tcPr>
            <w:tcW w:w="567" w:type="dxa"/>
          </w:tcPr>
          <w:p w:rsidR="003A5527" w:rsidRDefault="003A5527" w:rsidP="004E4182">
            <w:pPr>
              <w:spacing w:before="60" w:after="60" w:line="170" w:lineRule="exact"/>
              <w:jc w:val="center"/>
              <w:rPr>
                <w:sz w:val="17"/>
              </w:rPr>
            </w:pPr>
            <w:r>
              <w:rPr>
                <w:sz w:val="17"/>
              </w:rPr>
              <w:t>1,5</w:t>
            </w:r>
          </w:p>
        </w:tc>
        <w:tc>
          <w:tcPr>
            <w:tcW w:w="708" w:type="dxa"/>
          </w:tcPr>
          <w:p w:rsidR="003A5527" w:rsidRDefault="003A5527" w:rsidP="004E4182">
            <w:pPr>
              <w:spacing w:before="60" w:after="60" w:line="170" w:lineRule="exact"/>
              <w:jc w:val="center"/>
              <w:rPr>
                <w:sz w:val="17"/>
              </w:rPr>
            </w:pPr>
            <w:r>
              <w:rPr>
                <w:sz w:val="17"/>
              </w:rPr>
              <w:t>3,0</w:t>
            </w:r>
          </w:p>
        </w:tc>
        <w:tc>
          <w:tcPr>
            <w:tcW w:w="709" w:type="dxa"/>
          </w:tcPr>
          <w:p w:rsidR="003A5527" w:rsidRDefault="003A5527" w:rsidP="004E4182">
            <w:pPr>
              <w:spacing w:before="60" w:after="60" w:line="170" w:lineRule="exact"/>
              <w:jc w:val="center"/>
              <w:rPr>
                <w:sz w:val="17"/>
              </w:rPr>
            </w:pPr>
            <w:r>
              <w:rPr>
                <w:sz w:val="17"/>
              </w:rPr>
              <w:t>4,5</w:t>
            </w: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366" w:type="dxa"/>
          </w:tcPr>
          <w:p w:rsidR="003A5527" w:rsidRDefault="003A5527" w:rsidP="004E4182">
            <w:pPr>
              <w:spacing w:before="60" w:after="6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rPr>
              <w:pict>
                <v:line id="_x0000_s1304" style="position:absolute;left:0;text-align:left;rotation:90;z-index:251817984;mso-position-horizontal-relative:text;mso-position-vertical-relative:text" from="132.95pt,34.25pt" to="183.35pt,34.25pt" o:allowincell="f"/>
              </w:pict>
            </w:r>
            <w:r>
              <w:rPr>
                <w:noProof/>
              </w:rPr>
              <w:pict>
                <v:line id="_x0000_s1303" style="position:absolute;left:0;text-align:left;rotation:90;z-index:251816960;mso-position-horizontal-relative:text;mso-position-vertical-relative:text" from="171.95pt,30.65pt" to="215.15pt,30.65pt" o:allowincell="f"/>
              </w:pict>
            </w:r>
            <w:r>
              <w:rPr>
                <w:noProof/>
              </w:rPr>
              <w:pict>
                <v:line id="_x0000_s1302" style="position:absolute;left:0;text-align:left;z-index:251815936;mso-position-horizontal-relative:text;mso-position-vertical-relative:text" from="226.25pt,9.05pt" to="262.25pt,9.05pt" o:allowincell="f" strokeweight="1.5pt"/>
              </w:pict>
            </w:r>
            <w:r>
              <w:rPr>
                <w:noProof/>
              </w:rPr>
              <w:pict>
                <v:line id="_x0000_s1299" style="position:absolute;left:0;text-align:left;z-index:251812864;mso-position-horizontal-relative:text;mso-position-vertical-relative:text" from="157.85pt,9.05pt" to="193.85pt,9.05pt" o:allowincell="f" strokeweight="1.5pt"/>
              </w:pict>
            </w:r>
            <w:r>
              <w:rPr>
                <w:noProof/>
              </w:rPr>
              <w:pict>
                <v:line id="_x0000_s1308" style="position:absolute;left:0;text-align:left;rotation:90;z-index:251822080;mso-position-horizontal-relative:text;mso-position-vertical-relative:text" from="303.05pt,37.85pt" to="346.25pt,37.85pt" o:allowincell="f"/>
              </w:pict>
            </w:r>
            <w:r>
              <w:rPr>
                <w:noProof/>
                <w:sz w:val="17"/>
              </w:rPr>
              <w:pict>
                <v:line id="_x0000_s1291" style="position:absolute;left:0;text-align:left;z-index:251804672;mso-position-horizontal-relative:text;mso-position-vertical-relative:text" from="483.5pt,17.35pt" to="483.5pt,67.75pt" o:allowincell="f"/>
              </w:pict>
            </w:r>
            <w:r>
              <w:rPr>
                <w:sz w:val="17"/>
              </w:rPr>
              <w:t>Вузол № 1</w:t>
            </w:r>
          </w:p>
        </w:tc>
        <w:tc>
          <w:tcPr>
            <w:tcW w:w="567" w:type="dxa"/>
          </w:tcPr>
          <w:p w:rsidR="003A5527" w:rsidRDefault="003A5527" w:rsidP="004E4182">
            <w:pPr>
              <w:spacing w:before="60" w:after="60" w:line="170" w:lineRule="exact"/>
              <w:jc w:val="center"/>
              <w:rPr>
                <w:sz w:val="17"/>
              </w:rPr>
            </w:pPr>
            <w:r>
              <w:rPr>
                <w:sz w:val="17"/>
              </w:rPr>
              <w:t>1,5</w:t>
            </w:r>
          </w:p>
        </w:tc>
        <w:tc>
          <w:tcPr>
            <w:tcW w:w="708" w:type="dxa"/>
          </w:tcPr>
          <w:p w:rsidR="003A5527" w:rsidRDefault="003A5527" w:rsidP="004E4182">
            <w:pPr>
              <w:spacing w:before="60" w:after="60" w:line="170" w:lineRule="exact"/>
              <w:jc w:val="center"/>
              <w:rPr>
                <w:sz w:val="17"/>
              </w:rPr>
            </w:pPr>
            <w:r>
              <w:rPr>
                <w:sz w:val="17"/>
              </w:rPr>
              <w:t>3,0</w:t>
            </w:r>
          </w:p>
        </w:tc>
        <w:tc>
          <w:tcPr>
            <w:tcW w:w="709" w:type="dxa"/>
          </w:tcPr>
          <w:p w:rsidR="003A5527" w:rsidRDefault="003A5527" w:rsidP="004E4182">
            <w:pPr>
              <w:spacing w:before="60" w:after="60" w:line="170" w:lineRule="exact"/>
              <w:jc w:val="center"/>
              <w:rPr>
                <w:sz w:val="17"/>
              </w:rPr>
            </w:pPr>
            <w:r>
              <w:rPr>
                <w:sz w:val="17"/>
              </w:rPr>
              <w:t>4,5</w:t>
            </w: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454" w:type="dxa"/>
          </w:tcPr>
          <w:p w:rsidR="003A5527" w:rsidRDefault="003A5527" w:rsidP="004E4182">
            <w:pPr>
              <w:spacing w:before="60" w:after="60" w:line="170" w:lineRule="exact"/>
              <w:jc w:val="center"/>
              <w:rPr>
                <w:sz w:val="17"/>
              </w:rPr>
            </w:pPr>
          </w:p>
        </w:tc>
        <w:tc>
          <w:tcPr>
            <w:tcW w:w="366" w:type="dxa"/>
          </w:tcPr>
          <w:p w:rsidR="003A5527" w:rsidRDefault="003A5527" w:rsidP="004E4182">
            <w:pPr>
              <w:spacing w:before="60" w:after="60" w:line="170" w:lineRule="exact"/>
              <w:jc w:val="center"/>
              <w:rPr>
                <w:sz w:val="17"/>
              </w:rPr>
            </w:pPr>
          </w:p>
        </w:tc>
      </w:tr>
    </w:tbl>
    <w:p w:rsidR="003A5527" w:rsidRDefault="003A5527" w:rsidP="003A5527">
      <w:pPr>
        <w:spacing w:line="233" w:lineRule="exact"/>
        <w:ind w:firstLine="301"/>
        <w:jc w:val="both"/>
        <w:rPr>
          <w:sz w:val="23"/>
        </w:rPr>
      </w:pPr>
      <w:r>
        <w:rPr>
          <w:noProof/>
          <w:sz w:val="23"/>
        </w:rPr>
        <w:pict>
          <v:shape id="_x0000_s1306" type="#_x0000_t202" style="position:absolute;left:0;text-align:left;margin-left:171.45pt;margin-top:.75pt;width:13pt;height:15pt;z-index:251820032;mso-position-horizontal-relative:text;mso-position-vertical-relative:text" o:allowincell="f" filled="f" stroked="f">
            <v:textbox inset="0,0,0,0">
              <w:txbxContent>
                <w:p w:rsidR="003A5527" w:rsidRDefault="003A5527" w:rsidP="003A5527">
                  <w:pPr>
                    <w:spacing w:line="190" w:lineRule="exact"/>
                    <w:jc w:val="center"/>
                    <w:rPr>
                      <w:sz w:val="19"/>
                    </w:rPr>
                  </w:pPr>
                  <w:r>
                    <w:rPr>
                      <w:position w:val="-12"/>
                    </w:rPr>
                    <w:object w:dxaOrig="260" w:dyaOrig="300">
                      <v:shape id="_x0000_i1476" type="#_x0000_t75" style="width:12.65pt;height:14.6pt" o:ole="" fillcolor="window">
                        <v:imagedata r:id="rId661" o:title=""/>
                      </v:shape>
                      <o:OLEObject Type="Embed" ProgID="Equation.3" ShapeID="_x0000_i1476" DrawAspect="Content" ObjectID="_1427018526" r:id="rId662"/>
                    </w:object>
                  </w:r>
                </w:p>
              </w:txbxContent>
            </v:textbox>
          </v:shape>
        </w:pict>
      </w:r>
      <w:r>
        <w:rPr>
          <w:noProof/>
          <w:sz w:val="23"/>
        </w:rPr>
        <w:pict>
          <v:shape id="_x0000_s1309" type="#_x0000_t202" style="position:absolute;left:0;text-align:left;margin-left:252.65pt;margin-top:.75pt;width:19pt;height:13.95pt;z-index:251823104;mso-position-horizontal-relative:text;mso-position-vertical-relative:text" o:allowincell="f" filled="f" stroked="f">
            <v:textbox inset="0,0,0,0">
              <w:txbxContent>
                <w:p w:rsidR="003A5527" w:rsidRDefault="003A5527" w:rsidP="003A5527">
                  <w:pPr>
                    <w:spacing w:line="190" w:lineRule="exact"/>
                    <w:jc w:val="center"/>
                    <w:rPr>
                      <w:sz w:val="19"/>
                    </w:rPr>
                  </w:pPr>
                  <w:r>
                    <w:rPr>
                      <w:position w:val="-10"/>
                    </w:rPr>
                    <w:object w:dxaOrig="380" w:dyaOrig="279">
                      <v:shape id="_x0000_i1477" type="#_x0000_t75" style="width:19.45pt;height:13.6pt" o:ole="" fillcolor="window">
                        <v:imagedata r:id="rId663" o:title=""/>
                      </v:shape>
                      <o:OLEObject Type="Embed" ProgID="Equation.3" ShapeID="_x0000_i1477" DrawAspect="Content" ObjectID="_1427018527" r:id="rId664"/>
                    </w:object>
                  </w:r>
                </w:p>
              </w:txbxContent>
            </v:textbox>
          </v:shape>
        </w:pict>
      </w:r>
    </w:p>
    <w:p w:rsidR="003A5527" w:rsidRDefault="003A5527" w:rsidP="003A5527">
      <w:pPr>
        <w:spacing w:line="204" w:lineRule="auto"/>
        <w:ind w:firstLine="301"/>
        <w:jc w:val="both"/>
        <w:rPr>
          <w:sz w:val="23"/>
        </w:rPr>
      </w:pPr>
      <w:r>
        <w:rPr>
          <w:noProof/>
          <w:sz w:val="23"/>
        </w:rPr>
        <w:pict>
          <v:line id="_x0000_s1307" style="position:absolute;left:0;text-align:left;z-index:251821056" from="193.55pt,10.7pt" to="324.65pt,10.7pt" o:allowincell="f">
            <v:stroke startarrow="classic" startarrowwidth="narrow" endarrow="classic" endarrowwidth="narrow"/>
          </v:line>
        </w:pict>
      </w:r>
      <w:r>
        <w:rPr>
          <w:noProof/>
          <w:sz w:val="23"/>
        </w:rPr>
        <w:pict>
          <v:line id="_x0000_s1305" style="position:absolute;left:0;text-align:left;z-index:251819008" from="157.85pt,10.7pt" to="193.85pt,10.7pt" o:allowincell="f">
            <v:stroke startarrow="classic" startarrowwidth="narrow" endarrow="classic" endarrowwidth="narrow"/>
          </v:line>
        </w:pict>
      </w:r>
    </w:p>
    <w:p w:rsidR="003A5527" w:rsidRDefault="003A5527" w:rsidP="003A5527">
      <w:pPr>
        <w:spacing w:line="204" w:lineRule="auto"/>
        <w:ind w:firstLine="301"/>
        <w:jc w:val="both"/>
        <w:rPr>
          <w:sz w:val="23"/>
        </w:rPr>
      </w:pPr>
    </w:p>
    <w:p w:rsidR="003A5527" w:rsidRDefault="003A5527" w:rsidP="003A5527">
      <w:pPr>
        <w:spacing w:line="204" w:lineRule="auto"/>
        <w:ind w:firstLine="301"/>
        <w:jc w:val="both"/>
        <w:rPr>
          <w:sz w:val="23"/>
        </w:rPr>
      </w:pPr>
      <w:r>
        <w:rPr>
          <w:noProof/>
          <w:sz w:val="23"/>
        </w:rPr>
        <w:pict>
          <v:shape id="_x0000_s1311" type="#_x0000_t202" style="position:absolute;left:0;text-align:left;margin-left:220.85pt;margin-top:-3.95pt;width:44.45pt;height:13.05pt;z-index:251825152" o:allowincell="f" filled="f" stroked="f">
            <v:textbox style="mso-next-textbox:#_x0000_s1311" inset="0,0,0,0">
              <w:txbxContent>
                <w:p w:rsidR="003A5527" w:rsidRDefault="003A5527" w:rsidP="003A5527">
                  <w:pPr>
                    <w:jc w:val="center"/>
                    <w:rPr>
                      <w:sz w:val="19"/>
                    </w:rPr>
                  </w:pPr>
                  <w:r>
                    <w:rPr>
                      <w:position w:val="-10"/>
                    </w:rPr>
                    <w:object w:dxaOrig="1020" w:dyaOrig="300">
                      <v:shape id="_x0000_i1478" type="#_x0000_t75" style="width:44.75pt;height:12.65pt" o:ole="" fillcolor="window">
                        <v:imagedata r:id="rId665" o:title=""/>
                      </v:shape>
                      <o:OLEObject Type="Embed" ProgID="Equation.3" ShapeID="_x0000_i1478" DrawAspect="Content" ObjectID="_1427018528" r:id="rId666"/>
                    </w:object>
                  </w:r>
                </w:p>
              </w:txbxContent>
            </v:textbox>
          </v:shape>
        </w:pict>
      </w:r>
      <w:r>
        <w:rPr>
          <w:noProof/>
          <w:sz w:val="23"/>
        </w:rPr>
        <w:pict>
          <v:line id="_x0000_s1310" style="position:absolute;left:0;text-align:left;z-index:251824128" from="159.05pt,9.8pt" to="324.65pt,9.8pt" o:allowincell="f">
            <v:stroke startarrow="classic" startarrowwidth="narrow" endarrow="classic" endarrowwidth="narrow"/>
          </v:line>
        </w:pict>
      </w:r>
    </w:p>
    <w:p w:rsidR="003A5527" w:rsidRDefault="003A5527" w:rsidP="003A5527">
      <w:pPr>
        <w:spacing w:line="180" w:lineRule="exact"/>
        <w:jc w:val="center"/>
        <w:rPr>
          <w:sz w:val="23"/>
        </w:rPr>
      </w:pPr>
    </w:p>
    <w:p w:rsidR="003A5527" w:rsidRDefault="003A5527" w:rsidP="003A5527">
      <w:pPr>
        <w:spacing w:line="210" w:lineRule="exact"/>
        <w:jc w:val="center"/>
        <w:rPr>
          <w:sz w:val="21"/>
        </w:rPr>
      </w:pPr>
      <w:r>
        <w:rPr>
          <w:sz w:val="21"/>
        </w:rPr>
        <w:t>Рис. 10.4. Графік організації процесу послідовно-паралельного</w:t>
      </w:r>
      <w:r>
        <w:rPr>
          <w:sz w:val="21"/>
        </w:rPr>
        <w:br/>
        <w:t>складання двох в</w:t>
      </w:r>
      <w:r>
        <w:rPr>
          <w:sz w:val="21"/>
        </w:rPr>
        <w:t>и</w:t>
      </w:r>
      <w:r>
        <w:rPr>
          <w:sz w:val="21"/>
        </w:rPr>
        <w:t>робів А і Б (</w:t>
      </w:r>
      <w:r>
        <w:rPr>
          <w:i/>
          <w:sz w:val="21"/>
          <w:lang w:val="en-US"/>
        </w:rPr>
        <w:t>n</w:t>
      </w:r>
      <w:r>
        <w:rPr>
          <w:sz w:val="21"/>
          <w:vertAlign w:val="subscript"/>
        </w:rPr>
        <w:t>н</w:t>
      </w:r>
      <w:r>
        <w:rPr>
          <w:sz w:val="21"/>
        </w:rPr>
        <w:t xml:space="preserve"> = 2)</w:t>
      </w:r>
    </w:p>
    <w:p w:rsidR="003A5527" w:rsidRDefault="003A5527" w:rsidP="003A5527">
      <w:pPr>
        <w:spacing w:line="204" w:lineRule="auto"/>
        <w:jc w:val="center"/>
        <w:rPr>
          <w:sz w:val="23"/>
        </w:rPr>
      </w:pPr>
    </w:p>
    <w:p w:rsidR="003A5527" w:rsidRDefault="003A5527" w:rsidP="003A5527">
      <w:pPr>
        <w:spacing w:line="204" w:lineRule="auto"/>
        <w:ind w:firstLine="301"/>
        <w:jc w:val="both"/>
        <w:rPr>
          <w:sz w:val="23"/>
        </w:rPr>
      </w:pPr>
      <w:r>
        <w:rPr>
          <w:sz w:val="23"/>
        </w:rPr>
        <w:t>При організації паралельного складання в усьому складальн</w:t>
      </w:r>
      <w:r>
        <w:rPr>
          <w:sz w:val="23"/>
        </w:rPr>
        <w:t>о</w:t>
      </w:r>
      <w:r>
        <w:rPr>
          <w:sz w:val="23"/>
        </w:rPr>
        <w:t xml:space="preserve">му процесі тривалість виробничого циклу складання серії (партії) виробів </w:t>
      </w:r>
      <w:r>
        <w:rPr>
          <w:position w:val="-12"/>
        </w:rPr>
        <w:object w:dxaOrig="639" w:dyaOrig="360">
          <v:shape id="_x0000_i1346" type="#_x0000_t75" style="width:32.1pt;height:17.5pt" o:ole="" fillcolor="window">
            <v:imagedata r:id="rId667" o:title=""/>
          </v:shape>
          <o:OLEObject Type="Embed" ProgID="Equation.3" ShapeID="_x0000_i1346" DrawAspect="Content" ObjectID="_1427018396" r:id="rId668"/>
        </w:object>
      </w:r>
      <w:r>
        <w:rPr>
          <w:sz w:val="23"/>
        </w:rPr>
        <w:t xml:space="preserve"> ще більше скорочується (рис. 10.5). Величина її розраховується за формулою:</w:t>
      </w:r>
    </w:p>
    <w:p w:rsidR="003A5527" w:rsidRDefault="003A5527" w:rsidP="003A5527">
      <w:pPr>
        <w:spacing w:before="40" w:after="40" w:line="204" w:lineRule="auto"/>
        <w:jc w:val="center"/>
        <w:rPr>
          <w:sz w:val="23"/>
        </w:rPr>
      </w:pPr>
      <w:r>
        <w:rPr>
          <w:position w:val="-22"/>
        </w:rPr>
        <w:object w:dxaOrig="2360" w:dyaOrig="560">
          <v:shape id="_x0000_i1347" type="#_x0000_t75" style="width:117.75pt;height:28.2pt" o:ole="" fillcolor="window">
            <v:imagedata r:id="rId669" o:title=""/>
          </v:shape>
          <o:OLEObject Type="Embed" ProgID="Equation.3" ShapeID="_x0000_i1347" DrawAspect="Content" ObjectID="_1427018397" r:id="rId670"/>
        </w:object>
      </w:r>
      <w:r>
        <w:rPr>
          <w:sz w:val="23"/>
        </w:rPr>
        <w:t>,</w:t>
      </w:r>
    </w:p>
    <w:p w:rsidR="003A5527" w:rsidRDefault="003A5527" w:rsidP="003A5527">
      <w:pPr>
        <w:spacing w:line="204" w:lineRule="auto"/>
        <w:jc w:val="both"/>
        <w:rPr>
          <w:sz w:val="23"/>
        </w:rPr>
      </w:pPr>
      <w:r>
        <w:rPr>
          <w:sz w:val="23"/>
        </w:rPr>
        <w:t xml:space="preserve">де </w:t>
      </w:r>
      <w:r>
        <w:rPr>
          <w:sz w:val="23"/>
        </w:rPr>
        <w:sym w:font="Symbol" w:char="F074"/>
      </w:r>
      <w:r>
        <w:rPr>
          <w:sz w:val="23"/>
        </w:rPr>
        <w:t xml:space="preserve"> — час сполучення (паралельності) виконання загального складання виробу, хв.</w:t>
      </w:r>
    </w:p>
    <w:p w:rsidR="003A5527" w:rsidRDefault="003A5527" w:rsidP="003A5527">
      <w:pPr>
        <w:spacing w:line="233" w:lineRule="exact"/>
        <w:ind w:firstLine="301"/>
        <w:jc w:val="both"/>
        <w:rPr>
          <w:sz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567"/>
        <w:gridCol w:w="567"/>
        <w:gridCol w:w="708"/>
        <w:gridCol w:w="472"/>
        <w:gridCol w:w="472"/>
        <w:gridCol w:w="472"/>
        <w:gridCol w:w="472"/>
        <w:gridCol w:w="472"/>
        <w:gridCol w:w="472"/>
        <w:gridCol w:w="472"/>
        <w:gridCol w:w="382"/>
      </w:tblGrid>
      <w:tr w:rsidR="003A5527" w:rsidTr="004E4182">
        <w:tblPrEx>
          <w:tblCellMar>
            <w:top w:w="0" w:type="dxa"/>
            <w:bottom w:w="0" w:type="dxa"/>
          </w:tblCellMar>
        </w:tblPrEx>
        <w:trPr>
          <w:cantSplit/>
        </w:trPr>
        <w:tc>
          <w:tcPr>
            <w:tcW w:w="993" w:type="dxa"/>
            <w:vMerge w:val="restart"/>
            <w:vAlign w:val="center"/>
          </w:tcPr>
          <w:p w:rsidR="003A5527" w:rsidRDefault="003A5527" w:rsidP="004E4182">
            <w:pPr>
              <w:spacing w:before="80" w:after="80" w:line="150" w:lineRule="exact"/>
              <w:ind w:left="-57" w:right="-57"/>
              <w:jc w:val="center"/>
              <w:rPr>
                <w:sz w:val="15"/>
              </w:rPr>
            </w:pPr>
            <w:r>
              <w:rPr>
                <w:sz w:val="15"/>
              </w:rPr>
              <w:t>Складання вир</w:t>
            </w:r>
            <w:r>
              <w:rPr>
                <w:sz w:val="15"/>
              </w:rPr>
              <w:t>о</w:t>
            </w:r>
            <w:r>
              <w:rPr>
                <w:sz w:val="15"/>
              </w:rPr>
              <w:t>бу</w:t>
            </w:r>
          </w:p>
        </w:tc>
        <w:tc>
          <w:tcPr>
            <w:tcW w:w="567" w:type="dxa"/>
            <w:vMerge w:val="restart"/>
            <w:vAlign w:val="center"/>
          </w:tcPr>
          <w:p w:rsidR="003A5527" w:rsidRDefault="003A5527" w:rsidP="004E4182">
            <w:pPr>
              <w:spacing w:before="80" w:after="80" w:line="204" w:lineRule="auto"/>
              <w:ind w:left="-57" w:right="-57"/>
              <w:jc w:val="center"/>
              <w:rPr>
                <w:sz w:val="15"/>
              </w:rPr>
            </w:pPr>
            <w:r>
              <w:rPr>
                <w:i/>
                <w:sz w:val="15"/>
              </w:rPr>
              <w:t>Т</w:t>
            </w:r>
            <w:r>
              <w:rPr>
                <w:sz w:val="15"/>
                <w:vertAlign w:val="subscript"/>
              </w:rPr>
              <w:t>ск.од</w:t>
            </w:r>
            <w:r>
              <w:rPr>
                <w:sz w:val="15"/>
              </w:rPr>
              <w:t>, год</w:t>
            </w:r>
          </w:p>
        </w:tc>
        <w:tc>
          <w:tcPr>
            <w:tcW w:w="1275" w:type="dxa"/>
            <w:gridSpan w:val="2"/>
            <w:vAlign w:val="center"/>
          </w:tcPr>
          <w:p w:rsidR="003A5527" w:rsidRDefault="003A5527" w:rsidP="004E4182">
            <w:pPr>
              <w:spacing w:before="80" w:after="80" w:line="150" w:lineRule="exact"/>
              <w:ind w:left="-57" w:right="-57"/>
              <w:jc w:val="center"/>
              <w:rPr>
                <w:sz w:val="15"/>
              </w:rPr>
            </w:pPr>
            <w:r>
              <w:rPr>
                <w:sz w:val="15"/>
              </w:rPr>
              <w:t>Випередження, год</w:t>
            </w:r>
          </w:p>
        </w:tc>
        <w:tc>
          <w:tcPr>
            <w:tcW w:w="3686" w:type="dxa"/>
            <w:gridSpan w:val="8"/>
            <w:vAlign w:val="center"/>
          </w:tcPr>
          <w:p w:rsidR="003A5527" w:rsidRDefault="003A5527" w:rsidP="004E4182">
            <w:pPr>
              <w:spacing w:before="80" w:after="80" w:line="150" w:lineRule="exact"/>
              <w:ind w:left="-57" w:right="-57"/>
              <w:jc w:val="center"/>
              <w:rPr>
                <w:sz w:val="15"/>
              </w:rPr>
            </w:pPr>
            <w:r>
              <w:rPr>
                <w:sz w:val="15"/>
              </w:rPr>
              <w:t>Час, год</w:t>
            </w:r>
          </w:p>
        </w:tc>
      </w:tr>
      <w:tr w:rsidR="003A5527" w:rsidTr="004E4182">
        <w:tblPrEx>
          <w:tblCellMar>
            <w:top w:w="0" w:type="dxa"/>
            <w:bottom w:w="0" w:type="dxa"/>
          </w:tblCellMar>
        </w:tblPrEx>
        <w:trPr>
          <w:cantSplit/>
        </w:trPr>
        <w:tc>
          <w:tcPr>
            <w:tcW w:w="993" w:type="dxa"/>
            <w:vMerge/>
            <w:vAlign w:val="center"/>
          </w:tcPr>
          <w:p w:rsidR="003A5527" w:rsidRDefault="003A5527" w:rsidP="004E4182">
            <w:pPr>
              <w:spacing w:before="80" w:after="80" w:line="150" w:lineRule="exact"/>
              <w:ind w:left="-57" w:right="-57"/>
              <w:jc w:val="center"/>
              <w:rPr>
                <w:sz w:val="15"/>
              </w:rPr>
            </w:pPr>
          </w:p>
        </w:tc>
        <w:tc>
          <w:tcPr>
            <w:tcW w:w="567" w:type="dxa"/>
            <w:vMerge/>
            <w:vAlign w:val="center"/>
          </w:tcPr>
          <w:p w:rsidR="003A5527" w:rsidRDefault="003A5527" w:rsidP="004E4182">
            <w:pPr>
              <w:spacing w:before="80" w:after="80" w:line="150" w:lineRule="exact"/>
              <w:ind w:left="-57" w:right="-57"/>
              <w:jc w:val="center"/>
              <w:rPr>
                <w:sz w:val="15"/>
              </w:rPr>
            </w:pPr>
          </w:p>
        </w:tc>
        <w:tc>
          <w:tcPr>
            <w:tcW w:w="567" w:type="dxa"/>
            <w:vAlign w:val="center"/>
          </w:tcPr>
          <w:p w:rsidR="003A5527" w:rsidRDefault="003A5527" w:rsidP="004E4182">
            <w:pPr>
              <w:spacing w:before="80" w:after="80" w:line="150" w:lineRule="exact"/>
              <w:ind w:left="-85" w:right="-85"/>
              <w:jc w:val="center"/>
              <w:rPr>
                <w:spacing w:val="-6"/>
                <w:sz w:val="15"/>
              </w:rPr>
            </w:pPr>
            <w:r>
              <w:rPr>
                <w:spacing w:val="-6"/>
                <w:sz w:val="15"/>
              </w:rPr>
              <w:t>Запу</w:t>
            </w:r>
            <w:r>
              <w:rPr>
                <w:spacing w:val="-6"/>
                <w:sz w:val="15"/>
              </w:rPr>
              <w:t>с</w:t>
            </w:r>
            <w:r>
              <w:rPr>
                <w:spacing w:val="-6"/>
                <w:sz w:val="15"/>
              </w:rPr>
              <w:t>ку</w:t>
            </w:r>
          </w:p>
        </w:tc>
        <w:tc>
          <w:tcPr>
            <w:tcW w:w="708" w:type="dxa"/>
            <w:vAlign w:val="center"/>
          </w:tcPr>
          <w:p w:rsidR="003A5527" w:rsidRDefault="003A5527" w:rsidP="004E4182">
            <w:pPr>
              <w:spacing w:before="80" w:after="80" w:line="150" w:lineRule="exact"/>
              <w:ind w:left="-57" w:right="-57"/>
              <w:jc w:val="center"/>
              <w:rPr>
                <w:sz w:val="15"/>
              </w:rPr>
            </w:pPr>
            <w:r>
              <w:rPr>
                <w:sz w:val="15"/>
              </w:rPr>
              <w:t>Випу</w:t>
            </w:r>
            <w:r>
              <w:rPr>
                <w:sz w:val="15"/>
              </w:rPr>
              <w:t>с</w:t>
            </w:r>
            <w:r>
              <w:rPr>
                <w:sz w:val="15"/>
              </w:rPr>
              <w:t>ку</w:t>
            </w:r>
          </w:p>
        </w:tc>
        <w:tc>
          <w:tcPr>
            <w:tcW w:w="472" w:type="dxa"/>
            <w:vAlign w:val="center"/>
          </w:tcPr>
          <w:p w:rsidR="003A5527" w:rsidRDefault="003A5527" w:rsidP="004E4182">
            <w:pPr>
              <w:spacing w:before="80" w:after="80" w:line="150" w:lineRule="exact"/>
              <w:ind w:left="-57" w:right="-57"/>
              <w:jc w:val="center"/>
              <w:rPr>
                <w:sz w:val="15"/>
              </w:rPr>
            </w:pPr>
            <w:r>
              <w:rPr>
                <w:sz w:val="15"/>
              </w:rPr>
              <w:t>1</w:t>
            </w:r>
          </w:p>
        </w:tc>
        <w:tc>
          <w:tcPr>
            <w:tcW w:w="472" w:type="dxa"/>
            <w:vAlign w:val="center"/>
          </w:tcPr>
          <w:p w:rsidR="003A5527" w:rsidRDefault="003A5527" w:rsidP="004E4182">
            <w:pPr>
              <w:spacing w:before="80" w:after="80" w:line="150" w:lineRule="exact"/>
              <w:ind w:left="-57" w:right="-57"/>
              <w:jc w:val="center"/>
              <w:rPr>
                <w:sz w:val="15"/>
              </w:rPr>
            </w:pPr>
            <w:r>
              <w:rPr>
                <w:sz w:val="15"/>
              </w:rPr>
              <w:t>2</w:t>
            </w:r>
          </w:p>
        </w:tc>
        <w:tc>
          <w:tcPr>
            <w:tcW w:w="472" w:type="dxa"/>
            <w:vAlign w:val="center"/>
          </w:tcPr>
          <w:p w:rsidR="003A5527" w:rsidRDefault="003A5527" w:rsidP="004E4182">
            <w:pPr>
              <w:spacing w:before="80" w:after="80" w:line="150" w:lineRule="exact"/>
              <w:ind w:left="-57" w:right="-57"/>
              <w:jc w:val="center"/>
              <w:rPr>
                <w:sz w:val="15"/>
              </w:rPr>
            </w:pPr>
            <w:r>
              <w:rPr>
                <w:sz w:val="15"/>
              </w:rPr>
              <w:t>3</w:t>
            </w:r>
          </w:p>
        </w:tc>
        <w:tc>
          <w:tcPr>
            <w:tcW w:w="472" w:type="dxa"/>
            <w:vAlign w:val="center"/>
          </w:tcPr>
          <w:p w:rsidR="003A5527" w:rsidRDefault="003A5527" w:rsidP="004E4182">
            <w:pPr>
              <w:spacing w:before="80" w:after="80" w:line="150" w:lineRule="exact"/>
              <w:ind w:left="-57" w:right="-57"/>
              <w:jc w:val="center"/>
              <w:rPr>
                <w:sz w:val="15"/>
              </w:rPr>
            </w:pPr>
            <w:r>
              <w:rPr>
                <w:sz w:val="15"/>
              </w:rPr>
              <w:t>4</w:t>
            </w:r>
          </w:p>
        </w:tc>
        <w:tc>
          <w:tcPr>
            <w:tcW w:w="472" w:type="dxa"/>
            <w:vAlign w:val="center"/>
          </w:tcPr>
          <w:p w:rsidR="003A5527" w:rsidRDefault="003A5527" w:rsidP="004E4182">
            <w:pPr>
              <w:spacing w:before="80" w:after="80" w:line="150" w:lineRule="exact"/>
              <w:ind w:left="-57" w:right="-57"/>
              <w:jc w:val="center"/>
              <w:rPr>
                <w:sz w:val="15"/>
              </w:rPr>
            </w:pPr>
            <w:r>
              <w:rPr>
                <w:sz w:val="15"/>
              </w:rPr>
              <w:t>5</w:t>
            </w:r>
          </w:p>
        </w:tc>
        <w:tc>
          <w:tcPr>
            <w:tcW w:w="472" w:type="dxa"/>
            <w:vAlign w:val="center"/>
          </w:tcPr>
          <w:p w:rsidR="003A5527" w:rsidRDefault="003A5527" w:rsidP="004E4182">
            <w:pPr>
              <w:spacing w:before="80" w:after="80" w:line="150" w:lineRule="exact"/>
              <w:ind w:left="-57" w:right="-57"/>
              <w:jc w:val="center"/>
              <w:rPr>
                <w:sz w:val="15"/>
              </w:rPr>
            </w:pPr>
            <w:r>
              <w:rPr>
                <w:sz w:val="15"/>
              </w:rPr>
              <w:t>6</w:t>
            </w:r>
          </w:p>
        </w:tc>
        <w:tc>
          <w:tcPr>
            <w:tcW w:w="472" w:type="dxa"/>
            <w:vAlign w:val="center"/>
          </w:tcPr>
          <w:p w:rsidR="003A5527" w:rsidRDefault="003A5527" w:rsidP="004E4182">
            <w:pPr>
              <w:spacing w:before="80" w:after="80" w:line="150" w:lineRule="exact"/>
              <w:ind w:left="-57" w:right="-57"/>
              <w:jc w:val="center"/>
              <w:rPr>
                <w:sz w:val="15"/>
              </w:rPr>
            </w:pPr>
            <w:r>
              <w:rPr>
                <w:sz w:val="15"/>
              </w:rPr>
              <w:t>7</w:t>
            </w:r>
          </w:p>
        </w:tc>
        <w:tc>
          <w:tcPr>
            <w:tcW w:w="382" w:type="dxa"/>
            <w:vAlign w:val="center"/>
          </w:tcPr>
          <w:p w:rsidR="003A5527" w:rsidRDefault="003A5527" w:rsidP="004E4182">
            <w:pPr>
              <w:spacing w:before="80" w:after="80" w:line="150" w:lineRule="exact"/>
              <w:ind w:left="-57" w:right="-57"/>
              <w:jc w:val="center"/>
              <w:rPr>
                <w:sz w:val="15"/>
              </w:rPr>
            </w:pPr>
            <w:r>
              <w:rPr>
                <w:sz w:val="15"/>
              </w:rPr>
              <w:t>8</w:t>
            </w: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rPr>
              <w:pict>
                <v:line id="_x0000_s1325" style="position:absolute;left:0;text-align:left;rotation:90;z-index:251839488;mso-position-horizontal-relative:text;mso-position-vertical-relative:text" from="163.25pt,34pt" to="213.65pt,34pt" o:allowincell="f" strokeweight="1.5pt">
                  <v:stroke dashstyle="1 1"/>
                </v:line>
              </w:pict>
            </w:r>
            <w:r>
              <w:rPr>
                <w:noProof/>
                <w:sz w:val="23"/>
              </w:rPr>
              <w:pict>
                <v:shape id="_x0000_s1361" type="#_x0000_t202" style="position:absolute;left:0;text-align:left;margin-left:202.25pt;margin-top:15.6pt;width:12pt;height:15pt;z-index:251876352;mso-position-horizontal-relative:text;mso-position-vertical-relative:text" o:allowincell="f" filled="f" stroked="f">
                  <v:textbox inset="0,0,0,0">
                    <w:txbxContent>
                      <w:p w:rsidR="003A5527" w:rsidRDefault="003A5527" w:rsidP="003A5527">
                        <w:pPr>
                          <w:spacing w:line="190" w:lineRule="exact"/>
                          <w:jc w:val="center"/>
                          <w:rPr>
                            <w:sz w:val="19"/>
                          </w:rPr>
                        </w:pPr>
                        <w:r>
                          <w:rPr>
                            <w:position w:val="-12"/>
                          </w:rPr>
                          <w:object w:dxaOrig="240" w:dyaOrig="300">
                            <v:shape id="_x0000_i1479" type="#_x0000_t75" style="width:11.7pt;height:14.6pt" o:ole="" fillcolor="window">
                              <v:imagedata r:id="rId671" o:title=""/>
                            </v:shape>
                            <o:OLEObject Type="Embed" ProgID="Equation.3" ShapeID="_x0000_i1479" DrawAspect="Content" ObjectID="_1427018529" r:id="rId672"/>
                          </w:object>
                        </w:r>
                      </w:p>
                    </w:txbxContent>
                  </v:textbox>
                </v:shape>
              </w:pict>
            </w:r>
            <w:r>
              <w:rPr>
                <w:noProof/>
              </w:rPr>
              <w:pict>
                <v:line id="_x0000_s1318" style="position:absolute;left:0;text-align:left;z-index:251832320;mso-position-horizontal-relative:text;mso-position-vertical-relative:text" from="187.55pt,8.8pt" to="258.95pt,8.8pt" o:allowincell="f" strokeweight="1.5pt"/>
              </w:pict>
            </w:r>
            <w:r>
              <w:rPr>
                <w:noProof/>
              </w:rPr>
              <w:pict>
                <v:line id="_x0000_s1320" style="position:absolute;left:0;text-align:left;rotation:90;z-index:251834368;mso-position-horizontal-relative:text;mso-position-vertical-relative:text" from="185.6pt,6pt" to="191.25pt,6pt" o:allowincell="f" strokeweight="1.5pt"/>
              </w:pict>
            </w:r>
            <w:r>
              <w:rPr>
                <w:noProof/>
              </w:rPr>
              <w:pict>
                <v:line id="_x0000_s1319" style="position:absolute;left:0;text-align:left;rotation:90;z-index:251833344;mso-position-horizontal-relative:text;mso-position-vertical-relative:text" from="255.8pt,6pt" to="261.45pt,6pt" o:allowincell="f" strokeweight="1.5pt"/>
              </w:pict>
            </w:r>
            <w:r>
              <w:rPr>
                <w:noProof/>
              </w:rPr>
              <w:pict>
                <v:line id="_x0000_s1312" style="position:absolute;left:0;text-align:left;rotation:90;z-index:251826176;mso-position-horizontal-relative:text;mso-position-vertical-relative:text" from="291.8pt,20.4pt" to="297.45pt,20.4pt" o:allowincell="f" strokeweight="1.5pt"/>
              </w:pict>
            </w:r>
            <w:r>
              <w:rPr>
                <w:noProof/>
              </w:rPr>
              <w:pict>
                <v:line id="_x0000_s1322" style="position:absolute;left:0;text-align:left;rotation:90;z-index:251836416;mso-position-horizontal-relative:text;mso-position-vertical-relative:text" from="221pt,20.4pt" to="226.65pt,20.4pt" o:allowincell="f" strokeweight="1.5pt"/>
              </w:pict>
            </w:r>
            <w:r>
              <w:rPr>
                <w:noProof/>
                <w:sz w:val="17"/>
              </w:rPr>
              <w:pict>
                <v:line id="_x0000_s1316" style="position:absolute;left:0;text-align:left;z-index:251830272;mso-position-horizontal-relative:text;mso-position-vertical-relative:text" from="482.4pt,6.9pt" to="482.4pt,14.1pt" o:allowincell="f" strokeweight="2.25pt"/>
              </w:pict>
            </w:r>
            <w:r>
              <w:rPr>
                <w:noProof/>
                <w:sz w:val="17"/>
              </w:rPr>
              <w:pict>
                <v:line id="_x0000_s1315" style="position:absolute;left:0;text-align:left;z-index:251829248;mso-position-horizontal-relative:text;mso-position-vertical-relative:text" from="5in,14.1pt" to="482.4pt,14.1pt" o:allowincell="f" strokeweight="2.25pt"/>
              </w:pict>
            </w:r>
            <w:r>
              <w:rPr>
                <w:sz w:val="17"/>
              </w:rPr>
              <w:t>Загальне</w:t>
            </w:r>
          </w:p>
          <w:p w:rsidR="003A5527" w:rsidRDefault="003A5527" w:rsidP="004E4182">
            <w:pPr>
              <w:spacing w:before="60" w:after="60" w:line="170" w:lineRule="exact"/>
              <w:jc w:val="both"/>
              <w:rPr>
                <w:sz w:val="17"/>
              </w:rPr>
            </w:pPr>
          </w:p>
        </w:tc>
        <w:tc>
          <w:tcPr>
            <w:tcW w:w="567" w:type="dxa"/>
          </w:tcPr>
          <w:p w:rsidR="003A5527" w:rsidRDefault="003A5527" w:rsidP="004E4182">
            <w:pPr>
              <w:spacing w:before="60" w:after="60" w:line="170" w:lineRule="exact"/>
              <w:jc w:val="center"/>
              <w:rPr>
                <w:sz w:val="17"/>
              </w:rPr>
            </w:pPr>
            <w:r>
              <w:rPr>
                <w:sz w:val="17"/>
              </w:rPr>
              <w:t>3,0</w:t>
            </w:r>
          </w:p>
        </w:tc>
        <w:tc>
          <w:tcPr>
            <w:tcW w:w="567" w:type="dxa"/>
          </w:tcPr>
          <w:p w:rsidR="003A5527" w:rsidRDefault="003A5527" w:rsidP="004E4182">
            <w:pPr>
              <w:spacing w:before="60" w:after="60" w:line="170" w:lineRule="exact"/>
              <w:jc w:val="center"/>
              <w:rPr>
                <w:sz w:val="17"/>
              </w:rPr>
            </w:pPr>
            <w:r>
              <w:rPr>
                <w:sz w:val="17"/>
              </w:rPr>
              <w:t>0,0</w:t>
            </w:r>
          </w:p>
        </w:tc>
        <w:tc>
          <w:tcPr>
            <w:tcW w:w="708" w:type="dxa"/>
          </w:tcPr>
          <w:p w:rsidR="003A5527" w:rsidRDefault="003A5527" w:rsidP="004E4182">
            <w:pPr>
              <w:spacing w:before="60" w:after="60" w:line="170" w:lineRule="exact"/>
              <w:jc w:val="center"/>
              <w:rPr>
                <w:sz w:val="17"/>
              </w:rPr>
            </w:pPr>
            <w:r>
              <w:rPr>
                <w:sz w:val="17"/>
              </w:rPr>
              <w:t>3,0</w:t>
            </w: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position w:val="6"/>
                <w:sz w:val="17"/>
              </w:rPr>
            </w:pPr>
            <w:r>
              <w:rPr>
                <w:position w:val="6"/>
                <w:sz w:val="17"/>
              </w:rPr>
              <w:t>А</w:t>
            </w: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vAlign w:val="center"/>
          </w:tcPr>
          <w:p w:rsidR="003A5527" w:rsidRDefault="003A5527" w:rsidP="004E4182">
            <w:pPr>
              <w:spacing w:before="60" w:after="60" w:line="170" w:lineRule="exact"/>
              <w:jc w:val="center"/>
              <w:rPr>
                <w:sz w:val="17"/>
              </w:rPr>
            </w:pPr>
            <w:r>
              <w:rPr>
                <w:sz w:val="17"/>
              </w:rPr>
              <w:t>Б</w:t>
            </w:r>
          </w:p>
        </w:tc>
        <w:tc>
          <w:tcPr>
            <w:tcW w:w="472" w:type="dxa"/>
          </w:tcPr>
          <w:p w:rsidR="003A5527" w:rsidRDefault="003A5527" w:rsidP="004E4182">
            <w:pPr>
              <w:spacing w:before="60" w:after="60" w:line="170" w:lineRule="exact"/>
              <w:jc w:val="center"/>
              <w:rPr>
                <w:sz w:val="17"/>
              </w:rPr>
            </w:pPr>
          </w:p>
        </w:tc>
        <w:tc>
          <w:tcPr>
            <w:tcW w:w="382" w:type="dxa"/>
          </w:tcPr>
          <w:p w:rsidR="003A5527" w:rsidRDefault="003A5527" w:rsidP="004E4182">
            <w:pPr>
              <w:spacing w:before="60" w:after="6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rPr>
              <w:pict>
                <v:line id="_x0000_s1321" style="position:absolute;left:0;text-align:left;z-index:251835392;mso-position-horizontal-relative:text;mso-position-vertical-relative:text" from="223.85pt,-6.25pt" to="295.25pt,-6.25pt" o:allowincell="f" strokeweight="1.5pt"/>
              </w:pict>
            </w:r>
            <w:r>
              <w:rPr>
                <w:noProof/>
              </w:rPr>
              <w:pict>
                <v:line id="_x0000_s1324" style="position:absolute;left:0;text-align:left;rotation:90;z-index:251838464;mso-position-horizontal-relative:text;mso-position-vertical-relative:text" from="205.85pt,11.7pt" to="241.85pt,11.7pt" o:allowincell="f" strokeweight="1.5pt">
                  <v:stroke dashstyle="1 1"/>
                </v:line>
              </w:pict>
            </w:r>
            <w:r>
              <w:rPr>
                <w:sz w:val="17"/>
              </w:rPr>
              <w:t>Вузол № 3</w:t>
            </w:r>
          </w:p>
        </w:tc>
        <w:tc>
          <w:tcPr>
            <w:tcW w:w="567" w:type="dxa"/>
          </w:tcPr>
          <w:p w:rsidR="003A5527" w:rsidRDefault="003A5527" w:rsidP="004E4182">
            <w:pPr>
              <w:spacing w:before="60" w:after="60" w:line="170" w:lineRule="exact"/>
              <w:jc w:val="center"/>
              <w:rPr>
                <w:sz w:val="17"/>
              </w:rPr>
            </w:pPr>
            <w:r>
              <w:rPr>
                <w:sz w:val="17"/>
              </w:rPr>
              <w:t>1,0</w:t>
            </w:r>
          </w:p>
        </w:tc>
        <w:tc>
          <w:tcPr>
            <w:tcW w:w="567" w:type="dxa"/>
          </w:tcPr>
          <w:p w:rsidR="003A5527" w:rsidRDefault="003A5527" w:rsidP="004E4182">
            <w:pPr>
              <w:spacing w:before="60" w:after="60" w:line="170" w:lineRule="exact"/>
              <w:jc w:val="center"/>
              <w:rPr>
                <w:sz w:val="17"/>
              </w:rPr>
            </w:pPr>
            <w:r>
              <w:rPr>
                <w:sz w:val="17"/>
              </w:rPr>
              <w:t>3,0</w:t>
            </w:r>
          </w:p>
        </w:tc>
        <w:tc>
          <w:tcPr>
            <w:tcW w:w="708" w:type="dxa"/>
          </w:tcPr>
          <w:p w:rsidR="003A5527" w:rsidRDefault="003A5527" w:rsidP="004E4182">
            <w:pPr>
              <w:spacing w:before="60" w:after="60" w:line="170" w:lineRule="exact"/>
              <w:jc w:val="center"/>
              <w:rPr>
                <w:sz w:val="17"/>
              </w:rPr>
            </w:pPr>
            <w:r>
              <w:rPr>
                <w:sz w:val="17"/>
              </w:rPr>
              <w:t>4,0</w:t>
            </w: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382" w:type="dxa"/>
          </w:tcPr>
          <w:p w:rsidR="003A5527" w:rsidRDefault="003A5527" w:rsidP="004E4182">
            <w:pPr>
              <w:spacing w:before="60" w:after="6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rPr>
              <w:pict>
                <v:line id="_x0000_s1328" style="position:absolute;left:0;text-align:left;z-index:251842560;mso-position-horizontal-relative:text;mso-position-vertical-relative:text" from="190.85pt,3.5pt" to="223.85pt,3.5pt" o:allowincell="f" strokeweight="1.5pt"/>
              </w:pict>
            </w:r>
            <w:r>
              <w:rPr>
                <w:noProof/>
              </w:rPr>
              <w:pict>
                <v:line id="_x0000_s1331" style="position:absolute;left:0;text-align:left;z-index:251845632;mso-position-horizontal-relative:text;mso-position-vertical-relative:text" from="152.15pt,3.2pt" to="188.45pt,3.2pt" o:allowincell="f" strokeweight="1.5pt"/>
              </w:pict>
            </w:r>
            <w:r>
              <w:rPr>
                <w:noProof/>
              </w:rPr>
              <w:pict>
                <v:line id="_x0000_s1313" style="position:absolute;left:0;text-align:left;z-index:251827200;mso-position-horizontal-relative:text;mso-position-vertical-relative:text" from="165.05pt,-7.2pt" to="188.45pt,-7.2pt" o:allowincell="f" strokeweight="1.5pt"/>
              </w:pict>
            </w:r>
            <w:r>
              <w:rPr>
                <w:noProof/>
              </w:rPr>
              <w:pict>
                <v:line id="_x0000_s1333" style="position:absolute;left:0;text-align:left;flip:y;z-index:251847680;mso-position-horizontal-relative:text;mso-position-vertical-relative:text" from="173.45pt,3.2pt" to="187.85pt,3.2pt" o:allowincell="f">
                  <v:stroke dashstyle="1 1"/>
                </v:line>
              </w:pict>
            </w:r>
            <w:r>
              <w:rPr>
                <w:noProof/>
              </w:rPr>
              <w:pict>
                <v:line id="_x0000_s1329" style="position:absolute;left:0;text-align:left;flip:y;z-index:251843584;mso-position-horizontal-relative:text;mso-position-vertical-relative:text" from="173.45pt,3.5pt" to="187.85pt,3.5pt" o:allowincell="f">
                  <v:stroke dashstyle="1 1"/>
                </v:line>
              </w:pict>
            </w:r>
            <w:r>
              <w:rPr>
                <w:noProof/>
              </w:rPr>
              <w:pict>
                <v:line id="_x0000_s1326" style="position:absolute;left:0;text-align:left;flip:y;z-index:251840512;mso-position-horizontal-relative:text;mso-position-vertical-relative:text" from="173.45pt,-6.9pt" to="202.25pt,-6.9pt" o:allowincell="f">
                  <v:stroke dashstyle="1 1"/>
                </v:line>
              </w:pict>
            </w:r>
            <w:r>
              <w:rPr>
                <w:noProof/>
              </w:rPr>
              <w:pict>
                <v:line id="_x0000_s1323" style="position:absolute;left:0;text-align:left;z-index:251837440;mso-position-horizontal-relative:text;mso-position-vertical-relative:text" from="202.25pt,-6.9pt" to="223.85pt,-6.9pt" o:allowincell="f" strokeweight="1.5pt"/>
              </w:pict>
            </w:r>
            <w:r>
              <w:rPr>
                <w:sz w:val="17"/>
              </w:rPr>
              <w:t>Вузол № 2</w:t>
            </w:r>
          </w:p>
        </w:tc>
        <w:tc>
          <w:tcPr>
            <w:tcW w:w="567" w:type="dxa"/>
          </w:tcPr>
          <w:p w:rsidR="003A5527" w:rsidRDefault="003A5527" w:rsidP="004E4182">
            <w:pPr>
              <w:spacing w:before="60" w:after="60" w:line="170" w:lineRule="exact"/>
              <w:jc w:val="center"/>
              <w:rPr>
                <w:sz w:val="17"/>
              </w:rPr>
            </w:pPr>
            <w:r>
              <w:rPr>
                <w:sz w:val="17"/>
              </w:rPr>
              <w:t>1,5</w:t>
            </w:r>
          </w:p>
        </w:tc>
        <w:tc>
          <w:tcPr>
            <w:tcW w:w="567" w:type="dxa"/>
          </w:tcPr>
          <w:p w:rsidR="003A5527" w:rsidRDefault="003A5527" w:rsidP="004E4182">
            <w:pPr>
              <w:spacing w:before="60" w:after="60" w:line="170" w:lineRule="exact"/>
              <w:jc w:val="center"/>
              <w:rPr>
                <w:sz w:val="17"/>
              </w:rPr>
            </w:pPr>
            <w:r>
              <w:rPr>
                <w:sz w:val="17"/>
              </w:rPr>
              <w:t>3,0</w:t>
            </w:r>
          </w:p>
        </w:tc>
        <w:tc>
          <w:tcPr>
            <w:tcW w:w="708" w:type="dxa"/>
          </w:tcPr>
          <w:p w:rsidR="003A5527" w:rsidRDefault="003A5527" w:rsidP="004E4182">
            <w:pPr>
              <w:spacing w:before="60" w:after="60" w:line="170" w:lineRule="exact"/>
              <w:jc w:val="center"/>
              <w:rPr>
                <w:sz w:val="17"/>
              </w:rPr>
            </w:pPr>
            <w:r>
              <w:rPr>
                <w:sz w:val="17"/>
              </w:rPr>
              <w:t>4,5</w:t>
            </w: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382" w:type="dxa"/>
          </w:tcPr>
          <w:p w:rsidR="003A5527" w:rsidRDefault="003A5527" w:rsidP="004E4182">
            <w:pPr>
              <w:spacing w:before="60" w:after="6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sz w:val="23"/>
              </w:rPr>
              <w:pict>
                <v:line id="_x0000_s1337" style="position:absolute;left:0;text-align:left;rotation:90;z-index:251851776;mso-position-horizontal-relative:text;mso-position-vertical-relative:text" from="303.95pt,32.3pt" to="347.15pt,32.3pt" o:allowincell="f"/>
              </w:pict>
            </w:r>
            <w:r>
              <w:rPr>
                <w:noProof/>
              </w:rPr>
              <w:pict>
                <v:line id="_x0000_s1314" style="position:absolute;left:0;text-align:left;rotation:90;z-index:251828224;mso-position-horizontal-relative:text;mso-position-vertical-relative:text" from="126.7pt,26.35pt" to="180.6pt,26.35pt" o:allowincell="f"/>
              </w:pict>
            </w:r>
            <w:r>
              <w:rPr>
                <w:noProof/>
                <w:sz w:val="17"/>
              </w:rPr>
              <w:pict>
                <v:line id="_x0000_s1327" style="position:absolute;left:0;text-align:left;z-index:251841536;mso-position-horizontal-relative:text;mso-position-vertical-relative:text" from="190.85pt,-.3pt" to="223.85pt,-.3pt" o:allowincell="f" strokeweight="1.5pt"/>
              </w:pict>
            </w:r>
            <w:r>
              <w:rPr>
                <w:noProof/>
              </w:rPr>
              <w:pict>
                <v:line id="_x0000_s1332" style="position:absolute;left:0;text-align:left;z-index:251846656;mso-position-horizontal-relative:text;mso-position-vertical-relative:text" from="153.65pt,-.6pt" to="188.45pt,-.6pt" o:allowincell="f" strokeweight="1.5pt"/>
              </w:pict>
            </w:r>
            <w:r>
              <w:rPr>
                <w:noProof/>
              </w:rPr>
              <w:pict>
                <v:line id="_x0000_s1335" style="position:absolute;left:0;text-align:left;rotation:90;z-index:251849728;mso-position-horizontal-relative:text;mso-position-vertical-relative:text" from="177.35pt,10.2pt" to="198.95pt,10.2pt" o:allowincell="f"/>
              </w:pict>
            </w:r>
            <w:r>
              <w:rPr>
                <w:noProof/>
              </w:rPr>
              <w:pict>
                <v:line id="_x0000_s1330" style="position:absolute;left:0;text-align:left;flip:y;z-index:251844608;mso-position-horizontal-relative:text;mso-position-vertical-relative:text" from="173.45pt,-.3pt" to="187.85pt,-.3pt" o:allowincell="f">
                  <v:stroke dashstyle="1 1"/>
                </v:line>
              </w:pict>
            </w:r>
            <w:r>
              <w:rPr>
                <w:noProof/>
                <w:sz w:val="17"/>
              </w:rPr>
              <w:pict>
                <v:line id="_x0000_s1317" style="position:absolute;left:0;text-align:left;z-index:251831296;mso-position-horizontal-relative:text;mso-position-vertical-relative:text" from="483.5pt,17.35pt" to="483.5pt,67.75pt" o:allowincell="f"/>
              </w:pict>
            </w:r>
            <w:r>
              <w:rPr>
                <w:sz w:val="17"/>
              </w:rPr>
              <w:t>Вузол № 1</w:t>
            </w:r>
          </w:p>
        </w:tc>
        <w:tc>
          <w:tcPr>
            <w:tcW w:w="567" w:type="dxa"/>
          </w:tcPr>
          <w:p w:rsidR="003A5527" w:rsidRDefault="003A5527" w:rsidP="004E4182">
            <w:pPr>
              <w:spacing w:before="60" w:after="60" w:line="170" w:lineRule="exact"/>
              <w:jc w:val="center"/>
              <w:rPr>
                <w:sz w:val="17"/>
              </w:rPr>
            </w:pPr>
            <w:r>
              <w:rPr>
                <w:sz w:val="17"/>
              </w:rPr>
              <w:t>1,5</w:t>
            </w:r>
          </w:p>
        </w:tc>
        <w:tc>
          <w:tcPr>
            <w:tcW w:w="567" w:type="dxa"/>
          </w:tcPr>
          <w:p w:rsidR="003A5527" w:rsidRDefault="003A5527" w:rsidP="004E4182">
            <w:pPr>
              <w:spacing w:before="60" w:after="60" w:line="170" w:lineRule="exact"/>
              <w:jc w:val="center"/>
              <w:rPr>
                <w:sz w:val="17"/>
              </w:rPr>
            </w:pPr>
            <w:r>
              <w:rPr>
                <w:sz w:val="17"/>
              </w:rPr>
              <w:t>3,0</w:t>
            </w:r>
          </w:p>
        </w:tc>
        <w:tc>
          <w:tcPr>
            <w:tcW w:w="708" w:type="dxa"/>
          </w:tcPr>
          <w:p w:rsidR="003A5527" w:rsidRDefault="003A5527" w:rsidP="004E4182">
            <w:pPr>
              <w:spacing w:before="60" w:after="60" w:line="170" w:lineRule="exact"/>
              <w:jc w:val="center"/>
              <w:rPr>
                <w:sz w:val="17"/>
              </w:rPr>
            </w:pPr>
            <w:r>
              <w:rPr>
                <w:sz w:val="17"/>
              </w:rPr>
              <w:t>4,5</w:t>
            </w: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382" w:type="dxa"/>
          </w:tcPr>
          <w:p w:rsidR="003A5527" w:rsidRDefault="003A5527" w:rsidP="004E4182">
            <w:pPr>
              <w:spacing w:before="60" w:after="60" w:line="170" w:lineRule="exact"/>
              <w:jc w:val="center"/>
              <w:rPr>
                <w:sz w:val="17"/>
              </w:rPr>
            </w:pPr>
          </w:p>
        </w:tc>
      </w:tr>
    </w:tbl>
    <w:p w:rsidR="003A5527" w:rsidRDefault="003A5527" w:rsidP="003A5527">
      <w:pPr>
        <w:spacing w:line="233" w:lineRule="exact"/>
        <w:ind w:firstLine="301"/>
        <w:jc w:val="both"/>
        <w:rPr>
          <w:sz w:val="23"/>
        </w:rPr>
      </w:pPr>
      <w:r>
        <w:rPr>
          <w:noProof/>
          <w:sz w:val="23"/>
        </w:rPr>
        <w:pict>
          <v:shape id="_x0000_s1340" type="#_x0000_t202" style="position:absolute;left:0;text-align:left;margin-left:235.85pt;margin-top:.15pt;width:23pt;height:16pt;z-index:251854848;mso-position-horizontal-relative:text;mso-position-vertical-relative:text" o:allowincell="f" filled="f" stroked="f">
            <v:textbox style="mso-next-textbox:#_x0000_s1340" inset="0,0,0,0">
              <w:txbxContent>
                <w:p w:rsidR="003A5527" w:rsidRDefault="003A5527" w:rsidP="003A5527">
                  <w:pPr>
                    <w:spacing w:line="190" w:lineRule="exact"/>
                    <w:jc w:val="center"/>
                    <w:rPr>
                      <w:sz w:val="19"/>
                    </w:rPr>
                  </w:pPr>
                  <w:r>
                    <w:rPr>
                      <w:position w:val="-10"/>
                    </w:rPr>
                    <w:object w:dxaOrig="380" w:dyaOrig="279">
                      <v:shape id="_x0000_i1480" type="#_x0000_t75" style="width:19.45pt;height:13.6pt" o:ole="" fillcolor="window">
                        <v:imagedata r:id="rId663" o:title=""/>
                      </v:shape>
                      <o:OLEObject Type="Embed" ProgID="Equation.3" ShapeID="_x0000_i1480" DrawAspect="Content" ObjectID="_1427018530" r:id="rId673"/>
                    </w:object>
                  </w:r>
                </w:p>
              </w:txbxContent>
            </v:textbox>
          </v:shape>
        </w:pict>
      </w:r>
      <w:r>
        <w:rPr>
          <w:noProof/>
          <w:sz w:val="23"/>
        </w:rPr>
        <w:pict>
          <v:shape id="_x0000_s1336" type="#_x0000_t202" style="position:absolute;left:0;text-align:left;margin-left:166.25pt;margin-top:.3pt;width:16pt;height:18pt;z-index:251850752;mso-position-horizontal-relative:text;mso-position-vertical-relative:text" o:allowincell="f" filled="f" stroked="f">
            <v:textbox style="mso-next-textbox:#_x0000_s1336" inset="0,0,0,0">
              <w:txbxContent>
                <w:p w:rsidR="003A5527" w:rsidRDefault="003A5527" w:rsidP="003A5527">
                  <w:pPr>
                    <w:spacing w:line="190" w:lineRule="exact"/>
                    <w:jc w:val="center"/>
                    <w:rPr>
                      <w:sz w:val="19"/>
                    </w:rPr>
                  </w:pPr>
                  <w:r>
                    <w:rPr>
                      <w:position w:val="-12"/>
                    </w:rPr>
                    <w:object w:dxaOrig="260" w:dyaOrig="300">
                      <v:shape id="_x0000_i1481" type="#_x0000_t75" style="width:12.65pt;height:14.6pt" o:ole="" fillcolor="window">
                        <v:imagedata r:id="rId661" o:title=""/>
                      </v:shape>
                      <o:OLEObject Type="Embed" ProgID="Equation.3" ShapeID="_x0000_i1481" DrawAspect="Content" ObjectID="_1427018531" r:id="rId674"/>
                    </w:object>
                  </w:r>
                </w:p>
              </w:txbxContent>
            </v:textbox>
          </v:shape>
        </w:pict>
      </w:r>
    </w:p>
    <w:p w:rsidR="003A5527" w:rsidRDefault="003A5527" w:rsidP="003A5527">
      <w:pPr>
        <w:spacing w:line="233" w:lineRule="exact"/>
        <w:ind w:firstLine="301"/>
        <w:jc w:val="both"/>
        <w:rPr>
          <w:sz w:val="23"/>
        </w:rPr>
      </w:pPr>
      <w:r>
        <w:rPr>
          <w:noProof/>
          <w:sz w:val="23"/>
        </w:rPr>
        <w:pict>
          <v:line id="_x0000_s1334" style="position:absolute;left:0;text-align:left;z-index:251848704" from="153.35pt,3.35pt" to="188.15pt,3.35pt" o:allowincell="f">
            <v:stroke startarrow="classic" startarrowwidth="narrow" endarrow="classic" endarrowwidth="narrow"/>
          </v:line>
        </w:pict>
      </w:r>
      <w:r>
        <w:rPr>
          <w:noProof/>
          <w:sz w:val="23"/>
        </w:rPr>
        <w:pict>
          <v:line id="_x0000_s1338" style="position:absolute;left:0;text-align:left;z-index:251852800" from="186.95pt,3.35pt" to="324.65pt,3.35pt" o:allowincell="f">
            <v:stroke startarrow="classic" startarrowwidth="narrow" endarrow="classic" endarrowwidth="narrow"/>
          </v:line>
        </w:pict>
      </w:r>
    </w:p>
    <w:p w:rsidR="003A5527" w:rsidRDefault="003A5527" w:rsidP="003A5527">
      <w:pPr>
        <w:spacing w:line="200" w:lineRule="exact"/>
        <w:ind w:firstLine="301"/>
        <w:jc w:val="both"/>
        <w:rPr>
          <w:sz w:val="23"/>
        </w:rPr>
      </w:pPr>
      <w:r>
        <w:rPr>
          <w:noProof/>
          <w:sz w:val="23"/>
        </w:rPr>
        <w:pict>
          <v:shape id="_x0000_s1341" type="#_x0000_t202" style="position:absolute;left:0;text-align:left;margin-left:209.45pt;margin-top:.65pt;width:50.45pt;height:13.15pt;z-index:251855872" o:allowincell="f" filled="f" stroked="f">
            <v:textbox style="mso-next-textbox:#_x0000_s1341" inset="0,0,0,0">
              <w:txbxContent>
                <w:p w:rsidR="003A5527" w:rsidRDefault="003A5527" w:rsidP="003A5527">
                  <w:pPr>
                    <w:jc w:val="center"/>
                    <w:rPr>
                      <w:sz w:val="19"/>
                    </w:rPr>
                  </w:pPr>
                  <w:r>
                    <w:rPr>
                      <w:position w:val="-10"/>
                    </w:rPr>
                    <w:object w:dxaOrig="1160" w:dyaOrig="300">
                      <v:shape id="_x0000_i1482" type="#_x0000_t75" style="width:50.6pt;height:13.6pt" o:ole="" fillcolor="window">
                        <v:imagedata r:id="rId675" o:title=""/>
                      </v:shape>
                      <o:OLEObject Type="Embed" ProgID="Equation.3" ShapeID="_x0000_i1482" DrawAspect="Content" ObjectID="_1427018532" r:id="rId676"/>
                    </w:object>
                  </w:r>
                </w:p>
              </w:txbxContent>
            </v:textbox>
          </v:shape>
        </w:pict>
      </w:r>
    </w:p>
    <w:p w:rsidR="003A5527" w:rsidRDefault="003A5527" w:rsidP="003A5527">
      <w:pPr>
        <w:spacing w:line="320" w:lineRule="exact"/>
        <w:ind w:firstLine="301"/>
        <w:jc w:val="both"/>
        <w:rPr>
          <w:sz w:val="23"/>
        </w:rPr>
      </w:pPr>
      <w:r>
        <w:rPr>
          <w:noProof/>
          <w:sz w:val="23"/>
        </w:rPr>
        <w:pict>
          <v:line id="_x0000_s1339" style="position:absolute;left:0;text-align:left;z-index:251853824" from="153.95pt,4.5pt" to="324.65pt,4.5pt" o:allowincell="f">
            <v:stroke startarrow="classic" startarrowwidth="narrow" endarrow="classic" endarrowwidth="narrow"/>
          </v:line>
        </w:pict>
      </w:r>
    </w:p>
    <w:p w:rsidR="003A5527" w:rsidRDefault="003A5527" w:rsidP="003A5527">
      <w:pPr>
        <w:spacing w:line="233" w:lineRule="exact"/>
        <w:ind w:firstLine="301"/>
        <w:jc w:val="center"/>
        <w:rPr>
          <w:sz w:val="21"/>
        </w:rPr>
      </w:pPr>
      <w:r>
        <w:rPr>
          <w:sz w:val="21"/>
        </w:rPr>
        <w:t xml:space="preserve">Рис. 10.5. Графік організації процесу послідовного складання </w:t>
      </w:r>
      <w:r>
        <w:rPr>
          <w:sz w:val="21"/>
        </w:rPr>
        <w:br/>
        <w:t>двох в</w:t>
      </w:r>
      <w:r>
        <w:rPr>
          <w:sz w:val="21"/>
        </w:rPr>
        <w:t>и</w:t>
      </w:r>
      <w:r>
        <w:rPr>
          <w:sz w:val="21"/>
        </w:rPr>
        <w:t>робів А і Б (</w:t>
      </w:r>
      <w:r>
        <w:rPr>
          <w:i/>
          <w:sz w:val="21"/>
          <w:lang w:val="en-US"/>
        </w:rPr>
        <w:t>n</w:t>
      </w:r>
      <w:r>
        <w:rPr>
          <w:sz w:val="21"/>
          <w:vertAlign w:val="subscript"/>
        </w:rPr>
        <w:t>н</w:t>
      </w:r>
      <w:r>
        <w:rPr>
          <w:sz w:val="21"/>
        </w:rPr>
        <w:t xml:space="preserve"> = 2) без синхронізації складальних одиниць</w:t>
      </w:r>
    </w:p>
    <w:p w:rsidR="003A5527" w:rsidRDefault="003A5527" w:rsidP="003A5527">
      <w:pPr>
        <w:spacing w:line="233" w:lineRule="exact"/>
        <w:ind w:firstLine="301"/>
        <w:jc w:val="both"/>
        <w:rPr>
          <w:sz w:val="23"/>
        </w:rPr>
      </w:pPr>
      <w:r>
        <w:rPr>
          <w:sz w:val="23"/>
        </w:rPr>
        <w:lastRenderedPageBreak/>
        <w:t>Однак, як і в попередньому випадку, через різну тривалість циклів вузлового і загального складання виробу на окремих р</w:t>
      </w:r>
      <w:r>
        <w:rPr>
          <w:sz w:val="23"/>
        </w:rPr>
        <w:t>о</w:t>
      </w:r>
      <w:r>
        <w:rPr>
          <w:sz w:val="23"/>
        </w:rPr>
        <w:t>бочих місцях виникають простої (</w:t>
      </w:r>
      <w:r>
        <w:rPr>
          <w:i/>
          <w:sz w:val="23"/>
          <w:lang w:val="en-US"/>
        </w:rPr>
        <w:t>t</w:t>
      </w:r>
      <w:r>
        <w:rPr>
          <w:sz w:val="23"/>
          <w:vertAlign w:val="subscript"/>
        </w:rPr>
        <w:t>пр</w:t>
      </w:r>
      <w:r>
        <w:rPr>
          <w:sz w:val="23"/>
        </w:rPr>
        <w:t>), сумарна величина яких для даного вузла виробу визначається за форм</w:t>
      </w:r>
      <w:r>
        <w:rPr>
          <w:sz w:val="23"/>
        </w:rPr>
        <w:t>у</w:t>
      </w:r>
      <w:r>
        <w:rPr>
          <w:sz w:val="23"/>
        </w:rPr>
        <w:t>лою:</w:t>
      </w:r>
    </w:p>
    <w:p w:rsidR="003A5527" w:rsidRDefault="003A5527" w:rsidP="003A5527">
      <w:pPr>
        <w:spacing w:before="240" w:after="240" w:line="204" w:lineRule="auto"/>
        <w:jc w:val="center"/>
        <w:rPr>
          <w:sz w:val="23"/>
        </w:rPr>
      </w:pPr>
      <w:r>
        <w:rPr>
          <w:position w:val="-22"/>
        </w:rPr>
        <w:object w:dxaOrig="2320" w:dyaOrig="560">
          <v:shape id="_x0000_i1348" type="#_x0000_t75" style="width:115.8pt;height:28.2pt" o:ole="" fillcolor="window">
            <v:imagedata r:id="rId677" o:title=""/>
          </v:shape>
          <o:OLEObject Type="Embed" ProgID="Equation.3" ShapeID="_x0000_i1348" DrawAspect="Content" ObjectID="_1427018398" r:id="rId678"/>
        </w:object>
      </w:r>
      <w:r>
        <w:rPr>
          <w:sz w:val="23"/>
        </w:rPr>
        <w:t>.</w:t>
      </w:r>
    </w:p>
    <w:p w:rsidR="003A5527" w:rsidRDefault="003A5527" w:rsidP="003A5527">
      <w:pPr>
        <w:spacing w:line="233" w:lineRule="exact"/>
        <w:ind w:firstLine="301"/>
        <w:jc w:val="both"/>
        <w:rPr>
          <w:sz w:val="23"/>
        </w:rPr>
      </w:pPr>
      <w:r>
        <w:rPr>
          <w:sz w:val="23"/>
        </w:rPr>
        <w:t>Таким чином, застосування паралельного складання протягом усього процесу без синхронізації тривалості складання вузлів та загального складання виробу не цілком ліквідує простої робочих місць.</w:t>
      </w:r>
    </w:p>
    <w:p w:rsidR="003A5527" w:rsidRDefault="003A5527" w:rsidP="003A5527">
      <w:pPr>
        <w:spacing w:line="233" w:lineRule="exact"/>
        <w:ind w:firstLine="301"/>
        <w:jc w:val="both"/>
        <w:rPr>
          <w:sz w:val="23"/>
        </w:rPr>
      </w:pPr>
      <w:r>
        <w:rPr>
          <w:spacing w:val="-2"/>
          <w:sz w:val="23"/>
        </w:rPr>
        <w:t>Якщо операції складального процесу розділити на окремі др</w:t>
      </w:r>
      <w:r>
        <w:rPr>
          <w:spacing w:val="-2"/>
          <w:sz w:val="23"/>
        </w:rPr>
        <w:t>і</w:t>
      </w:r>
      <w:r>
        <w:rPr>
          <w:sz w:val="23"/>
        </w:rPr>
        <w:t>б</w:t>
      </w:r>
      <w:r>
        <w:rPr>
          <w:sz w:val="23"/>
        </w:rPr>
        <w:softHyphen/>
        <w:t>ніші елементи і знову їх згрупувати в нові операції, то можна д</w:t>
      </w:r>
      <w:r>
        <w:rPr>
          <w:sz w:val="23"/>
        </w:rPr>
        <w:t>о</w:t>
      </w:r>
      <w:r>
        <w:rPr>
          <w:sz w:val="23"/>
        </w:rPr>
        <w:t>могтися рівності або кратності їх виконання. Припустимо, що при перегляді технології встановлено, що частину елементів загального складання можна перенести на вузлове складання, зо</w:t>
      </w:r>
      <w:r>
        <w:rPr>
          <w:sz w:val="23"/>
        </w:rPr>
        <w:t>к</w:t>
      </w:r>
      <w:r>
        <w:rPr>
          <w:sz w:val="23"/>
        </w:rPr>
        <w:t>рема, на збирання вузла № 2. Тоді складання вузлів і загальне складання виробу утворять пропорційний процес за однакової загальної трудомісткості (рис. 10.6), що дасть змогу цілком лікв</w:t>
      </w:r>
      <w:r>
        <w:rPr>
          <w:sz w:val="23"/>
        </w:rPr>
        <w:t>і</w:t>
      </w:r>
      <w:r>
        <w:rPr>
          <w:sz w:val="23"/>
        </w:rPr>
        <w:t>дувати простої на робочих місцях і зменшити тривалість виро</w:t>
      </w:r>
      <w:r>
        <w:rPr>
          <w:sz w:val="23"/>
        </w:rPr>
        <w:t>б</w:t>
      </w:r>
      <w:r>
        <w:rPr>
          <w:sz w:val="23"/>
        </w:rPr>
        <w:t>ничого циклу.</w:t>
      </w:r>
    </w:p>
    <w:p w:rsidR="003A5527" w:rsidRDefault="003A5527" w:rsidP="003A5527">
      <w:pPr>
        <w:spacing w:line="233" w:lineRule="exact"/>
        <w:ind w:firstLine="301"/>
        <w:jc w:val="both"/>
        <w:rPr>
          <w:sz w:val="23"/>
        </w:rPr>
      </w:pPr>
    </w:p>
    <w:p w:rsidR="003A5527" w:rsidRDefault="003A5527" w:rsidP="003A5527">
      <w:pPr>
        <w:spacing w:line="233" w:lineRule="exact"/>
        <w:ind w:firstLine="301"/>
        <w:jc w:val="both"/>
        <w:rPr>
          <w:sz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567"/>
        <w:gridCol w:w="567"/>
        <w:gridCol w:w="708"/>
        <w:gridCol w:w="472"/>
        <w:gridCol w:w="472"/>
        <w:gridCol w:w="472"/>
        <w:gridCol w:w="472"/>
        <w:gridCol w:w="472"/>
        <w:gridCol w:w="472"/>
        <w:gridCol w:w="472"/>
        <w:gridCol w:w="382"/>
      </w:tblGrid>
      <w:tr w:rsidR="003A5527" w:rsidTr="004E4182">
        <w:tblPrEx>
          <w:tblCellMar>
            <w:top w:w="0" w:type="dxa"/>
            <w:bottom w:w="0" w:type="dxa"/>
          </w:tblCellMar>
        </w:tblPrEx>
        <w:trPr>
          <w:cantSplit/>
        </w:trPr>
        <w:tc>
          <w:tcPr>
            <w:tcW w:w="993" w:type="dxa"/>
            <w:vMerge w:val="restart"/>
            <w:vAlign w:val="center"/>
          </w:tcPr>
          <w:p w:rsidR="003A5527" w:rsidRDefault="003A5527" w:rsidP="004E4182">
            <w:pPr>
              <w:spacing w:before="120" w:after="120" w:line="150" w:lineRule="exact"/>
              <w:jc w:val="center"/>
              <w:rPr>
                <w:sz w:val="15"/>
              </w:rPr>
            </w:pPr>
            <w:r>
              <w:rPr>
                <w:sz w:val="15"/>
              </w:rPr>
              <w:t>Складання вир</w:t>
            </w:r>
            <w:r>
              <w:rPr>
                <w:sz w:val="15"/>
              </w:rPr>
              <w:t>о</w:t>
            </w:r>
            <w:r>
              <w:rPr>
                <w:sz w:val="15"/>
              </w:rPr>
              <w:t>бу</w:t>
            </w:r>
          </w:p>
        </w:tc>
        <w:tc>
          <w:tcPr>
            <w:tcW w:w="567" w:type="dxa"/>
            <w:vMerge w:val="restart"/>
            <w:vAlign w:val="center"/>
          </w:tcPr>
          <w:p w:rsidR="003A5527" w:rsidRDefault="003A5527" w:rsidP="004E4182">
            <w:pPr>
              <w:spacing w:before="120" w:after="120" w:line="204" w:lineRule="auto"/>
              <w:jc w:val="center"/>
              <w:rPr>
                <w:sz w:val="15"/>
              </w:rPr>
            </w:pPr>
            <w:r>
              <w:rPr>
                <w:i/>
                <w:sz w:val="15"/>
              </w:rPr>
              <w:t>Т</w:t>
            </w:r>
            <w:r>
              <w:rPr>
                <w:sz w:val="15"/>
                <w:vertAlign w:val="subscript"/>
              </w:rPr>
              <w:t>ск.од</w:t>
            </w:r>
            <w:r>
              <w:rPr>
                <w:sz w:val="15"/>
              </w:rPr>
              <w:t>, год</w:t>
            </w:r>
          </w:p>
        </w:tc>
        <w:tc>
          <w:tcPr>
            <w:tcW w:w="1275" w:type="dxa"/>
            <w:gridSpan w:val="2"/>
            <w:vAlign w:val="center"/>
          </w:tcPr>
          <w:p w:rsidR="003A5527" w:rsidRDefault="003A5527" w:rsidP="004E4182">
            <w:pPr>
              <w:spacing w:before="120" w:after="120" w:line="150" w:lineRule="exact"/>
              <w:jc w:val="center"/>
              <w:rPr>
                <w:sz w:val="15"/>
              </w:rPr>
            </w:pPr>
            <w:r>
              <w:rPr>
                <w:sz w:val="15"/>
              </w:rPr>
              <w:t>Випередження, год</w:t>
            </w:r>
          </w:p>
        </w:tc>
        <w:tc>
          <w:tcPr>
            <w:tcW w:w="3686" w:type="dxa"/>
            <w:gridSpan w:val="8"/>
            <w:vAlign w:val="center"/>
          </w:tcPr>
          <w:p w:rsidR="003A5527" w:rsidRDefault="003A5527" w:rsidP="004E4182">
            <w:pPr>
              <w:spacing w:before="120" w:after="120" w:line="150" w:lineRule="exact"/>
              <w:jc w:val="center"/>
              <w:rPr>
                <w:sz w:val="15"/>
              </w:rPr>
            </w:pPr>
            <w:r>
              <w:rPr>
                <w:sz w:val="15"/>
              </w:rPr>
              <w:t>Час, год</w:t>
            </w:r>
          </w:p>
        </w:tc>
      </w:tr>
      <w:tr w:rsidR="003A5527" w:rsidTr="004E4182">
        <w:tblPrEx>
          <w:tblCellMar>
            <w:top w:w="0" w:type="dxa"/>
            <w:bottom w:w="0" w:type="dxa"/>
          </w:tblCellMar>
        </w:tblPrEx>
        <w:trPr>
          <w:cantSplit/>
        </w:trPr>
        <w:tc>
          <w:tcPr>
            <w:tcW w:w="993" w:type="dxa"/>
            <w:vMerge/>
            <w:vAlign w:val="center"/>
          </w:tcPr>
          <w:p w:rsidR="003A5527" w:rsidRDefault="003A5527" w:rsidP="004E4182">
            <w:pPr>
              <w:spacing w:before="120" w:after="120" w:line="150" w:lineRule="exact"/>
              <w:jc w:val="center"/>
              <w:rPr>
                <w:sz w:val="15"/>
              </w:rPr>
            </w:pPr>
          </w:p>
        </w:tc>
        <w:tc>
          <w:tcPr>
            <w:tcW w:w="567" w:type="dxa"/>
            <w:vMerge/>
            <w:vAlign w:val="center"/>
          </w:tcPr>
          <w:p w:rsidR="003A5527" w:rsidRDefault="003A5527" w:rsidP="004E4182">
            <w:pPr>
              <w:spacing w:before="120" w:after="120" w:line="150" w:lineRule="exact"/>
              <w:jc w:val="center"/>
              <w:rPr>
                <w:sz w:val="15"/>
              </w:rPr>
            </w:pPr>
          </w:p>
        </w:tc>
        <w:tc>
          <w:tcPr>
            <w:tcW w:w="567" w:type="dxa"/>
            <w:vAlign w:val="center"/>
          </w:tcPr>
          <w:p w:rsidR="003A5527" w:rsidRDefault="003A5527" w:rsidP="004E4182">
            <w:pPr>
              <w:spacing w:before="120" w:after="120" w:line="150" w:lineRule="exact"/>
              <w:ind w:left="-85" w:right="-85"/>
              <w:jc w:val="center"/>
              <w:rPr>
                <w:sz w:val="15"/>
              </w:rPr>
            </w:pPr>
            <w:r>
              <w:rPr>
                <w:sz w:val="15"/>
              </w:rPr>
              <w:t>Запу</w:t>
            </w:r>
            <w:r>
              <w:rPr>
                <w:sz w:val="15"/>
              </w:rPr>
              <w:t>с</w:t>
            </w:r>
            <w:r>
              <w:rPr>
                <w:sz w:val="15"/>
              </w:rPr>
              <w:t>ку</w:t>
            </w:r>
          </w:p>
        </w:tc>
        <w:tc>
          <w:tcPr>
            <w:tcW w:w="708" w:type="dxa"/>
            <w:vAlign w:val="center"/>
          </w:tcPr>
          <w:p w:rsidR="003A5527" w:rsidRDefault="003A5527" w:rsidP="004E4182">
            <w:pPr>
              <w:spacing w:before="120" w:after="120" w:line="150" w:lineRule="exact"/>
              <w:ind w:left="-57" w:right="-57"/>
              <w:jc w:val="center"/>
              <w:rPr>
                <w:sz w:val="15"/>
              </w:rPr>
            </w:pPr>
            <w:r>
              <w:rPr>
                <w:sz w:val="15"/>
              </w:rPr>
              <w:t>Випу</w:t>
            </w:r>
            <w:r>
              <w:rPr>
                <w:sz w:val="15"/>
              </w:rPr>
              <w:t>с</w:t>
            </w:r>
            <w:r>
              <w:rPr>
                <w:sz w:val="15"/>
              </w:rPr>
              <w:t>ку</w:t>
            </w:r>
          </w:p>
        </w:tc>
        <w:tc>
          <w:tcPr>
            <w:tcW w:w="472" w:type="dxa"/>
            <w:vAlign w:val="center"/>
          </w:tcPr>
          <w:p w:rsidR="003A5527" w:rsidRDefault="003A5527" w:rsidP="004E4182">
            <w:pPr>
              <w:spacing w:before="120" w:after="120" w:line="150" w:lineRule="exact"/>
              <w:jc w:val="center"/>
              <w:rPr>
                <w:sz w:val="15"/>
              </w:rPr>
            </w:pPr>
            <w:r>
              <w:rPr>
                <w:sz w:val="15"/>
              </w:rPr>
              <w:t>1</w:t>
            </w:r>
          </w:p>
        </w:tc>
        <w:tc>
          <w:tcPr>
            <w:tcW w:w="472" w:type="dxa"/>
            <w:vAlign w:val="center"/>
          </w:tcPr>
          <w:p w:rsidR="003A5527" w:rsidRDefault="003A5527" w:rsidP="004E4182">
            <w:pPr>
              <w:spacing w:before="120" w:after="120" w:line="150" w:lineRule="exact"/>
              <w:jc w:val="center"/>
              <w:rPr>
                <w:sz w:val="15"/>
              </w:rPr>
            </w:pPr>
            <w:r>
              <w:rPr>
                <w:sz w:val="15"/>
              </w:rPr>
              <w:t>2</w:t>
            </w:r>
          </w:p>
        </w:tc>
        <w:tc>
          <w:tcPr>
            <w:tcW w:w="472" w:type="dxa"/>
            <w:vAlign w:val="center"/>
          </w:tcPr>
          <w:p w:rsidR="003A5527" w:rsidRDefault="003A5527" w:rsidP="004E4182">
            <w:pPr>
              <w:spacing w:before="120" w:after="120" w:line="150" w:lineRule="exact"/>
              <w:jc w:val="center"/>
              <w:rPr>
                <w:sz w:val="15"/>
              </w:rPr>
            </w:pPr>
            <w:r>
              <w:rPr>
                <w:sz w:val="15"/>
              </w:rPr>
              <w:t>3</w:t>
            </w:r>
          </w:p>
        </w:tc>
        <w:tc>
          <w:tcPr>
            <w:tcW w:w="472" w:type="dxa"/>
            <w:vAlign w:val="center"/>
          </w:tcPr>
          <w:p w:rsidR="003A5527" w:rsidRDefault="003A5527" w:rsidP="004E4182">
            <w:pPr>
              <w:spacing w:before="120" w:after="120" w:line="150" w:lineRule="exact"/>
              <w:jc w:val="center"/>
              <w:rPr>
                <w:sz w:val="15"/>
              </w:rPr>
            </w:pPr>
            <w:r>
              <w:rPr>
                <w:sz w:val="15"/>
              </w:rPr>
              <w:t>4</w:t>
            </w:r>
          </w:p>
        </w:tc>
        <w:tc>
          <w:tcPr>
            <w:tcW w:w="472" w:type="dxa"/>
            <w:vAlign w:val="center"/>
          </w:tcPr>
          <w:p w:rsidR="003A5527" w:rsidRDefault="003A5527" w:rsidP="004E4182">
            <w:pPr>
              <w:spacing w:before="120" w:after="120" w:line="150" w:lineRule="exact"/>
              <w:jc w:val="center"/>
              <w:rPr>
                <w:sz w:val="15"/>
              </w:rPr>
            </w:pPr>
            <w:r>
              <w:rPr>
                <w:sz w:val="15"/>
              </w:rPr>
              <w:t>5</w:t>
            </w:r>
          </w:p>
        </w:tc>
        <w:tc>
          <w:tcPr>
            <w:tcW w:w="472" w:type="dxa"/>
            <w:vAlign w:val="center"/>
          </w:tcPr>
          <w:p w:rsidR="003A5527" w:rsidRDefault="003A5527" w:rsidP="004E4182">
            <w:pPr>
              <w:spacing w:before="120" w:after="120" w:line="150" w:lineRule="exact"/>
              <w:jc w:val="center"/>
              <w:rPr>
                <w:sz w:val="15"/>
              </w:rPr>
            </w:pPr>
            <w:r>
              <w:rPr>
                <w:sz w:val="15"/>
              </w:rPr>
              <w:t>6</w:t>
            </w:r>
          </w:p>
        </w:tc>
        <w:tc>
          <w:tcPr>
            <w:tcW w:w="472" w:type="dxa"/>
            <w:vAlign w:val="center"/>
          </w:tcPr>
          <w:p w:rsidR="003A5527" w:rsidRDefault="003A5527" w:rsidP="004E4182">
            <w:pPr>
              <w:spacing w:before="120" w:after="120" w:line="150" w:lineRule="exact"/>
              <w:jc w:val="center"/>
              <w:rPr>
                <w:sz w:val="15"/>
              </w:rPr>
            </w:pPr>
            <w:r>
              <w:rPr>
                <w:sz w:val="15"/>
              </w:rPr>
              <w:t>7</w:t>
            </w:r>
          </w:p>
        </w:tc>
        <w:tc>
          <w:tcPr>
            <w:tcW w:w="382" w:type="dxa"/>
            <w:vAlign w:val="center"/>
          </w:tcPr>
          <w:p w:rsidR="003A5527" w:rsidRDefault="003A5527" w:rsidP="004E4182">
            <w:pPr>
              <w:spacing w:before="120" w:after="120" w:line="150" w:lineRule="exact"/>
              <w:jc w:val="center"/>
              <w:rPr>
                <w:sz w:val="15"/>
              </w:rPr>
            </w:pPr>
            <w:r>
              <w:rPr>
                <w:sz w:val="15"/>
              </w:rPr>
              <w:t>8</w:t>
            </w:r>
          </w:p>
        </w:tc>
      </w:tr>
      <w:tr w:rsidR="003A5527" w:rsidTr="004E4182">
        <w:tblPrEx>
          <w:tblCellMar>
            <w:top w:w="0" w:type="dxa"/>
            <w:bottom w:w="0" w:type="dxa"/>
          </w:tblCellMar>
        </w:tblPrEx>
        <w:trPr>
          <w:cantSplit/>
        </w:trPr>
        <w:tc>
          <w:tcPr>
            <w:tcW w:w="993" w:type="dxa"/>
          </w:tcPr>
          <w:p w:rsidR="003A5527" w:rsidRDefault="003A5527" w:rsidP="004E4182">
            <w:pPr>
              <w:spacing w:before="60" w:after="60" w:line="170" w:lineRule="exact"/>
              <w:jc w:val="both"/>
              <w:rPr>
                <w:sz w:val="17"/>
              </w:rPr>
            </w:pPr>
            <w:r>
              <w:rPr>
                <w:noProof/>
                <w:sz w:val="23"/>
              </w:rPr>
              <w:pict>
                <v:line id="_x0000_s1350" style="position:absolute;left:0;text-align:left;rotation:90;z-index:251865088;mso-position-horizontal-relative:text;mso-position-vertical-relative:text" from="192.95pt,70.35pt" to="303.9pt,70.35pt" o:allowincell="f"/>
              </w:pict>
            </w:r>
            <w:r>
              <w:rPr>
                <w:noProof/>
                <w:sz w:val="23"/>
              </w:rPr>
              <w:pict>
                <v:line id="_x0000_s1356" style="position:absolute;left:0;text-align:left;rotation:90;z-index:251871232;mso-position-horizontal-relative:text;mso-position-vertical-relative:text" from="174.8pt,12.05pt" to="180.45pt,12.05pt" o:allowincell="f" strokeweight="1.5pt"/>
              </w:pict>
            </w:r>
            <w:r>
              <w:rPr>
                <w:noProof/>
                <w:sz w:val="23"/>
              </w:rPr>
              <w:pict>
                <v:line id="_x0000_s1355" style="position:absolute;left:0;text-align:left;z-index:251870208;mso-position-horizontal-relative:text;mso-position-vertical-relative:text" from="176.75pt,14.85pt" to="249.05pt,14.85pt" o:allowincell="f" strokeweight="1.5pt"/>
              </w:pict>
            </w:r>
            <w:r>
              <w:rPr>
                <w:noProof/>
                <w:sz w:val="23"/>
              </w:rPr>
              <w:pict>
                <v:line id="_x0000_s1346" style="position:absolute;left:0;text-align:left;rotation:90;z-index:251860992;mso-position-horizontal-relative:text;mso-position-vertical-relative:text" from="150.9pt,41.75pt" to="204.35pt,41.75pt" o:allowincell="f" strokeweight="1.5pt">
                  <v:stroke dashstyle="dashDot"/>
                </v:line>
              </w:pict>
            </w:r>
            <w:r>
              <w:rPr>
                <w:noProof/>
                <w:sz w:val="17"/>
              </w:rPr>
              <w:pict>
                <v:line id="_x0000_s1343" style="position:absolute;left:0;text-align:left;z-index:251857920;mso-position-horizontal-relative:text;mso-position-vertical-relative:text" from="482.4pt,6.9pt" to="482.4pt,14.1pt" o:allowincell="f" strokeweight="2.25pt"/>
              </w:pict>
            </w:r>
            <w:r>
              <w:rPr>
                <w:noProof/>
                <w:sz w:val="17"/>
              </w:rPr>
              <w:pict>
                <v:line id="_x0000_s1342" style="position:absolute;left:0;text-align:left;z-index:251856896;mso-position-horizontal-relative:text;mso-position-vertical-relative:text" from="5in,14.1pt" to="482.4pt,14.1pt" o:allowincell="f" strokeweight="2.25pt"/>
              </w:pict>
            </w:r>
            <w:r>
              <w:rPr>
                <w:sz w:val="17"/>
              </w:rPr>
              <w:t>Загальне</w:t>
            </w:r>
          </w:p>
          <w:p w:rsidR="003A5527" w:rsidRDefault="003A5527" w:rsidP="004E4182">
            <w:pPr>
              <w:spacing w:before="60" w:after="60" w:line="170" w:lineRule="exact"/>
              <w:jc w:val="both"/>
              <w:rPr>
                <w:sz w:val="17"/>
              </w:rPr>
            </w:pPr>
          </w:p>
        </w:tc>
        <w:tc>
          <w:tcPr>
            <w:tcW w:w="567" w:type="dxa"/>
          </w:tcPr>
          <w:p w:rsidR="003A5527" w:rsidRDefault="003A5527" w:rsidP="004E4182">
            <w:pPr>
              <w:spacing w:before="60" w:after="60" w:line="170" w:lineRule="exact"/>
              <w:jc w:val="center"/>
              <w:rPr>
                <w:sz w:val="17"/>
              </w:rPr>
            </w:pPr>
            <w:r>
              <w:rPr>
                <w:sz w:val="17"/>
              </w:rPr>
              <w:t>3,0</w:t>
            </w:r>
          </w:p>
        </w:tc>
        <w:tc>
          <w:tcPr>
            <w:tcW w:w="567" w:type="dxa"/>
          </w:tcPr>
          <w:p w:rsidR="003A5527" w:rsidRDefault="003A5527" w:rsidP="004E4182">
            <w:pPr>
              <w:spacing w:before="60" w:after="60" w:line="170" w:lineRule="exact"/>
              <w:jc w:val="center"/>
              <w:rPr>
                <w:sz w:val="17"/>
              </w:rPr>
            </w:pPr>
            <w:r>
              <w:rPr>
                <w:sz w:val="17"/>
              </w:rPr>
              <w:t>0,0</w:t>
            </w:r>
          </w:p>
        </w:tc>
        <w:tc>
          <w:tcPr>
            <w:tcW w:w="708" w:type="dxa"/>
          </w:tcPr>
          <w:p w:rsidR="003A5527" w:rsidRDefault="003A5527" w:rsidP="004E4182">
            <w:pPr>
              <w:spacing w:before="60" w:after="60" w:line="170" w:lineRule="exact"/>
              <w:jc w:val="center"/>
              <w:rPr>
                <w:sz w:val="17"/>
              </w:rPr>
            </w:pPr>
            <w:r>
              <w:rPr>
                <w:sz w:val="17"/>
              </w:rPr>
              <w:t>3,0</w:t>
            </w: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r>
              <w:rPr>
                <w:sz w:val="17"/>
              </w:rPr>
              <w:t>А</w:t>
            </w:r>
          </w:p>
        </w:tc>
        <w:tc>
          <w:tcPr>
            <w:tcW w:w="472" w:type="dxa"/>
          </w:tcPr>
          <w:p w:rsidR="003A5527" w:rsidRDefault="003A5527" w:rsidP="004E4182">
            <w:pPr>
              <w:spacing w:before="60" w:after="60" w:line="170" w:lineRule="exact"/>
              <w:jc w:val="center"/>
              <w:rPr>
                <w:sz w:val="17"/>
              </w:rPr>
            </w:pPr>
            <w:r>
              <w:rPr>
                <w:sz w:val="17"/>
              </w:rPr>
              <w:t>Б</w:t>
            </w: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472" w:type="dxa"/>
          </w:tcPr>
          <w:p w:rsidR="003A5527" w:rsidRDefault="003A5527" w:rsidP="004E4182">
            <w:pPr>
              <w:spacing w:before="60" w:after="60" w:line="170" w:lineRule="exact"/>
              <w:jc w:val="center"/>
              <w:rPr>
                <w:sz w:val="17"/>
              </w:rPr>
            </w:pPr>
          </w:p>
        </w:tc>
        <w:tc>
          <w:tcPr>
            <w:tcW w:w="382" w:type="dxa"/>
          </w:tcPr>
          <w:p w:rsidR="003A5527" w:rsidRDefault="003A5527" w:rsidP="004E4182">
            <w:pPr>
              <w:spacing w:before="60" w:after="6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80" w:after="80" w:line="170" w:lineRule="exact"/>
              <w:jc w:val="both"/>
              <w:rPr>
                <w:sz w:val="17"/>
              </w:rPr>
            </w:pPr>
            <w:r>
              <w:rPr>
                <w:noProof/>
                <w:sz w:val="23"/>
              </w:rPr>
              <w:pict>
                <v:line id="_x0000_s1359" style="position:absolute;left:0;text-align:left;z-index:251874304;mso-position-horizontal-relative:text;mso-position-vertical-relative:text" from="142.85pt,15.15pt" to="212.15pt,15.15pt" o:allowincell="f" strokeweight="1.5pt"/>
              </w:pict>
            </w:r>
            <w:r>
              <w:rPr>
                <w:noProof/>
                <w:sz w:val="23"/>
              </w:rPr>
              <w:pict>
                <v:line id="_x0000_s1358" style="position:absolute;left:0;text-align:left;z-index:251873280;mso-position-horizontal-relative:text;mso-position-vertical-relative:text" from="142.85pt,.15pt" to="212.15pt,.15pt" o:allowincell="f" strokeweight="1.5pt"/>
              </w:pict>
            </w:r>
            <w:r>
              <w:rPr>
                <w:noProof/>
                <w:sz w:val="23"/>
              </w:rPr>
              <w:pict>
                <v:line id="_x0000_s1357" style="position:absolute;left:0;text-align:left;rotation:90;z-index:251872256;mso-position-horizontal-relative:text;mso-position-vertical-relative:text" from="245.6pt,-17.45pt" to="251.25pt,-17.45pt" o:allowincell="f" strokeweight="1.5pt"/>
              </w:pict>
            </w:r>
            <w:r>
              <w:rPr>
                <w:sz w:val="17"/>
              </w:rPr>
              <w:t>Вузол № 3</w:t>
            </w:r>
          </w:p>
        </w:tc>
        <w:tc>
          <w:tcPr>
            <w:tcW w:w="567" w:type="dxa"/>
          </w:tcPr>
          <w:p w:rsidR="003A5527" w:rsidRDefault="003A5527" w:rsidP="004E4182">
            <w:pPr>
              <w:spacing w:before="80" w:after="80" w:line="170" w:lineRule="exact"/>
              <w:jc w:val="center"/>
              <w:rPr>
                <w:sz w:val="17"/>
              </w:rPr>
            </w:pPr>
            <w:r>
              <w:rPr>
                <w:sz w:val="17"/>
              </w:rPr>
              <w:t>1,0</w:t>
            </w:r>
          </w:p>
        </w:tc>
        <w:tc>
          <w:tcPr>
            <w:tcW w:w="567" w:type="dxa"/>
          </w:tcPr>
          <w:p w:rsidR="003A5527" w:rsidRDefault="003A5527" w:rsidP="004E4182">
            <w:pPr>
              <w:spacing w:before="80" w:after="80" w:line="170" w:lineRule="exact"/>
              <w:jc w:val="center"/>
              <w:rPr>
                <w:sz w:val="17"/>
              </w:rPr>
            </w:pPr>
            <w:r>
              <w:rPr>
                <w:sz w:val="17"/>
              </w:rPr>
              <w:t>3,0</w:t>
            </w:r>
          </w:p>
        </w:tc>
        <w:tc>
          <w:tcPr>
            <w:tcW w:w="708" w:type="dxa"/>
          </w:tcPr>
          <w:p w:rsidR="003A5527" w:rsidRDefault="003A5527" w:rsidP="004E4182">
            <w:pPr>
              <w:spacing w:before="80" w:after="80" w:line="170" w:lineRule="exact"/>
              <w:jc w:val="center"/>
              <w:rPr>
                <w:sz w:val="17"/>
              </w:rPr>
            </w:pPr>
            <w:r>
              <w:rPr>
                <w:sz w:val="17"/>
              </w:rPr>
              <w:t>4,0</w:t>
            </w: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382" w:type="dxa"/>
          </w:tcPr>
          <w:p w:rsidR="003A5527" w:rsidRDefault="003A5527" w:rsidP="004E4182">
            <w:pPr>
              <w:spacing w:before="80" w:after="8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80" w:after="80" w:line="170" w:lineRule="exact"/>
              <w:jc w:val="both"/>
              <w:rPr>
                <w:sz w:val="17"/>
              </w:rPr>
            </w:pPr>
            <w:r>
              <w:rPr>
                <w:noProof/>
                <w:sz w:val="17"/>
              </w:rPr>
              <w:pict>
                <v:line id="_x0000_s1345" style="position:absolute;left:0;text-align:left;rotation:90;z-index:251859968;mso-position-horizontal-relative:text;mso-position-vertical-relative:text" from="111.45pt,47.65pt" to="174.2pt,47.65pt" o:allowincell="f"/>
              </w:pict>
            </w:r>
            <w:r>
              <w:rPr>
                <w:noProof/>
                <w:sz w:val="23"/>
              </w:rPr>
              <w:pict>
                <v:line id="_x0000_s1348" style="position:absolute;left:0;text-align:left;rotation:90;z-index:251863040;mso-position-horizontal-relative:text;mso-position-vertical-relative:text" from="156.75pt,36.85pt" to="197.9pt,36.85pt" o:allowincell="f"/>
              </w:pict>
            </w:r>
            <w:r>
              <w:rPr>
                <w:sz w:val="17"/>
              </w:rPr>
              <w:t>Вузол № 2</w:t>
            </w:r>
          </w:p>
        </w:tc>
        <w:tc>
          <w:tcPr>
            <w:tcW w:w="567" w:type="dxa"/>
          </w:tcPr>
          <w:p w:rsidR="003A5527" w:rsidRDefault="003A5527" w:rsidP="004E4182">
            <w:pPr>
              <w:spacing w:before="80" w:after="80" w:line="170" w:lineRule="exact"/>
              <w:jc w:val="center"/>
              <w:rPr>
                <w:sz w:val="17"/>
              </w:rPr>
            </w:pPr>
            <w:r>
              <w:rPr>
                <w:sz w:val="17"/>
              </w:rPr>
              <w:t>1,5</w:t>
            </w:r>
          </w:p>
        </w:tc>
        <w:tc>
          <w:tcPr>
            <w:tcW w:w="567" w:type="dxa"/>
          </w:tcPr>
          <w:p w:rsidR="003A5527" w:rsidRDefault="003A5527" w:rsidP="004E4182">
            <w:pPr>
              <w:spacing w:before="80" w:after="80" w:line="170" w:lineRule="exact"/>
              <w:jc w:val="center"/>
              <w:rPr>
                <w:sz w:val="17"/>
              </w:rPr>
            </w:pPr>
            <w:r>
              <w:rPr>
                <w:sz w:val="17"/>
              </w:rPr>
              <w:t>3,0</w:t>
            </w:r>
          </w:p>
        </w:tc>
        <w:tc>
          <w:tcPr>
            <w:tcW w:w="708" w:type="dxa"/>
          </w:tcPr>
          <w:p w:rsidR="003A5527" w:rsidRDefault="003A5527" w:rsidP="004E4182">
            <w:pPr>
              <w:spacing w:before="80" w:after="80" w:line="170" w:lineRule="exact"/>
              <w:jc w:val="center"/>
              <w:rPr>
                <w:sz w:val="17"/>
              </w:rPr>
            </w:pPr>
            <w:r>
              <w:rPr>
                <w:sz w:val="17"/>
              </w:rPr>
              <w:t>4,5</w:t>
            </w: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382" w:type="dxa"/>
          </w:tcPr>
          <w:p w:rsidR="003A5527" w:rsidRDefault="003A5527" w:rsidP="004E4182">
            <w:pPr>
              <w:spacing w:before="80" w:after="80" w:line="170" w:lineRule="exact"/>
              <w:jc w:val="center"/>
              <w:rPr>
                <w:sz w:val="17"/>
              </w:rPr>
            </w:pPr>
          </w:p>
        </w:tc>
      </w:tr>
      <w:tr w:rsidR="003A5527" w:rsidTr="004E4182">
        <w:tblPrEx>
          <w:tblCellMar>
            <w:top w:w="0" w:type="dxa"/>
            <w:bottom w:w="0" w:type="dxa"/>
          </w:tblCellMar>
        </w:tblPrEx>
        <w:trPr>
          <w:cantSplit/>
        </w:trPr>
        <w:tc>
          <w:tcPr>
            <w:tcW w:w="993" w:type="dxa"/>
          </w:tcPr>
          <w:p w:rsidR="003A5527" w:rsidRDefault="003A5527" w:rsidP="004E4182">
            <w:pPr>
              <w:spacing w:before="80" w:after="80" w:line="170" w:lineRule="exact"/>
              <w:jc w:val="both"/>
              <w:rPr>
                <w:sz w:val="17"/>
              </w:rPr>
            </w:pPr>
            <w:r>
              <w:rPr>
                <w:noProof/>
                <w:sz w:val="23"/>
              </w:rPr>
              <w:pict>
                <v:line id="_x0000_s1360" style="position:absolute;left:0;text-align:left;z-index:251875328;mso-position-horizontal-relative:text;mso-position-vertical-relative:text" from="142.85pt,.05pt" to="212.15pt,.05pt" o:allowincell="f" strokeweight="1.5pt"/>
              </w:pict>
            </w:r>
            <w:r>
              <w:rPr>
                <w:noProof/>
                <w:sz w:val="17"/>
              </w:rPr>
              <w:pict>
                <v:line id="_x0000_s1344" style="position:absolute;left:0;text-align:left;z-index:251858944;mso-position-horizontal-relative:text;mso-position-vertical-relative:text" from="483.5pt,17.35pt" to="483.5pt,67.75pt" o:allowincell="f"/>
              </w:pict>
            </w:r>
            <w:r>
              <w:rPr>
                <w:sz w:val="17"/>
              </w:rPr>
              <w:t>Вузол № 1</w:t>
            </w:r>
          </w:p>
        </w:tc>
        <w:tc>
          <w:tcPr>
            <w:tcW w:w="567" w:type="dxa"/>
          </w:tcPr>
          <w:p w:rsidR="003A5527" w:rsidRDefault="003A5527" w:rsidP="004E4182">
            <w:pPr>
              <w:spacing w:before="80" w:after="80" w:line="170" w:lineRule="exact"/>
              <w:jc w:val="center"/>
              <w:rPr>
                <w:sz w:val="17"/>
              </w:rPr>
            </w:pPr>
            <w:r>
              <w:rPr>
                <w:sz w:val="17"/>
              </w:rPr>
              <w:t>1,5</w:t>
            </w:r>
          </w:p>
        </w:tc>
        <w:tc>
          <w:tcPr>
            <w:tcW w:w="567" w:type="dxa"/>
          </w:tcPr>
          <w:p w:rsidR="003A5527" w:rsidRDefault="003A5527" w:rsidP="004E4182">
            <w:pPr>
              <w:spacing w:before="80" w:after="80" w:line="170" w:lineRule="exact"/>
              <w:jc w:val="center"/>
              <w:rPr>
                <w:sz w:val="17"/>
              </w:rPr>
            </w:pPr>
            <w:r>
              <w:rPr>
                <w:sz w:val="17"/>
              </w:rPr>
              <w:t>3,0</w:t>
            </w:r>
          </w:p>
        </w:tc>
        <w:tc>
          <w:tcPr>
            <w:tcW w:w="708" w:type="dxa"/>
          </w:tcPr>
          <w:p w:rsidR="003A5527" w:rsidRDefault="003A5527" w:rsidP="004E4182">
            <w:pPr>
              <w:spacing w:before="80" w:after="80" w:line="170" w:lineRule="exact"/>
              <w:jc w:val="center"/>
              <w:rPr>
                <w:sz w:val="17"/>
              </w:rPr>
            </w:pPr>
            <w:r>
              <w:rPr>
                <w:sz w:val="17"/>
              </w:rPr>
              <w:t>4,5</w:t>
            </w: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472" w:type="dxa"/>
          </w:tcPr>
          <w:p w:rsidR="003A5527" w:rsidRDefault="003A5527" w:rsidP="004E4182">
            <w:pPr>
              <w:spacing w:before="80" w:after="80" w:line="170" w:lineRule="exact"/>
              <w:jc w:val="center"/>
              <w:rPr>
                <w:sz w:val="17"/>
              </w:rPr>
            </w:pPr>
          </w:p>
        </w:tc>
        <w:tc>
          <w:tcPr>
            <w:tcW w:w="382" w:type="dxa"/>
          </w:tcPr>
          <w:p w:rsidR="003A5527" w:rsidRDefault="003A5527" w:rsidP="004E4182">
            <w:pPr>
              <w:spacing w:before="80" w:after="80" w:line="170" w:lineRule="exact"/>
              <w:jc w:val="center"/>
              <w:rPr>
                <w:sz w:val="17"/>
              </w:rPr>
            </w:pPr>
          </w:p>
        </w:tc>
      </w:tr>
    </w:tbl>
    <w:p w:rsidR="003A5527" w:rsidRDefault="003A5527" w:rsidP="003A5527">
      <w:pPr>
        <w:spacing w:line="233" w:lineRule="exact"/>
        <w:ind w:firstLine="301"/>
        <w:jc w:val="both"/>
        <w:rPr>
          <w:sz w:val="23"/>
        </w:rPr>
      </w:pPr>
      <w:r>
        <w:rPr>
          <w:noProof/>
          <w:sz w:val="23"/>
        </w:rPr>
        <w:pict>
          <v:shape id="_x0000_s1353" type="#_x0000_t202" style="position:absolute;left:0;text-align:left;margin-left:204.65pt;margin-top:5.5pt;width:27.3pt;height:13.95pt;z-index:251868160;mso-position-horizontal-relative:text;mso-position-vertical-relative:text" o:allowincell="f" filled="f" stroked="f">
            <v:textbox style="mso-next-textbox:#_x0000_s1353" inset="0,0,0,0">
              <w:txbxContent>
                <w:p w:rsidR="003A5527" w:rsidRDefault="003A5527" w:rsidP="003A5527">
                  <w:pPr>
                    <w:spacing w:line="190" w:lineRule="exact"/>
                    <w:jc w:val="center"/>
                    <w:rPr>
                      <w:sz w:val="19"/>
                    </w:rPr>
                  </w:pPr>
                  <w:r>
                    <w:rPr>
                      <w:position w:val="-10"/>
                    </w:rPr>
                    <w:object w:dxaOrig="380" w:dyaOrig="279">
                      <v:shape id="_x0000_i1483" type="#_x0000_t75" style="width:19.45pt;height:13.6pt" o:ole="" fillcolor="window">
                        <v:imagedata r:id="rId663" o:title=""/>
                      </v:shape>
                      <o:OLEObject Type="Embed" ProgID="Equation.3" ShapeID="_x0000_i1483" DrawAspect="Content" ObjectID="_1427018533" r:id="rId679"/>
                    </w:object>
                  </w:r>
                </w:p>
              </w:txbxContent>
            </v:textbox>
          </v:shape>
        </w:pict>
      </w:r>
      <w:r>
        <w:rPr>
          <w:noProof/>
          <w:sz w:val="23"/>
        </w:rPr>
        <w:pict>
          <v:shape id="_x0000_s1349" type="#_x0000_t202" style="position:absolute;left:0;text-align:left;margin-left:150.05pt;margin-top:4.6pt;width:22.8pt;height:15pt;z-index:251864064;mso-position-horizontal-relative:text;mso-position-vertical-relative:text" o:allowincell="f" filled="f" stroked="f">
            <v:textbox style="mso-next-textbox:#_x0000_s1349" inset="0,0,0,0">
              <w:txbxContent>
                <w:p w:rsidR="003A5527" w:rsidRDefault="003A5527" w:rsidP="003A5527">
                  <w:pPr>
                    <w:spacing w:line="190" w:lineRule="exact"/>
                    <w:jc w:val="center"/>
                    <w:rPr>
                      <w:sz w:val="19"/>
                    </w:rPr>
                  </w:pPr>
                  <w:r>
                    <w:rPr>
                      <w:position w:val="-12"/>
                    </w:rPr>
                    <w:object w:dxaOrig="260" w:dyaOrig="300">
                      <v:shape id="_x0000_i1484" type="#_x0000_t75" style="width:12.65pt;height:14.6pt" o:ole="" fillcolor="window">
                        <v:imagedata r:id="rId661" o:title=""/>
                      </v:shape>
                      <o:OLEObject Type="Embed" ProgID="Equation.3" ShapeID="_x0000_i1484" DrawAspect="Content" ObjectID="_1427018534" r:id="rId680"/>
                    </w:object>
                  </w:r>
                </w:p>
              </w:txbxContent>
            </v:textbox>
          </v:shape>
        </w:pict>
      </w:r>
    </w:p>
    <w:p w:rsidR="003A5527" w:rsidRDefault="003A5527" w:rsidP="003A5527">
      <w:pPr>
        <w:spacing w:line="233" w:lineRule="exact"/>
        <w:ind w:firstLine="301"/>
        <w:jc w:val="both"/>
        <w:rPr>
          <w:sz w:val="23"/>
        </w:rPr>
      </w:pPr>
      <w:r>
        <w:rPr>
          <w:noProof/>
          <w:sz w:val="23"/>
        </w:rPr>
        <w:pict>
          <v:line id="_x0000_s1347" style="position:absolute;left:0;text-align:left;z-index:251862016" from="141.95pt,11.35pt" to="176.75pt,11.35pt" o:allowincell="f">
            <v:stroke startarrow="classic" startarrowwidth="narrow" endarrow="classic" endarrowwidth="narrow"/>
          </v:line>
        </w:pict>
      </w:r>
      <w:r>
        <w:rPr>
          <w:noProof/>
          <w:sz w:val="23"/>
        </w:rPr>
        <w:pict>
          <v:line id="_x0000_s1351" style="position:absolute;left:0;text-align:left;z-index:251866112" from="176.75pt,11.35pt" to="248.45pt,11.35pt" o:allowincell="f">
            <v:stroke startarrow="classic" startarrowwidth="narrow" endarrow="classic" endarrowwidth="narrow"/>
          </v:line>
        </w:pict>
      </w:r>
    </w:p>
    <w:p w:rsidR="003A5527" w:rsidRDefault="003A5527" w:rsidP="003A5527">
      <w:pPr>
        <w:spacing w:line="233" w:lineRule="exact"/>
        <w:ind w:firstLine="301"/>
        <w:jc w:val="both"/>
        <w:rPr>
          <w:sz w:val="23"/>
          <w:lang w:val="en-US"/>
        </w:rPr>
      </w:pPr>
      <w:r>
        <w:rPr>
          <w:noProof/>
          <w:sz w:val="23"/>
        </w:rPr>
        <w:pict>
          <v:shape id="_x0000_s1354" type="#_x0000_t202" style="position:absolute;left:0;text-align:left;margin-left:167.75pt;margin-top:4.1pt;width:54.3pt;height:15.65pt;z-index:251869184" o:allowincell="f" filled="f" stroked="f">
            <v:textbox style="mso-next-textbox:#_x0000_s1354" inset="0,0,0,0">
              <w:txbxContent>
                <w:p w:rsidR="003A5527" w:rsidRDefault="003A5527" w:rsidP="003A5527">
                  <w:pPr>
                    <w:jc w:val="center"/>
                    <w:rPr>
                      <w:sz w:val="19"/>
                    </w:rPr>
                  </w:pPr>
                  <w:r>
                    <w:rPr>
                      <w:position w:val="-10"/>
                    </w:rPr>
                    <w:object w:dxaOrig="1160" w:dyaOrig="300">
                      <v:shape id="_x0000_i1485" type="#_x0000_t75" style="width:50.6pt;height:15.55pt" o:ole="" fillcolor="window">
                        <v:imagedata r:id="rId681" o:title=""/>
                      </v:shape>
                      <o:OLEObject Type="Embed" ProgID="Equation.3" ShapeID="_x0000_i1485" DrawAspect="Content" ObjectID="_1427018535" r:id="rId682"/>
                    </w:object>
                  </w:r>
                </w:p>
              </w:txbxContent>
            </v:textbox>
          </v:shape>
        </w:pict>
      </w:r>
    </w:p>
    <w:p w:rsidR="003A5527" w:rsidRDefault="003A5527" w:rsidP="003A5527">
      <w:pPr>
        <w:spacing w:line="233" w:lineRule="exact"/>
        <w:ind w:firstLine="301"/>
        <w:jc w:val="both"/>
        <w:rPr>
          <w:sz w:val="23"/>
        </w:rPr>
      </w:pPr>
      <w:r>
        <w:rPr>
          <w:noProof/>
          <w:sz w:val="23"/>
        </w:rPr>
        <w:pict>
          <v:line id="_x0000_s1352" style="position:absolute;left:0;text-align:left;z-index:251867136" from="142.25pt,9.85pt" to="249.05pt,9.85pt" o:allowincell="f">
            <v:stroke startarrow="classic" startarrowwidth="narrow" endarrow="classic" endarrowwidth="narrow"/>
          </v:line>
        </w:pict>
      </w:r>
    </w:p>
    <w:p w:rsidR="003A5527" w:rsidRDefault="003A5527" w:rsidP="003A5527">
      <w:pPr>
        <w:spacing w:line="204" w:lineRule="auto"/>
        <w:jc w:val="center"/>
        <w:rPr>
          <w:sz w:val="23"/>
        </w:rPr>
      </w:pPr>
    </w:p>
    <w:p w:rsidR="003A5527" w:rsidRDefault="003A5527" w:rsidP="003A5527">
      <w:pPr>
        <w:spacing w:line="210" w:lineRule="exact"/>
        <w:jc w:val="center"/>
        <w:rPr>
          <w:sz w:val="21"/>
        </w:rPr>
      </w:pPr>
      <w:r>
        <w:rPr>
          <w:sz w:val="21"/>
        </w:rPr>
        <w:t>Рис. 10.6. Графік організації процесу паралельного складання</w:t>
      </w:r>
      <w:r>
        <w:rPr>
          <w:sz w:val="21"/>
        </w:rPr>
        <w:br/>
        <w:t>в</w:t>
      </w:r>
      <w:r>
        <w:rPr>
          <w:sz w:val="21"/>
        </w:rPr>
        <w:t>и</w:t>
      </w:r>
      <w:r>
        <w:rPr>
          <w:sz w:val="21"/>
        </w:rPr>
        <w:t>робів А і Б при синхронізованих операціях (</w:t>
      </w:r>
      <w:r>
        <w:rPr>
          <w:i/>
          <w:sz w:val="21"/>
          <w:lang w:val="en-US"/>
        </w:rPr>
        <w:t>n</w:t>
      </w:r>
      <w:r>
        <w:rPr>
          <w:sz w:val="21"/>
          <w:vertAlign w:val="subscript"/>
        </w:rPr>
        <w:t>н</w:t>
      </w:r>
      <w:r>
        <w:rPr>
          <w:sz w:val="21"/>
        </w:rPr>
        <w:t xml:space="preserve"> = 2) </w:t>
      </w:r>
    </w:p>
    <w:p w:rsidR="003A5527" w:rsidRDefault="003A5527" w:rsidP="003A5527">
      <w:pPr>
        <w:spacing w:line="228" w:lineRule="exact"/>
        <w:ind w:firstLine="301"/>
        <w:jc w:val="both"/>
        <w:rPr>
          <w:color w:val="000000"/>
          <w:sz w:val="23"/>
        </w:rPr>
      </w:pPr>
      <w:r>
        <w:rPr>
          <w:b/>
          <w:i/>
          <w:color w:val="000000"/>
          <w:sz w:val="23"/>
        </w:rPr>
        <w:lastRenderedPageBreak/>
        <w:t>Зарубіжний досвід партіонного виробництва.</w:t>
      </w:r>
      <w:r>
        <w:rPr>
          <w:color w:val="000000"/>
          <w:sz w:val="23"/>
        </w:rPr>
        <w:t xml:space="preserve"> Орієнтація на інтереси споживача, конкуренція, ризик банкрутства зумовлюють необхідність розширення номенклатури виробів, що виготовл</w:t>
      </w:r>
      <w:r>
        <w:rPr>
          <w:color w:val="000000"/>
          <w:sz w:val="23"/>
        </w:rPr>
        <w:t>я</w:t>
      </w:r>
      <w:r>
        <w:rPr>
          <w:color w:val="000000"/>
          <w:sz w:val="23"/>
        </w:rPr>
        <w:t>ються, і розширення сфери використання партіонного методу о</w:t>
      </w:r>
      <w:r>
        <w:rPr>
          <w:color w:val="000000"/>
          <w:sz w:val="23"/>
        </w:rPr>
        <w:t>р</w:t>
      </w:r>
      <w:r>
        <w:rPr>
          <w:color w:val="000000"/>
          <w:sz w:val="23"/>
        </w:rPr>
        <w:t>ганізації виробництва. Японські корпорації успішно переводять свої виробництва на різноманітний асортимент продукції, яка в</w:t>
      </w:r>
      <w:r>
        <w:rPr>
          <w:color w:val="000000"/>
          <w:sz w:val="23"/>
        </w:rPr>
        <w:t>и</w:t>
      </w:r>
      <w:r>
        <w:rPr>
          <w:color w:val="000000"/>
          <w:sz w:val="23"/>
        </w:rPr>
        <w:t>готовляється малими серіями за допомогою впровадження гнучких в</w:t>
      </w:r>
      <w:r>
        <w:rPr>
          <w:color w:val="000000"/>
          <w:sz w:val="23"/>
        </w:rPr>
        <w:t>и</w:t>
      </w:r>
      <w:r>
        <w:rPr>
          <w:color w:val="000000"/>
          <w:sz w:val="23"/>
        </w:rPr>
        <w:t>робничих систем.</w:t>
      </w:r>
    </w:p>
    <w:p w:rsidR="003A5527" w:rsidRDefault="003A5527" w:rsidP="003A5527">
      <w:pPr>
        <w:spacing w:line="228" w:lineRule="exact"/>
        <w:ind w:firstLine="301"/>
        <w:jc w:val="both"/>
        <w:rPr>
          <w:color w:val="000000"/>
          <w:spacing w:val="-2"/>
          <w:sz w:val="23"/>
        </w:rPr>
      </w:pPr>
      <w:r>
        <w:rPr>
          <w:color w:val="000000"/>
          <w:spacing w:val="-2"/>
          <w:sz w:val="23"/>
        </w:rPr>
        <w:t>За показниками економічної ефективності (зростання проду</w:t>
      </w:r>
      <w:r>
        <w:rPr>
          <w:color w:val="000000"/>
          <w:spacing w:val="-2"/>
          <w:sz w:val="23"/>
        </w:rPr>
        <w:t>к</w:t>
      </w:r>
      <w:r>
        <w:rPr>
          <w:color w:val="000000"/>
          <w:spacing w:val="-2"/>
          <w:sz w:val="23"/>
        </w:rPr>
        <w:t>тивності праці, використання устаткування, зниження собіварто</w:t>
      </w:r>
      <w:r>
        <w:rPr>
          <w:color w:val="000000"/>
          <w:spacing w:val="-2"/>
          <w:sz w:val="23"/>
        </w:rPr>
        <w:t>с</w:t>
      </w:r>
      <w:r>
        <w:rPr>
          <w:color w:val="000000"/>
          <w:spacing w:val="-2"/>
          <w:sz w:val="23"/>
        </w:rPr>
        <w:t>ті, оборотність оборотних коштів) партіонні методи значно пост</w:t>
      </w:r>
      <w:r>
        <w:rPr>
          <w:color w:val="000000"/>
          <w:spacing w:val="-2"/>
          <w:sz w:val="23"/>
        </w:rPr>
        <w:t>у</w:t>
      </w:r>
      <w:r>
        <w:rPr>
          <w:color w:val="000000"/>
          <w:spacing w:val="-2"/>
          <w:sz w:val="23"/>
        </w:rPr>
        <w:t>паються потоковим. Часта зміна номенклатури продукції, що виготовляється, і пов’язане з цим переналагодження устаткування, збільшення запасів незавершеного виробництва тощо погіршують фінансово-економічні результати діяльності підприємства. Проте з’являються можливості для повнішого задоволення попиту сп</w:t>
      </w:r>
      <w:r>
        <w:rPr>
          <w:color w:val="000000"/>
          <w:spacing w:val="-2"/>
          <w:sz w:val="23"/>
        </w:rPr>
        <w:t>о</w:t>
      </w:r>
      <w:r>
        <w:rPr>
          <w:color w:val="000000"/>
          <w:spacing w:val="-2"/>
          <w:sz w:val="23"/>
        </w:rPr>
        <w:t>живачів на різноманітні види продукції, для збільшення частки на ринку, підвищення змістовності праці робітн</w:t>
      </w:r>
      <w:r>
        <w:rPr>
          <w:color w:val="000000"/>
          <w:spacing w:val="-2"/>
          <w:sz w:val="23"/>
        </w:rPr>
        <w:t>и</w:t>
      </w:r>
      <w:r>
        <w:rPr>
          <w:color w:val="000000"/>
          <w:spacing w:val="-2"/>
          <w:sz w:val="23"/>
        </w:rPr>
        <w:t>ків.</w:t>
      </w:r>
    </w:p>
    <w:p w:rsidR="003A5527" w:rsidRDefault="003A5527" w:rsidP="003A5527">
      <w:pPr>
        <w:spacing w:line="230" w:lineRule="exact"/>
        <w:ind w:firstLine="301"/>
        <w:jc w:val="both"/>
        <w:rPr>
          <w:color w:val="000000"/>
          <w:sz w:val="23"/>
        </w:rPr>
      </w:pPr>
      <w:r>
        <w:rPr>
          <w:color w:val="000000"/>
          <w:sz w:val="23"/>
        </w:rPr>
        <w:t>Використання групових методів обробки створює передумови для зниження затрат часу на переналагодження устаткування, зменшення тривалості виробничого циклу, скорочення розмірів станочного парку та ін.</w:t>
      </w:r>
    </w:p>
    <w:p w:rsidR="003A5527" w:rsidRDefault="003A5527" w:rsidP="003A5527">
      <w:pPr>
        <w:spacing w:line="228" w:lineRule="exact"/>
        <w:ind w:firstLine="301"/>
        <w:jc w:val="both"/>
        <w:rPr>
          <w:color w:val="000000"/>
          <w:spacing w:val="-4"/>
          <w:sz w:val="23"/>
        </w:rPr>
      </w:pPr>
      <w:r>
        <w:rPr>
          <w:color w:val="000000"/>
          <w:spacing w:val="-4"/>
          <w:sz w:val="23"/>
        </w:rPr>
        <w:t>Так, на підприємствах провідних зарубіжних компаній з виро</w:t>
      </w:r>
      <w:r>
        <w:rPr>
          <w:color w:val="000000"/>
          <w:spacing w:val="-4"/>
          <w:sz w:val="23"/>
        </w:rPr>
        <w:t>б</w:t>
      </w:r>
      <w:r>
        <w:rPr>
          <w:color w:val="000000"/>
          <w:spacing w:val="-4"/>
          <w:sz w:val="23"/>
        </w:rPr>
        <w:t>ництвом світового класу затрати часу на переналагодження устат</w:t>
      </w:r>
      <w:r>
        <w:rPr>
          <w:color w:val="000000"/>
          <w:spacing w:val="-4"/>
          <w:sz w:val="23"/>
        </w:rPr>
        <w:softHyphen/>
        <w:t>кування становлять не більше 10 хвилин. Це досягається: кращим підготуванням до переналагодження; поліпшенням методів перен</w:t>
      </w:r>
      <w:r>
        <w:rPr>
          <w:color w:val="000000"/>
          <w:spacing w:val="-4"/>
          <w:sz w:val="23"/>
        </w:rPr>
        <w:t>а</w:t>
      </w:r>
      <w:r>
        <w:rPr>
          <w:color w:val="000000"/>
          <w:spacing w:val="-4"/>
          <w:sz w:val="23"/>
        </w:rPr>
        <w:t>лагодження, що передбачають і модифікацію самих верстатів з м</w:t>
      </w:r>
      <w:r>
        <w:rPr>
          <w:color w:val="000000"/>
          <w:spacing w:val="-4"/>
          <w:sz w:val="23"/>
        </w:rPr>
        <w:t>е</w:t>
      </w:r>
      <w:r>
        <w:rPr>
          <w:color w:val="000000"/>
          <w:spacing w:val="-4"/>
          <w:sz w:val="23"/>
        </w:rPr>
        <w:t>тою швидшого їх переорієнтування з випуску одного виду виробів на інший; усуненням або зведенням до мінімуму різноманітних спеціальних пристроїв та оснащення; розташуванням устаткування за предметною (продуктовою) ознакою, що дістало назву чарунк</w:t>
      </w:r>
      <w:r>
        <w:rPr>
          <w:color w:val="000000"/>
          <w:spacing w:val="-4"/>
          <w:sz w:val="23"/>
        </w:rPr>
        <w:t>о</w:t>
      </w:r>
      <w:r>
        <w:rPr>
          <w:color w:val="000000"/>
          <w:spacing w:val="-4"/>
          <w:sz w:val="23"/>
        </w:rPr>
        <w:t>вої форми розміщення виробничого устаткування (рис. 10.7).</w:t>
      </w:r>
    </w:p>
    <w:p w:rsidR="003A5527" w:rsidRDefault="003A5527" w:rsidP="003A5527">
      <w:pPr>
        <w:spacing w:line="228" w:lineRule="exact"/>
        <w:ind w:firstLine="301"/>
        <w:jc w:val="both"/>
        <w:rPr>
          <w:color w:val="000000"/>
          <w:sz w:val="23"/>
        </w:rPr>
      </w:pPr>
      <w:r>
        <w:rPr>
          <w:sz w:val="23"/>
        </w:rPr>
        <w:t>Чарункова</w:t>
      </w:r>
      <w:r>
        <w:rPr>
          <w:color w:val="000000"/>
          <w:sz w:val="23"/>
        </w:rPr>
        <w:t xml:space="preserve"> система компонування устаткування потребує зб</w:t>
      </w:r>
      <w:r>
        <w:rPr>
          <w:color w:val="000000"/>
          <w:sz w:val="23"/>
        </w:rPr>
        <w:t>а</w:t>
      </w:r>
      <w:r>
        <w:rPr>
          <w:color w:val="000000"/>
          <w:sz w:val="23"/>
        </w:rPr>
        <w:t xml:space="preserve">лансованості технологічних операцій, об’єднання в групи (партії) для обробки конструктивно й технологічно подібних деталей та виробів. У результаті її використання скорочується на 90 % час технологічної обробки в цілому порівняно з класичною схемою </w:t>
      </w:r>
      <w:r>
        <w:rPr>
          <w:color w:val="000000"/>
          <w:spacing w:val="-2"/>
          <w:sz w:val="23"/>
        </w:rPr>
        <w:t>розміщення устаткування за групами однотипних верстатів,</w:t>
      </w:r>
      <w:r>
        <w:rPr>
          <w:color w:val="000000"/>
          <w:sz w:val="23"/>
        </w:rPr>
        <w:t xml:space="preserve"> змен</w:t>
      </w:r>
      <w:r w:rsidRPr="00CE07C1">
        <w:rPr>
          <w:color w:val="000000"/>
          <w:sz w:val="23"/>
          <w:lang w:val="uk-UA"/>
        </w:rPr>
        <w:softHyphen/>
      </w:r>
      <w:r>
        <w:rPr>
          <w:color w:val="000000"/>
          <w:sz w:val="23"/>
        </w:rPr>
        <w:t>шуються внутрішньовиробничі запаси, поліпшується використання живої праці, підвищуєт</w:t>
      </w:r>
      <w:r>
        <w:rPr>
          <w:color w:val="000000"/>
          <w:sz w:val="23"/>
        </w:rPr>
        <w:t>ь</w:t>
      </w:r>
      <w:r>
        <w:rPr>
          <w:color w:val="000000"/>
          <w:sz w:val="23"/>
        </w:rPr>
        <w:t>ся фондовіддача.</w:t>
      </w:r>
    </w:p>
    <w:p w:rsidR="003A5527" w:rsidRDefault="003A5527" w:rsidP="003A5527">
      <w:pPr>
        <w:spacing w:line="228" w:lineRule="exact"/>
        <w:ind w:firstLine="301"/>
        <w:jc w:val="both"/>
        <w:rPr>
          <w:color w:val="000000"/>
          <w:sz w:val="23"/>
        </w:rPr>
      </w:pPr>
      <w:r>
        <w:rPr>
          <w:color w:val="000000"/>
          <w:sz w:val="23"/>
        </w:rPr>
        <w:lastRenderedPageBreak/>
        <w:t>Другим важливим напрямом підвищення ефективності парт</w:t>
      </w:r>
      <w:r>
        <w:rPr>
          <w:color w:val="000000"/>
          <w:sz w:val="23"/>
        </w:rPr>
        <w:t>і</w:t>
      </w:r>
      <w:r>
        <w:rPr>
          <w:color w:val="000000"/>
          <w:sz w:val="23"/>
        </w:rPr>
        <w:t>онного методу є впровадження гнучких автоматизованих виро</w:t>
      </w:r>
      <w:r>
        <w:rPr>
          <w:color w:val="000000"/>
          <w:sz w:val="23"/>
        </w:rPr>
        <w:t>б</w:t>
      </w:r>
      <w:r>
        <w:rPr>
          <w:color w:val="000000"/>
          <w:sz w:val="23"/>
        </w:rPr>
        <w:t>ництв на основі гнучких виробничих систем (ГВС).</w:t>
      </w:r>
    </w:p>
    <w:p w:rsidR="003A5527" w:rsidRDefault="003A5527" w:rsidP="003A5527">
      <w:pPr>
        <w:spacing w:line="233" w:lineRule="exact"/>
        <w:ind w:firstLine="301"/>
        <w:jc w:val="both"/>
        <w:rPr>
          <w:color w:val="000000"/>
          <w:sz w:val="23"/>
        </w:rPr>
        <w:sectPr w:rsidR="003A5527">
          <w:pgSz w:w="7921" w:h="12242" w:code="6"/>
          <w:pgMar w:top="1134" w:right="567" w:bottom="1276" w:left="851" w:header="720" w:footer="851" w:gutter="0"/>
          <w:cols w:space="720"/>
        </w:sectPr>
      </w:pPr>
    </w:p>
    <w:p w:rsidR="003A5527" w:rsidRDefault="003A5527" w:rsidP="003A5527">
      <w:pPr>
        <w:jc w:val="center"/>
        <w:rPr>
          <w:color w:val="000000"/>
          <w:sz w:val="23"/>
        </w:rPr>
      </w:pPr>
      <w:r>
        <w:rPr>
          <w:noProof/>
          <w:sz w:val="21"/>
        </w:rPr>
        <w:lastRenderedPageBreak/>
        <w:pict>
          <v:shape id="_x0000_s1377" type="#_x0000_t202" style="position:absolute;left:0;text-align:left;margin-left:-21.2pt;margin-top:-6.45pt;width:18pt;height:326.4pt;z-index:251890688" o:allowincell="f" filled="f" stroked="f">
            <v:textbox style="layout-flow:vertical"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rPr>
                    <w:t>317</w:t>
                  </w:r>
                </w:p>
              </w:txbxContent>
            </v:textbox>
          </v:shape>
        </w:pict>
      </w:r>
    </w:p>
    <w:p w:rsidR="003A5527" w:rsidRDefault="003A5527" w:rsidP="003A5527">
      <w:pPr>
        <w:jc w:val="center"/>
        <w:rPr>
          <w:color w:val="000000"/>
          <w:sz w:val="23"/>
        </w:rPr>
      </w:pPr>
      <w:r>
        <w:rPr>
          <w:noProof/>
          <w:sz w:val="21"/>
        </w:rPr>
        <w:pict>
          <v:line id="_x0000_s1378" style="position:absolute;left:0;text-align:left;z-index:251891712" from="-16.4pt,98.45pt" to="-16.4pt,277.05pt" o:allowincell="f" strokeweight="1pt"/>
        </w:pict>
      </w:r>
      <w:bookmarkStart w:id="685" w:name="_MON_1098693799"/>
      <w:bookmarkStart w:id="686" w:name="_MON_1098693829"/>
      <w:bookmarkStart w:id="687" w:name="_MON_1098694168"/>
      <w:bookmarkStart w:id="688" w:name="_MON_1098694179"/>
      <w:bookmarkStart w:id="689" w:name="_MON_1098694213"/>
      <w:bookmarkStart w:id="690" w:name="_MON_1098694258"/>
      <w:bookmarkStart w:id="691" w:name="_MON_1098694304"/>
      <w:bookmarkStart w:id="692" w:name="_MON_1098694322"/>
      <w:bookmarkStart w:id="693" w:name="_MON_1098694445"/>
      <w:bookmarkStart w:id="694" w:name="_MON_1098694576"/>
      <w:bookmarkStart w:id="695" w:name="_MON_1108374553"/>
      <w:bookmarkStart w:id="696" w:name="_MON_1108374838"/>
      <w:bookmarkStart w:id="697" w:name="_MON_1108374912"/>
      <w:bookmarkStart w:id="698" w:name="_MON_1108374948"/>
      <w:bookmarkStart w:id="699" w:name="_MON_1109399451"/>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Pr>
          <w:color w:val="000000"/>
          <w:sz w:val="23"/>
        </w:rPr>
        <w:object w:dxaOrig="9060" w:dyaOrig="5700">
          <v:shape id="_x0000_i1349" type="#_x0000_t75" style="width:453.4pt;height:285.1pt" o:ole="" fillcolor="window">
            <v:imagedata r:id="rId683" o:title=""/>
          </v:shape>
          <o:OLEObject Type="Embed" ProgID="Word.Picture.8" ShapeID="_x0000_i1349" DrawAspect="Content" ObjectID="_1427018399" r:id="rId684"/>
        </w:object>
      </w:r>
    </w:p>
    <w:p w:rsidR="003A5527" w:rsidRDefault="003A5527" w:rsidP="003A5527">
      <w:pPr>
        <w:spacing w:before="160"/>
        <w:jc w:val="center"/>
        <w:rPr>
          <w:color w:val="000000"/>
          <w:sz w:val="23"/>
        </w:rPr>
      </w:pPr>
      <w:r>
        <w:rPr>
          <w:noProof/>
          <w:sz w:val="21"/>
        </w:rPr>
        <w:pict>
          <v:shape id="_x0000_s1379" type="#_x0000_t202" style="position:absolute;left:0;text-align:left;margin-left:-4.7pt;margin-top:25.35pt;width:501pt;height:14.1pt;z-index:251892736" o:allowincell="f" stroked="f">
            <v:textbox>
              <w:txbxContent>
                <w:p w:rsidR="003A5527" w:rsidRDefault="003A5527" w:rsidP="003A5527"/>
              </w:txbxContent>
            </v:textbox>
          </v:shape>
        </w:pict>
      </w:r>
      <w:r>
        <w:rPr>
          <w:sz w:val="21"/>
        </w:rPr>
        <w:t>Рис. 10.7. Чарункове розташування устаткування</w:t>
      </w:r>
    </w:p>
    <w:p w:rsidR="003A5527" w:rsidRDefault="003A5527" w:rsidP="003A5527">
      <w:pPr>
        <w:jc w:val="center"/>
        <w:rPr>
          <w:color w:val="000000"/>
          <w:sz w:val="23"/>
        </w:rPr>
        <w:sectPr w:rsidR="003A5527">
          <w:pgSz w:w="12242" w:h="7921" w:orient="landscape" w:code="6"/>
          <w:pgMar w:top="851" w:right="1134" w:bottom="567" w:left="1276" w:header="720" w:footer="284" w:gutter="0"/>
          <w:cols w:space="720"/>
        </w:sectPr>
      </w:pPr>
    </w:p>
    <w:p w:rsidR="003A5527" w:rsidRDefault="003A5527" w:rsidP="003A5527">
      <w:pPr>
        <w:pStyle w:val="a6"/>
        <w:pBdr>
          <w:top w:val="single" w:sz="12" w:space="6" w:color="808080"/>
          <w:bottom w:val="single" w:sz="12" w:space="6" w:color="808080"/>
        </w:pBdr>
        <w:spacing w:after="320" w:line="233" w:lineRule="exact"/>
        <w:ind w:left="1021" w:firstLine="11"/>
        <w:jc w:val="left"/>
        <w:rPr>
          <w:rFonts w:ascii="Arial" w:hAnsi="Arial"/>
          <w:b/>
          <w:i/>
          <w:sz w:val="22"/>
        </w:rPr>
      </w:pPr>
      <w:r>
        <w:rPr>
          <w:rFonts w:ascii="Arial" w:hAnsi="Arial"/>
          <w:b/>
          <w:i/>
          <w:sz w:val="22"/>
        </w:rPr>
        <w:lastRenderedPageBreak/>
        <w:t>Контрольні питання для самостійного</w:t>
      </w:r>
      <w:r>
        <w:rPr>
          <w:rFonts w:ascii="Arial" w:hAnsi="Arial"/>
          <w:b/>
          <w:i/>
          <w:sz w:val="22"/>
        </w:rPr>
        <w:br/>
        <w:t>поглибленого вивчення</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Дайте визначення та охарактеризуйте головні ознаки методу орган</w:t>
      </w:r>
      <w:r>
        <w:rPr>
          <w:i/>
          <w:sz w:val="19"/>
        </w:rPr>
        <w:t>і</w:t>
      </w:r>
      <w:r>
        <w:rPr>
          <w:i/>
          <w:sz w:val="19"/>
        </w:rPr>
        <w:t>зації виробництва.</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Які чинники впливають на вибір методу організації виро</w:t>
      </w:r>
      <w:r>
        <w:rPr>
          <w:i/>
          <w:sz w:val="19"/>
        </w:rPr>
        <w:t>б</w:t>
      </w:r>
      <w:r>
        <w:rPr>
          <w:i/>
          <w:sz w:val="19"/>
        </w:rPr>
        <w:t>ництва?</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Дайте характеристику методу організації виробн</w:t>
      </w:r>
      <w:r>
        <w:rPr>
          <w:i/>
          <w:sz w:val="19"/>
        </w:rPr>
        <w:t>и</w:t>
      </w:r>
      <w:r>
        <w:rPr>
          <w:i/>
          <w:sz w:val="19"/>
        </w:rPr>
        <w:t>цтва.</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Які основні ознаки і особливості застосування одиничного методу організації виробниц</w:t>
      </w:r>
      <w:r>
        <w:rPr>
          <w:i/>
          <w:sz w:val="19"/>
        </w:rPr>
        <w:t>т</w:t>
      </w:r>
      <w:r>
        <w:rPr>
          <w:i/>
          <w:sz w:val="19"/>
        </w:rPr>
        <w:t>ва?</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Охарактеризуйте особливості групової технології обробки.</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Укажіть параметри партіонного методу організації виробництва та пе</w:t>
      </w:r>
      <w:r>
        <w:rPr>
          <w:i/>
          <w:sz w:val="19"/>
        </w:rPr>
        <w:t>р</w:t>
      </w:r>
      <w:r>
        <w:rPr>
          <w:i/>
          <w:sz w:val="19"/>
        </w:rPr>
        <w:t>спективи його розвитку.</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У чому полягає суть організації предметно-групових та предметно-замкнених д</w:t>
      </w:r>
      <w:r>
        <w:rPr>
          <w:i/>
          <w:sz w:val="19"/>
        </w:rPr>
        <w:t>і</w:t>
      </w:r>
      <w:r>
        <w:rPr>
          <w:i/>
          <w:sz w:val="19"/>
        </w:rPr>
        <w:t>льниць?</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За якими ознаками класифікуються деталі при формуванні предметно-замкнених дільниць?</w:t>
      </w:r>
    </w:p>
    <w:p w:rsidR="003A5527" w:rsidRDefault="003A5527" w:rsidP="00F43049">
      <w:pPr>
        <w:numPr>
          <w:ilvl w:val="0"/>
          <w:numId w:val="86"/>
        </w:numPr>
        <w:tabs>
          <w:tab w:val="clear" w:pos="661"/>
          <w:tab w:val="num" w:pos="1524"/>
        </w:tabs>
        <w:spacing w:line="190" w:lineRule="exact"/>
        <w:ind w:left="1021"/>
        <w:jc w:val="both"/>
        <w:rPr>
          <w:i/>
          <w:sz w:val="19"/>
        </w:rPr>
      </w:pPr>
      <w:r>
        <w:rPr>
          <w:i/>
          <w:sz w:val="19"/>
        </w:rPr>
        <w:t>Які обмеження спонукають впроваджувати змішану форму спеціаліз</w:t>
      </w:r>
      <w:r>
        <w:rPr>
          <w:i/>
          <w:sz w:val="19"/>
        </w:rPr>
        <w:t>а</w:t>
      </w:r>
      <w:r>
        <w:rPr>
          <w:i/>
          <w:sz w:val="19"/>
        </w:rPr>
        <w:t>ції при виготовленні деталей?</w:t>
      </w:r>
    </w:p>
    <w:p w:rsidR="003A5527" w:rsidRDefault="003A5527" w:rsidP="00F43049">
      <w:pPr>
        <w:numPr>
          <w:ilvl w:val="0"/>
          <w:numId w:val="86"/>
        </w:numPr>
        <w:tabs>
          <w:tab w:val="clear" w:pos="661"/>
          <w:tab w:val="num" w:pos="1524"/>
        </w:tabs>
        <w:spacing w:line="190" w:lineRule="exact"/>
        <w:ind w:left="1021" w:firstLine="187"/>
        <w:jc w:val="both"/>
        <w:rPr>
          <w:i/>
          <w:sz w:val="19"/>
        </w:rPr>
      </w:pPr>
      <w:r>
        <w:rPr>
          <w:i/>
          <w:sz w:val="19"/>
        </w:rPr>
        <w:t>Охарактеризуйте основні календарно-планові нормативи створення і організації роботи предметно-замкнених д</w:t>
      </w:r>
      <w:r>
        <w:rPr>
          <w:i/>
          <w:sz w:val="19"/>
        </w:rPr>
        <w:t>і</w:t>
      </w:r>
      <w:r>
        <w:rPr>
          <w:i/>
          <w:sz w:val="19"/>
        </w:rPr>
        <w:t>льниць.</w:t>
      </w:r>
    </w:p>
    <w:p w:rsidR="003A5527" w:rsidRDefault="003A5527" w:rsidP="00F43049">
      <w:pPr>
        <w:numPr>
          <w:ilvl w:val="0"/>
          <w:numId w:val="86"/>
        </w:numPr>
        <w:tabs>
          <w:tab w:val="clear" w:pos="661"/>
          <w:tab w:val="num" w:pos="1524"/>
        </w:tabs>
        <w:spacing w:line="190" w:lineRule="exact"/>
        <w:ind w:left="1021" w:firstLine="187"/>
        <w:jc w:val="both"/>
        <w:rPr>
          <w:i/>
          <w:sz w:val="19"/>
        </w:rPr>
      </w:pPr>
      <w:r>
        <w:rPr>
          <w:i/>
          <w:sz w:val="19"/>
        </w:rPr>
        <w:t>Прокоментуйте порядок розрахунку параметрів формування предме</w:t>
      </w:r>
      <w:r>
        <w:rPr>
          <w:i/>
          <w:sz w:val="19"/>
        </w:rPr>
        <w:t>т</w:t>
      </w:r>
      <w:r>
        <w:rPr>
          <w:i/>
          <w:sz w:val="19"/>
        </w:rPr>
        <w:t>но-замкненої дільниці.</w:t>
      </w:r>
    </w:p>
    <w:p w:rsidR="003A5527" w:rsidRDefault="003A5527" w:rsidP="00F43049">
      <w:pPr>
        <w:numPr>
          <w:ilvl w:val="0"/>
          <w:numId w:val="86"/>
        </w:numPr>
        <w:tabs>
          <w:tab w:val="clear" w:pos="661"/>
          <w:tab w:val="num" w:pos="1524"/>
        </w:tabs>
        <w:spacing w:line="190" w:lineRule="exact"/>
        <w:ind w:left="1021" w:firstLine="187"/>
        <w:jc w:val="both"/>
        <w:rPr>
          <w:i/>
          <w:spacing w:val="-4"/>
          <w:sz w:val="19"/>
        </w:rPr>
      </w:pPr>
      <w:r>
        <w:rPr>
          <w:i/>
          <w:spacing w:val="-4"/>
          <w:sz w:val="19"/>
        </w:rPr>
        <w:t>Як розраховуються розміри партій деталей та кількості устаткува</w:t>
      </w:r>
      <w:r>
        <w:rPr>
          <w:i/>
          <w:spacing w:val="-4"/>
          <w:sz w:val="19"/>
        </w:rPr>
        <w:t>н</w:t>
      </w:r>
      <w:r>
        <w:rPr>
          <w:i/>
          <w:spacing w:val="-4"/>
          <w:sz w:val="19"/>
        </w:rPr>
        <w:t>ня?</w:t>
      </w:r>
    </w:p>
    <w:p w:rsidR="003A5527" w:rsidRDefault="003A5527" w:rsidP="00F43049">
      <w:pPr>
        <w:numPr>
          <w:ilvl w:val="0"/>
          <w:numId w:val="86"/>
        </w:numPr>
        <w:tabs>
          <w:tab w:val="clear" w:pos="661"/>
          <w:tab w:val="num" w:pos="1524"/>
        </w:tabs>
        <w:spacing w:line="190" w:lineRule="exact"/>
        <w:ind w:left="1021" w:firstLine="187"/>
        <w:jc w:val="both"/>
        <w:rPr>
          <w:i/>
          <w:sz w:val="19"/>
        </w:rPr>
      </w:pPr>
      <w:r>
        <w:rPr>
          <w:i/>
          <w:sz w:val="19"/>
        </w:rPr>
        <w:t>Наведіть особливості формування стандарт-плану.</w:t>
      </w:r>
    </w:p>
    <w:p w:rsidR="003A5527" w:rsidRDefault="003A5527" w:rsidP="00F43049">
      <w:pPr>
        <w:numPr>
          <w:ilvl w:val="0"/>
          <w:numId w:val="86"/>
        </w:numPr>
        <w:tabs>
          <w:tab w:val="clear" w:pos="661"/>
          <w:tab w:val="num" w:pos="1524"/>
        </w:tabs>
        <w:spacing w:line="190" w:lineRule="exact"/>
        <w:ind w:left="1021" w:firstLine="187"/>
        <w:jc w:val="both"/>
        <w:rPr>
          <w:i/>
          <w:sz w:val="19"/>
        </w:rPr>
      </w:pPr>
      <w:r>
        <w:rPr>
          <w:i/>
          <w:sz w:val="19"/>
        </w:rPr>
        <w:t>Що характеризує процес формування дільниць серійного складання в</w:t>
      </w:r>
      <w:r>
        <w:rPr>
          <w:i/>
          <w:sz w:val="19"/>
        </w:rPr>
        <w:t>и</w:t>
      </w:r>
      <w:r>
        <w:rPr>
          <w:i/>
          <w:sz w:val="19"/>
        </w:rPr>
        <w:t>робів?</w:t>
      </w:r>
    </w:p>
    <w:p w:rsidR="003A5527" w:rsidRDefault="003A5527" w:rsidP="00F43049">
      <w:pPr>
        <w:numPr>
          <w:ilvl w:val="0"/>
          <w:numId w:val="86"/>
        </w:numPr>
        <w:tabs>
          <w:tab w:val="clear" w:pos="661"/>
          <w:tab w:val="num" w:pos="1524"/>
        </w:tabs>
        <w:spacing w:line="190" w:lineRule="exact"/>
        <w:ind w:left="1021" w:firstLine="187"/>
        <w:jc w:val="both"/>
        <w:rPr>
          <w:i/>
          <w:sz w:val="19"/>
        </w:rPr>
      </w:pPr>
      <w:r>
        <w:rPr>
          <w:i/>
          <w:sz w:val="19"/>
        </w:rPr>
        <w:t>В яких випадках застосовуються послідовний, паралельний та послідовно-паралельний способи складання виробів і як розр</w:t>
      </w:r>
      <w:r>
        <w:rPr>
          <w:i/>
          <w:sz w:val="19"/>
        </w:rPr>
        <w:t>а</w:t>
      </w:r>
      <w:r>
        <w:rPr>
          <w:i/>
          <w:sz w:val="19"/>
        </w:rPr>
        <w:t>ховується цикл?</w:t>
      </w:r>
    </w:p>
    <w:p w:rsidR="003A5527" w:rsidRDefault="003A5527" w:rsidP="00F43049">
      <w:pPr>
        <w:numPr>
          <w:ilvl w:val="0"/>
          <w:numId w:val="86"/>
        </w:numPr>
        <w:tabs>
          <w:tab w:val="clear" w:pos="661"/>
          <w:tab w:val="num" w:pos="1524"/>
        </w:tabs>
        <w:spacing w:line="190" w:lineRule="exact"/>
        <w:ind w:left="1021" w:firstLine="187"/>
        <w:jc w:val="both"/>
        <w:rPr>
          <w:i/>
          <w:sz w:val="19"/>
        </w:rPr>
      </w:pPr>
      <w:r>
        <w:rPr>
          <w:i/>
          <w:sz w:val="19"/>
        </w:rPr>
        <w:t>Чим характеризується зарубіжний досвід партіонного в</w:t>
      </w:r>
      <w:r>
        <w:rPr>
          <w:i/>
          <w:sz w:val="19"/>
        </w:rPr>
        <w:t>и</w:t>
      </w:r>
      <w:r>
        <w:rPr>
          <w:i/>
          <w:sz w:val="19"/>
        </w:rPr>
        <w:t>робництва?</w:t>
      </w:r>
    </w:p>
    <w:p w:rsidR="003A5527" w:rsidRDefault="003A5527" w:rsidP="00F43049">
      <w:pPr>
        <w:numPr>
          <w:ilvl w:val="0"/>
          <w:numId w:val="86"/>
        </w:numPr>
        <w:tabs>
          <w:tab w:val="clear" w:pos="661"/>
          <w:tab w:val="num" w:pos="1524"/>
        </w:tabs>
        <w:spacing w:line="190" w:lineRule="exact"/>
        <w:ind w:left="1021" w:firstLine="187"/>
        <w:jc w:val="both"/>
        <w:rPr>
          <w:i/>
          <w:color w:val="000000"/>
          <w:sz w:val="19"/>
        </w:rPr>
      </w:pPr>
      <w:r>
        <w:rPr>
          <w:i/>
          <w:sz w:val="19"/>
        </w:rPr>
        <w:t>Які особливості чарункового розташування уста</w:t>
      </w:r>
      <w:r>
        <w:rPr>
          <w:i/>
          <w:sz w:val="19"/>
        </w:rPr>
        <w:t>т</w:t>
      </w:r>
      <w:r>
        <w:rPr>
          <w:i/>
          <w:sz w:val="19"/>
        </w:rPr>
        <w:t>кування?</w:t>
      </w:r>
    </w:p>
    <w:p w:rsidR="003A5527" w:rsidRPr="0026440D" w:rsidRDefault="003A5527" w:rsidP="003A5527">
      <w:pPr>
        <w:pStyle w:val="a6"/>
        <w:spacing w:after="80" w:line="400" w:lineRule="exact"/>
        <w:ind w:right="266"/>
        <w:jc w:val="right"/>
        <w:rPr>
          <w:rFonts w:ascii="Arial" w:hAnsi="Arial"/>
          <w:b/>
          <w:color w:val="808080"/>
          <w:sz w:val="32"/>
          <w:lang w:val="ru-RU"/>
        </w:rPr>
      </w:pPr>
      <w:r>
        <w:rPr>
          <w:rFonts w:ascii="Arial" w:hAnsi="Arial"/>
          <w:b/>
          <w:noProof/>
          <w:sz w:val="32"/>
        </w:rPr>
        <w:pict>
          <v:shape id="_x0000_s1492" type="#_x0000_t202" style="position:absolute;left:0;text-align:left;margin-left:203.75pt;margin-top:-2.4pt;width:114.9pt;height:27pt;z-index:251998208" o:allowincell="f" filled="f" stroked="f">
            <v:textbox>
              <w:txbxContent>
                <w:p w:rsidR="003A5527" w:rsidRDefault="003A5527" w:rsidP="003A5527">
                  <w:pPr>
                    <w:pStyle w:val="1"/>
                    <w:keepNext w:val="0"/>
                    <w:spacing w:line="360" w:lineRule="exact"/>
                    <w:jc w:val="right"/>
                    <w:rPr>
                      <w:rFonts w:ascii="Arial" w:hAnsi="Arial"/>
                      <w:b w:val="0"/>
                      <w:outline/>
                      <w:sz w:val="32"/>
                      <w:lang w:val="en-US"/>
                    </w:rPr>
                  </w:pPr>
                  <w:r>
                    <w:rPr>
                      <w:rFonts w:ascii="Arial" w:hAnsi="Arial"/>
                      <w:b w:val="0"/>
                      <w:outline/>
                      <w:sz w:val="32"/>
                    </w:rPr>
                    <w:t xml:space="preserve">РОЗДІЛ    </w:t>
                  </w:r>
                  <w:r>
                    <w:rPr>
                      <w:rFonts w:ascii="Arial" w:hAnsi="Arial"/>
                      <w:b w:val="0"/>
                      <w:outline/>
                      <w:sz w:val="40"/>
                    </w:rPr>
                    <w:t>11</w:t>
                  </w:r>
                </w:p>
                <w:p w:rsidR="003A5527" w:rsidRDefault="003A5527" w:rsidP="003A5527"/>
              </w:txbxContent>
            </v:textbox>
          </v:shape>
        </w:pict>
      </w:r>
      <w:r>
        <w:rPr>
          <w:rFonts w:ascii="Arial" w:hAnsi="Arial"/>
          <w:b/>
          <w:color w:val="808080"/>
          <w:sz w:val="32"/>
        </w:rPr>
        <w:t xml:space="preserve">РОЗДІЛ    </w:t>
      </w:r>
      <w:r>
        <w:rPr>
          <w:rFonts w:ascii="Arial" w:hAnsi="Arial"/>
          <w:b/>
          <w:color w:val="808080"/>
          <w:sz w:val="40"/>
        </w:rPr>
        <w:t>11</w:t>
      </w:r>
    </w:p>
    <w:p w:rsidR="003A5527" w:rsidRDefault="003A5527" w:rsidP="003A5527">
      <w:pPr>
        <w:pStyle w:val="a6"/>
        <w:pBdr>
          <w:top w:val="single" w:sz="18" w:space="1" w:color="808080"/>
        </w:pBdr>
        <w:spacing w:after="40" w:line="233" w:lineRule="exact"/>
        <w:ind w:left="1021"/>
        <w:jc w:val="center"/>
        <w:rPr>
          <w:rFonts w:ascii="Arial" w:hAnsi="Arial"/>
          <w:b/>
          <w:sz w:val="23"/>
        </w:rPr>
      </w:pPr>
    </w:p>
    <w:p w:rsidR="003A5527" w:rsidRDefault="003A5527" w:rsidP="003A5527">
      <w:pPr>
        <w:pStyle w:val="a6"/>
        <w:spacing w:line="233" w:lineRule="exact"/>
        <w:jc w:val="right"/>
        <w:rPr>
          <w:rFonts w:ascii="Arial" w:hAnsi="Arial"/>
          <w:b/>
          <w:sz w:val="24"/>
        </w:rPr>
      </w:pPr>
      <w:r>
        <w:rPr>
          <w:rFonts w:ascii="Arial" w:hAnsi="Arial"/>
          <w:b/>
          <w:sz w:val="24"/>
        </w:rPr>
        <w:t xml:space="preserve">ПОТОКОВЕ ТА АВТОМАТИЗОВАНЕ </w:t>
      </w:r>
      <w:r>
        <w:rPr>
          <w:rFonts w:ascii="Arial" w:hAnsi="Arial"/>
          <w:b/>
          <w:sz w:val="24"/>
        </w:rPr>
        <w:br/>
        <w:t>ВИРОБНИЦТВО</w:t>
      </w:r>
    </w:p>
    <w:p w:rsidR="003A5527" w:rsidRDefault="003A5527" w:rsidP="003A5527">
      <w:pPr>
        <w:pStyle w:val="a6"/>
        <w:spacing w:line="200" w:lineRule="exact"/>
        <w:ind w:left="113" w:right="113"/>
        <w:jc w:val="center"/>
        <w:rPr>
          <w:b/>
          <w:sz w:val="23"/>
        </w:rPr>
      </w:pPr>
    </w:p>
    <w:p w:rsidR="003A5527" w:rsidRDefault="003A5527" w:rsidP="003A5527">
      <w:pPr>
        <w:pStyle w:val="a6"/>
        <w:pBdr>
          <w:bottom w:val="single" w:sz="12" w:space="1" w:color="808080"/>
        </w:pBdr>
        <w:spacing w:line="200" w:lineRule="exact"/>
        <w:ind w:left="1021" w:right="113"/>
        <w:jc w:val="center"/>
        <w:rPr>
          <w:b/>
          <w:sz w:val="23"/>
        </w:rPr>
      </w:pPr>
    </w:p>
    <w:p w:rsidR="003A5527" w:rsidRDefault="003A5527" w:rsidP="003A5527">
      <w:pPr>
        <w:pStyle w:val="a6"/>
        <w:spacing w:before="80" w:after="360" w:line="200" w:lineRule="exact"/>
        <w:ind w:left="1105" w:right="113" w:hanging="476"/>
        <w:jc w:val="left"/>
        <w:rPr>
          <w:rFonts w:ascii="Arial" w:hAnsi="Arial"/>
          <w:b/>
          <w:i/>
          <w:sz w:val="18"/>
        </w:rPr>
      </w:pPr>
      <w:r>
        <w:rPr>
          <w:rFonts w:ascii="Arial" w:hAnsi="Arial"/>
          <w:b/>
          <w:i/>
          <w:sz w:val="18"/>
        </w:rPr>
        <w:t>11.1. ПОТОКОВЕ ВИРОБНИЦТВО</w:t>
      </w:r>
    </w:p>
    <w:p w:rsidR="003A5527" w:rsidRDefault="003A5527" w:rsidP="003A5527">
      <w:pPr>
        <w:spacing w:line="233" w:lineRule="exact"/>
        <w:ind w:firstLine="1021"/>
        <w:jc w:val="both"/>
        <w:rPr>
          <w:i/>
          <w:spacing w:val="2"/>
          <w:sz w:val="23"/>
        </w:rPr>
      </w:pPr>
      <w:r>
        <w:rPr>
          <w:b/>
          <w:i/>
          <w:spacing w:val="2"/>
          <w:sz w:val="23"/>
        </w:rPr>
        <w:t>Сутність і характерні ознаки потокового методу.</w:t>
      </w:r>
      <w:r>
        <w:rPr>
          <w:spacing w:val="2"/>
          <w:sz w:val="23"/>
        </w:rPr>
        <w:t xml:space="preserve"> З розвитком предметної спеціалізації цехів (дільниць) </w:t>
      </w:r>
      <w:r>
        <w:rPr>
          <w:spacing w:val="2"/>
          <w:sz w:val="23"/>
        </w:rPr>
        <w:lastRenderedPageBreak/>
        <w:t>створ</w:t>
      </w:r>
      <w:r>
        <w:rPr>
          <w:spacing w:val="2"/>
          <w:sz w:val="23"/>
        </w:rPr>
        <w:t>ю</w:t>
      </w:r>
      <w:r>
        <w:rPr>
          <w:spacing w:val="2"/>
          <w:sz w:val="23"/>
        </w:rPr>
        <w:t xml:space="preserve">ються умови для застосування потокового методу виробництва. </w:t>
      </w:r>
      <w:r>
        <w:rPr>
          <w:i/>
          <w:spacing w:val="2"/>
          <w:sz w:val="23"/>
        </w:rPr>
        <w:t>Потоковий метод — це прогресивна, найефективніша форма організації виробничого процесу, яка ґрунтується на ритмічній повторювальності та узгодженості в часі основних і допомі</w:t>
      </w:r>
      <w:r>
        <w:rPr>
          <w:i/>
          <w:spacing w:val="2"/>
          <w:sz w:val="23"/>
        </w:rPr>
        <w:t>ж</w:t>
      </w:r>
      <w:r>
        <w:rPr>
          <w:i/>
          <w:spacing w:val="2"/>
          <w:sz w:val="23"/>
        </w:rPr>
        <w:t>них операцій, що виконуються на спеціалізованих робочих мі</w:t>
      </w:r>
      <w:r>
        <w:rPr>
          <w:i/>
          <w:spacing w:val="2"/>
          <w:sz w:val="23"/>
        </w:rPr>
        <w:t>с</w:t>
      </w:r>
      <w:r>
        <w:rPr>
          <w:i/>
          <w:spacing w:val="2"/>
          <w:sz w:val="23"/>
        </w:rPr>
        <w:t>цях, котрі розташовані за ходом технологічного процесу, де п</w:t>
      </w:r>
      <w:r>
        <w:rPr>
          <w:i/>
          <w:spacing w:val="2"/>
          <w:sz w:val="23"/>
        </w:rPr>
        <w:t>е</w:t>
      </w:r>
      <w:r>
        <w:rPr>
          <w:i/>
          <w:spacing w:val="2"/>
          <w:sz w:val="23"/>
        </w:rPr>
        <w:t>редавання предметів праці з операції на операцію здійснюється з мінімальними витратами часу спеціальними транспортними зас</w:t>
      </w:r>
      <w:r>
        <w:rPr>
          <w:i/>
          <w:spacing w:val="2"/>
          <w:sz w:val="23"/>
        </w:rPr>
        <w:t>о</w:t>
      </w:r>
      <w:r>
        <w:rPr>
          <w:i/>
          <w:spacing w:val="2"/>
          <w:sz w:val="23"/>
        </w:rPr>
        <w:t xml:space="preserve">бами. </w:t>
      </w:r>
    </w:p>
    <w:p w:rsidR="003A5527" w:rsidRDefault="003A5527" w:rsidP="003A5527">
      <w:pPr>
        <w:spacing w:line="233" w:lineRule="exact"/>
        <w:ind w:firstLine="301"/>
        <w:jc w:val="both"/>
        <w:rPr>
          <w:spacing w:val="-2"/>
          <w:sz w:val="23"/>
        </w:rPr>
      </w:pPr>
      <w:r>
        <w:rPr>
          <w:spacing w:val="-2"/>
          <w:sz w:val="23"/>
        </w:rPr>
        <w:t>Потоковий метод виробництва є</w:t>
      </w:r>
      <w:r>
        <w:rPr>
          <w:i/>
          <w:spacing w:val="-2"/>
          <w:sz w:val="23"/>
        </w:rPr>
        <w:t xml:space="preserve"> </w:t>
      </w:r>
      <w:r>
        <w:rPr>
          <w:spacing w:val="-2"/>
          <w:sz w:val="23"/>
        </w:rPr>
        <w:t>найбільш досконалим за своєю чіткістю і завершеністю</w:t>
      </w:r>
      <w:r>
        <w:rPr>
          <w:i/>
          <w:spacing w:val="-2"/>
          <w:sz w:val="23"/>
        </w:rPr>
        <w:t>,</w:t>
      </w:r>
      <w:r>
        <w:rPr>
          <w:spacing w:val="-2"/>
          <w:sz w:val="23"/>
        </w:rPr>
        <w:t xml:space="preserve"> за якого предмет праці в процесі обробки переміщується за встановленим найкоротшим маршрутом у зазд</w:t>
      </w:r>
      <w:r>
        <w:rPr>
          <w:spacing w:val="-2"/>
          <w:sz w:val="23"/>
        </w:rPr>
        <w:t>а</w:t>
      </w:r>
      <w:r>
        <w:rPr>
          <w:spacing w:val="-2"/>
          <w:sz w:val="23"/>
        </w:rPr>
        <w:t>легідь фіксованому темпі. При цьому максимально втілюються о</w:t>
      </w:r>
      <w:r>
        <w:rPr>
          <w:spacing w:val="-2"/>
          <w:sz w:val="23"/>
        </w:rPr>
        <w:t>с</w:t>
      </w:r>
      <w:r>
        <w:rPr>
          <w:spacing w:val="-2"/>
          <w:sz w:val="23"/>
        </w:rPr>
        <w:t>новні принципи раціональної організації виробничого процесу: спеціалізації, прямоточності, паралельності, безперервності, пр</w:t>
      </w:r>
      <w:r>
        <w:rPr>
          <w:spacing w:val="-2"/>
          <w:sz w:val="23"/>
        </w:rPr>
        <w:t>о</w:t>
      </w:r>
      <w:r>
        <w:rPr>
          <w:spacing w:val="-2"/>
          <w:sz w:val="23"/>
        </w:rPr>
        <w:t>порційності та ритмічності</w:t>
      </w:r>
      <w:r>
        <w:rPr>
          <w:i/>
          <w:spacing w:val="-2"/>
          <w:sz w:val="23"/>
        </w:rPr>
        <w:t>.</w:t>
      </w:r>
      <w:r>
        <w:rPr>
          <w:spacing w:val="-2"/>
          <w:sz w:val="23"/>
        </w:rPr>
        <w:t xml:space="preserve"> У результаті досягається висока пр</w:t>
      </w:r>
      <w:r>
        <w:rPr>
          <w:spacing w:val="-2"/>
          <w:sz w:val="23"/>
        </w:rPr>
        <w:t>о</w:t>
      </w:r>
      <w:r>
        <w:rPr>
          <w:spacing w:val="-2"/>
          <w:sz w:val="23"/>
        </w:rPr>
        <w:t>дуктивність праці й забезпечується належна якість виготовлення продукції за істотної економії затрат праці, матеріальних та ене</w:t>
      </w:r>
      <w:r>
        <w:rPr>
          <w:spacing w:val="-2"/>
          <w:sz w:val="23"/>
        </w:rPr>
        <w:t>р</w:t>
      </w:r>
      <w:r>
        <w:rPr>
          <w:spacing w:val="-2"/>
          <w:sz w:val="23"/>
        </w:rPr>
        <w:t>гетичних ресурсів порівняно з непотоковим виробн</w:t>
      </w:r>
      <w:r>
        <w:rPr>
          <w:spacing w:val="-2"/>
          <w:sz w:val="23"/>
        </w:rPr>
        <w:t>и</w:t>
      </w:r>
      <w:r>
        <w:rPr>
          <w:spacing w:val="-2"/>
          <w:sz w:val="23"/>
        </w:rPr>
        <w:t>цтвом.</w:t>
      </w:r>
    </w:p>
    <w:p w:rsidR="003A5527" w:rsidRDefault="003A5527" w:rsidP="003A5527">
      <w:pPr>
        <w:spacing w:line="233" w:lineRule="exact"/>
        <w:ind w:firstLine="301"/>
        <w:jc w:val="both"/>
        <w:rPr>
          <w:spacing w:val="-4"/>
          <w:sz w:val="23"/>
        </w:rPr>
      </w:pPr>
      <w:r>
        <w:rPr>
          <w:spacing w:val="-4"/>
          <w:sz w:val="23"/>
        </w:rPr>
        <w:t>У цілому потоковий метод характеризується: глибоким розчл</w:t>
      </w:r>
      <w:r>
        <w:rPr>
          <w:spacing w:val="-4"/>
          <w:sz w:val="23"/>
        </w:rPr>
        <w:t>е</w:t>
      </w:r>
      <w:r>
        <w:rPr>
          <w:spacing w:val="-4"/>
          <w:sz w:val="23"/>
        </w:rPr>
        <w:t>новуванням виробничого процесу на операції; чіткою спеціалізац</w:t>
      </w:r>
      <w:r>
        <w:rPr>
          <w:spacing w:val="-4"/>
          <w:sz w:val="23"/>
        </w:rPr>
        <w:t>і</w:t>
      </w:r>
      <w:r>
        <w:rPr>
          <w:spacing w:val="-4"/>
          <w:sz w:val="23"/>
        </w:rPr>
        <w:t>єю робочих місць на виконанні визначених операцій; пропорційні</w:t>
      </w:r>
      <w:r>
        <w:rPr>
          <w:spacing w:val="-4"/>
          <w:sz w:val="23"/>
        </w:rPr>
        <w:t>с</w:t>
      </w:r>
      <w:r>
        <w:rPr>
          <w:spacing w:val="-4"/>
          <w:sz w:val="23"/>
        </w:rPr>
        <w:t>тю виконання операцій на всіх робочих місцях; розташуванням устаткування за ходом технологічного процесу; наявністю спеці</w:t>
      </w:r>
      <w:r>
        <w:rPr>
          <w:spacing w:val="-4"/>
          <w:sz w:val="23"/>
        </w:rPr>
        <w:softHyphen/>
        <w:t>ального міжопераційного транспорту для переміщення предметів праці з операції на операцію; високим рівнем безперервності виро</w:t>
      </w:r>
      <w:r>
        <w:rPr>
          <w:spacing w:val="-4"/>
          <w:sz w:val="23"/>
        </w:rPr>
        <w:t>б</w:t>
      </w:r>
      <w:r>
        <w:rPr>
          <w:spacing w:val="-4"/>
          <w:sz w:val="23"/>
        </w:rPr>
        <w:t>ничого процесу, що досягається забезпеченням рівності або кратн</w:t>
      </w:r>
      <w:r>
        <w:rPr>
          <w:spacing w:val="-4"/>
          <w:sz w:val="23"/>
        </w:rPr>
        <w:t>о</w:t>
      </w:r>
      <w:r>
        <w:rPr>
          <w:spacing w:val="-4"/>
          <w:sz w:val="23"/>
        </w:rPr>
        <w:t>сті тривалості операцій такту потоку (такт — період між двома че</w:t>
      </w:r>
      <w:r>
        <w:rPr>
          <w:spacing w:val="-4"/>
          <w:sz w:val="23"/>
        </w:rPr>
        <w:t>р</w:t>
      </w:r>
      <w:r>
        <w:rPr>
          <w:spacing w:val="-4"/>
          <w:sz w:val="23"/>
        </w:rPr>
        <w:t>говими виробами, що сходять з останньої операції потокової лінії; величина, обернена такту, називається ритмом поток</w:t>
      </w:r>
      <w:r>
        <w:rPr>
          <w:spacing w:val="-4"/>
          <w:sz w:val="23"/>
        </w:rPr>
        <w:t>о</w:t>
      </w:r>
      <w:r>
        <w:rPr>
          <w:spacing w:val="-4"/>
          <w:sz w:val="23"/>
        </w:rPr>
        <w:t>вої лінії).</w:t>
      </w:r>
    </w:p>
    <w:p w:rsidR="003A5527" w:rsidRDefault="003A5527" w:rsidP="003A5527">
      <w:pPr>
        <w:spacing w:line="233" w:lineRule="exact"/>
        <w:ind w:firstLine="301"/>
        <w:jc w:val="both"/>
        <w:rPr>
          <w:sz w:val="23"/>
        </w:rPr>
      </w:pPr>
      <w:r>
        <w:rPr>
          <w:sz w:val="23"/>
        </w:rPr>
        <w:t>При використанні потокового методу організації виробництва підвищення продуктивності праці відбувається за рахунок скор</w:t>
      </w:r>
      <w:r>
        <w:rPr>
          <w:sz w:val="23"/>
        </w:rPr>
        <w:t>о</w:t>
      </w:r>
      <w:r>
        <w:rPr>
          <w:sz w:val="23"/>
        </w:rPr>
        <w:t>чення перерв у виготовленні продукції, механізації виробничого процесу, спеціалізації робочих місць і т. д.; завдяки скороченню циклу обробки прискорюється оборотність оборотних коштів; сукупність цих та інших чинників веде до істотного зниження собіварт</w:t>
      </w:r>
      <w:r>
        <w:rPr>
          <w:sz w:val="23"/>
        </w:rPr>
        <w:t>о</w:t>
      </w:r>
      <w:r>
        <w:rPr>
          <w:sz w:val="23"/>
        </w:rPr>
        <w:t>сті продукції.</w:t>
      </w:r>
    </w:p>
    <w:p w:rsidR="003A5527" w:rsidRDefault="003A5527" w:rsidP="003A5527">
      <w:pPr>
        <w:spacing w:line="233" w:lineRule="exact"/>
        <w:ind w:firstLine="301"/>
        <w:jc w:val="both"/>
        <w:rPr>
          <w:spacing w:val="-4"/>
          <w:sz w:val="23"/>
        </w:rPr>
      </w:pPr>
      <w:r>
        <w:rPr>
          <w:spacing w:val="-8"/>
          <w:sz w:val="23"/>
        </w:rPr>
        <w:t>Найважливішою умовою потокової організації виробництва є</w:t>
      </w:r>
      <w:r>
        <w:rPr>
          <w:spacing w:val="-4"/>
          <w:sz w:val="23"/>
        </w:rPr>
        <w:t xml:space="preserve"> стій</w:t>
      </w:r>
      <w:r>
        <w:rPr>
          <w:spacing w:val="-4"/>
          <w:sz w:val="23"/>
        </w:rPr>
        <w:softHyphen/>
        <w:t>ка концентрація в одній виробничій ланці значних масштабів вип</w:t>
      </w:r>
      <w:r>
        <w:rPr>
          <w:spacing w:val="-4"/>
          <w:sz w:val="23"/>
        </w:rPr>
        <w:t>у</w:t>
      </w:r>
      <w:r>
        <w:rPr>
          <w:spacing w:val="-4"/>
          <w:sz w:val="23"/>
        </w:rPr>
        <w:t>с</w:t>
      </w:r>
      <w:r>
        <w:rPr>
          <w:spacing w:val="-4"/>
          <w:sz w:val="23"/>
        </w:rPr>
        <w:softHyphen/>
        <w:t>ку однорідної або конструктивно і технологічно подібної проду</w:t>
      </w:r>
      <w:r>
        <w:rPr>
          <w:spacing w:val="-4"/>
          <w:sz w:val="23"/>
        </w:rPr>
        <w:t>к</w:t>
      </w:r>
      <w:r>
        <w:rPr>
          <w:spacing w:val="-4"/>
          <w:sz w:val="23"/>
        </w:rPr>
        <w:t>ції.</w:t>
      </w:r>
    </w:p>
    <w:p w:rsidR="003A5527" w:rsidRDefault="003A5527" w:rsidP="003A5527">
      <w:pPr>
        <w:spacing w:line="233" w:lineRule="exact"/>
        <w:ind w:firstLine="301"/>
        <w:jc w:val="both"/>
        <w:rPr>
          <w:sz w:val="23"/>
        </w:rPr>
      </w:pPr>
      <w:r>
        <w:rPr>
          <w:sz w:val="23"/>
        </w:rPr>
        <w:lastRenderedPageBreak/>
        <w:t>У масовому виробництві, що характеризується стійким випу</w:t>
      </w:r>
      <w:r>
        <w:rPr>
          <w:sz w:val="23"/>
        </w:rPr>
        <w:t>с</w:t>
      </w:r>
      <w:r>
        <w:rPr>
          <w:sz w:val="23"/>
        </w:rPr>
        <w:t>ком однорідної продукції, потік є основним методом його орган</w:t>
      </w:r>
      <w:r>
        <w:rPr>
          <w:sz w:val="23"/>
        </w:rPr>
        <w:t>і</w:t>
      </w:r>
      <w:r>
        <w:rPr>
          <w:sz w:val="23"/>
        </w:rPr>
        <w:t>зації. Застосовується він також під час велико- і середньосерійн</w:t>
      </w:r>
      <w:r>
        <w:rPr>
          <w:sz w:val="23"/>
        </w:rPr>
        <w:t>о</w:t>
      </w:r>
      <w:r>
        <w:rPr>
          <w:sz w:val="23"/>
        </w:rPr>
        <w:t>го випуску продукції, особливо на дільницях, де випускаються вузли і деталі широкого призначення. В одиничному виробництві використовуються елементи потокового виробництва для вигот</w:t>
      </w:r>
      <w:r>
        <w:rPr>
          <w:sz w:val="23"/>
        </w:rPr>
        <w:t>о</w:t>
      </w:r>
      <w:r>
        <w:rPr>
          <w:sz w:val="23"/>
        </w:rPr>
        <w:t>влення уніфікованих деталей і вузлів.</w:t>
      </w:r>
    </w:p>
    <w:p w:rsidR="003A5527" w:rsidRDefault="003A5527" w:rsidP="003A5527">
      <w:pPr>
        <w:spacing w:line="233" w:lineRule="exact"/>
        <w:ind w:firstLine="301"/>
        <w:jc w:val="both"/>
        <w:rPr>
          <w:sz w:val="23"/>
        </w:rPr>
      </w:pPr>
      <w:r>
        <w:rPr>
          <w:spacing w:val="-2"/>
          <w:sz w:val="23"/>
        </w:rPr>
        <w:t>Потокове виробництво являє собою економічно доцільну фо</w:t>
      </w:r>
      <w:r>
        <w:rPr>
          <w:spacing w:val="-2"/>
          <w:sz w:val="23"/>
        </w:rPr>
        <w:t>р</w:t>
      </w:r>
      <w:r>
        <w:rPr>
          <w:spacing w:val="-2"/>
          <w:sz w:val="23"/>
        </w:rPr>
        <w:t>му</w:t>
      </w:r>
      <w:r>
        <w:rPr>
          <w:sz w:val="23"/>
        </w:rPr>
        <w:t xml:space="preserve"> організації процесу виготовлення виробів та їх елементів, о</w:t>
      </w:r>
      <w:r>
        <w:rPr>
          <w:sz w:val="23"/>
        </w:rPr>
        <w:t>с</w:t>
      </w:r>
      <w:r>
        <w:rPr>
          <w:sz w:val="23"/>
        </w:rPr>
        <w:t>новними ознаками</w:t>
      </w:r>
      <w:r>
        <w:rPr>
          <w:i/>
          <w:sz w:val="23"/>
        </w:rPr>
        <w:t xml:space="preserve"> </w:t>
      </w:r>
      <w:r>
        <w:rPr>
          <w:sz w:val="23"/>
        </w:rPr>
        <w:t>якого є:</w:t>
      </w:r>
    </w:p>
    <w:p w:rsidR="003A5527" w:rsidRDefault="003A5527" w:rsidP="003A5527">
      <w:pPr>
        <w:spacing w:line="233" w:lineRule="exact"/>
        <w:ind w:firstLine="301"/>
        <w:jc w:val="both"/>
        <w:rPr>
          <w:sz w:val="23"/>
        </w:rPr>
      </w:pPr>
      <w:r>
        <w:rPr>
          <w:sz w:val="23"/>
        </w:rPr>
        <w:t>1) закріплення за певною групою робочих місць одного найменування або обмеженої кількості найменувань виробів, дет</w:t>
      </w:r>
      <w:r>
        <w:rPr>
          <w:sz w:val="23"/>
        </w:rPr>
        <w:t>а</w:t>
      </w:r>
      <w:r>
        <w:rPr>
          <w:sz w:val="23"/>
        </w:rPr>
        <w:t>лей або складальних одиниць, споріднених конструктивно і те</w:t>
      </w:r>
      <w:r>
        <w:rPr>
          <w:sz w:val="23"/>
        </w:rPr>
        <w:t>х</w:t>
      </w:r>
      <w:r>
        <w:rPr>
          <w:sz w:val="23"/>
        </w:rPr>
        <w:t>нологічно, а кожної окремої операції за певним спеціалізованим робочим місцем (або кількома робочими місцями), що забезпеч</w:t>
      </w:r>
      <w:r>
        <w:rPr>
          <w:sz w:val="23"/>
        </w:rPr>
        <w:t>у</w:t>
      </w:r>
      <w:r>
        <w:rPr>
          <w:sz w:val="23"/>
        </w:rPr>
        <w:t>ється виконанням принципу спеціалізації;</w:t>
      </w:r>
    </w:p>
    <w:p w:rsidR="003A5527" w:rsidRDefault="003A5527" w:rsidP="003A5527">
      <w:pPr>
        <w:spacing w:line="233" w:lineRule="exact"/>
        <w:ind w:firstLine="301"/>
        <w:jc w:val="both"/>
        <w:rPr>
          <w:sz w:val="23"/>
        </w:rPr>
      </w:pPr>
      <w:r>
        <w:rPr>
          <w:sz w:val="23"/>
        </w:rPr>
        <w:t>2) виконання на кожному робочому місці однієї або невеликої кількості технологічно споріднених операцій, що зумовлює вуз</w:t>
      </w:r>
      <w:r>
        <w:rPr>
          <w:sz w:val="23"/>
        </w:rPr>
        <w:t>ь</w:t>
      </w:r>
      <w:r>
        <w:rPr>
          <w:sz w:val="23"/>
        </w:rPr>
        <w:t>ку спеціалізацію робочих місць і самих робітників;</w:t>
      </w:r>
    </w:p>
    <w:p w:rsidR="003A5527" w:rsidRDefault="003A5527" w:rsidP="003A5527">
      <w:pPr>
        <w:spacing w:line="233" w:lineRule="exact"/>
        <w:ind w:firstLine="301"/>
        <w:jc w:val="both"/>
        <w:rPr>
          <w:sz w:val="23"/>
        </w:rPr>
      </w:pPr>
      <w:r>
        <w:rPr>
          <w:sz w:val="23"/>
        </w:rPr>
        <w:t>3) розташування робочих місць за ходом технологічного пр</w:t>
      </w:r>
      <w:r>
        <w:rPr>
          <w:sz w:val="23"/>
        </w:rPr>
        <w:t>о</w:t>
      </w:r>
      <w:r>
        <w:rPr>
          <w:sz w:val="23"/>
        </w:rPr>
        <w:t>цесу, що забезпечує найкоротший шлях (прямоточність) руху д</w:t>
      </w:r>
      <w:r>
        <w:rPr>
          <w:sz w:val="23"/>
        </w:rPr>
        <w:t>е</w:t>
      </w:r>
      <w:r>
        <w:rPr>
          <w:sz w:val="23"/>
        </w:rPr>
        <w:t>талей під час обробки;</w:t>
      </w:r>
    </w:p>
    <w:p w:rsidR="003A5527" w:rsidRDefault="003A5527" w:rsidP="003A5527">
      <w:pPr>
        <w:spacing w:line="233" w:lineRule="exact"/>
        <w:ind w:firstLine="301"/>
        <w:jc w:val="both"/>
        <w:rPr>
          <w:sz w:val="23"/>
        </w:rPr>
      </w:pPr>
      <w:r>
        <w:rPr>
          <w:sz w:val="23"/>
        </w:rPr>
        <w:t>4) переміщення предметів праці з операції на операцію поштучно або невеликими транспортними (передаточними) парті</w:t>
      </w:r>
      <w:r>
        <w:rPr>
          <w:sz w:val="23"/>
        </w:rPr>
        <w:t>я</w:t>
      </w:r>
      <w:r>
        <w:rPr>
          <w:sz w:val="23"/>
        </w:rPr>
        <w:t>ми відповідно до встановлених ритмів роботи потокової лінії, що забезпечує високий ступінь паралельності та безперервності;</w:t>
      </w:r>
    </w:p>
    <w:p w:rsidR="003A5527" w:rsidRDefault="003A5527" w:rsidP="003A5527">
      <w:pPr>
        <w:spacing w:line="233" w:lineRule="exact"/>
        <w:ind w:firstLine="301"/>
        <w:jc w:val="both"/>
        <w:rPr>
          <w:sz w:val="23"/>
        </w:rPr>
      </w:pPr>
      <w:r>
        <w:rPr>
          <w:sz w:val="23"/>
        </w:rPr>
        <w:t>5) високий рівень механізації та автоматизації основних і д</w:t>
      </w:r>
      <w:r>
        <w:rPr>
          <w:sz w:val="23"/>
        </w:rPr>
        <w:t>о</w:t>
      </w:r>
      <w:r>
        <w:rPr>
          <w:sz w:val="23"/>
        </w:rPr>
        <w:t>поміжних операцій завдяки вузькій спеціалізації робочих місць;</w:t>
      </w:r>
    </w:p>
    <w:p w:rsidR="003A5527" w:rsidRDefault="003A5527" w:rsidP="003A5527">
      <w:pPr>
        <w:spacing w:line="233" w:lineRule="exact"/>
        <w:ind w:firstLine="301"/>
        <w:jc w:val="both"/>
        <w:rPr>
          <w:sz w:val="23"/>
        </w:rPr>
      </w:pPr>
      <w:r>
        <w:rPr>
          <w:sz w:val="23"/>
        </w:rPr>
        <w:t>6) підтримання ритму виробництва міжопераційним трансп</w:t>
      </w:r>
      <w:r>
        <w:rPr>
          <w:sz w:val="23"/>
        </w:rPr>
        <w:t>о</w:t>
      </w:r>
      <w:r>
        <w:rPr>
          <w:sz w:val="23"/>
        </w:rPr>
        <w:t>р</w:t>
      </w:r>
      <w:r>
        <w:rPr>
          <w:sz w:val="23"/>
        </w:rPr>
        <w:softHyphen/>
        <w:t xml:space="preserve">том поряд з функцією переміщення. </w:t>
      </w:r>
    </w:p>
    <w:p w:rsidR="003A5527" w:rsidRDefault="003A5527" w:rsidP="003A5527">
      <w:pPr>
        <w:spacing w:line="233" w:lineRule="exact"/>
        <w:ind w:firstLine="301"/>
        <w:jc w:val="both"/>
        <w:rPr>
          <w:sz w:val="23"/>
        </w:rPr>
      </w:pPr>
      <w:r>
        <w:rPr>
          <w:sz w:val="23"/>
        </w:rPr>
        <w:t xml:space="preserve">Основною структурною ланкою потокового виробництва є </w:t>
      </w:r>
      <w:r>
        <w:rPr>
          <w:i/>
          <w:sz w:val="23"/>
        </w:rPr>
        <w:t>потокова лінія, яка являє собою сукупність робочих місць, ро</w:t>
      </w:r>
      <w:r>
        <w:rPr>
          <w:i/>
          <w:sz w:val="23"/>
        </w:rPr>
        <w:t>з</w:t>
      </w:r>
      <w:r>
        <w:rPr>
          <w:i/>
          <w:sz w:val="23"/>
        </w:rPr>
        <w:t xml:space="preserve">ташованих за ходом технологічного процесу, призначених для виконання закріплених за ними операцій і пов’язаних між собою спеціальними видами міжопераційних транспортних засобів. </w:t>
      </w:r>
      <w:r>
        <w:rPr>
          <w:sz w:val="23"/>
        </w:rPr>
        <w:t>За потоковою лінією закріплюється виготовлення одного або обм</w:t>
      </w:r>
      <w:r>
        <w:rPr>
          <w:sz w:val="23"/>
        </w:rPr>
        <w:t>е</w:t>
      </w:r>
      <w:r>
        <w:rPr>
          <w:sz w:val="23"/>
        </w:rPr>
        <w:t xml:space="preserve">женої кількості найменувань предметів праці. </w:t>
      </w:r>
    </w:p>
    <w:p w:rsidR="003A5527" w:rsidRDefault="003A5527" w:rsidP="003A5527">
      <w:pPr>
        <w:spacing w:line="233" w:lineRule="exact"/>
        <w:ind w:firstLine="301"/>
        <w:jc w:val="both"/>
        <w:rPr>
          <w:sz w:val="23"/>
        </w:rPr>
      </w:pPr>
      <w:r>
        <w:rPr>
          <w:sz w:val="23"/>
        </w:rPr>
        <w:t>Найбільшого поширення в умовах підвищення впливу конк</w:t>
      </w:r>
      <w:r>
        <w:rPr>
          <w:sz w:val="23"/>
        </w:rPr>
        <w:t>у</w:t>
      </w:r>
      <w:r>
        <w:rPr>
          <w:sz w:val="23"/>
        </w:rPr>
        <w:t xml:space="preserve">ренції потокові методи набули в легкій і харчовій </w:t>
      </w:r>
      <w:r>
        <w:rPr>
          <w:sz w:val="23"/>
        </w:rPr>
        <w:lastRenderedPageBreak/>
        <w:t xml:space="preserve">промисловості, машинобудуванні і металообробці та інших галузях. </w:t>
      </w:r>
    </w:p>
    <w:p w:rsidR="003A5527" w:rsidRDefault="003A5527" w:rsidP="003A5527">
      <w:pPr>
        <w:spacing w:line="233" w:lineRule="exact"/>
        <w:ind w:firstLine="301"/>
        <w:jc w:val="both"/>
        <w:rPr>
          <w:sz w:val="23"/>
        </w:rPr>
      </w:pPr>
      <w:r>
        <w:rPr>
          <w:sz w:val="23"/>
        </w:rPr>
        <w:t>Залежно від рівня спеціалізації виробництва, обсягу і характ</w:t>
      </w:r>
      <w:r>
        <w:rPr>
          <w:sz w:val="23"/>
        </w:rPr>
        <w:t>е</w:t>
      </w:r>
      <w:r>
        <w:rPr>
          <w:sz w:val="23"/>
        </w:rPr>
        <w:t>ру продукції, що випускається, використання техніки і технології застосовуються різні види потокових ліній, які можуть бути ро</w:t>
      </w:r>
      <w:r>
        <w:rPr>
          <w:sz w:val="23"/>
        </w:rPr>
        <w:t>з</w:t>
      </w:r>
      <w:r>
        <w:rPr>
          <w:sz w:val="23"/>
        </w:rPr>
        <w:t>поділені за класифікаційними групами:</w:t>
      </w:r>
    </w:p>
    <w:p w:rsidR="003A5527" w:rsidRDefault="003A5527" w:rsidP="003A5527">
      <w:pPr>
        <w:spacing w:line="233" w:lineRule="exact"/>
        <w:ind w:firstLine="301"/>
        <w:jc w:val="both"/>
        <w:rPr>
          <w:sz w:val="23"/>
        </w:rPr>
      </w:pPr>
      <w:r>
        <w:rPr>
          <w:i/>
          <w:sz w:val="23"/>
        </w:rPr>
        <w:t xml:space="preserve">1. За ступенем спеціалізації </w:t>
      </w:r>
      <w:r>
        <w:rPr>
          <w:sz w:val="23"/>
        </w:rPr>
        <w:t>(</w:t>
      </w:r>
      <w:r>
        <w:rPr>
          <w:i/>
          <w:sz w:val="23"/>
        </w:rPr>
        <w:t>номенклатурою виробів, що виготовляються</w:t>
      </w:r>
      <w:r>
        <w:rPr>
          <w:sz w:val="23"/>
        </w:rPr>
        <w:t>) потокові лінії</w:t>
      </w:r>
      <w:r>
        <w:rPr>
          <w:i/>
          <w:sz w:val="23"/>
        </w:rPr>
        <w:t xml:space="preserve"> </w:t>
      </w:r>
      <w:r>
        <w:rPr>
          <w:sz w:val="23"/>
        </w:rPr>
        <w:t>розрізняють на</w:t>
      </w:r>
      <w:r>
        <w:rPr>
          <w:i/>
          <w:sz w:val="23"/>
        </w:rPr>
        <w:t xml:space="preserve"> </w:t>
      </w:r>
      <w:r>
        <w:rPr>
          <w:sz w:val="23"/>
        </w:rPr>
        <w:t>однопредметні і б</w:t>
      </w:r>
      <w:r>
        <w:rPr>
          <w:sz w:val="23"/>
        </w:rPr>
        <w:t>а</w:t>
      </w:r>
      <w:r>
        <w:rPr>
          <w:sz w:val="23"/>
        </w:rPr>
        <w:t>гатопредметні.</w:t>
      </w:r>
    </w:p>
    <w:p w:rsidR="003A5527" w:rsidRDefault="003A5527" w:rsidP="003A5527">
      <w:pPr>
        <w:spacing w:line="233" w:lineRule="exact"/>
        <w:ind w:firstLine="301"/>
        <w:jc w:val="both"/>
        <w:rPr>
          <w:sz w:val="23"/>
        </w:rPr>
      </w:pPr>
      <w:r>
        <w:rPr>
          <w:i/>
          <w:sz w:val="23"/>
        </w:rPr>
        <w:t>Однопредметною</w:t>
      </w:r>
      <w:r>
        <w:rPr>
          <w:sz w:val="23"/>
        </w:rPr>
        <w:t xml:space="preserve"> називається потокова лінія, на якій обро</w:t>
      </w:r>
      <w:r>
        <w:rPr>
          <w:sz w:val="23"/>
        </w:rPr>
        <w:t>б</w:t>
      </w:r>
      <w:r>
        <w:rPr>
          <w:sz w:val="23"/>
        </w:rPr>
        <w:t>ляються або збираються предмети одного типорозміру протягом тривалого часу. Такі лінії називають постійно-потоковими. Для переходу на виготовлення предмета іншого типорозміру потрібна перебудова лінії (зміна технологічного процесу, переставлення, заміна устаткування, їх перепланування тощо). Однопредметні потокові лінії застосовуються в разі стійкого випуску виробів у великих кількостях, що характерно для масового або великосерійного в</w:t>
      </w:r>
      <w:r>
        <w:rPr>
          <w:sz w:val="23"/>
        </w:rPr>
        <w:t>и</w:t>
      </w:r>
      <w:r>
        <w:rPr>
          <w:sz w:val="23"/>
        </w:rPr>
        <w:t>робництва.</w:t>
      </w:r>
    </w:p>
    <w:p w:rsidR="003A5527" w:rsidRDefault="003A5527" w:rsidP="003A5527">
      <w:pPr>
        <w:spacing w:line="233" w:lineRule="exact"/>
        <w:ind w:firstLine="301"/>
        <w:jc w:val="both"/>
        <w:rPr>
          <w:sz w:val="23"/>
        </w:rPr>
      </w:pPr>
      <w:r>
        <w:rPr>
          <w:i/>
          <w:sz w:val="23"/>
        </w:rPr>
        <w:t>Багатопредметною</w:t>
      </w:r>
      <w:r>
        <w:rPr>
          <w:sz w:val="23"/>
        </w:rPr>
        <w:t xml:space="preserve"> називається потокова лінія, за якою з</w:t>
      </w:r>
      <w:r>
        <w:rPr>
          <w:sz w:val="23"/>
        </w:rPr>
        <w:t>а</w:t>
      </w:r>
      <w:r>
        <w:rPr>
          <w:sz w:val="23"/>
        </w:rPr>
        <w:t>кріплене виготовлення кількох типорозмірів предметів, подібних за конструкцією і технологією обробки або складання без пер</w:t>
      </w:r>
      <w:r>
        <w:rPr>
          <w:sz w:val="23"/>
        </w:rPr>
        <w:t>е</w:t>
      </w:r>
      <w:r>
        <w:rPr>
          <w:sz w:val="23"/>
        </w:rPr>
        <w:t>налагодження устаткування. Такі постійно-потокові багатопре</w:t>
      </w:r>
      <w:r>
        <w:rPr>
          <w:sz w:val="23"/>
        </w:rPr>
        <w:t>д</w:t>
      </w:r>
      <w:r>
        <w:rPr>
          <w:sz w:val="23"/>
        </w:rPr>
        <w:t>метні лінії характерні для серійного виробництва, коли обсяг в</w:t>
      </w:r>
      <w:r>
        <w:rPr>
          <w:sz w:val="23"/>
        </w:rPr>
        <w:t>и</w:t>
      </w:r>
      <w:r>
        <w:rPr>
          <w:sz w:val="23"/>
        </w:rPr>
        <w:t>пуску (трудомісткість робіт) предметів одного типорозміру є недостатніми для повного завантаження робочих місць.</w:t>
      </w:r>
    </w:p>
    <w:p w:rsidR="003A5527" w:rsidRDefault="003A5527" w:rsidP="003A5527">
      <w:pPr>
        <w:tabs>
          <w:tab w:val="left" w:pos="567"/>
        </w:tabs>
        <w:spacing w:line="233" w:lineRule="exact"/>
        <w:ind w:firstLine="301"/>
        <w:jc w:val="both"/>
        <w:rPr>
          <w:sz w:val="23"/>
        </w:rPr>
      </w:pPr>
      <w:r>
        <w:rPr>
          <w:i/>
          <w:sz w:val="23"/>
        </w:rPr>
        <w:t>2.</w:t>
      </w:r>
      <w:r>
        <w:rPr>
          <w:i/>
          <w:sz w:val="23"/>
        </w:rPr>
        <w:tab/>
        <w:t>За методом обробки та чергування виробів</w:t>
      </w:r>
      <w:r>
        <w:rPr>
          <w:sz w:val="23"/>
        </w:rPr>
        <w:t xml:space="preserve"> багатопредме</w:t>
      </w:r>
      <w:r>
        <w:rPr>
          <w:sz w:val="23"/>
        </w:rPr>
        <w:t>т</w:t>
      </w:r>
      <w:r>
        <w:rPr>
          <w:sz w:val="23"/>
        </w:rPr>
        <w:t>ні лінії підрозділяються на змінно-потокові та групові.</w:t>
      </w:r>
    </w:p>
    <w:p w:rsidR="003A5527" w:rsidRDefault="003A5527" w:rsidP="003A5527">
      <w:pPr>
        <w:spacing w:line="233" w:lineRule="exact"/>
        <w:ind w:firstLine="301"/>
        <w:jc w:val="both"/>
        <w:rPr>
          <w:sz w:val="23"/>
        </w:rPr>
      </w:pPr>
      <w:r>
        <w:rPr>
          <w:i/>
          <w:sz w:val="23"/>
        </w:rPr>
        <w:t>Змінно-потокова лінія</w:t>
      </w:r>
      <w:r>
        <w:rPr>
          <w:sz w:val="23"/>
        </w:rPr>
        <w:t xml:space="preserve"> орієнтована на обробку декількох кон</w:t>
      </w:r>
      <w:r>
        <w:rPr>
          <w:sz w:val="23"/>
        </w:rPr>
        <w:t>с</w:t>
      </w:r>
      <w:r>
        <w:rPr>
          <w:sz w:val="23"/>
        </w:rPr>
        <w:t>труктивно однотипних (деталей) виробів різного найменування з подібним технологічним маршрутом, де обробка ведеться поче</w:t>
      </w:r>
      <w:r>
        <w:rPr>
          <w:sz w:val="23"/>
        </w:rPr>
        <w:t>р</w:t>
      </w:r>
      <w:r>
        <w:rPr>
          <w:sz w:val="23"/>
        </w:rPr>
        <w:t xml:space="preserve">гово через певні інтервали часу з переналагодженням робочих </w:t>
      </w:r>
      <w:r>
        <w:rPr>
          <w:spacing w:val="-2"/>
          <w:sz w:val="23"/>
        </w:rPr>
        <w:t>місць (устаткування) або без їх переналагодження. Після вигото</w:t>
      </w:r>
      <w:r>
        <w:rPr>
          <w:spacing w:val="-2"/>
          <w:sz w:val="23"/>
        </w:rPr>
        <w:t>в</w:t>
      </w:r>
      <w:r>
        <w:rPr>
          <w:spacing w:val="-2"/>
          <w:sz w:val="23"/>
        </w:rPr>
        <w:t>лення чи складання одних деталей (виробів) здійснюється перен</w:t>
      </w:r>
      <w:r>
        <w:rPr>
          <w:spacing w:val="-2"/>
          <w:sz w:val="23"/>
        </w:rPr>
        <w:t>а</w:t>
      </w:r>
      <w:r>
        <w:rPr>
          <w:spacing w:val="-2"/>
          <w:sz w:val="23"/>
        </w:rPr>
        <w:t>лагодження потокової лінії і запускається у виробництво наступна партія. У період виготовлення одного найменування</w:t>
      </w:r>
      <w:r>
        <w:rPr>
          <w:sz w:val="23"/>
        </w:rPr>
        <w:t xml:space="preserve"> виробів вона працює за принципами однопредметної лінії. Застосовується змінно-потокова лінія в серійному виробництві. Строки запуску у виробництво продукції регулюються стандартними графіками.</w:t>
      </w:r>
    </w:p>
    <w:p w:rsidR="003A5527" w:rsidRDefault="003A5527" w:rsidP="003A5527">
      <w:pPr>
        <w:spacing w:line="233" w:lineRule="exact"/>
        <w:ind w:firstLine="301"/>
        <w:jc w:val="both"/>
        <w:rPr>
          <w:sz w:val="23"/>
        </w:rPr>
      </w:pPr>
      <w:r>
        <w:rPr>
          <w:i/>
          <w:sz w:val="23"/>
        </w:rPr>
        <w:lastRenderedPageBreak/>
        <w:t>Групова лінія</w:t>
      </w:r>
      <w:r>
        <w:rPr>
          <w:sz w:val="23"/>
        </w:rPr>
        <w:t xml:space="preserve"> спрямована на обробку різних виробів декількох найменувань за груповою технологією й з використанням груп</w:t>
      </w:r>
      <w:r>
        <w:rPr>
          <w:sz w:val="23"/>
        </w:rPr>
        <w:t>о</w:t>
      </w:r>
      <w:r>
        <w:rPr>
          <w:sz w:val="23"/>
        </w:rPr>
        <w:t>вого технологічного оснащення одночасно чи почергово, але без переналагодження устаткування (робочих місць). На основі сп</w:t>
      </w:r>
      <w:r>
        <w:rPr>
          <w:sz w:val="23"/>
        </w:rPr>
        <w:t>е</w:t>
      </w:r>
      <w:r>
        <w:rPr>
          <w:sz w:val="23"/>
        </w:rPr>
        <w:t>ціальної класифікації підбирається група деталей, що мають конструктивну і технологічну спільність. Створюється умовна деталь, що має особливості деталей даної групи, і для неї розро</w:t>
      </w:r>
      <w:r>
        <w:rPr>
          <w:sz w:val="23"/>
        </w:rPr>
        <w:t>б</w:t>
      </w:r>
      <w:r>
        <w:rPr>
          <w:sz w:val="23"/>
        </w:rPr>
        <w:t>ляється єдиний груповий технологічний процес, визначається н</w:t>
      </w:r>
      <w:r>
        <w:rPr>
          <w:sz w:val="23"/>
        </w:rPr>
        <w:t>а</w:t>
      </w:r>
      <w:r>
        <w:rPr>
          <w:sz w:val="23"/>
        </w:rPr>
        <w:t>бір інструменту і спеціальних пристроїв, що забезпечують обр</w:t>
      </w:r>
      <w:r>
        <w:rPr>
          <w:sz w:val="23"/>
        </w:rPr>
        <w:t>о</w:t>
      </w:r>
      <w:r>
        <w:rPr>
          <w:sz w:val="23"/>
        </w:rPr>
        <w:t>бку всіх деталей групи.</w:t>
      </w:r>
    </w:p>
    <w:p w:rsidR="003A5527" w:rsidRDefault="003A5527" w:rsidP="003A5527">
      <w:pPr>
        <w:spacing w:line="233" w:lineRule="exact"/>
        <w:ind w:firstLine="301"/>
        <w:jc w:val="both"/>
        <w:rPr>
          <w:sz w:val="23"/>
        </w:rPr>
      </w:pPr>
      <w:r>
        <w:rPr>
          <w:i/>
          <w:sz w:val="23"/>
        </w:rPr>
        <w:t xml:space="preserve">3. За ступенем безперервності </w:t>
      </w:r>
      <w:r>
        <w:rPr>
          <w:sz w:val="23"/>
        </w:rPr>
        <w:t>технологічного процесу розр</w:t>
      </w:r>
      <w:r>
        <w:rPr>
          <w:sz w:val="23"/>
        </w:rPr>
        <w:t>і</w:t>
      </w:r>
      <w:r>
        <w:rPr>
          <w:sz w:val="23"/>
        </w:rPr>
        <w:t>з</w:t>
      </w:r>
      <w:r>
        <w:rPr>
          <w:sz w:val="23"/>
        </w:rPr>
        <w:softHyphen/>
        <w:t>няють безперервні та перервні (прямоточні) лінії.</w:t>
      </w:r>
    </w:p>
    <w:p w:rsidR="003A5527" w:rsidRDefault="003A5527" w:rsidP="003A5527">
      <w:pPr>
        <w:spacing w:line="233" w:lineRule="exact"/>
        <w:ind w:firstLine="301"/>
        <w:jc w:val="both"/>
        <w:rPr>
          <w:sz w:val="23"/>
        </w:rPr>
      </w:pPr>
      <w:r>
        <w:rPr>
          <w:i/>
          <w:sz w:val="23"/>
        </w:rPr>
        <w:t xml:space="preserve">Безперервні потокові лінії </w:t>
      </w:r>
      <w:r>
        <w:rPr>
          <w:sz w:val="23"/>
        </w:rPr>
        <w:t>є найсучаснішою формою поток</w:t>
      </w:r>
      <w:r>
        <w:rPr>
          <w:sz w:val="23"/>
        </w:rPr>
        <w:t>о</w:t>
      </w:r>
      <w:r>
        <w:rPr>
          <w:sz w:val="23"/>
        </w:rPr>
        <w:t>вого виробництва. Вони можуть бути як одно-, так і багатопре</w:t>
      </w:r>
      <w:r>
        <w:rPr>
          <w:sz w:val="23"/>
        </w:rPr>
        <w:t>д</w:t>
      </w:r>
      <w:r>
        <w:rPr>
          <w:sz w:val="23"/>
        </w:rPr>
        <w:t>метними. На такій лінії предмети праці з однієї операції на іншу просуваються відповідно до такту (ритму) потоку поштучно або невеликими транспортними партіями і без пролежування за д</w:t>
      </w:r>
      <w:r>
        <w:rPr>
          <w:sz w:val="23"/>
        </w:rPr>
        <w:t>о</w:t>
      </w:r>
      <w:r>
        <w:rPr>
          <w:sz w:val="23"/>
        </w:rPr>
        <w:t>помогою механізованих або автоматизованих транспортних зас</w:t>
      </w:r>
      <w:r>
        <w:rPr>
          <w:sz w:val="23"/>
        </w:rPr>
        <w:t>о</w:t>
      </w:r>
      <w:r>
        <w:rPr>
          <w:sz w:val="23"/>
        </w:rPr>
        <w:t>бів (конвеєрів); тривалість кожної технологічної операції дорі</w:t>
      </w:r>
      <w:r>
        <w:rPr>
          <w:sz w:val="23"/>
        </w:rPr>
        <w:t>в</w:t>
      </w:r>
      <w:r>
        <w:rPr>
          <w:sz w:val="23"/>
        </w:rPr>
        <w:t>нює або кратна такту; застосовується паралельний метод руху предметів праці; забезпечується сувора ритмічність і якнайменша тривалість виробничого циклу.</w:t>
      </w:r>
    </w:p>
    <w:p w:rsidR="003A5527" w:rsidRDefault="003A5527" w:rsidP="003A5527">
      <w:pPr>
        <w:spacing w:line="233" w:lineRule="exact"/>
        <w:ind w:firstLine="301"/>
        <w:jc w:val="both"/>
        <w:rPr>
          <w:sz w:val="23"/>
        </w:rPr>
      </w:pPr>
      <w:r>
        <w:rPr>
          <w:sz w:val="23"/>
        </w:rPr>
        <w:t xml:space="preserve">Безперервні потокові лінії широко застосовуються у </w:t>
      </w:r>
      <w:r>
        <w:rPr>
          <w:spacing w:val="-4"/>
          <w:sz w:val="23"/>
        </w:rPr>
        <w:t>склад</w:t>
      </w:r>
      <w:r>
        <w:rPr>
          <w:spacing w:val="-4"/>
          <w:sz w:val="23"/>
        </w:rPr>
        <w:t>а</w:t>
      </w:r>
      <w:r>
        <w:rPr>
          <w:spacing w:val="-4"/>
          <w:sz w:val="23"/>
        </w:rPr>
        <w:t>ль</w:t>
      </w:r>
      <w:r>
        <w:rPr>
          <w:spacing w:val="-4"/>
          <w:sz w:val="23"/>
        </w:rPr>
        <w:softHyphen/>
        <w:t>них процесах, де переважає ручна праця, оскільки її організаційна</w:t>
      </w:r>
      <w:r>
        <w:rPr>
          <w:sz w:val="23"/>
        </w:rPr>
        <w:t xml:space="preserve"> гнучкість дає змогу розподілити технологічний процес на опер</w:t>
      </w:r>
      <w:r>
        <w:rPr>
          <w:sz w:val="23"/>
        </w:rPr>
        <w:t>а</w:t>
      </w:r>
      <w:r>
        <w:rPr>
          <w:sz w:val="23"/>
        </w:rPr>
        <w:t>ції, досягаючи синхронізації (наприклад, складання годинників, тракторів, приладів, автомобілів).</w:t>
      </w:r>
    </w:p>
    <w:p w:rsidR="003A5527" w:rsidRDefault="003A5527" w:rsidP="003A5527">
      <w:pPr>
        <w:spacing w:line="233" w:lineRule="exact"/>
        <w:ind w:firstLine="301"/>
        <w:jc w:val="both"/>
        <w:rPr>
          <w:sz w:val="23"/>
        </w:rPr>
      </w:pPr>
      <w:r>
        <w:rPr>
          <w:i/>
          <w:sz w:val="23"/>
        </w:rPr>
        <w:t>Перервні</w:t>
      </w:r>
      <w:r>
        <w:rPr>
          <w:sz w:val="23"/>
        </w:rPr>
        <w:t xml:space="preserve"> (</w:t>
      </w:r>
      <w:r>
        <w:rPr>
          <w:i/>
          <w:sz w:val="23"/>
        </w:rPr>
        <w:t>прямоточні</w:t>
      </w:r>
      <w:r>
        <w:rPr>
          <w:sz w:val="23"/>
        </w:rPr>
        <w:t xml:space="preserve">) </w:t>
      </w:r>
      <w:r>
        <w:rPr>
          <w:i/>
          <w:sz w:val="23"/>
        </w:rPr>
        <w:t>лінії</w:t>
      </w:r>
      <w:r>
        <w:rPr>
          <w:sz w:val="23"/>
        </w:rPr>
        <w:t xml:space="preserve"> також можуть бути як одно-, так і багатопредметними. Вони створюються, коли відсутня рівність або кратність (синхронізація) тривалості всіх операцій такту й повна безперервність виробничого процесу не досягається. Для підтримання безперервності процесу на найбільш трудомістких операціях утворюються міжопераційні оборотні заділи, для обр</w:t>
      </w:r>
      <w:r>
        <w:rPr>
          <w:sz w:val="23"/>
        </w:rPr>
        <w:t>о</w:t>
      </w:r>
      <w:r>
        <w:rPr>
          <w:sz w:val="23"/>
        </w:rPr>
        <w:t>бки яких залучаються додаткові робочі місця; робота ведеться партіями за стандартним графіком.</w:t>
      </w:r>
    </w:p>
    <w:p w:rsidR="003A5527" w:rsidRDefault="003A5527" w:rsidP="003A5527">
      <w:pPr>
        <w:spacing w:line="233" w:lineRule="exact"/>
        <w:ind w:firstLine="301"/>
        <w:jc w:val="both"/>
        <w:rPr>
          <w:sz w:val="23"/>
        </w:rPr>
      </w:pPr>
      <w:r>
        <w:rPr>
          <w:sz w:val="23"/>
        </w:rPr>
        <w:t>Перервно-поточні однопредметні лінії найбільш широко з</w:t>
      </w:r>
      <w:r>
        <w:rPr>
          <w:sz w:val="23"/>
        </w:rPr>
        <w:t>а</w:t>
      </w:r>
      <w:r>
        <w:rPr>
          <w:sz w:val="23"/>
        </w:rPr>
        <w:t>стосовуються в механообробних цехах масового великосерійного виробництва. Прямоточні багатопредметні лінії ефективні при обробці трудомістких деталей на різнотипному устаткуванні в механічних цехах серійного типу виробництва.</w:t>
      </w:r>
    </w:p>
    <w:p w:rsidR="003A5527" w:rsidRDefault="003A5527" w:rsidP="003A5527">
      <w:pPr>
        <w:spacing w:line="233" w:lineRule="exact"/>
        <w:ind w:firstLine="301"/>
        <w:jc w:val="both"/>
        <w:rPr>
          <w:sz w:val="23"/>
        </w:rPr>
      </w:pPr>
      <w:r>
        <w:rPr>
          <w:i/>
          <w:sz w:val="23"/>
        </w:rPr>
        <w:t>4. За способом підтримки ритму</w:t>
      </w:r>
      <w:r>
        <w:rPr>
          <w:sz w:val="23"/>
        </w:rPr>
        <w:t xml:space="preserve"> розрізняють лінії з реглам</w:t>
      </w:r>
      <w:r>
        <w:rPr>
          <w:sz w:val="23"/>
        </w:rPr>
        <w:t>е</w:t>
      </w:r>
      <w:r>
        <w:rPr>
          <w:sz w:val="23"/>
        </w:rPr>
        <w:t>н</w:t>
      </w:r>
      <w:r>
        <w:rPr>
          <w:sz w:val="23"/>
        </w:rPr>
        <w:softHyphen/>
        <w:t>тованим</w:t>
      </w:r>
      <w:r>
        <w:rPr>
          <w:i/>
          <w:sz w:val="23"/>
        </w:rPr>
        <w:t xml:space="preserve"> </w:t>
      </w:r>
      <w:r>
        <w:rPr>
          <w:sz w:val="23"/>
        </w:rPr>
        <w:t>та</w:t>
      </w:r>
      <w:r>
        <w:rPr>
          <w:i/>
          <w:sz w:val="23"/>
        </w:rPr>
        <w:t xml:space="preserve"> </w:t>
      </w:r>
      <w:r>
        <w:rPr>
          <w:sz w:val="23"/>
        </w:rPr>
        <w:t>вільним ритмом.</w:t>
      </w:r>
    </w:p>
    <w:p w:rsidR="003A5527" w:rsidRDefault="003A5527" w:rsidP="003A5527">
      <w:pPr>
        <w:spacing w:line="233" w:lineRule="exact"/>
        <w:ind w:firstLine="301"/>
        <w:jc w:val="both"/>
        <w:rPr>
          <w:sz w:val="23"/>
        </w:rPr>
      </w:pPr>
      <w:r>
        <w:rPr>
          <w:i/>
          <w:sz w:val="23"/>
        </w:rPr>
        <w:lastRenderedPageBreak/>
        <w:t>Лінії з регламентованим ритмом</w:t>
      </w:r>
      <w:r>
        <w:rPr>
          <w:sz w:val="23"/>
        </w:rPr>
        <w:t>, на яких вироби (деталі) п</w:t>
      </w:r>
      <w:r>
        <w:rPr>
          <w:sz w:val="23"/>
        </w:rPr>
        <w:t>е</w:t>
      </w:r>
      <w:r>
        <w:rPr>
          <w:sz w:val="23"/>
        </w:rPr>
        <w:t>редаються з однієї операції на наступну через точно фіксований час за допомогою конвеєрів або за допомогою світлової чи зв</w:t>
      </w:r>
      <w:r>
        <w:rPr>
          <w:sz w:val="23"/>
        </w:rPr>
        <w:t>у</w:t>
      </w:r>
      <w:r>
        <w:rPr>
          <w:sz w:val="23"/>
        </w:rPr>
        <w:t>кової сигналізації на возиках за відсутності конвеєрів. Такі лінії характерні для безперервно-потокового виробництва.</w:t>
      </w:r>
    </w:p>
    <w:p w:rsidR="003A5527" w:rsidRDefault="003A5527" w:rsidP="003A5527">
      <w:pPr>
        <w:spacing w:line="233" w:lineRule="exact"/>
        <w:ind w:firstLine="301"/>
        <w:jc w:val="both"/>
        <w:rPr>
          <w:spacing w:val="-6"/>
          <w:sz w:val="23"/>
        </w:rPr>
      </w:pPr>
      <w:r>
        <w:rPr>
          <w:i/>
          <w:spacing w:val="-4"/>
          <w:sz w:val="23"/>
        </w:rPr>
        <w:t>Лінії з</w:t>
      </w:r>
      <w:r>
        <w:rPr>
          <w:spacing w:val="-4"/>
          <w:sz w:val="23"/>
        </w:rPr>
        <w:t xml:space="preserve"> </w:t>
      </w:r>
      <w:r>
        <w:rPr>
          <w:i/>
          <w:spacing w:val="-4"/>
          <w:sz w:val="23"/>
        </w:rPr>
        <w:t>вільним ритмом</w:t>
      </w:r>
      <w:r>
        <w:rPr>
          <w:spacing w:val="-4"/>
          <w:sz w:val="23"/>
        </w:rPr>
        <w:t xml:space="preserve"> не мають технічних засобів, які суворо регламентують ритм роботи. Такі лінії застосовуються при будь-</w:t>
      </w:r>
      <w:r>
        <w:rPr>
          <w:spacing w:val="-8"/>
          <w:sz w:val="23"/>
        </w:rPr>
        <w:t>яких формах потоку (безперервний або перервний). Підтримання р</w:t>
      </w:r>
      <w:r>
        <w:rPr>
          <w:spacing w:val="-8"/>
          <w:sz w:val="23"/>
        </w:rPr>
        <w:t>и</w:t>
      </w:r>
      <w:r>
        <w:rPr>
          <w:spacing w:val="-4"/>
          <w:sz w:val="23"/>
        </w:rPr>
        <w:t>т</w:t>
      </w:r>
      <w:r>
        <w:rPr>
          <w:spacing w:val="-4"/>
          <w:sz w:val="23"/>
        </w:rPr>
        <w:softHyphen/>
        <w:t>му здійснюється безпосередньо робітниками, які передають деталі на наступну операцію в міру готовності. При цьому можливі відх</w:t>
      </w:r>
      <w:r>
        <w:rPr>
          <w:spacing w:val="-4"/>
          <w:sz w:val="23"/>
        </w:rPr>
        <w:t>и</w:t>
      </w:r>
      <w:r>
        <w:rPr>
          <w:spacing w:val="-4"/>
          <w:sz w:val="23"/>
        </w:rPr>
        <w:t xml:space="preserve">лення від розрахункового ритму, тому що його величина залежить </w:t>
      </w:r>
      <w:r>
        <w:rPr>
          <w:spacing w:val="-6"/>
          <w:sz w:val="23"/>
        </w:rPr>
        <w:t>від середньої продуктивності за певний відрізок часу (годину, зм</w:t>
      </w:r>
      <w:r>
        <w:rPr>
          <w:spacing w:val="-6"/>
          <w:sz w:val="23"/>
        </w:rPr>
        <w:t>і</w:t>
      </w:r>
      <w:r>
        <w:rPr>
          <w:spacing w:val="-6"/>
          <w:sz w:val="23"/>
        </w:rPr>
        <w:t>ну).</w:t>
      </w:r>
    </w:p>
    <w:p w:rsidR="003A5527" w:rsidRDefault="003A5527" w:rsidP="003A5527">
      <w:pPr>
        <w:spacing w:line="233" w:lineRule="exact"/>
        <w:ind w:firstLine="301"/>
        <w:jc w:val="both"/>
        <w:rPr>
          <w:sz w:val="23"/>
        </w:rPr>
      </w:pPr>
      <w:r>
        <w:rPr>
          <w:i/>
          <w:sz w:val="23"/>
        </w:rPr>
        <w:t xml:space="preserve">5. За способом транспортування предметів </w:t>
      </w:r>
      <w:r>
        <w:rPr>
          <w:sz w:val="23"/>
        </w:rPr>
        <w:t>між операціями розрізняють поточні лінії з засобами безперервної дії (конвеєри), з транспортними засобами дискретної дії (неконвеєрні лінії) та лінії без транспортних засобів.</w:t>
      </w:r>
    </w:p>
    <w:p w:rsidR="003A5527" w:rsidRDefault="003A5527" w:rsidP="003A5527">
      <w:pPr>
        <w:spacing w:line="233" w:lineRule="exact"/>
        <w:ind w:firstLine="301"/>
        <w:jc w:val="both"/>
        <w:rPr>
          <w:i/>
          <w:sz w:val="23"/>
        </w:rPr>
      </w:pPr>
      <w:r>
        <w:rPr>
          <w:i/>
          <w:spacing w:val="-2"/>
          <w:sz w:val="23"/>
        </w:rPr>
        <w:t xml:space="preserve">Конвеєрні поточні лінії </w:t>
      </w:r>
      <w:r>
        <w:rPr>
          <w:spacing w:val="-2"/>
          <w:sz w:val="23"/>
        </w:rPr>
        <w:t>засновані на</w:t>
      </w:r>
      <w:r>
        <w:rPr>
          <w:i/>
          <w:spacing w:val="-2"/>
          <w:sz w:val="23"/>
        </w:rPr>
        <w:t xml:space="preserve"> </w:t>
      </w:r>
      <w:r>
        <w:rPr>
          <w:spacing w:val="-2"/>
          <w:sz w:val="23"/>
        </w:rPr>
        <w:t>застосовуванні транспор</w:t>
      </w:r>
      <w:r>
        <w:rPr>
          <w:sz w:val="23"/>
        </w:rPr>
        <w:t>т</w:t>
      </w:r>
      <w:r>
        <w:rPr>
          <w:sz w:val="23"/>
        </w:rPr>
        <w:t>них засобів безперервної дії з механічним приводом — конвеєрів, які не тільки переміщують предмети праці, а також регулюють заданий ритм роботи.</w:t>
      </w:r>
    </w:p>
    <w:p w:rsidR="003A5527" w:rsidRDefault="003A5527" w:rsidP="003A5527">
      <w:pPr>
        <w:spacing w:line="233" w:lineRule="exact"/>
        <w:ind w:firstLine="301"/>
        <w:jc w:val="both"/>
        <w:rPr>
          <w:sz w:val="23"/>
        </w:rPr>
      </w:pPr>
      <w:r>
        <w:rPr>
          <w:sz w:val="23"/>
        </w:rPr>
        <w:t>За конструкцією конвеєри розподіляються на: стрічкові, пла</w:t>
      </w:r>
      <w:r>
        <w:rPr>
          <w:sz w:val="23"/>
        </w:rPr>
        <w:t>с</w:t>
      </w:r>
      <w:r>
        <w:rPr>
          <w:sz w:val="23"/>
        </w:rPr>
        <w:t>тинчасті, возикові, підвісні та ін. На вибір виду конвеєра в першу чергу впливають конструктивні параметри виробу, що підлягає обробці або збиранню (габаритні розміри, маса тощо).</w:t>
      </w:r>
    </w:p>
    <w:p w:rsidR="003A5527" w:rsidRDefault="003A5527" w:rsidP="003A5527">
      <w:pPr>
        <w:spacing w:line="233" w:lineRule="exact"/>
        <w:ind w:firstLine="301"/>
        <w:jc w:val="both"/>
        <w:rPr>
          <w:sz w:val="23"/>
        </w:rPr>
      </w:pPr>
      <w:r>
        <w:rPr>
          <w:i/>
          <w:sz w:val="23"/>
        </w:rPr>
        <w:t>Неконвеєрні лінії</w:t>
      </w:r>
      <w:r>
        <w:rPr>
          <w:sz w:val="23"/>
        </w:rPr>
        <w:t xml:space="preserve"> з транспортними засобами дискретної дії</w:t>
      </w:r>
      <w:r>
        <w:rPr>
          <w:sz w:val="23"/>
        </w:rPr>
        <w:br/>
        <w:t xml:space="preserve">(в основному перервно-поточні лінії), на яких застосовуються два </w:t>
      </w:r>
      <w:r>
        <w:rPr>
          <w:spacing w:val="-4"/>
          <w:sz w:val="23"/>
        </w:rPr>
        <w:t>типи транспортних засобів: безприводні (гравітаційної дії) — р</w:t>
      </w:r>
      <w:r>
        <w:rPr>
          <w:spacing w:val="-4"/>
          <w:sz w:val="23"/>
        </w:rPr>
        <w:t>о</w:t>
      </w:r>
      <w:r>
        <w:rPr>
          <w:spacing w:val="-4"/>
          <w:sz w:val="23"/>
        </w:rPr>
        <w:t>ль</w:t>
      </w:r>
      <w:r>
        <w:rPr>
          <w:spacing w:val="-4"/>
          <w:sz w:val="23"/>
        </w:rPr>
        <w:softHyphen/>
      </w:r>
      <w:r>
        <w:rPr>
          <w:sz w:val="23"/>
        </w:rPr>
        <w:t xml:space="preserve">ганги, схили, жолоби, сковзала; підйомно-транспортні засоби </w:t>
      </w:r>
      <w:r>
        <w:rPr>
          <w:sz w:val="23"/>
        </w:rPr>
        <w:br/>
        <w:t>циклічної дії — мостові крани, монорейки з тельферами, електрок</w:t>
      </w:r>
      <w:r>
        <w:rPr>
          <w:sz w:val="23"/>
        </w:rPr>
        <w:t>а</w:t>
      </w:r>
      <w:r>
        <w:rPr>
          <w:sz w:val="23"/>
        </w:rPr>
        <w:t>ри, електровізки, автонавантажувачі та ін.</w:t>
      </w:r>
    </w:p>
    <w:p w:rsidR="003A5527" w:rsidRDefault="003A5527" w:rsidP="003A5527">
      <w:pPr>
        <w:spacing w:line="233" w:lineRule="exact"/>
        <w:ind w:firstLine="301"/>
        <w:jc w:val="both"/>
        <w:rPr>
          <w:sz w:val="23"/>
        </w:rPr>
      </w:pPr>
      <w:r>
        <w:rPr>
          <w:i/>
          <w:sz w:val="23"/>
        </w:rPr>
        <w:t>Лінії без транспортних засобів</w:t>
      </w:r>
      <w:r>
        <w:rPr>
          <w:sz w:val="23"/>
        </w:rPr>
        <w:t xml:space="preserve"> — це стаціонарна потокова лінія, яку доцільно організувати для складання великих важких машин і на якій виріб, що збирається, установлюється нерухомо на складальному стенді, а переміщаються спеціалізовані бригади робітників, за якими закріплені окремі операції. Стаціонарні п</w:t>
      </w:r>
      <w:r>
        <w:rPr>
          <w:sz w:val="23"/>
        </w:rPr>
        <w:t>о</w:t>
      </w:r>
      <w:r>
        <w:rPr>
          <w:sz w:val="23"/>
        </w:rPr>
        <w:t>токові лінії організуються в літакобудуванні, суднобудуванні, при виробництві важких верстатів.</w:t>
      </w:r>
    </w:p>
    <w:p w:rsidR="003A5527" w:rsidRDefault="003A5527" w:rsidP="003A5527">
      <w:pPr>
        <w:spacing w:line="233" w:lineRule="exact"/>
        <w:ind w:firstLine="301"/>
        <w:jc w:val="both"/>
        <w:rPr>
          <w:sz w:val="23"/>
        </w:rPr>
      </w:pPr>
      <w:r>
        <w:rPr>
          <w:sz w:val="23"/>
        </w:rPr>
        <w:t>6.</w:t>
      </w:r>
      <w:r>
        <w:rPr>
          <w:i/>
          <w:sz w:val="23"/>
        </w:rPr>
        <w:t xml:space="preserve"> Залежно від функцій, </w:t>
      </w:r>
      <w:r>
        <w:rPr>
          <w:sz w:val="23"/>
        </w:rPr>
        <w:t>що виконуються транспортними засобами безперервної дії, розрізняють лінії з: транспортним, роб</w:t>
      </w:r>
      <w:r>
        <w:rPr>
          <w:sz w:val="23"/>
        </w:rPr>
        <w:t>о</w:t>
      </w:r>
      <w:r>
        <w:rPr>
          <w:sz w:val="23"/>
        </w:rPr>
        <w:t xml:space="preserve">чим та розподільчим конвеєрами. </w:t>
      </w:r>
    </w:p>
    <w:p w:rsidR="003A5527" w:rsidRDefault="003A5527" w:rsidP="003A5527">
      <w:pPr>
        <w:spacing w:line="233" w:lineRule="exact"/>
        <w:ind w:firstLine="301"/>
        <w:jc w:val="both"/>
        <w:rPr>
          <w:sz w:val="23"/>
        </w:rPr>
      </w:pPr>
      <w:r>
        <w:rPr>
          <w:i/>
          <w:spacing w:val="-2"/>
          <w:sz w:val="23"/>
        </w:rPr>
        <w:lastRenderedPageBreak/>
        <w:t>Транспортні конвеєри</w:t>
      </w:r>
      <w:r>
        <w:rPr>
          <w:spacing w:val="-2"/>
          <w:sz w:val="23"/>
        </w:rPr>
        <w:t xml:space="preserve"> потокових ліній (стрічкові, пластинчасті,</w:t>
      </w:r>
      <w:r>
        <w:rPr>
          <w:sz w:val="23"/>
        </w:rPr>
        <w:t xml:space="preserve"> ланцюгові, підвісні й ін.) призначені для транспортування пре</w:t>
      </w:r>
      <w:r>
        <w:rPr>
          <w:sz w:val="23"/>
        </w:rPr>
        <w:t>д</w:t>
      </w:r>
      <w:r>
        <w:rPr>
          <w:sz w:val="23"/>
        </w:rPr>
        <w:t>метів праці і підтримки заданого ритму роботи лінії.</w:t>
      </w:r>
    </w:p>
    <w:p w:rsidR="003A5527" w:rsidRDefault="003A5527" w:rsidP="003A5527">
      <w:pPr>
        <w:spacing w:line="233" w:lineRule="exact"/>
        <w:ind w:firstLine="301"/>
        <w:jc w:val="both"/>
        <w:rPr>
          <w:sz w:val="23"/>
        </w:rPr>
      </w:pPr>
      <w:r>
        <w:rPr>
          <w:i/>
          <w:sz w:val="23"/>
        </w:rPr>
        <w:t>Робочі конвеєри</w:t>
      </w:r>
      <w:r>
        <w:rPr>
          <w:sz w:val="23"/>
        </w:rPr>
        <w:t xml:space="preserve"> потокових ліній є не тільки транспортними засобами безупинної дії, що виконують функції транспортних конвеєрів, але і являють собою систему робочих місць, на яких здійснюються технологічні операції без зняття предметів праці.</w:t>
      </w:r>
    </w:p>
    <w:p w:rsidR="003A5527" w:rsidRDefault="003A5527" w:rsidP="003A5527">
      <w:pPr>
        <w:spacing w:line="233" w:lineRule="exact"/>
        <w:ind w:firstLine="301"/>
        <w:jc w:val="both"/>
        <w:rPr>
          <w:sz w:val="23"/>
        </w:rPr>
      </w:pPr>
      <w:r>
        <w:rPr>
          <w:i/>
          <w:sz w:val="23"/>
        </w:rPr>
        <w:t>Розподільні конвеєри</w:t>
      </w:r>
      <w:r>
        <w:rPr>
          <w:sz w:val="23"/>
        </w:rPr>
        <w:t xml:space="preserve"> застосовуються на потокових лініях з виконанням операцій на стаціонарних робочих місцях (верстатах) і з різною кількістю робочих місць — дублерів на окремих оп</w:t>
      </w:r>
      <w:r>
        <w:rPr>
          <w:sz w:val="23"/>
        </w:rPr>
        <w:t>е</w:t>
      </w:r>
      <w:r>
        <w:rPr>
          <w:sz w:val="23"/>
        </w:rPr>
        <w:t>раціях, коли для підтримки ритмічності необхідно забезпечити чітке адресування предметів праці по робочих місцях. За кожним робочим місцем закріплюється певна послідовність їх номерів для обробки предметів праці. При цьому візки, каретки, на яких розташовуються предмети праці, також нумеруються.</w:t>
      </w:r>
    </w:p>
    <w:p w:rsidR="003A5527" w:rsidRDefault="003A5527" w:rsidP="003A5527">
      <w:pPr>
        <w:spacing w:line="233" w:lineRule="exact"/>
        <w:ind w:firstLine="301"/>
        <w:jc w:val="both"/>
        <w:rPr>
          <w:spacing w:val="-2"/>
          <w:sz w:val="23"/>
        </w:rPr>
      </w:pPr>
      <w:r>
        <w:rPr>
          <w:spacing w:val="-2"/>
          <w:sz w:val="23"/>
        </w:rPr>
        <w:t>В механоскладальних цехах сучасних машинобудівних підпр</w:t>
      </w:r>
      <w:r>
        <w:rPr>
          <w:spacing w:val="-2"/>
          <w:sz w:val="23"/>
        </w:rPr>
        <w:t>и</w:t>
      </w:r>
      <w:r>
        <w:rPr>
          <w:spacing w:val="-4"/>
          <w:sz w:val="23"/>
        </w:rPr>
        <w:t>ємств застосовуються штовхаючі автоматичні конвеєри з програ</w:t>
      </w:r>
      <w:r>
        <w:rPr>
          <w:spacing w:val="-2"/>
          <w:sz w:val="23"/>
        </w:rPr>
        <w:t>мним управлінням для адресування виробів на робочі м</w:t>
      </w:r>
      <w:r>
        <w:rPr>
          <w:spacing w:val="-2"/>
          <w:sz w:val="23"/>
        </w:rPr>
        <w:t>і</w:t>
      </w:r>
      <w:r>
        <w:rPr>
          <w:spacing w:val="-2"/>
          <w:sz w:val="23"/>
        </w:rPr>
        <w:t>сця.</w:t>
      </w:r>
    </w:p>
    <w:p w:rsidR="003A5527" w:rsidRDefault="003A5527" w:rsidP="003A5527">
      <w:pPr>
        <w:spacing w:line="233" w:lineRule="exact"/>
        <w:ind w:firstLine="301"/>
        <w:jc w:val="both"/>
        <w:rPr>
          <w:sz w:val="23"/>
        </w:rPr>
      </w:pPr>
      <w:r>
        <w:rPr>
          <w:i/>
          <w:sz w:val="23"/>
        </w:rPr>
        <w:t>7.</w:t>
      </w:r>
      <w:r>
        <w:rPr>
          <w:sz w:val="23"/>
        </w:rPr>
        <w:t xml:space="preserve"> За </w:t>
      </w:r>
      <w:r>
        <w:rPr>
          <w:i/>
          <w:sz w:val="23"/>
        </w:rPr>
        <w:t>місцем виконання операцій</w:t>
      </w:r>
      <w:r>
        <w:rPr>
          <w:sz w:val="23"/>
        </w:rPr>
        <w:t xml:space="preserve"> розрізняють потокові лінії з робочими конвеєрами та зі зняттям предметів.</w:t>
      </w:r>
    </w:p>
    <w:p w:rsidR="003A5527" w:rsidRDefault="003A5527" w:rsidP="003A5527">
      <w:pPr>
        <w:spacing w:line="233" w:lineRule="exact"/>
        <w:ind w:firstLine="301"/>
        <w:jc w:val="both"/>
        <w:rPr>
          <w:sz w:val="23"/>
        </w:rPr>
      </w:pPr>
      <w:r>
        <w:rPr>
          <w:i/>
          <w:sz w:val="23"/>
        </w:rPr>
        <w:t xml:space="preserve">Потокові лінії з робочими конвеєрами, </w:t>
      </w:r>
      <w:r>
        <w:rPr>
          <w:sz w:val="23"/>
        </w:rPr>
        <w:t>де крім транспорт</w:t>
      </w:r>
      <w:r>
        <w:rPr>
          <w:sz w:val="23"/>
        </w:rPr>
        <w:t>у</w:t>
      </w:r>
      <w:r>
        <w:rPr>
          <w:sz w:val="23"/>
        </w:rPr>
        <w:t>вання і підтримки такту (ритму) на його несучій частині викон</w:t>
      </w:r>
      <w:r>
        <w:rPr>
          <w:sz w:val="23"/>
        </w:rPr>
        <w:t>у</w:t>
      </w:r>
      <w:r>
        <w:rPr>
          <w:sz w:val="23"/>
        </w:rPr>
        <w:t>ються безпосередньо операції (наприклад, складальні конвеєри).</w:t>
      </w:r>
    </w:p>
    <w:p w:rsidR="003A5527" w:rsidRDefault="003A5527" w:rsidP="003A5527">
      <w:pPr>
        <w:spacing w:line="233" w:lineRule="exact"/>
        <w:ind w:firstLine="301"/>
        <w:jc w:val="both"/>
        <w:rPr>
          <w:sz w:val="23"/>
        </w:rPr>
      </w:pPr>
      <w:r>
        <w:rPr>
          <w:i/>
          <w:sz w:val="23"/>
        </w:rPr>
        <w:t>Конвеєрні потокові лінії зі зняттям предметів</w:t>
      </w:r>
      <w:r>
        <w:rPr>
          <w:sz w:val="23"/>
        </w:rPr>
        <w:t xml:space="preserve"> характерні для обробки деталей на різноманітному устаткуванні.</w:t>
      </w:r>
    </w:p>
    <w:p w:rsidR="003A5527" w:rsidRDefault="003A5527" w:rsidP="003A5527">
      <w:pPr>
        <w:spacing w:line="233" w:lineRule="exact"/>
        <w:ind w:firstLine="301"/>
        <w:jc w:val="both"/>
        <w:rPr>
          <w:sz w:val="23"/>
        </w:rPr>
      </w:pPr>
      <w:r>
        <w:rPr>
          <w:i/>
          <w:sz w:val="23"/>
        </w:rPr>
        <w:t>8.</w:t>
      </w:r>
      <w:r>
        <w:rPr>
          <w:sz w:val="23"/>
        </w:rPr>
        <w:t xml:space="preserve"> За </w:t>
      </w:r>
      <w:r>
        <w:rPr>
          <w:i/>
          <w:sz w:val="23"/>
        </w:rPr>
        <w:t>характером переміщення розрізняють</w:t>
      </w:r>
      <w:r>
        <w:rPr>
          <w:sz w:val="23"/>
        </w:rPr>
        <w:t xml:space="preserve"> конвеєрні лінії з безперервним та пульсуючим рухом.</w:t>
      </w:r>
    </w:p>
    <w:p w:rsidR="003A5527" w:rsidRDefault="003A5527" w:rsidP="003A5527">
      <w:pPr>
        <w:spacing w:line="233" w:lineRule="exact"/>
        <w:ind w:firstLine="301"/>
        <w:jc w:val="both"/>
        <w:rPr>
          <w:sz w:val="23"/>
        </w:rPr>
      </w:pPr>
      <w:r>
        <w:rPr>
          <w:i/>
          <w:sz w:val="23"/>
        </w:rPr>
        <w:t xml:space="preserve">Лінії з безперервним рухом, </w:t>
      </w:r>
      <w:r>
        <w:rPr>
          <w:sz w:val="23"/>
        </w:rPr>
        <w:t>коли несуча його частина рухаєт</w:t>
      </w:r>
      <w:r>
        <w:rPr>
          <w:sz w:val="23"/>
        </w:rPr>
        <w:t>ь</w:t>
      </w:r>
      <w:r>
        <w:rPr>
          <w:sz w:val="23"/>
        </w:rPr>
        <w:t>ся з установленою швидкістю.</w:t>
      </w:r>
    </w:p>
    <w:p w:rsidR="003A5527" w:rsidRDefault="003A5527" w:rsidP="003A5527">
      <w:pPr>
        <w:spacing w:line="233" w:lineRule="exact"/>
        <w:ind w:firstLine="301"/>
        <w:jc w:val="both"/>
        <w:rPr>
          <w:sz w:val="23"/>
        </w:rPr>
      </w:pPr>
      <w:r>
        <w:rPr>
          <w:i/>
          <w:sz w:val="23"/>
        </w:rPr>
        <w:t>Лінії з пульсуючим рухом</w:t>
      </w:r>
      <w:r>
        <w:rPr>
          <w:sz w:val="23"/>
        </w:rPr>
        <w:t>, коли при обробці (складанні) пре</w:t>
      </w:r>
      <w:r>
        <w:rPr>
          <w:sz w:val="23"/>
        </w:rPr>
        <w:t>д</w:t>
      </w:r>
      <w:r>
        <w:rPr>
          <w:sz w:val="23"/>
        </w:rPr>
        <w:t>метів несуча частина конвеєра перебуває в нерухомому стані і приводиться в рух періодично за тактом лінії (наприклад, при складанні особливо точних приладів та машин).</w:t>
      </w:r>
    </w:p>
    <w:p w:rsidR="003A5527" w:rsidRDefault="003A5527" w:rsidP="003A5527">
      <w:pPr>
        <w:spacing w:line="233" w:lineRule="exact"/>
        <w:ind w:firstLine="301"/>
        <w:jc w:val="both"/>
        <w:rPr>
          <w:sz w:val="23"/>
        </w:rPr>
      </w:pPr>
      <w:r>
        <w:rPr>
          <w:sz w:val="23"/>
        </w:rPr>
        <w:t>Загалом конвеєри, що діють у комплексі та одночасно з інш</w:t>
      </w:r>
      <w:r>
        <w:rPr>
          <w:sz w:val="23"/>
        </w:rPr>
        <w:t>и</w:t>
      </w:r>
      <w:r>
        <w:rPr>
          <w:sz w:val="23"/>
        </w:rPr>
        <w:t>ми робочими машинами, дають змогу регламентувати рух вир</w:t>
      </w:r>
      <w:r>
        <w:rPr>
          <w:sz w:val="23"/>
        </w:rPr>
        <w:t>о</w:t>
      </w:r>
      <w:r>
        <w:rPr>
          <w:sz w:val="23"/>
        </w:rPr>
        <w:t>бів на лінії за встановленим тактом (ритмом). Вони забезпечують пропорційне виконання операцій, знижують тривалість виробн</w:t>
      </w:r>
      <w:r>
        <w:rPr>
          <w:sz w:val="23"/>
        </w:rPr>
        <w:t>и</w:t>
      </w:r>
      <w:r>
        <w:rPr>
          <w:sz w:val="23"/>
        </w:rPr>
        <w:t>чого циклу, підвищують продуктивність праці.</w:t>
      </w:r>
    </w:p>
    <w:p w:rsidR="003A5527" w:rsidRDefault="003A5527" w:rsidP="003A5527">
      <w:pPr>
        <w:spacing w:line="233" w:lineRule="exact"/>
        <w:ind w:firstLine="301"/>
        <w:jc w:val="both"/>
        <w:rPr>
          <w:sz w:val="23"/>
        </w:rPr>
      </w:pPr>
      <w:r>
        <w:rPr>
          <w:i/>
          <w:sz w:val="23"/>
        </w:rPr>
        <w:lastRenderedPageBreak/>
        <w:t>9. За рівнем механізації</w:t>
      </w:r>
      <w:r>
        <w:rPr>
          <w:sz w:val="23"/>
        </w:rPr>
        <w:t xml:space="preserve"> процесів розрізняють автоматичні і напівавтоматичні потокові лінії.</w:t>
      </w:r>
    </w:p>
    <w:p w:rsidR="003A5527" w:rsidRDefault="003A5527" w:rsidP="003A5527">
      <w:pPr>
        <w:spacing w:line="233" w:lineRule="exact"/>
        <w:ind w:firstLine="301"/>
        <w:jc w:val="both"/>
        <w:rPr>
          <w:sz w:val="23"/>
        </w:rPr>
      </w:pPr>
      <w:r>
        <w:rPr>
          <w:i/>
          <w:sz w:val="23"/>
        </w:rPr>
        <w:t>Автоматичні потокові лінії</w:t>
      </w:r>
      <w:r>
        <w:rPr>
          <w:sz w:val="23"/>
        </w:rPr>
        <w:t xml:space="preserve"> характеризуються об’єднанням у єдиний комплекс технологічного і допоміжного устаткування та транспортних засобів, а також автоматичним централізованим управлінням процесами обробки і переміщення предметів праці. На цих лініях усі технологічні, допоміжні та транспортні процеси цілком синхронізовані і діють у єдиному такті (ритмі).</w:t>
      </w:r>
    </w:p>
    <w:p w:rsidR="003A5527" w:rsidRDefault="003A5527" w:rsidP="003A5527">
      <w:pPr>
        <w:spacing w:line="233" w:lineRule="exact"/>
        <w:ind w:firstLine="301"/>
        <w:jc w:val="both"/>
        <w:rPr>
          <w:sz w:val="23"/>
        </w:rPr>
      </w:pPr>
      <w:r>
        <w:rPr>
          <w:sz w:val="23"/>
        </w:rPr>
        <w:t>Напівавтоматичні потокові лінії агреговані зі спеціальних ве</w:t>
      </w:r>
      <w:r>
        <w:rPr>
          <w:sz w:val="23"/>
        </w:rPr>
        <w:t>р</w:t>
      </w:r>
      <w:r>
        <w:rPr>
          <w:sz w:val="23"/>
        </w:rPr>
        <w:t>статів-напівавтоматів (з послідовним, послідовно-паралельним і паралельним агрегуванням).</w:t>
      </w:r>
    </w:p>
    <w:p w:rsidR="003A5527" w:rsidRDefault="003A5527" w:rsidP="003A5527">
      <w:pPr>
        <w:spacing w:line="233" w:lineRule="exact"/>
        <w:ind w:firstLine="301"/>
        <w:jc w:val="both"/>
        <w:rPr>
          <w:sz w:val="23"/>
        </w:rPr>
      </w:pPr>
      <w:r>
        <w:rPr>
          <w:i/>
          <w:sz w:val="23"/>
        </w:rPr>
        <w:t>10. За рівнем охоплення виробництва</w:t>
      </w:r>
      <w:r>
        <w:rPr>
          <w:sz w:val="23"/>
        </w:rPr>
        <w:t xml:space="preserve"> виділяють: дільничні, цехові, міжцехові, наскрізні потокові лінії. </w:t>
      </w:r>
    </w:p>
    <w:p w:rsidR="003A5527" w:rsidRDefault="003A5527" w:rsidP="003A5527">
      <w:pPr>
        <w:spacing w:line="233" w:lineRule="exact"/>
        <w:ind w:firstLine="301"/>
        <w:jc w:val="both"/>
        <w:rPr>
          <w:spacing w:val="-2"/>
          <w:sz w:val="23"/>
        </w:rPr>
      </w:pPr>
      <w:r>
        <w:rPr>
          <w:b/>
          <w:i/>
          <w:spacing w:val="-4"/>
          <w:sz w:val="23"/>
        </w:rPr>
        <w:t>Вибір та компонування потокових ліній</w:t>
      </w:r>
      <w:r>
        <w:rPr>
          <w:b/>
          <w:spacing w:val="-4"/>
          <w:sz w:val="23"/>
        </w:rPr>
        <w:t>.</w:t>
      </w:r>
      <w:r>
        <w:rPr>
          <w:spacing w:val="-4"/>
          <w:sz w:val="23"/>
        </w:rPr>
        <w:t xml:space="preserve"> Вибір та формування</w:t>
      </w:r>
      <w:r>
        <w:rPr>
          <w:spacing w:val="-2"/>
          <w:sz w:val="23"/>
        </w:rPr>
        <w:t xml:space="preserve"> потокових ліній пов’язані з розробленням організаційно-технічних заходів, розрахунків параметрів та показників їх роботи. При пр</w:t>
      </w:r>
      <w:r>
        <w:rPr>
          <w:spacing w:val="-2"/>
          <w:sz w:val="23"/>
        </w:rPr>
        <w:t>о</w:t>
      </w:r>
      <w:r>
        <w:rPr>
          <w:spacing w:val="-2"/>
          <w:sz w:val="23"/>
        </w:rPr>
        <w:t>-</w:t>
      </w:r>
      <w:r>
        <w:rPr>
          <w:spacing w:val="-2"/>
          <w:sz w:val="23"/>
        </w:rPr>
        <w:br/>
      </w:r>
      <w:r>
        <w:rPr>
          <w:sz w:val="23"/>
        </w:rPr>
        <w:t>ектуванні потокового виробництва високі вимоги ставляться до</w:t>
      </w:r>
      <w:r>
        <w:rPr>
          <w:spacing w:val="-2"/>
          <w:sz w:val="23"/>
        </w:rPr>
        <w:t xml:space="preserve"> </w:t>
      </w:r>
      <w:r>
        <w:rPr>
          <w:sz w:val="23"/>
        </w:rPr>
        <w:t>вибору та розміщення устаткування, якості і точності оснащення, якості матеріалів, відпрацювання конструкції і прогресивності технологічних процесів, обслуговування основного виробництва,</w:t>
      </w:r>
      <w:r>
        <w:rPr>
          <w:spacing w:val="-2"/>
          <w:sz w:val="23"/>
        </w:rPr>
        <w:t xml:space="preserve"> планування, обліку та оперативного управлі</w:t>
      </w:r>
      <w:r>
        <w:rPr>
          <w:spacing w:val="-2"/>
          <w:sz w:val="23"/>
        </w:rPr>
        <w:t>н</w:t>
      </w:r>
      <w:r>
        <w:rPr>
          <w:spacing w:val="-2"/>
          <w:sz w:val="23"/>
        </w:rPr>
        <w:t>ня.</w:t>
      </w:r>
    </w:p>
    <w:p w:rsidR="003A5527" w:rsidRDefault="003A5527" w:rsidP="003A5527">
      <w:pPr>
        <w:spacing w:line="233" w:lineRule="exact"/>
        <w:ind w:firstLine="301"/>
        <w:jc w:val="both"/>
        <w:rPr>
          <w:sz w:val="23"/>
        </w:rPr>
      </w:pPr>
      <w:r>
        <w:rPr>
          <w:sz w:val="23"/>
        </w:rPr>
        <w:t>Конструкція виробів має бути відпрацьована, стабільна, із широким застосуванням стандартних і уніфікованих деталей та вузлів. Велике значення має технологічність конструкції, що забезпечує мінімальну трудомісткість та собівартість її вигото</w:t>
      </w:r>
      <w:r>
        <w:rPr>
          <w:sz w:val="23"/>
        </w:rPr>
        <w:t>в</w:t>
      </w:r>
      <w:r>
        <w:rPr>
          <w:sz w:val="23"/>
        </w:rPr>
        <w:t>лення, мінімальну матеріаломісткість. Конструкція виробу ро</w:t>
      </w:r>
      <w:r>
        <w:rPr>
          <w:sz w:val="23"/>
        </w:rPr>
        <w:t>з</w:t>
      </w:r>
      <w:r>
        <w:rPr>
          <w:sz w:val="23"/>
        </w:rPr>
        <w:t>робляється на принципі взаємозамінності деталей і вузлів; її висока якість сприятиме її усталеності.</w:t>
      </w:r>
    </w:p>
    <w:p w:rsidR="003A5527" w:rsidRDefault="003A5527" w:rsidP="003A5527">
      <w:pPr>
        <w:spacing w:line="233" w:lineRule="exact"/>
        <w:ind w:firstLine="301"/>
        <w:jc w:val="both"/>
        <w:rPr>
          <w:sz w:val="23"/>
        </w:rPr>
      </w:pPr>
      <w:r>
        <w:rPr>
          <w:sz w:val="23"/>
        </w:rPr>
        <w:t>Технологія, що розробляється, має забезпечувати застосува</w:t>
      </w:r>
      <w:r>
        <w:rPr>
          <w:sz w:val="23"/>
        </w:rPr>
        <w:t>н</w:t>
      </w:r>
      <w:r>
        <w:rPr>
          <w:sz w:val="23"/>
        </w:rPr>
        <w:t>ня високопродуктивного спеціального устаткування і прогреси</w:t>
      </w:r>
      <w:r>
        <w:rPr>
          <w:sz w:val="23"/>
        </w:rPr>
        <w:t>в</w:t>
      </w:r>
      <w:r>
        <w:rPr>
          <w:sz w:val="23"/>
        </w:rPr>
        <w:t>них методів обробки, взаємозамінність деталей і вузлів, спеціал</w:t>
      </w:r>
      <w:r>
        <w:rPr>
          <w:sz w:val="23"/>
        </w:rPr>
        <w:t>і</w:t>
      </w:r>
      <w:r>
        <w:rPr>
          <w:sz w:val="23"/>
        </w:rPr>
        <w:t>зацію робочих місць і синхронізацію операцій.</w:t>
      </w:r>
    </w:p>
    <w:p w:rsidR="003A5527" w:rsidRDefault="003A5527" w:rsidP="003A5527">
      <w:pPr>
        <w:spacing w:line="233" w:lineRule="exact"/>
        <w:ind w:firstLine="301"/>
        <w:jc w:val="both"/>
        <w:rPr>
          <w:sz w:val="23"/>
        </w:rPr>
      </w:pPr>
      <w:r>
        <w:rPr>
          <w:sz w:val="23"/>
        </w:rPr>
        <w:t>Організація потокового виробництва безпосередньо пов’язана з вибором виду лінії, яка залежить від типу виробництва та те</w:t>
      </w:r>
      <w:r>
        <w:rPr>
          <w:sz w:val="23"/>
        </w:rPr>
        <w:t>х</w:t>
      </w:r>
      <w:r>
        <w:rPr>
          <w:sz w:val="23"/>
        </w:rPr>
        <w:t>нологічного процесу виготовлення продукції. Для досягнення д</w:t>
      </w:r>
      <w:r>
        <w:rPr>
          <w:sz w:val="23"/>
        </w:rPr>
        <w:t>о</w:t>
      </w:r>
      <w:r>
        <w:rPr>
          <w:spacing w:val="2"/>
          <w:sz w:val="23"/>
        </w:rPr>
        <w:t>статньо високого навантаження робочих місць у масовому та ве</w:t>
      </w:r>
      <w:r>
        <w:rPr>
          <w:sz w:val="23"/>
        </w:rPr>
        <w:t>ликосерійному виробництві доцільне використання однопре</w:t>
      </w:r>
      <w:r>
        <w:rPr>
          <w:sz w:val="23"/>
        </w:rPr>
        <w:t>д</w:t>
      </w:r>
      <w:r>
        <w:rPr>
          <w:spacing w:val="-2"/>
          <w:sz w:val="23"/>
        </w:rPr>
        <w:t>метної лінії, а в серійному або дрібносерійному — багатопредме</w:t>
      </w:r>
      <w:r>
        <w:rPr>
          <w:sz w:val="23"/>
        </w:rPr>
        <w:t>т</w:t>
      </w:r>
      <w:r>
        <w:rPr>
          <w:sz w:val="23"/>
        </w:rPr>
        <w:t>ної лінії.</w:t>
      </w:r>
    </w:p>
    <w:p w:rsidR="003A5527" w:rsidRDefault="003A5527" w:rsidP="003A5527">
      <w:pPr>
        <w:spacing w:line="233" w:lineRule="exact"/>
        <w:ind w:firstLine="301"/>
        <w:jc w:val="both"/>
        <w:rPr>
          <w:spacing w:val="4"/>
          <w:sz w:val="23"/>
        </w:rPr>
      </w:pPr>
      <w:r>
        <w:rPr>
          <w:spacing w:val="4"/>
          <w:sz w:val="23"/>
        </w:rPr>
        <w:t xml:space="preserve">Після вибору однопредметної або багатопредметної лінії на підставі технології та номенклатури продукції, установлюється ступінь безперервності виробництва шляхом зіставлення </w:t>
      </w:r>
      <w:r>
        <w:rPr>
          <w:spacing w:val="4"/>
          <w:sz w:val="23"/>
        </w:rPr>
        <w:lastRenderedPageBreak/>
        <w:t>тривалості технологічних операцій та такту потоку. У разі їх відхилення в межах 5—7 % технологічний процес уважається с</w:t>
      </w:r>
      <w:r>
        <w:rPr>
          <w:spacing w:val="4"/>
          <w:sz w:val="23"/>
        </w:rPr>
        <w:t>и</w:t>
      </w:r>
      <w:r>
        <w:rPr>
          <w:spacing w:val="4"/>
          <w:sz w:val="23"/>
        </w:rPr>
        <w:t>нхронізованим і вибирається одно- або багатопредметна безперервно-потокова лінія. Якщо відхилення більше, то вибір обмежується одно- або багатопредметною перервно-поток</w:t>
      </w:r>
      <w:r>
        <w:rPr>
          <w:spacing w:val="4"/>
          <w:sz w:val="23"/>
        </w:rPr>
        <w:t>о</w:t>
      </w:r>
      <w:r>
        <w:rPr>
          <w:spacing w:val="4"/>
          <w:sz w:val="23"/>
        </w:rPr>
        <w:t>вою лінією.</w:t>
      </w:r>
    </w:p>
    <w:p w:rsidR="003A5527" w:rsidRDefault="003A5527" w:rsidP="003A5527">
      <w:pPr>
        <w:spacing w:line="233" w:lineRule="exact"/>
        <w:ind w:firstLine="301"/>
        <w:jc w:val="both"/>
        <w:rPr>
          <w:sz w:val="23"/>
        </w:rPr>
      </w:pPr>
      <w:r>
        <w:rPr>
          <w:sz w:val="23"/>
        </w:rPr>
        <w:t>Залежно від номенклатури та технології виготовлення виробів вибираються: багатопредметні безперервно-потокові лінії з по</w:t>
      </w:r>
      <w:r>
        <w:rPr>
          <w:sz w:val="23"/>
        </w:rPr>
        <w:t>с</w:t>
      </w:r>
      <w:r>
        <w:rPr>
          <w:sz w:val="23"/>
        </w:rPr>
        <w:t>лідовним виготовленням (перемінно-потокові), з паралельним виготовленням (багаторядні) або групові, якщо технологічний процес виготовлення виробів різного найменування синхроніз</w:t>
      </w:r>
      <w:r>
        <w:rPr>
          <w:sz w:val="23"/>
        </w:rPr>
        <w:t>о</w:t>
      </w:r>
      <w:r>
        <w:rPr>
          <w:sz w:val="23"/>
        </w:rPr>
        <w:t>ваний і при переході з виготовлення одного виробу певного н</w:t>
      </w:r>
      <w:r>
        <w:rPr>
          <w:sz w:val="23"/>
        </w:rPr>
        <w:t>а</w:t>
      </w:r>
      <w:r>
        <w:rPr>
          <w:sz w:val="23"/>
        </w:rPr>
        <w:t>йменування на виготовлення іншого виробу не потрібно перен</w:t>
      </w:r>
      <w:r>
        <w:rPr>
          <w:sz w:val="23"/>
        </w:rPr>
        <w:t>а</w:t>
      </w:r>
      <w:r>
        <w:rPr>
          <w:sz w:val="23"/>
        </w:rPr>
        <w:t>лагодження устаткування; багатопредметні перервно-потокові лінії (перемінно-потокові чи групові), якщо процеси виготовле</w:t>
      </w:r>
      <w:r>
        <w:rPr>
          <w:sz w:val="23"/>
        </w:rPr>
        <w:t>н</w:t>
      </w:r>
      <w:r>
        <w:rPr>
          <w:sz w:val="23"/>
        </w:rPr>
        <w:t xml:space="preserve">ня виробів не синхронізуються. </w:t>
      </w:r>
    </w:p>
    <w:p w:rsidR="003A5527" w:rsidRDefault="003A5527" w:rsidP="003A5527">
      <w:pPr>
        <w:spacing w:line="233" w:lineRule="exact"/>
        <w:ind w:firstLine="301"/>
        <w:jc w:val="both"/>
        <w:rPr>
          <w:spacing w:val="-4"/>
          <w:sz w:val="23"/>
        </w:rPr>
      </w:pPr>
      <w:r>
        <w:rPr>
          <w:spacing w:val="-4"/>
          <w:sz w:val="23"/>
        </w:rPr>
        <w:t>Наступним кроком після вибору виду потокової лінії є визначе</w:t>
      </w:r>
      <w:r>
        <w:rPr>
          <w:spacing w:val="-4"/>
          <w:sz w:val="23"/>
        </w:rPr>
        <w:t>н</w:t>
      </w:r>
      <w:r>
        <w:rPr>
          <w:spacing w:val="-4"/>
          <w:sz w:val="23"/>
        </w:rPr>
        <w:t>ня типу устаткування та транспортних засобів. Вибір типу устатк</w:t>
      </w:r>
      <w:r>
        <w:rPr>
          <w:spacing w:val="-4"/>
          <w:sz w:val="23"/>
        </w:rPr>
        <w:t>у</w:t>
      </w:r>
      <w:r>
        <w:rPr>
          <w:spacing w:val="-4"/>
          <w:sz w:val="23"/>
        </w:rPr>
        <w:t>вання для потокової лінії визначається характером технологічного процесу, складом, складністю та призначенням операцій, що вх</w:t>
      </w:r>
      <w:r>
        <w:rPr>
          <w:spacing w:val="-4"/>
          <w:sz w:val="23"/>
        </w:rPr>
        <w:t>о</w:t>
      </w:r>
      <w:r>
        <w:rPr>
          <w:spacing w:val="-4"/>
          <w:sz w:val="23"/>
        </w:rPr>
        <w:t xml:space="preserve">дять до нього; габаритами, масою виробів та вимогами до їх якості. </w:t>
      </w:r>
    </w:p>
    <w:p w:rsidR="003A5527" w:rsidRDefault="003A5527" w:rsidP="003A5527">
      <w:pPr>
        <w:spacing w:line="233" w:lineRule="exact"/>
        <w:ind w:firstLine="301"/>
        <w:jc w:val="both"/>
        <w:rPr>
          <w:sz w:val="23"/>
        </w:rPr>
      </w:pPr>
      <w:r>
        <w:rPr>
          <w:sz w:val="23"/>
        </w:rPr>
        <w:t>Вибір транспортних засобів поточно-механізованого й авт</w:t>
      </w:r>
      <w:r>
        <w:rPr>
          <w:sz w:val="23"/>
        </w:rPr>
        <w:t>о</w:t>
      </w:r>
      <w:r>
        <w:rPr>
          <w:sz w:val="23"/>
        </w:rPr>
        <w:t>матизованого виробництва передбачає врахування конфігурації, габаритних розмірів, маси, особливостей виконання операцій та їх синхронізації, обсягу і сталості випуску виробів, а також фу</w:t>
      </w:r>
      <w:r>
        <w:rPr>
          <w:sz w:val="23"/>
        </w:rPr>
        <w:t>н</w:t>
      </w:r>
      <w:r>
        <w:rPr>
          <w:sz w:val="23"/>
        </w:rPr>
        <w:t>кцій, що виконуються транспортними пристроями і системами, їх те</w:t>
      </w:r>
      <w:r>
        <w:rPr>
          <w:sz w:val="23"/>
        </w:rPr>
        <w:t>х</w:t>
      </w:r>
      <w:r>
        <w:rPr>
          <w:sz w:val="23"/>
        </w:rPr>
        <w:t>нічних і експлуатаційних можливостей.</w:t>
      </w:r>
    </w:p>
    <w:p w:rsidR="003A5527" w:rsidRDefault="003A5527" w:rsidP="003A5527">
      <w:pPr>
        <w:spacing w:line="233" w:lineRule="exact"/>
        <w:ind w:firstLine="301"/>
        <w:jc w:val="both"/>
        <w:rPr>
          <w:sz w:val="23"/>
        </w:rPr>
      </w:pPr>
      <w:r>
        <w:rPr>
          <w:sz w:val="23"/>
        </w:rPr>
        <w:t>Виходячи з різноманіття зазначених чинників, при комплект</w:t>
      </w:r>
      <w:r>
        <w:rPr>
          <w:sz w:val="23"/>
        </w:rPr>
        <w:t>у</w:t>
      </w:r>
      <w:r>
        <w:rPr>
          <w:sz w:val="23"/>
        </w:rPr>
        <w:t>ванні потокових ліній використовуються засоби періодичного транспорту — мостові крани, монорейки з тельферами, електр</w:t>
      </w:r>
      <w:r>
        <w:rPr>
          <w:sz w:val="23"/>
        </w:rPr>
        <w:t>о</w:t>
      </w:r>
      <w:r>
        <w:rPr>
          <w:sz w:val="23"/>
        </w:rPr>
        <w:t>візки, електрокари й ін.; безприводні засоби безупинного тран</w:t>
      </w:r>
      <w:r>
        <w:rPr>
          <w:sz w:val="23"/>
        </w:rPr>
        <w:t>с</w:t>
      </w:r>
      <w:r>
        <w:rPr>
          <w:spacing w:val="-2"/>
          <w:sz w:val="23"/>
        </w:rPr>
        <w:t>порту — рольганги, схили, спуски тощо; приводні засоби без</w:t>
      </w:r>
      <w:r>
        <w:rPr>
          <w:spacing w:val="-2"/>
          <w:sz w:val="23"/>
        </w:rPr>
        <w:t>у</w:t>
      </w:r>
      <w:r>
        <w:rPr>
          <w:spacing w:val="-2"/>
          <w:sz w:val="23"/>
        </w:rPr>
        <w:t>пинного транспорту — стрічкові, пластинчасті, ланцюгові,</w:t>
      </w:r>
      <w:r>
        <w:rPr>
          <w:sz w:val="23"/>
        </w:rPr>
        <w:t xml:space="preserve"> під</w:t>
      </w:r>
      <w:r>
        <w:rPr>
          <w:sz w:val="23"/>
        </w:rPr>
        <w:softHyphen/>
        <w:t>вісні та інші транспортери (конвеєри); роботизовані транспортні засоби (роботи-маніпулятори, роботи-електрокари), різні транспортно-нак</w:t>
      </w:r>
      <w:r>
        <w:rPr>
          <w:sz w:val="23"/>
        </w:rPr>
        <w:t>о</w:t>
      </w:r>
      <w:r>
        <w:rPr>
          <w:sz w:val="23"/>
        </w:rPr>
        <w:t>пичувальні автоматизовані системи.</w:t>
      </w:r>
    </w:p>
    <w:p w:rsidR="003A5527" w:rsidRDefault="003A5527" w:rsidP="003A5527">
      <w:pPr>
        <w:spacing w:line="233" w:lineRule="exact"/>
        <w:ind w:firstLine="301"/>
        <w:jc w:val="both"/>
        <w:rPr>
          <w:sz w:val="23"/>
        </w:rPr>
      </w:pPr>
      <w:r>
        <w:rPr>
          <w:sz w:val="23"/>
        </w:rPr>
        <w:t>Після вибору технологічного устаткування та виду транспор</w:t>
      </w:r>
      <w:r>
        <w:rPr>
          <w:sz w:val="23"/>
        </w:rPr>
        <w:t>т</w:t>
      </w:r>
      <w:r>
        <w:rPr>
          <w:sz w:val="23"/>
        </w:rPr>
        <w:t>них засобів здійснюється компонування потокової лінії. Під час комплектування лінії доцільно забезпечити прямолінійність ро</w:t>
      </w:r>
      <w:r>
        <w:rPr>
          <w:sz w:val="23"/>
        </w:rPr>
        <w:t>з</w:t>
      </w:r>
      <w:r>
        <w:rPr>
          <w:sz w:val="23"/>
        </w:rPr>
        <w:t xml:space="preserve">ташування устаткування (рис. 11.1 </w:t>
      </w:r>
      <w:r>
        <w:rPr>
          <w:i/>
          <w:sz w:val="23"/>
        </w:rPr>
        <w:t>а</w:t>
      </w:r>
      <w:r>
        <w:rPr>
          <w:sz w:val="23"/>
        </w:rPr>
        <w:t xml:space="preserve">, </w:t>
      </w:r>
      <w:r>
        <w:rPr>
          <w:i/>
          <w:sz w:val="23"/>
        </w:rPr>
        <w:t>б</w:t>
      </w:r>
      <w:r>
        <w:rPr>
          <w:sz w:val="23"/>
        </w:rPr>
        <w:t xml:space="preserve">), якщо </w:t>
      </w:r>
      <w:r>
        <w:rPr>
          <w:sz w:val="23"/>
        </w:rPr>
        <w:lastRenderedPageBreak/>
        <w:t>дозволяють площі та тип транспортних засобів. При дефіциті площ доцільне комп</w:t>
      </w:r>
      <w:r>
        <w:rPr>
          <w:sz w:val="23"/>
        </w:rPr>
        <w:t>о</w:t>
      </w:r>
      <w:r>
        <w:rPr>
          <w:sz w:val="23"/>
        </w:rPr>
        <w:t>нування з Г- та П-подібними (рис. 11.2), а також з кільцеподі</w:t>
      </w:r>
      <w:r>
        <w:rPr>
          <w:sz w:val="23"/>
        </w:rPr>
        <w:t>б</w:t>
      </w:r>
      <w:r>
        <w:rPr>
          <w:sz w:val="23"/>
        </w:rPr>
        <w:t>ними та комбінованими контурами (рис. 11.3, 11.4). Дворядне або шахове розташування устаткування дає змогу раціональніше в</w:t>
      </w:r>
      <w:r>
        <w:rPr>
          <w:sz w:val="23"/>
        </w:rPr>
        <w:t>и</w:t>
      </w:r>
      <w:r>
        <w:rPr>
          <w:sz w:val="23"/>
        </w:rPr>
        <w:t>користовувати площі та економити кошти за рахунок викори</w:t>
      </w:r>
      <w:r>
        <w:rPr>
          <w:sz w:val="23"/>
        </w:rPr>
        <w:t>с</w:t>
      </w:r>
      <w:r>
        <w:rPr>
          <w:sz w:val="23"/>
        </w:rPr>
        <w:t>тання транспортних засобів меншої довжини.</w:t>
      </w:r>
    </w:p>
    <w:p w:rsidR="003A5527" w:rsidRDefault="003A5527" w:rsidP="003A5527">
      <w:pPr>
        <w:spacing w:line="233" w:lineRule="exact"/>
        <w:ind w:firstLine="301"/>
        <w:jc w:val="both"/>
        <w:rPr>
          <w:sz w:val="23"/>
        </w:rPr>
        <w:sectPr w:rsidR="003A5527" w:rsidSect="003A5527">
          <w:footerReference w:type="even" r:id="rId685"/>
          <w:footerReference w:type="default" r:id="rId686"/>
          <w:pgSz w:w="7921" w:h="12242" w:code="6"/>
          <w:pgMar w:top="1134" w:right="567" w:bottom="1276" w:left="851" w:header="720" w:footer="851" w:gutter="0"/>
          <w:pgNumType w:start="319"/>
          <w:cols w:space="720"/>
        </w:sectPr>
      </w:pPr>
    </w:p>
    <w:p w:rsidR="003A5527" w:rsidRDefault="003A5527" w:rsidP="003A5527">
      <w:pPr>
        <w:jc w:val="center"/>
        <w:rPr>
          <w:sz w:val="23"/>
        </w:rPr>
      </w:pPr>
      <w:r>
        <w:rPr>
          <w:noProof/>
          <w:sz w:val="23"/>
        </w:rPr>
        <w:lastRenderedPageBreak/>
        <w:pict>
          <v:shape id="_x0000_s1495" type="#_x0000_t202" style="position:absolute;left:0;text-align:left;margin-left:-19.7pt;margin-top:-.55pt;width:18pt;height:326.4pt;z-index:252001280" o:allowincell="f" filled="f" stroked="f">
            <v:textbox style="layout-flow:vertical;mso-next-textbox:#_x0000_s1495"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327</w:t>
                  </w:r>
                </w:p>
              </w:txbxContent>
            </v:textbox>
          </v:shape>
        </w:pict>
      </w:r>
      <w:bookmarkStart w:id="700" w:name="_MON_1098699987"/>
      <w:bookmarkStart w:id="701" w:name="_MON_1098699996"/>
      <w:bookmarkStart w:id="702" w:name="_MON_1098700056"/>
      <w:bookmarkStart w:id="703" w:name="_MON_1098708395"/>
      <w:bookmarkStart w:id="704" w:name="_MON_1108379164"/>
      <w:bookmarkEnd w:id="700"/>
      <w:bookmarkEnd w:id="701"/>
      <w:bookmarkEnd w:id="702"/>
      <w:bookmarkEnd w:id="703"/>
      <w:bookmarkEnd w:id="704"/>
      <w:r>
        <w:rPr>
          <w:sz w:val="23"/>
        </w:rPr>
        <w:object w:dxaOrig="9735" w:dyaOrig="1560">
          <v:shape id="_x0000_i1350" type="#_x0000_t75" style="width:486.5pt;height:77.85pt" o:ole="" fillcolor="window">
            <v:imagedata r:id="rId687" o:title=""/>
          </v:shape>
          <o:OLEObject Type="Embed" ProgID="Word.Picture.8" ShapeID="_x0000_i1350" DrawAspect="Content" ObjectID="_1427018400" r:id="rId688"/>
        </w:object>
      </w:r>
    </w:p>
    <w:p w:rsidR="003A5527" w:rsidRDefault="003A5527" w:rsidP="003A5527">
      <w:pPr>
        <w:spacing w:line="210" w:lineRule="exact"/>
        <w:jc w:val="center"/>
        <w:rPr>
          <w:i/>
          <w:sz w:val="21"/>
        </w:rPr>
      </w:pPr>
      <w:r>
        <w:rPr>
          <w:i/>
          <w:sz w:val="21"/>
        </w:rPr>
        <w:t>а</w:t>
      </w:r>
    </w:p>
    <w:p w:rsidR="003A5527" w:rsidRDefault="003A5527" w:rsidP="003A5527">
      <w:pPr>
        <w:spacing w:line="210" w:lineRule="exact"/>
        <w:jc w:val="center"/>
        <w:rPr>
          <w:sz w:val="21"/>
        </w:rPr>
      </w:pPr>
    </w:p>
    <w:p w:rsidR="003A5527" w:rsidRDefault="003A5527" w:rsidP="003A5527">
      <w:pPr>
        <w:spacing w:line="210" w:lineRule="exact"/>
        <w:jc w:val="center"/>
        <w:rPr>
          <w:sz w:val="21"/>
        </w:rPr>
      </w:pPr>
    </w:p>
    <w:p w:rsidR="003A5527" w:rsidRDefault="003A5527" w:rsidP="003A5527">
      <w:pPr>
        <w:spacing w:line="210" w:lineRule="exact"/>
        <w:jc w:val="center"/>
        <w:rPr>
          <w:sz w:val="21"/>
        </w:rPr>
      </w:pPr>
    </w:p>
    <w:p w:rsidR="003A5527" w:rsidRDefault="003A5527" w:rsidP="003A5527">
      <w:pPr>
        <w:spacing w:line="210" w:lineRule="exact"/>
        <w:jc w:val="center"/>
        <w:rPr>
          <w:sz w:val="21"/>
        </w:rPr>
      </w:pPr>
      <w:r>
        <w:rPr>
          <w:noProof/>
          <w:sz w:val="23"/>
        </w:rPr>
        <w:pict>
          <v:line id="_x0000_s1496" style="position:absolute;left:0;text-align:left;z-index:252002304" from="-15.5pt,8.65pt" to="-15.5pt,187.25pt" o:allowincell="f" strokeweight="1pt"/>
        </w:pict>
      </w:r>
    </w:p>
    <w:bookmarkStart w:id="705" w:name="_MON_1098700362"/>
    <w:bookmarkStart w:id="706" w:name="_MON_1098708398"/>
    <w:bookmarkStart w:id="707" w:name="_MON_1108378962"/>
    <w:bookmarkStart w:id="708" w:name="_MON_1108379481"/>
    <w:bookmarkStart w:id="709" w:name="_MON_1108379979"/>
    <w:bookmarkStart w:id="710" w:name="_MON_1108380004"/>
    <w:bookmarkStart w:id="711" w:name="_MON_1108380553"/>
    <w:bookmarkEnd w:id="705"/>
    <w:bookmarkEnd w:id="706"/>
    <w:bookmarkEnd w:id="707"/>
    <w:bookmarkEnd w:id="708"/>
    <w:bookmarkEnd w:id="709"/>
    <w:bookmarkEnd w:id="710"/>
    <w:bookmarkEnd w:id="711"/>
    <w:p w:rsidR="003A5527" w:rsidRDefault="003A5527" w:rsidP="003A5527">
      <w:pPr>
        <w:jc w:val="center"/>
        <w:rPr>
          <w:sz w:val="23"/>
        </w:rPr>
      </w:pPr>
      <w:r>
        <w:rPr>
          <w:sz w:val="23"/>
        </w:rPr>
        <w:object w:dxaOrig="9720" w:dyaOrig="2460">
          <v:shape id="_x0000_i1351" type="#_x0000_t75" style="width:486.5pt;height:122.6pt" o:ole="" fillcolor="window">
            <v:imagedata r:id="rId689" o:title=""/>
          </v:shape>
          <o:OLEObject Type="Embed" ProgID="Word.Picture.8" ShapeID="_x0000_i1351" DrawAspect="Content" ObjectID="_1427018401" r:id="rId690"/>
        </w:object>
      </w:r>
    </w:p>
    <w:p w:rsidR="003A5527" w:rsidRDefault="003A5527" w:rsidP="003A5527">
      <w:pPr>
        <w:spacing w:line="210" w:lineRule="exact"/>
        <w:jc w:val="center"/>
        <w:rPr>
          <w:i/>
          <w:sz w:val="21"/>
        </w:rPr>
      </w:pPr>
      <w:r>
        <w:rPr>
          <w:i/>
          <w:sz w:val="21"/>
        </w:rPr>
        <w:t>б</w:t>
      </w:r>
    </w:p>
    <w:p w:rsidR="003A5527" w:rsidRDefault="003A5527" w:rsidP="003A5527">
      <w:pPr>
        <w:spacing w:line="210" w:lineRule="exact"/>
        <w:jc w:val="center"/>
        <w:rPr>
          <w:sz w:val="21"/>
        </w:rPr>
      </w:pPr>
    </w:p>
    <w:p w:rsidR="003A5527" w:rsidRDefault="003A5527" w:rsidP="003A5527">
      <w:pPr>
        <w:spacing w:line="210" w:lineRule="exact"/>
        <w:jc w:val="center"/>
        <w:rPr>
          <w:sz w:val="21"/>
        </w:rPr>
      </w:pPr>
    </w:p>
    <w:p w:rsidR="003A5527" w:rsidRDefault="003A5527" w:rsidP="003A5527">
      <w:pPr>
        <w:spacing w:line="233" w:lineRule="exact"/>
        <w:jc w:val="center"/>
        <w:rPr>
          <w:sz w:val="21"/>
        </w:rPr>
      </w:pPr>
      <w:r>
        <w:rPr>
          <w:sz w:val="21"/>
        </w:rPr>
        <w:t xml:space="preserve">Рис. 11.1. Потокова лінія з прямолінійним розташуванням устаткування: </w:t>
      </w:r>
      <w:r>
        <w:rPr>
          <w:sz w:val="21"/>
        </w:rPr>
        <w:br/>
      </w:r>
      <w:r>
        <w:rPr>
          <w:i/>
          <w:sz w:val="21"/>
        </w:rPr>
        <w:t xml:space="preserve">а </w:t>
      </w:r>
      <w:r>
        <w:rPr>
          <w:sz w:val="21"/>
        </w:rPr>
        <w:t xml:space="preserve">— однобічна; </w:t>
      </w:r>
      <w:r>
        <w:rPr>
          <w:i/>
          <w:sz w:val="21"/>
        </w:rPr>
        <w:t>б</w:t>
      </w:r>
      <w:r>
        <w:rPr>
          <w:sz w:val="21"/>
        </w:rPr>
        <w:t xml:space="preserve"> — двобічна;</w:t>
      </w:r>
    </w:p>
    <w:p w:rsidR="003A5527" w:rsidRDefault="003A5527" w:rsidP="003A5527">
      <w:pPr>
        <w:jc w:val="center"/>
        <w:rPr>
          <w:sz w:val="17"/>
        </w:rPr>
      </w:pPr>
      <w:r>
        <w:rPr>
          <w:sz w:val="17"/>
        </w:rPr>
        <w:t xml:space="preserve">1 — устаткування; 2 — оператор; 3 — схил; 4 — рольганг; </w:t>
      </w:r>
      <w:bookmarkStart w:id="712" w:name="_MON_1108379991"/>
      <w:bookmarkStart w:id="713" w:name="_MON_1108380016"/>
      <w:bookmarkStart w:id="714" w:name="_MON_1108380094"/>
      <w:bookmarkEnd w:id="712"/>
      <w:bookmarkEnd w:id="713"/>
      <w:bookmarkEnd w:id="714"/>
      <w:r>
        <w:rPr>
          <w:position w:val="-4"/>
          <w:sz w:val="17"/>
        </w:rPr>
        <w:object w:dxaOrig="435" w:dyaOrig="150">
          <v:shape id="_x0000_i1352" type="#_x0000_t75" style="width:21.4pt;height:7.8pt" o:ole="" fillcolor="window">
            <v:imagedata r:id="rId691" o:title=""/>
          </v:shape>
          <o:OLEObject Type="Embed" ProgID="Word.Picture.8" ShapeID="_x0000_i1352" DrawAspect="Content" ObjectID="_1427018402" r:id="rId692"/>
        </w:object>
      </w:r>
      <w:r>
        <w:rPr>
          <w:sz w:val="17"/>
        </w:rPr>
        <w:t xml:space="preserve"> — контролер</w:t>
      </w:r>
    </w:p>
    <w:p w:rsidR="003A5527" w:rsidRDefault="003A5527" w:rsidP="003A5527">
      <w:pPr>
        <w:jc w:val="both"/>
        <w:rPr>
          <w:sz w:val="23"/>
        </w:rPr>
      </w:pPr>
      <w:r>
        <w:rPr>
          <w:noProof/>
          <w:sz w:val="23"/>
        </w:rPr>
        <w:pict>
          <v:shape id="_x0000_s1493" type="#_x0000_t202" style="position:absolute;left:0;text-align:left;margin-left:-2.3pt;margin-top:12.4pt;width:495pt;height:17.4pt;z-index:251999232" o:allowincell="f" stroked="f">
            <v:textbox>
              <w:txbxContent>
                <w:p w:rsidR="003A5527" w:rsidRDefault="003A5527" w:rsidP="003A5527"/>
              </w:txbxContent>
            </v:textbox>
          </v:shape>
        </w:pict>
      </w:r>
      <w:r>
        <w:rPr>
          <w:sz w:val="23"/>
        </w:rPr>
        <w:br w:type="page"/>
      </w:r>
      <w:bookmarkStart w:id="715" w:name="_MON_1098700685"/>
      <w:bookmarkStart w:id="716" w:name="_MON_1098702659"/>
      <w:bookmarkStart w:id="717" w:name="_MON_1098702668"/>
      <w:bookmarkStart w:id="718" w:name="_MON_1098702681"/>
      <w:bookmarkStart w:id="719" w:name="_MON_1098702803"/>
      <w:bookmarkStart w:id="720" w:name="_MON_1098708399"/>
      <w:bookmarkStart w:id="721" w:name="_MON_1108380251"/>
      <w:bookmarkStart w:id="722" w:name="_MON_1108380526"/>
      <w:bookmarkStart w:id="723" w:name="_MON_1108380572"/>
      <w:bookmarkStart w:id="724" w:name="_MON_1108380667"/>
      <w:bookmarkStart w:id="725" w:name="_MON_1108380907"/>
      <w:bookmarkStart w:id="726" w:name="_MON_1108381349"/>
      <w:bookmarkStart w:id="727" w:name="_MON_1108468757"/>
      <w:bookmarkStart w:id="728" w:name="_MON_1108468784"/>
      <w:bookmarkStart w:id="729" w:name="_MON_1108468787"/>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Pr>
          <w:sz w:val="23"/>
        </w:rPr>
        <w:object w:dxaOrig="9660" w:dyaOrig="5160">
          <v:shape id="_x0000_i1353" type="#_x0000_t75" style="width:482.6pt;height:257.85pt" o:ole="" fillcolor="window">
            <v:imagedata r:id="rId693" o:title=""/>
          </v:shape>
          <o:OLEObject Type="Embed" ProgID="Word.Picture.8" ShapeID="_x0000_i1353" DrawAspect="Content" ObjectID="_1427018403" r:id="rId694"/>
        </w:object>
      </w:r>
    </w:p>
    <w:p w:rsidR="003A5527" w:rsidRDefault="003A5527" w:rsidP="003A5527">
      <w:pPr>
        <w:spacing w:line="233" w:lineRule="exact"/>
        <w:jc w:val="center"/>
        <w:rPr>
          <w:sz w:val="23"/>
        </w:rPr>
      </w:pPr>
    </w:p>
    <w:p w:rsidR="003A5527" w:rsidRDefault="003A5527" w:rsidP="003A5527">
      <w:pPr>
        <w:spacing w:line="233" w:lineRule="exact"/>
        <w:jc w:val="center"/>
        <w:rPr>
          <w:sz w:val="23"/>
        </w:rPr>
      </w:pPr>
      <w:r>
        <w:rPr>
          <w:noProof/>
          <w:sz w:val="23"/>
        </w:rPr>
        <w:pict>
          <v:group id="_x0000_s1497" style="position:absolute;left:0;text-align:left;margin-left:-20.3pt;margin-top:-265.05pt;width:18pt;height:326.4pt;z-index:252003328" coordorigin="870,798" coordsize="360,6528" o:allowincell="f">
            <v:shape id="_x0000_s1498" type="#_x0000_t202" style="position:absolute;left:870;top:798;width:360;height:6528" filled="f" stroked="f">
              <v:textbox style="layout-flow:vertical;mso-next-textbox:#_x0000_s1498"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8"/>
                      </w:rPr>
                      <w:t>328</w:t>
                    </w:r>
                    <w:r>
                      <w:rPr>
                        <w:snapToGrid/>
                        <w:color w:val="000000"/>
                        <w:sz w:val="16"/>
                      </w:rPr>
                      <w:t xml:space="preserve">                                                                                                                            </w:t>
                    </w:r>
                    <w:r>
                      <w:rPr>
                        <w:rFonts w:ascii="Arial" w:hAnsi="Arial"/>
                        <w:b w:val="0"/>
                        <w:i/>
                        <w:snapToGrid/>
                        <w:color w:val="000000"/>
                        <w:sz w:val="16"/>
                      </w:rPr>
                      <w:t>В. Г. Васильков</w:t>
                    </w:r>
                  </w:p>
                </w:txbxContent>
              </v:textbox>
            </v:shape>
            <v:line id="_x0000_s1499" style="position:absolute" from="966,1300" to="966,5874" strokeweight="1pt"/>
          </v:group>
        </w:pict>
      </w:r>
    </w:p>
    <w:p w:rsidR="003A5527" w:rsidRDefault="003A5527" w:rsidP="003A5527">
      <w:pPr>
        <w:spacing w:before="120" w:line="233" w:lineRule="exact"/>
        <w:jc w:val="center"/>
        <w:rPr>
          <w:sz w:val="21"/>
        </w:rPr>
      </w:pPr>
      <w:r>
        <w:rPr>
          <w:sz w:val="21"/>
        </w:rPr>
        <w:t>Рис. 11.2. Г- і П-подібні потокові лінії:</w:t>
      </w:r>
    </w:p>
    <w:p w:rsidR="003A5527" w:rsidRDefault="003A5527" w:rsidP="003A5527">
      <w:pPr>
        <w:jc w:val="center"/>
        <w:rPr>
          <w:sz w:val="17"/>
        </w:rPr>
      </w:pPr>
      <w:r>
        <w:rPr>
          <w:sz w:val="17"/>
        </w:rPr>
        <w:t xml:space="preserve">1 — устаткування; 2 — оператор; 3 — рольганг; </w:t>
      </w:r>
      <w:r>
        <w:rPr>
          <w:position w:val="-4"/>
          <w:sz w:val="17"/>
        </w:rPr>
        <w:object w:dxaOrig="435" w:dyaOrig="150">
          <v:shape id="_x0000_i1354" type="#_x0000_t75" style="width:21.4pt;height:7.8pt" o:ole="" fillcolor="window">
            <v:imagedata r:id="rId691" o:title=""/>
          </v:shape>
          <o:OLEObject Type="Embed" ProgID="Word.Picture.8" ShapeID="_x0000_i1354" DrawAspect="Content" ObjectID="_1427018404" r:id="rId695"/>
        </w:object>
      </w:r>
      <w:r>
        <w:rPr>
          <w:sz w:val="17"/>
        </w:rPr>
        <w:t xml:space="preserve"> — контролер</w:t>
      </w:r>
    </w:p>
    <w:p w:rsidR="003A5527" w:rsidRDefault="003A5527" w:rsidP="003A5527">
      <w:pPr>
        <w:jc w:val="center"/>
        <w:rPr>
          <w:sz w:val="23"/>
        </w:rPr>
      </w:pPr>
      <w:r>
        <w:rPr>
          <w:noProof/>
          <w:sz w:val="23"/>
        </w:rPr>
        <w:pict>
          <v:shape id="_x0000_s1494" type="#_x0000_t202" style="position:absolute;left:0;text-align:left;margin-left:-2.9pt;margin-top:18.7pt;width:500.4pt;height:12pt;z-index:252000256" o:allowincell="f" stroked="f">
            <v:textbox>
              <w:txbxContent>
                <w:p w:rsidR="003A5527" w:rsidRDefault="003A5527" w:rsidP="003A5527"/>
              </w:txbxContent>
            </v:textbox>
          </v:shape>
        </w:pict>
      </w:r>
      <w:r>
        <w:rPr>
          <w:sz w:val="23"/>
        </w:rPr>
        <w:br w:type="page"/>
      </w:r>
      <w:bookmarkStart w:id="730" w:name="_MON_1098702831"/>
      <w:bookmarkStart w:id="731" w:name="_MON_1098703252"/>
      <w:bookmarkStart w:id="732" w:name="_MON_1098703601"/>
      <w:bookmarkStart w:id="733" w:name="_MON_1098703609"/>
      <w:bookmarkStart w:id="734" w:name="_MON_1098703618"/>
      <w:bookmarkStart w:id="735" w:name="_MON_1098708400"/>
      <w:bookmarkStart w:id="736" w:name="_MON_1108380895"/>
      <w:bookmarkStart w:id="737" w:name="_MON_1108381169"/>
      <w:bookmarkStart w:id="738" w:name="_MON_1108381201"/>
      <w:bookmarkStart w:id="739" w:name="_MON_1108381361"/>
      <w:bookmarkStart w:id="740" w:name="_MON_1108381525"/>
      <w:bookmarkStart w:id="741" w:name="_MON_1108381569"/>
      <w:bookmarkStart w:id="742" w:name="_MON_1108381693"/>
      <w:bookmarkStart w:id="743" w:name="_MON_1109400557"/>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Pr>
          <w:sz w:val="23"/>
        </w:rPr>
        <w:object w:dxaOrig="9780" w:dyaOrig="2850">
          <v:shape id="_x0000_i1355" type="#_x0000_t75" style="width:489.4pt;height:142.05pt" o:ole="" fillcolor="window">
            <v:imagedata r:id="rId696" o:title=""/>
          </v:shape>
          <o:OLEObject Type="Embed" ProgID="Word.Picture.8" ShapeID="_x0000_i1355" DrawAspect="Content" ObjectID="_1427018405" r:id="rId697"/>
        </w:object>
      </w:r>
    </w:p>
    <w:p w:rsidR="003A5527" w:rsidRDefault="003A5527" w:rsidP="003A5527">
      <w:pPr>
        <w:spacing w:before="160" w:after="200" w:line="210" w:lineRule="exact"/>
        <w:jc w:val="center"/>
        <w:rPr>
          <w:sz w:val="17"/>
        </w:rPr>
      </w:pPr>
      <w:r>
        <w:rPr>
          <w:noProof/>
          <w:sz w:val="23"/>
        </w:rPr>
        <w:pict>
          <v:line id="_x0000_s1501" style="position:absolute;left:0;text-align:left;z-index:252005376" from="-16.1pt,-26.15pt" to="-16.1pt,152.45pt" o:allowincell="f" strokeweight="1pt"/>
        </w:pict>
      </w:r>
      <w:r>
        <w:rPr>
          <w:noProof/>
          <w:sz w:val="23"/>
        </w:rPr>
        <w:pict>
          <v:shape id="_x0000_s1500" type="#_x0000_t202" style="position:absolute;left:0;text-align:left;margin-left:-19.7pt;margin-top:-143.05pt;width:18pt;height:326.4pt;z-index:252004352" o:allowincell="f" filled="f" stroked="f">
            <v:textbox style="layout-flow:vertical;mso-next-textbox:#_x0000_s1500"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6"/>
                    </w:rPr>
                    <w:t xml:space="preserve">Організація виробництва                                                                                            </w:t>
                  </w:r>
                  <w:r>
                    <w:rPr>
                      <w:rFonts w:ascii="Arial" w:hAnsi="Arial"/>
                      <w:b w:val="0"/>
                      <w:i/>
                      <w:snapToGrid/>
                      <w:color w:val="000000"/>
                      <w:sz w:val="18"/>
                    </w:rPr>
                    <w:t>329</w:t>
                  </w:r>
                </w:p>
              </w:txbxContent>
            </v:textbox>
          </v:shape>
        </w:pict>
      </w:r>
      <w:r>
        <w:rPr>
          <w:sz w:val="21"/>
        </w:rPr>
        <w:t>Рис. 11.3. Кільцеподібна потокова лінія:</w:t>
      </w:r>
      <w:r>
        <w:rPr>
          <w:sz w:val="21"/>
        </w:rPr>
        <w:br/>
      </w:r>
      <w:r>
        <w:rPr>
          <w:sz w:val="17"/>
        </w:rPr>
        <w:t>1 — устаткування; 2 — оператор; 3 — конвеєр</w:t>
      </w:r>
    </w:p>
    <w:bookmarkStart w:id="744" w:name="_MON_1098703284"/>
    <w:bookmarkStart w:id="745" w:name="_MON_1098708402"/>
    <w:bookmarkStart w:id="746" w:name="_MON_1108380835"/>
    <w:bookmarkStart w:id="747" w:name="_MON_1108380917"/>
    <w:bookmarkStart w:id="748" w:name="_MON_1108381137"/>
    <w:bookmarkStart w:id="749" w:name="_MON_1108381188"/>
    <w:bookmarkStart w:id="750" w:name="_MON_1108381726"/>
    <w:bookmarkStart w:id="751" w:name="_MON_1108385613"/>
    <w:bookmarkEnd w:id="744"/>
    <w:bookmarkEnd w:id="745"/>
    <w:bookmarkEnd w:id="746"/>
    <w:bookmarkEnd w:id="747"/>
    <w:bookmarkEnd w:id="748"/>
    <w:bookmarkEnd w:id="749"/>
    <w:bookmarkEnd w:id="750"/>
    <w:bookmarkEnd w:id="751"/>
    <w:p w:rsidR="003A5527" w:rsidRDefault="003A5527" w:rsidP="003A5527">
      <w:pPr>
        <w:jc w:val="center"/>
        <w:rPr>
          <w:sz w:val="23"/>
        </w:rPr>
      </w:pPr>
      <w:r>
        <w:rPr>
          <w:sz w:val="23"/>
        </w:rPr>
        <w:object w:dxaOrig="9720" w:dyaOrig="2220">
          <v:shape id="_x0000_i1356" type="#_x0000_t75" style="width:486.5pt;height:110.9pt" o:ole="" fillcolor="window">
            <v:imagedata r:id="rId698" o:title=""/>
          </v:shape>
          <o:OLEObject Type="Embed" ProgID="Word.Picture.8" ShapeID="_x0000_i1356" DrawAspect="Content" ObjectID="_1427018406" r:id="rId699"/>
        </w:object>
      </w:r>
    </w:p>
    <w:p w:rsidR="003A5527" w:rsidRDefault="003A5527" w:rsidP="003A5527">
      <w:pPr>
        <w:spacing w:before="200" w:line="210" w:lineRule="exact"/>
        <w:jc w:val="center"/>
        <w:rPr>
          <w:sz w:val="23"/>
        </w:rPr>
      </w:pPr>
      <w:r>
        <w:rPr>
          <w:noProof/>
          <w:sz w:val="21"/>
        </w:rPr>
        <w:lastRenderedPageBreak/>
        <w:pict>
          <v:shape id="_x0000_s1502" type="#_x0000_t202" style="position:absolute;left:0;text-align:left;margin-left:-2.3pt;margin-top:33.95pt;width:497.1pt;height:20.4pt;z-index:252006400" o:allowincell="f" stroked="f">
            <v:textbox>
              <w:txbxContent>
                <w:p w:rsidR="003A5527" w:rsidRDefault="003A5527" w:rsidP="003A5527"/>
              </w:txbxContent>
            </v:textbox>
          </v:shape>
        </w:pict>
      </w:r>
      <w:r>
        <w:rPr>
          <w:sz w:val="21"/>
        </w:rPr>
        <w:t>Рис. 11.4. Комбінована потокова лінія:</w:t>
      </w:r>
      <w:r>
        <w:rPr>
          <w:sz w:val="21"/>
        </w:rPr>
        <w:br/>
      </w:r>
      <w:r>
        <w:rPr>
          <w:sz w:val="17"/>
        </w:rPr>
        <w:t>1 — устаткування; 2 — оператор; 3 — рольганг; 4 — конвеєр</w:t>
      </w:r>
    </w:p>
    <w:p w:rsidR="003A5527" w:rsidRDefault="003A5527" w:rsidP="003A5527">
      <w:pPr>
        <w:spacing w:line="233" w:lineRule="exact"/>
        <w:ind w:firstLine="301"/>
        <w:jc w:val="both"/>
        <w:rPr>
          <w:sz w:val="23"/>
        </w:rPr>
        <w:sectPr w:rsidR="003A5527">
          <w:headerReference w:type="even" r:id="rId700"/>
          <w:footerReference w:type="even" r:id="rId701"/>
          <w:footerReference w:type="default" r:id="rId702"/>
          <w:pgSz w:w="12242" w:h="7921" w:orient="landscape" w:code="6"/>
          <w:pgMar w:top="851" w:right="1134" w:bottom="567" w:left="1276" w:header="720" w:footer="284" w:gutter="0"/>
          <w:cols w:space="720"/>
        </w:sectPr>
      </w:pPr>
    </w:p>
    <w:p w:rsidR="003A5527" w:rsidRDefault="003A5527" w:rsidP="003A5527">
      <w:pPr>
        <w:spacing w:line="233" w:lineRule="exact"/>
        <w:ind w:firstLine="301"/>
        <w:jc w:val="both"/>
        <w:rPr>
          <w:sz w:val="23"/>
        </w:rPr>
      </w:pPr>
      <w:r>
        <w:rPr>
          <w:sz w:val="23"/>
        </w:rPr>
        <w:lastRenderedPageBreak/>
        <w:t>Прямолінійне розташування робочих місць за ходом технол</w:t>
      </w:r>
      <w:r>
        <w:rPr>
          <w:sz w:val="23"/>
        </w:rPr>
        <w:t>о</w:t>
      </w:r>
      <w:r>
        <w:rPr>
          <w:sz w:val="23"/>
        </w:rPr>
        <w:t xml:space="preserve">гічного процесу вважається найпростішим плануванням. Але це можливо за невеликої кількості робочих місць на лінії. В інших випадках використовують дворядне, зигзагоподібне, кільцеве та інші види розташування робочих місць. </w:t>
      </w:r>
    </w:p>
    <w:p w:rsidR="003A5527" w:rsidRDefault="003A5527" w:rsidP="003A5527">
      <w:pPr>
        <w:spacing w:line="233" w:lineRule="exact"/>
        <w:ind w:firstLine="301"/>
        <w:jc w:val="both"/>
        <w:rPr>
          <w:sz w:val="23"/>
        </w:rPr>
      </w:pPr>
      <w:r>
        <w:rPr>
          <w:sz w:val="23"/>
        </w:rPr>
        <w:t>Вибір раціонального виду, структури та компонування покл</w:t>
      </w:r>
      <w:r>
        <w:rPr>
          <w:sz w:val="23"/>
        </w:rPr>
        <w:t>а</w:t>
      </w:r>
      <w:r>
        <w:rPr>
          <w:sz w:val="23"/>
        </w:rPr>
        <w:t xml:space="preserve">даються в основу розроблення оптимальних планувань </w:t>
      </w:r>
      <w:r>
        <w:rPr>
          <w:spacing w:val="-4"/>
          <w:sz w:val="23"/>
        </w:rPr>
        <w:t>потокових ліній. Під структурою потокової лінії розуміють склад робочих</w:t>
      </w:r>
      <w:r>
        <w:rPr>
          <w:sz w:val="23"/>
        </w:rPr>
        <w:t xml:space="preserve"> місць (технологічних дільниць), транспортних засобів, керуючих та інших пристроїв (систем) і виробничі зв’язки між ними. </w:t>
      </w:r>
    </w:p>
    <w:p w:rsidR="003A5527" w:rsidRDefault="003A5527" w:rsidP="003A5527">
      <w:pPr>
        <w:spacing w:line="233" w:lineRule="exact"/>
        <w:ind w:firstLine="301"/>
        <w:jc w:val="both"/>
        <w:rPr>
          <w:spacing w:val="-2"/>
          <w:sz w:val="23"/>
        </w:rPr>
      </w:pPr>
      <w:r>
        <w:rPr>
          <w:spacing w:val="-2"/>
          <w:sz w:val="23"/>
        </w:rPr>
        <w:t>Розроблення планувань (розташування) потокових ліній зал</w:t>
      </w:r>
      <w:r>
        <w:rPr>
          <w:spacing w:val="-2"/>
          <w:sz w:val="23"/>
        </w:rPr>
        <w:t>е</w:t>
      </w:r>
      <w:r>
        <w:rPr>
          <w:spacing w:val="-2"/>
          <w:sz w:val="23"/>
        </w:rPr>
        <w:t>жить від кількості робочих місць, транспортних засобів, які заст</w:t>
      </w:r>
      <w:r>
        <w:rPr>
          <w:spacing w:val="-2"/>
          <w:sz w:val="23"/>
        </w:rPr>
        <w:t>о</w:t>
      </w:r>
      <w:r>
        <w:rPr>
          <w:spacing w:val="-2"/>
          <w:sz w:val="23"/>
        </w:rPr>
        <w:t>совуються, площі дільниці. Суміжні потокові лінії мають розташ</w:t>
      </w:r>
      <w:r>
        <w:rPr>
          <w:spacing w:val="-2"/>
          <w:sz w:val="23"/>
        </w:rPr>
        <w:t>о</w:t>
      </w:r>
      <w:r>
        <w:rPr>
          <w:spacing w:val="-2"/>
          <w:sz w:val="23"/>
        </w:rPr>
        <w:t>вуватися з умовою полегшення транспортування виробів між ними. При організації потокової обробки та складання виробів лінії, що забезпечують складальний конвеєр необхідними компоне</w:t>
      </w:r>
      <w:r>
        <w:rPr>
          <w:spacing w:val="-2"/>
          <w:sz w:val="23"/>
        </w:rPr>
        <w:t>н</w:t>
      </w:r>
      <w:r>
        <w:rPr>
          <w:spacing w:val="-2"/>
          <w:sz w:val="23"/>
        </w:rPr>
        <w:t>тами, розташовуються звичайно перпендикулярно до нього.</w:t>
      </w:r>
    </w:p>
    <w:p w:rsidR="003A5527" w:rsidRDefault="003A5527" w:rsidP="003A5527">
      <w:pPr>
        <w:spacing w:line="233" w:lineRule="exact"/>
        <w:ind w:firstLine="301"/>
        <w:jc w:val="both"/>
        <w:rPr>
          <w:sz w:val="23"/>
        </w:rPr>
      </w:pPr>
      <w:r>
        <w:rPr>
          <w:b/>
          <w:i/>
          <w:sz w:val="23"/>
        </w:rPr>
        <w:t>Основні параметри потокової лінії.</w:t>
      </w:r>
      <w:r>
        <w:rPr>
          <w:sz w:val="23"/>
        </w:rPr>
        <w:t xml:space="preserve"> Вибір організаційних форм при проектуванні потокової лінії здійснюється на основі розрахунків показників її роботи: такту, темпу, ритму, ступеня синхронізації технологічного процесу, кількості робочих місць та їх завантаження, швидкості руху конвеєра, довжини лінії, виробничих з</w:t>
      </w:r>
      <w:r>
        <w:rPr>
          <w:sz w:val="23"/>
        </w:rPr>
        <w:t>а</w:t>
      </w:r>
      <w:r>
        <w:rPr>
          <w:sz w:val="23"/>
        </w:rPr>
        <w:t>ділів.</w:t>
      </w:r>
    </w:p>
    <w:p w:rsidR="003A5527" w:rsidRDefault="003A5527" w:rsidP="003A5527">
      <w:pPr>
        <w:spacing w:line="233" w:lineRule="exact"/>
        <w:ind w:firstLine="301"/>
        <w:jc w:val="both"/>
        <w:rPr>
          <w:sz w:val="23"/>
        </w:rPr>
      </w:pPr>
      <w:r>
        <w:rPr>
          <w:i/>
          <w:sz w:val="23"/>
        </w:rPr>
        <w:t>Такт</w:t>
      </w:r>
      <w:r>
        <w:rPr>
          <w:sz w:val="23"/>
        </w:rPr>
        <w:t xml:space="preserve"> (</w:t>
      </w:r>
      <w:r>
        <w:rPr>
          <w:i/>
          <w:sz w:val="23"/>
        </w:rPr>
        <w:sym w:font="Symbol" w:char="F074"/>
      </w:r>
      <w:r>
        <w:rPr>
          <w:sz w:val="23"/>
        </w:rPr>
        <w:t xml:space="preserve">) </w:t>
      </w:r>
      <w:r>
        <w:rPr>
          <w:i/>
          <w:sz w:val="23"/>
        </w:rPr>
        <w:t>потокової лінії — це інтервал календарного часу, через який періодично запускаються на першу операцію або вих</w:t>
      </w:r>
      <w:r>
        <w:rPr>
          <w:i/>
          <w:sz w:val="23"/>
        </w:rPr>
        <w:t>о</w:t>
      </w:r>
      <w:r>
        <w:rPr>
          <w:i/>
          <w:sz w:val="23"/>
        </w:rPr>
        <w:t>дять з останньої операції лінії суміжні об’єкти виробничого в</w:t>
      </w:r>
      <w:r>
        <w:rPr>
          <w:i/>
          <w:sz w:val="23"/>
        </w:rPr>
        <w:t>и</w:t>
      </w:r>
      <w:r>
        <w:rPr>
          <w:i/>
          <w:sz w:val="23"/>
        </w:rPr>
        <w:t xml:space="preserve">готовлення </w:t>
      </w:r>
      <w:r>
        <w:rPr>
          <w:sz w:val="23"/>
        </w:rPr>
        <w:t>(</w:t>
      </w:r>
      <w:r>
        <w:rPr>
          <w:i/>
          <w:sz w:val="23"/>
        </w:rPr>
        <w:t>деталі, складальні одиниці, вироби</w:t>
      </w:r>
      <w:r>
        <w:rPr>
          <w:sz w:val="23"/>
        </w:rPr>
        <w:t>). Такт є функцією заданої програми випуску продукції, істотно впливає на вибір т</w:t>
      </w:r>
      <w:r>
        <w:rPr>
          <w:sz w:val="23"/>
        </w:rPr>
        <w:t>е</w:t>
      </w:r>
      <w:r>
        <w:rPr>
          <w:sz w:val="23"/>
        </w:rPr>
        <w:t>хнологічного процесу, устаткування, оснащення, транспортних засобів.</w:t>
      </w:r>
    </w:p>
    <w:p w:rsidR="003A5527" w:rsidRDefault="003A5527" w:rsidP="003A5527">
      <w:pPr>
        <w:spacing w:line="233" w:lineRule="exact"/>
        <w:ind w:firstLine="301"/>
        <w:jc w:val="both"/>
        <w:rPr>
          <w:sz w:val="23"/>
        </w:rPr>
      </w:pPr>
      <w:r>
        <w:rPr>
          <w:sz w:val="23"/>
        </w:rPr>
        <w:t>Для однопредметної лінії такт визначається за формулою:</w:t>
      </w:r>
    </w:p>
    <w:p w:rsidR="003A5527" w:rsidRDefault="003A5527" w:rsidP="003A5527">
      <w:pPr>
        <w:spacing w:before="160" w:after="160"/>
        <w:jc w:val="center"/>
        <w:rPr>
          <w:sz w:val="23"/>
        </w:rPr>
      </w:pPr>
      <w:r>
        <w:rPr>
          <w:position w:val="-30"/>
          <w:sz w:val="23"/>
        </w:rPr>
        <w:object w:dxaOrig="1160" w:dyaOrig="639">
          <v:shape id="_x0000_i1357" type="#_x0000_t75" style="width:58.4pt;height:32.1pt" o:ole="" fillcolor="window">
            <v:imagedata r:id="rId703" o:title=""/>
          </v:shape>
          <o:OLEObject Type="Embed" ProgID="Equation.3" ShapeID="_x0000_i1357" DrawAspect="Content" ObjectID="_1427018407" r:id="rId704"/>
        </w:object>
      </w:r>
    </w:p>
    <w:p w:rsidR="003A5527" w:rsidRDefault="003A5527" w:rsidP="003A5527">
      <w:pPr>
        <w:spacing w:line="233" w:lineRule="exact"/>
        <w:jc w:val="both"/>
        <w:rPr>
          <w:sz w:val="23"/>
        </w:rPr>
      </w:pPr>
      <w:r>
        <w:rPr>
          <w:sz w:val="23"/>
        </w:rPr>
        <w:t xml:space="preserve">де </w:t>
      </w:r>
      <w:r>
        <w:rPr>
          <w:i/>
          <w:sz w:val="23"/>
        </w:rPr>
        <w:t>Ф</w:t>
      </w:r>
      <w:r>
        <w:rPr>
          <w:sz w:val="23"/>
          <w:vertAlign w:val="subscript"/>
        </w:rPr>
        <w:t>пл</w:t>
      </w:r>
      <w:r>
        <w:rPr>
          <w:sz w:val="23"/>
        </w:rPr>
        <w:t xml:space="preserve"> — плановий (дійсний) фонд часу роботи лінії за розраху</w:t>
      </w:r>
      <w:r>
        <w:rPr>
          <w:sz w:val="23"/>
        </w:rPr>
        <w:t>н</w:t>
      </w:r>
      <w:r>
        <w:rPr>
          <w:sz w:val="23"/>
        </w:rPr>
        <w:t>ковий період (зміна, доба, місяць, рік) з урахуванням регламент</w:t>
      </w:r>
      <w:r>
        <w:rPr>
          <w:sz w:val="23"/>
        </w:rPr>
        <w:t>о</w:t>
      </w:r>
      <w:r>
        <w:rPr>
          <w:sz w:val="23"/>
        </w:rPr>
        <w:t>ваних перерв, хв або год;</w:t>
      </w:r>
    </w:p>
    <w:p w:rsidR="003A5527" w:rsidRDefault="003A5527" w:rsidP="003A5527">
      <w:pPr>
        <w:spacing w:line="233" w:lineRule="exact"/>
        <w:ind w:firstLine="301"/>
        <w:jc w:val="both"/>
        <w:rPr>
          <w:sz w:val="23"/>
        </w:rPr>
      </w:pPr>
      <w:r>
        <w:rPr>
          <w:i/>
          <w:sz w:val="23"/>
          <w:lang w:val="en-US"/>
        </w:rPr>
        <w:t>N</w:t>
      </w:r>
      <w:r>
        <w:rPr>
          <w:sz w:val="23"/>
          <w:vertAlign w:val="subscript"/>
        </w:rPr>
        <w:t>вип(зап)</w:t>
      </w:r>
      <w:r>
        <w:rPr>
          <w:sz w:val="23"/>
        </w:rPr>
        <w:t xml:space="preserve"> — кількість виробів, що випускається (запускається) за той самий період на лінії, шт.</w:t>
      </w:r>
    </w:p>
    <w:p w:rsidR="003A5527" w:rsidRDefault="003A5527" w:rsidP="003A5527">
      <w:pPr>
        <w:spacing w:line="233" w:lineRule="exact"/>
        <w:ind w:firstLine="301"/>
        <w:jc w:val="both"/>
        <w:rPr>
          <w:sz w:val="23"/>
        </w:rPr>
      </w:pPr>
      <w:r>
        <w:rPr>
          <w:sz w:val="23"/>
        </w:rPr>
        <w:lastRenderedPageBreak/>
        <w:t>Кількість виробів, що має бути випущена, визначається вир</w:t>
      </w:r>
      <w:r>
        <w:rPr>
          <w:sz w:val="23"/>
        </w:rPr>
        <w:t>о</w:t>
      </w:r>
      <w:r>
        <w:rPr>
          <w:sz w:val="23"/>
        </w:rPr>
        <w:t>б</w:t>
      </w:r>
      <w:r>
        <w:rPr>
          <w:sz w:val="23"/>
        </w:rPr>
        <w:softHyphen/>
        <w:t>ничою програмою виготовлення продукції. Якщо за умовами технологічного процесу передбачені втрати виробів (так звані те</w:t>
      </w:r>
      <w:r>
        <w:rPr>
          <w:sz w:val="23"/>
        </w:rPr>
        <w:t>х</w:t>
      </w:r>
      <w:r>
        <w:rPr>
          <w:sz w:val="23"/>
        </w:rPr>
        <w:t>нологічно неминучі втрати (брак)) у відсотках — α, тоді розрахунок ведеться за пр</w:t>
      </w:r>
      <w:r>
        <w:rPr>
          <w:sz w:val="23"/>
        </w:rPr>
        <w:t>о</w:t>
      </w:r>
      <w:r>
        <w:rPr>
          <w:sz w:val="23"/>
        </w:rPr>
        <w:t>грамою запуску:</w:t>
      </w:r>
    </w:p>
    <w:p w:rsidR="003A5527" w:rsidRDefault="003A5527" w:rsidP="003A5527">
      <w:pPr>
        <w:spacing w:before="80" w:after="80" w:line="204" w:lineRule="auto"/>
        <w:jc w:val="center"/>
        <w:rPr>
          <w:sz w:val="23"/>
        </w:rPr>
      </w:pPr>
      <w:r>
        <w:rPr>
          <w:position w:val="-22"/>
          <w:sz w:val="23"/>
        </w:rPr>
        <w:object w:dxaOrig="1560" w:dyaOrig="560">
          <v:shape id="_x0000_i1358" type="#_x0000_t75" style="width:77.85pt;height:28.2pt" o:ole="" fillcolor="window">
            <v:imagedata r:id="rId705" o:title=""/>
          </v:shape>
          <o:OLEObject Type="Embed" ProgID="Equation.3" ShapeID="_x0000_i1358" DrawAspect="Content" ObjectID="_1427018408" r:id="rId706"/>
        </w:object>
      </w:r>
    </w:p>
    <w:p w:rsidR="003A5527" w:rsidRDefault="003A5527" w:rsidP="003A5527">
      <w:pPr>
        <w:spacing w:line="233" w:lineRule="exact"/>
        <w:ind w:firstLine="301"/>
        <w:jc w:val="both"/>
        <w:rPr>
          <w:sz w:val="23"/>
        </w:rPr>
      </w:pPr>
      <w:r>
        <w:rPr>
          <w:sz w:val="23"/>
        </w:rPr>
        <w:t>З урахуванням регламентованих перерв (</w:t>
      </w:r>
      <w:r>
        <w:rPr>
          <w:i/>
          <w:sz w:val="23"/>
        </w:rPr>
        <w:t>Т</w:t>
      </w:r>
      <w:r>
        <w:rPr>
          <w:sz w:val="23"/>
          <w:vertAlign w:val="subscript"/>
        </w:rPr>
        <w:t>пер</w:t>
      </w:r>
      <w:r>
        <w:rPr>
          <w:sz w:val="23"/>
        </w:rPr>
        <w:t>) та рівня бр</w:t>
      </w:r>
      <w:r>
        <w:rPr>
          <w:sz w:val="23"/>
        </w:rPr>
        <w:t>а</w:t>
      </w:r>
      <w:r>
        <w:rPr>
          <w:sz w:val="23"/>
        </w:rPr>
        <w:t>ку:</w:t>
      </w:r>
    </w:p>
    <w:p w:rsidR="003A5527" w:rsidRDefault="003A5527" w:rsidP="003A5527">
      <w:pPr>
        <w:spacing w:before="80" w:after="80"/>
        <w:jc w:val="center"/>
        <w:rPr>
          <w:sz w:val="23"/>
        </w:rPr>
      </w:pPr>
      <w:r>
        <w:rPr>
          <w:i/>
          <w:position w:val="-26"/>
          <w:sz w:val="23"/>
        </w:rPr>
        <w:object w:dxaOrig="1300" w:dyaOrig="620">
          <v:shape id="_x0000_i1359" type="#_x0000_t75" style="width:65.2pt;height:30.15pt" o:ole="" fillcolor="window">
            <v:imagedata r:id="rId707" o:title=""/>
          </v:shape>
          <o:OLEObject Type="Embed" ProgID="Equation.3" ShapeID="_x0000_i1359" DrawAspect="Content" ObjectID="_1427018409" r:id="rId708"/>
        </w:object>
      </w:r>
    </w:p>
    <w:p w:rsidR="003A5527" w:rsidRDefault="003A5527" w:rsidP="003A5527">
      <w:pPr>
        <w:spacing w:line="233" w:lineRule="exact"/>
        <w:ind w:firstLine="301"/>
        <w:jc w:val="both"/>
        <w:rPr>
          <w:sz w:val="23"/>
        </w:rPr>
      </w:pPr>
      <w:r>
        <w:rPr>
          <w:sz w:val="23"/>
        </w:rPr>
        <w:t>Якщо проектується безперевно-потокова лінія, то після розрахунку такту здійснюється синхронізація операцій з метою н</w:t>
      </w:r>
      <w:r>
        <w:rPr>
          <w:sz w:val="23"/>
        </w:rPr>
        <w:t>а</w:t>
      </w:r>
      <w:r>
        <w:rPr>
          <w:sz w:val="23"/>
        </w:rPr>
        <w:t>ближення до умови:</w:t>
      </w:r>
    </w:p>
    <w:p w:rsidR="003A5527" w:rsidRDefault="003A5527" w:rsidP="003A5527">
      <w:pPr>
        <w:spacing w:before="80" w:after="80"/>
        <w:jc w:val="center"/>
        <w:rPr>
          <w:sz w:val="23"/>
        </w:rPr>
      </w:pPr>
      <w:r>
        <w:rPr>
          <w:position w:val="-10"/>
          <w:sz w:val="23"/>
        </w:rPr>
        <w:object w:dxaOrig="980" w:dyaOrig="320">
          <v:shape id="_x0000_i1360" type="#_x0000_t75" style="width:48.65pt;height:15.55pt" o:ole="" fillcolor="window">
            <v:imagedata r:id="rId709" o:title=""/>
          </v:shape>
          <o:OLEObject Type="Embed" ProgID="Equation.3" ShapeID="_x0000_i1360" DrawAspect="Content" ObjectID="_1427018410" r:id="rId710"/>
        </w:object>
      </w:r>
      <w:r>
        <w:rPr>
          <w:sz w:val="23"/>
        </w:rPr>
        <w:t>.</w:t>
      </w:r>
    </w:p>
    <w:p w:rsidR="003A5527" w:rsidRDefault="003A5527" w:rsidP="003A5527">
      <w:pPr>
        <w:spacing w:line="233" w:lineRule="exact"/>
        <w:ind w:firstLine="301"/>
        <w:jc w:val="both"/>
        <w:rPr>
          <w:sz w:val="23"/>
        </w:rPr>
      </w:pPr>
      <w:r>
        <w:rPr>
          <w:sz w:val="23"/>
        </w:rPr>
        <w:t xml:space="preserve">Обернена такту величина називається </w:t>
      </w:r>
      <w:r>
        <w:rPr>
          <w:i/>
          <w:sz w:val="23"/>
        </w:rPr>
        <w:t>темпом,</w:t>
      </w:r>
      <w:r>
        <w:rPr>
          <w:sz w:val="23"/>
        </w:rPr>
        <w:t xml:space="preserve"> тобто кількі</w:t>
      </w:r>
      <w:r>
        <w:rPr>
          <w:sz w:val="23"/>
        </w:rPr>
        <w:t>с</w:t>
      </w:r>
      <w:r>
        <w:rPr>
          <w:sz w:val="23"/>
        </w:rPr>
        <w:t xml:space="preserve">тю продукції, що зійде з потокової лінії за 1 год її роботи: </w:t>
      </w:r>
      <w:r>
        <w:rPr>
          <w:i/>
          <w:sz w:val="23"/>
        </w:rPr>
        <w:t>Т</w:t>
      </w:r>
      <w:r>
        <w:rPr>
          <w:sz w:val="23"/>
        </w:rPr>
        <w:t xml:space="preserve"> =</w:t>
      </w:r>
      <w:r>
        <w:rPr>
          <w:sz w:val="23"/>
        </w:rPr>
        <w:br/>
        <w:t xml:space="preserve">= 60 / </w:t>
      </w:r>
      <w:r>
        <w:rPr>
          <w:sz w:val="23"/>
        </w:rPr>
        <w:sym w:font="Symbol" w:char="F074"/>
      </w:r>
      <w:r>
        <w:rPr>
          <w:sz w:val="23"/>
        </w:rPr>
        <w:t xml:space="preserve">, або </w:t>
      </w:r>
      <w:r>
        <w:rPr>
          <w:i/>
          <w:sz w:val="23"/>
        </w:rPr>
        <w:t>Т</w:t>
      </w:r>
      <w:r>
        <w:rPr>
          <w:sz w:val="23"/>
        </w:rPr>
        <w:t xml:space="preserve"> = 1 / </w:t>
      </w:r>
      <w:r>
        <w:rPr>
          <w:sz w:val="23"/>
        </w:rPr>
        <w:sym w:font="Symbol" w:char="F074"/>
      </w:r>
      <w:r>
        <w:rPr>
          <w:sz w:val="23"/>
        </w:rPr>
        <w:sym w:font="Symbol" w:char="F0A2"/>
      </w:r>
      <w:r>
        <w:rPr>
          <w:sz w:val="23"/>
        </w:rPr>
        <w:t xml:space="preserve">, де </w:t>
      </w:r>
      <w:r>
        <w:rPr>
          <w:sz w:val="23"/>
        </w:rPr>
        <w:sym w:font="Symbol" w:char="F074"/>
      </w:r>
      <w:r>
        <w:rPr>
          <w:sz w:val="23"/>
        </w:rPr>
        <w:sym w:font="Symbol" w:char="F0A2"/>
      </w:r>
      <w:r>
        <w:rPr>
          <w:sz w:val="23"/>
        </w:rPr>
        <w:t xml:space="preserve"> — час у годинах.</w:t>
      </w:r>
    </w:p>
    <w:p w:rsidR="003A5527" w:rsidRDefault="003A5527" w:rsidP="003A5527">
      <w:pPr>
        <w:spacing w:line="233" w:lineRule="exact"/>
        <w:ind w:firstLine="301"/>
        <w:jc w:val="both"/>
        <w:rPr>
          <w:i/>
          <w:sz w:val="23"/>
        </w:rPr>
      </w:pPr>
      <w:r>
        <w:rPr>
          <w:sz w:val="23"/>
        </w:rPr>
        <w:t>Коли переміщення виробів з операції на операцію здійснюєт</w:t>
      </w:r>
      <w:r>
        <w:rPr>
          <w:sz w:val="23"/>
        </w:rPr>
        <w:t>ь</w:t>
      </w:r>
      <w:r>
        <w:rPr>
          <w:sz w:val="23"/>
        </w:rPr>
        <w:t xml:space="preserve">ся транспортними партіями (невеликі деталі, мала величина такту (по кілька штук одночасно), розраховується </w:t>
      </w:r>
      <w:r>
        <w:rPr>
          <w:i/>
          <w:sz w:val="23"/>
        </w:rPr>
        <w:t>ритм лінії</w:t>
      </w:r>
      <w:r>
        <w:rPr>
          <w:sz w:val="23"/>
        </w:rPr>
        <w:t>:</w:t>
      </w:r>
    </w:p>
    <w:p w:rsidR="003A5527" w:rsidRDefault="003A5527" w:rsidP="003A5527">
      <w:pPr>
        <w:spacing w:before="80" w:after="80"/>
        <w:jc w:val="center"/>
        <w:rPr>
          <w:sz w:val="23"/>
        </w:rPr>
      </w:pPr>
      <w:r>
        <w:rPr>
          <w:i/>
          <w:sz w:val="23"/>
        </w:rPr>
        <w:t>R</w:t>
      </w:r>
      <w:r>
        <w:rPr>
          <w:sz w:val="23"/>
        </w:rPr>
        <w:t xml:space="preserve"> = </w:t>
      </w:r>
      <w:r>
        <w:rPr>
          <w:sz w:val="23"/>
        </w:rPr>
        <w:sym w:font="Symbol" w:char="F074"/>
      </w:r>
      <w:r>
        <w:rPr>
          <w:sz w:val="23"/>
        </w:rPr>
        <w:t xml:space="preserve"> · </w:t>
      </w:r>
      <w:r>
        <w:rPr>
          <w:i/>
          <w:sz w:val="23"/>
        </w:rPr>
        <w:t>р</w:t>
      </w:r>
      <w:r>
        <w:rPr>
          <w:sz w:val="23"/>
        </w:rPr>
        <w:t>,</w:t>
      </w:r>
    </w:p>
    <w:p w:rsidR="003A5527" w:rsidRDefault="003A5527" w:rsidP="003A5527">
      <w:pPr>
        <w:spacing w:line="233" w:lineRule="exact"/>
        <w:jc w:val="both"/>
        <w:rPr>
          <w:sz w:val="23"/>
        </w:rPr>
      </w:pPr>
      <w:r>
        <w:rPr>
          <w:sz w:val="23"/>
        </w:rPr>
        <w:t>де</w:t>
      </w:r>
      <w:r>
        <w:rPr>
          <w:i/>
          <w:sz w:val="23"/>
        </w:rPr>
        <w:t xml:space="preserve"> р — </w:t>
      </w:r>
      <w:r>
        <w:rPr>
          <w:sz w:val="23"/>
        </w:rPr>
        <w:t>кількість виробів у транспортній партії.</w:t>
      </w:r>
    </w:p>
    <w:p w:rsidR="003A5527" w:rsidRDefault="003A5527" w:rsidP="003A5527">
      <w:pPr>
        <w:spacing w:line="233" w:lineRule="exact"/>
        <w:ind w:firstLine="301"/>
        <w:jc w:val="both"/>
        <w:rPr>
          <w:spacing w:val="-2"/>
          <w:sz w:val="23"/>
        </w:rPr>
      </w:pPr>
      <w:r>
        <w:rPr>
          <w:i/>
          <w:spacing w:val="-2"/>
          <w:sz w:val="23"/>
        </w:rPr>
        <w:t>Синхронізація операцій</w:t>
      </w:r>
      <w:r>
        <w:rPr>
          <w:spacing w:val="-2"/>
          <w:sz w:val="23"/>
        </w:rPr>
        <w:t xml:space="preserve"> передбачає вирівнювання продуктивн</w:t>
      </w:r>
      <w:r>
        <w:rPr>
          <w:spacing w:val="-2"/>
          <w:sz w:val="23"/>
        </w:rPr>
        <w:t>о</w:t>
      </w:r>
      <w:r>
        <w:rPr>
          <w:spacing w:val="-2"/>
          <w:sz w:val="23"/>
        </w:rPr>
        <w:t>сті за усіма операціями технологічного процесу. Вона полягає в забезпеченні рівності або кратності часу виконання операцій такту потокової лінії і є важливою передумовою безперервного її фун</w:t>
      </w:r>
      <w:r>
        <w:rPr>
          <w:spacing w:val="-2"/>
          <w:sz w:val="23"/>
        </w:rPr>
        <w:t>к</w:t>
      </w:r>
      <w:r>
        <w:rPr>
          <w:spacing w:val="-2"/>
          <w:sz w:val="23"/>
        </w:rPr>
        <w:t>ціонування. Шляхом синхронізації операцій здійснюється пошук можливостей перетворення перервно-потокового виробництва в безперервно-потокове з обґрунтуванням вибору виду потокової лінії. Чітка синхронізація забезпечує ритмічну роботу лінії.</w:t>
      </w:r>
    </w:p>
    <w:p w:rsidR="003A5527" w:rsidRDefault="003A5527" w:rsidP="003A5527">
      <w:pPr>
        <w:spacing w:line="233" w:lineRule="exact"/>
        <w:ind w:firstLine="301"/>
        <w:jc w:val="both"/>
        <w:rPr>
          <w:sz w:val="23"/>
        </w:rPr>
      </w:pPr>
      <w:r>
        <w:rPr>
          <w:sz w:val="23"/>
        </w:rPr>
        <w:t>Синхронізація операцій забезпечується: упровадженням пр</w:t>
      </w:r>
      <w:r>
        <w:rPr>
          <w:sz w:val="23"/>
        </w:rPr>
        <w:t>о</w:t>
      </w:r>
      <w:r>
        <w:rPr>
          <w:sz w:val="23"/>
        </w:rPr>
        <w:t xml:space="preserve">гресивнішої технології; добором спеціального устаткування або оснащення, що скорочують тривалість операцій; укрупненням (концентрацією) дрібних операцій; поділом тривалих операцій на переходи; комбінуванням різних варіантів </w:t>
      </w:r>
      <w:r>
        <w:rPr>
          <w:sz w:val="23"/>
        </w:rPr>
        <w:lastRenderedPageBreak/>
        <w:t>порядку виконання операцій; уведенням паралельних робочих місць на операціях, тривалість яких кратна такту; змінами режимів роботи устатк</w:t>
      </w:r>
      <w:r>
        <w:rPr>
          <w:sz w:val="23"/>
        </w:rPr>
        <w:t>у</w:t>
      </w:r>
      <w:r>
        <w:rPr>
          <w:sz w:val="23"/>
        </w:rPr>
        <w:t>вання, суміщенням часу виконання кількох переходів; раціонал</w:t>
      </w:r>
      <w:r>
        <w:rPr>
          <w:sz w:val="23"/>
        </w:rPr>
        <w:t>і</w:t>
      </w:r>
      <w:r>
        <w:rPr>
          <w:sz w:val="23"/>
        </w:rPr>
        <w:t>зацією робочих прийомів; суміщенням часу машинної і ручної роботи та ін.</w:t>
      </w:r>
    </w:p>
    <w:p w:rsidR="003A5527" w:rsidRDefault="003A5527" w:rsidP="003A5527">
      <w:pPr>
        <w:spacing w:line="233" w:lineRule="exact"/>
        <w:ind w:firstLine="301"/>
        <w:jc w:val="both"/>
        <w:rPr>
          <w:sz w:val="23"/>
        </w:rPr>
      </w:pPr>
      <w:r>
        <w:rPr>
          <w:sz w:val="23"/>
        </w:rPr>
        <w:t>У період проектування потокової лінії здійснюється попере</w:t>
      </w:r>
      <w:r>
        <w:rPr>
          <w:sz w:val="23"/>
        </w:rPr>
        <w:t>д</w:t>
      </w:r>
      <w:r>
        <w:rPr>
          <w:sz w:val="23"/>
        </w:rPr>
        <w:t xml:space="preserve">ня синхронізація операцій з відхиленнями від такту (ритму) в межах до ±10 %, а потім більш точна в період налагодження та освоєння потокової лінії. </w:t>
      </w:r>
    </w:p>
    <w:p w:rsidR="003A5527" w:rsidRDefault="003A5527" w:rsidP="003A5527">
      <w:pPr>
        <w:spacing w:line="233" w:lineRule="exact"/>
        <w:ind w:firstLine="301"/>
        <w:jc w:val="both"/>
        <w:rPr>
          <w:sz w:val="23"/>
        </w:rPr>
      </w:pPr>
      <w:r>
        <w:rPr>
          <w:sz w:val="23"/>
        </w:rPr>
        <w:t>Повна синхронізація операцій технологічного процесу забе</w:t>
      </w:r>
      <w:r>
        <w:rPr>
          <w:sz w:val="23"/>
        </w:rPr>
        <w:t>з</w:t>
      </w:r>
      <w:r>
        <w:rPr>
          <w:sz w:val="23"/>
        </w:rPr>
        <w:t>печується за умови досягнення рівності:</w:t>
      </w:r>
    </w:p>
    <w:p w:rsidR="003A5527" w:rsidRDefault="003A5527" w:rsidP="003A5527">
      <w:pPr>
        <w:spacing w:before="40" w:after="40" w:line="204" w:lineRule="auto"/>
        <w:jc w:val="center"/>
        <w:rPr>
          <w:sz w:val="23"/>
        </w:rPr>
      </w:pPr>
      <w:r>
        <w:rPr>
          <w:position w:val="-26"/>
          <w:sz w:val="23"/>
        </w:rPr>
        <w:object w:dxaOrig="3560" w:dyaOrig="600">
          <v:shape id="_x0000_i1361" type="#_x0000_t75" style="width:178.05pt;height:30.15pt" o:ole="" fillcolor="window">
            <v:imagedata r:id="rId711" o:title=""/>
          </v:shape>
          <o:OLEObject Type="Embed" ProgID="Equation.3" ShapeID="_x0000_i1361" DrawAspect="Content" ObjectID="_1427018411" r:id="rId712"/>
        </w:object>
      </w:r>
    </w:p>
    <w:p w:rsidR="003A5527" w:rsidRDefault="003A5527" w:rsidP="003A5527">
      <w:pPr>
        <w:spacing w:line="233" w:lineRule="exact"/>
        <w:jc w:val="both"/>
        <w:rPr>
          <w:spacing w:val="-5"/>
          <w:sz w:val="23"/>
        </w:rPr>
      </w:pPr>
      <w:r>
        <w:rPr>
          <w:spacing w:val="-5"/>
          <w:sz w:val="23"/>
        </w:rPr>
        <w:t xml:space="preserve">де </w:t>
      </w:r>
      <w:r>
        <w:rPr>
          <w:i/>
          <w:spacing w:val="-5"/>
          <w:sz w:val="23"/>
          <w:lang w:val="en-US"/>
        </w:rPr>
        <w:t>t</w:t>
      </w:r>
      <w:r>
        <w:rPr>
          <w:spacing w:val="-5"/>
          <w:sz w:val="23"/>
          <w:vertAlign w:val="subscript"/>
        </w:rPr>
        <w:t>1</w:t>
      </w:r>
      <w:r>
        <w:rPr>
          <w:spacing w:val="-5"/>
          <w:sz w:val="23"/>
        </w:rPr>
        <w:t xml:space="preserve">, </w:t>
      </w:r>
      <w:r>
        <w:rPr>
          <w:i/>
          <w:spacing w:val="-5"/>
          <w:sz w:val="23"/>
          <w:lang w:val="en-US"/>
        </w:rPr>
        <w:t>t</w:t>
      </w:r>
      <w:r w:rsidRPr="0026440D">
        <w:rPr>
          <w:spacing w:val="-5"/>
          <w:sz w:val="23"/>
          <w:vertAlign w:val="subscript"/>
        </w:rPr>
        <w:t>2</w:t>
      </w:r>
      <w:r>
        <w:rPr>
          <w:spacing w:val="-5"/>
          <w:sz w:val="23"/>
        </w:rPr>
        <w:t xml:space="preserve">, </w:t>
      </w:r>
      <w:r>
        <w:rPr>
          <w:i/>
          <w:spacing w:val="-5"/>
          <w:sz w:val="23"/>
          <w:lang w:val="en-US"/>
        </w:rPr>
        <w:t>t</w:t>
      </w:r>
      <w:r w:rsidRPr="0026440D">
        <w:rPr>
          <w:spacing w:val="-5"/>
          <w:sz w:val="23"/>
          <w:vertAlign w:val="subscript"/>
        </w:rPr>
        <w:t>3</w:t>
      </w:r>
      <w:r w:rsidRPr="0026440D">
        <w:rPr>
          <w:spacing w:val="-5"/>
          <w:sz w:val="23"/>
        </w:rPr>
        <w:t xml:space="preserve">, </w:t>
      </w:r>
      <w:r>
        <w:rPr>
          <w:spacing w:val="-5"/>
          <w:sz w:val="23"/>
        </w:rPr>
        <w:t xml:space="preserve">… , </w:t>
      </w:r>
      <w:r>
        <w:rPr>
          <w:i/>
          <w:spacing w:val="-5"/>
          <w:sz w:val="23"/>
          <w:lang w:val="en-US"/>
        </w:rPr>
        <w:t>t</w:t>
      </w:r>
      <w:r>
        <w:rPr>
          <w:i/>
          <w:spacing w:val="-5"/>
          <w:sz w:val="23"/>
          <w:vertAlign w:val="subscript"/>
          <w:lang w:val="en-US"/>
        </w:rPr>
        <w:t>n</w:t>
      </w:r>
      <w:r>
        <w:rPr>
          <w:spacing w:val="-5"/>
          <w:sz w:val="23"/>
        </w:rPr>
        <w:t xml:space="preserve"> — норми штучного часу технологічних операцій, хв;</w:t>
      </w:r>
    </w:p>
    <w:p w:rsidR="003A5527" w:rsidRDefault="003A5527" w:rsidP="003A5527">
      <w:pPr>
        <w:spacing w:line="233" w:lineRule="exact"/>
        <w:ind w:firstLine="301"/>
        <w:jc w:val="both"/>
        <w:rPr>
          <w:sz w:val="23"/>
        </w:rPr>
      </w:pPr>
      <w:r>
        <w:rPr>
          <w:sz w:val="23"/>
        </w:rPr>
        <w:t>РМ</w:t>
      </w:r>
      <w:r>
        <w:rPr>
          <w:sz w:val="23"/>
          <w:vertAlign w:val="subscript"/>
        </w:rPr>
        <w:t>1</w:t>
      </w:r>
      <w:r>
        <w:rPr>
          <w:sz w:val="23"/>
        </w:rPr>
        <w:t>, РМ</w:t>
      </w:r>
      <w:r>
        <w:rPr>
          <w:sz w:val="23"/>
          <w:vertAlign w:val="subscript"/>
        </w:rPr>
        <w:t>2</w:t>
      </w:r>
      <w:r>
        <w:rPr>
          <w:sz w:val="23"/>
        </w:rPr>
        <w:t>, РМ</w:t>
      </w:r>
      <w:r>
        <w:rPr>
          <w:sz w:val="23"/>
          <w:vertAlign w:val="subscript"/>
        </w:rPr>
        <w:t>3</w:t>
      </w:r>
      <w:r>
        <w:rPr>
          <w:sz w:val="23"/>
        </w:rPr>
        <w:t>, … , РМ</w:t>
      </w:r>
      <w:r>
        <w:rPr>
          <w:i/>
          <w:sz w:val="23"/>
          <w:vertAlign w:val="subscript"/>
          <w:lang w:val="en-US"/>
        </w:rPr>
        <w:t>n</w:t>
      </w:r>
      <w:r>
        <w:rPr>
          <w:sz w:val="23"/>
        </w:rPr>
        <w:t xml:space="preserve"> — кількість робочих місць на відп</w:t>
      </w:r>
      <w:r>
        <w:rPr>
          <w:sz w:val="23"/>
        </w:rPr>
        <w:t>о</w:t>
      </w:r>
      <w:r>
        <w:rPr>
          <w:sz w:val="23"/>
        </w:rPr>
        <w:t>відних технологічних операціях;</w:t>
      </w:r>
    </w:p>
    <w:p w:rsidR="003A5527" w:rsidRDefault="003A5527" w:rsidP="003A5527">
      <w:pPr>
        <w:spacing w:line="233" w:lineRule="exact"/>
        <w:ind w:firstLine="301"/>
        <w:jc w:val="both"/>
        <w:rPr>
          <w:sz w:val="23"/>
        </w:rPr>
      </w:pPr>
      <w:r>
        <w:rPr>
          <w:sz w:val="23"/>
        </w:rPr>
        <w:sym w:font="Symbol" w:char="F074"/>
      </w:r>
      <w:r>
        <w:rPr>
          <w:sz w:val="23"/>
          <w:vertAlign w:val="subscript"/>
        </w:rPr>
        <w:t>н-п.л</w:t>
      </w:r>
      <w:r>
        <w:rPr>
          <w:sz w:val="23"/>
        </w:rPr>
        <w:t xml:space="preserve"> — такт (поштучний ритм) неперервно-потокової л</w:t>
      </w:r>
      <w:r>
        <w:rPr>
          <w:sz w:val="23"/>
        </w:rPr>
        <w:t>і</w:t>
      </w:r>
      <w:r>
        <w:rPr>
          <w:sz w:val="23"/>
        </w:rPr>
        <w:t>нії.</w:t>
      </w:r>
    </w:p>
    <w:p w:rsidR="003A5527" w:rsidRDefault="003A5527" w:rsidP="003A5527">
      <w:pPr>
        <w:spacing w:line="233" w:lineRule="exact"/>
        <w:ind w:firstLine="301"/>
        <w:jc w:val="both"/>
        <w:rPr>
          <w:sz w:val="23"/>
        </w:rPr>
      </w:pPr>
      <w:r>
        <w:rPr>
          <w:i/>
          <w:sz w:val="23"/>
        </w:rPr>
        <w:t>Розрахункова кількість робочих</w:t>
      </w:r>
      <w:r>
        <w:rPr>
          <w:sz w:val="23"/>
        </w:rPr>
        <w:t xml:space="preserve"> місць РМ</w:t>
      </w:r>
      <w:r>
        <w:rPr>
          <w:i/>
          <w:sz w:val="23"/>
          <w:vertAlign w:val="subscript"/>
        </w:rPr>
        <w:t>і</w:t>
      </w:r>
      <w:r>
        <w:rPr>
          <w:sz w:val="23"/>
          <w:vertAlign w:val="subscript"/>
        </w:rPr>
        <w:t>(р)</w:t>
      </w:r>
      <w:r>
        <w:rPr>
          <w:sz w:val="23"/>
        </w:rPr>
        <w:t xml:space="preserve"> (одиниць уста</w:t>
      </w:r>
      <w:r>
        <w:rPr>
          <w:sz w:val="23"/>
        </w:rPr>
        <w:t>т</w:t>
      </w:r>
      <w:r>
        <w:rPr>
          <w:sz w:val="23"/>
        </w:rPr>
        <w:t xml:space="preserve">кування) на </w:t>
      </w:r>
      <w:r>
        <w:rPr>
          <w:i/>
          <w:sz w:val="23"/>
        </w:rPr>
        <w:t>і</w:t>
      </w:r>
      <w:r>
        <w:rPr>
          <w:sz w:val="23"/>
        </w:rPr>
        <w:t xml:space="preserve">-й операції визначається відношенням тривалості операції до такту </w:t>
      </w:r>
      <w:r>
        <w:rPr>
          <w:sz w:val="23"/>
        </w:rPr>
        <w:sym w:font="Symbol" w:char="F074"/>
      </w:r>
      <w:r>
        <w:rPr>
          <w:sz w:val="23"/>
        </w:rPr>
        <w:t>:</w:t>
      </w:r>
    </w:p>
    <w:p w:rsidR="003A5527" w:rsidRDefault="003A5527" w:rsidP="003A5527">
      <w:pPr>
        <w:spacing w:after="80" w:line="204" w:lineRule="auto"/>
        <w:jc w:val="center"/>
        <w:rPr>
          <w:sz w:val="23"/>
        </w:rPr>
      </w:pPr>
      <w:r>
        <w:rPr>
          <w:position w:val="-22"/>
          <w:sz w:val="23"/>
        </w:rPr>
        <w:object w:dxaOrig="999" w:dyaOrig="560">
          <v:shape id="_x0000_i1362" type="#_x0000_t75" style="width:49.6pt;height:28.2pt" o:ole="" fillcolor="window">
            <v:imagedata r:id="rId713" o:title=""/>
          </v:shape>
          <o:OLEObject Type="Embed" ProgID="Equation.3" ShapeID="_x0000_i1362" DrawAspect="Content" ObjectID="_1427018412" r:id="rId714"/>
        </w:object>
      </w:r>
      <w:r>
        <w:rPr>
          <w:sz w:val="23"/>
        </w:rPr>
        <w:t>,</w:t>
      </w:r>
    </w:p>
    <w:p w:rsidR="003A5527" w:rsidRDefault="003A5527" w:rsidP="003A5527">
      <w:pPr>
        <w:spacing w:line="233" w:lineRule="exact"/>
        <w:jc w:val="both"/>
        <w:rPr>
          <w:sz w:val="23"/>
        </w:rPr>
      </w:pPr>
      <w:r>
        <w:rPr>
          <w:sz w:val="23"/>
        </w:rPr>
        <w:t xml:space="preserve">де </w:t>
      </w:r>
      <w:r>
        <w:rPr>
          <w:i/>
          <w:sz w:val="23"/>
        </w:rPr>
        <w:t>t</w:t>
      </w:r>
      <w:r>
        <w:rPr>
          <w:sz w:val="23"/>
        </w:rPr>
        <w:t xml:space="preserve"> — час на виконання </w:t>
      </w:r>
      <w:r>
        <w:rPr>
          <w:i/>
          <w:sz w:val="23"/>
        </w:rPr>
        <w:t>і-</w:t>
      </w:r>
      <w:r>
        <w:rPr>
          <w:sz w:val="23"/>
        </w:rPr>
        <w:t>ї операції, хв.</w:t>
      </w:r>
    </w:p>
    <w:p w:rsidR="003A5527" w:rsidRDefault="003A5527" w:rsidP="003A5527">
      <w:pPr>
        <w:spacing w:line="233" w:lineRule="exact"/>
        <w:ind w:firstLine="301"/>
        <w:jc w:val="both"/>
        <w:rPr>
          <w:sz w:val="23"/>
        </w:rPr>
      </w:pPr>
      <w:r>
        <w:rPr>
          <w:sz w:val="23"/>
        </w:rPr>
        <w:t>За умови повної синхронізації потокової лінії кількість роб</w:t>
      </w:r>
      <w:r>
        <w:rPr>
          <w:sz w:val="23"/>
        </w:rPr>
        <w:t>о</w:t>
      </w:r>
      <w:r>
        <w:rPr>
          <w:sz w:val="23"/>
        </w:rPr>
        <w:t>чих місць завжди ціле число, їх завантаженість максимальна й однакова на всіх операціях. На операціях, які неможливо повні</w:t>
      </w:r>
      <w:r>
        <w:rPr>
          <w:sz w:val="23"/>
        </w:rPr>
        <w:t>с</w:t>
      </w:r>
      <w:r>
        <w:rPr>
          <w:sz w:val="23"/>
        </w:rPr>
        <w:t>тю синхронізувати, кількість робочих місць доцільно округляти до найближчого цілого числа, передбачивши при цьому викори</w:t>
      </w:r>
      <w:r>
        <w:rPr>
          <w:sz w:val="23"/>
        </w:rPr>
        <w:t>с</w:t>
      </w:r>
      <w:r>
        <w:rPr>
          <w:sz w:val="23"/>
        </w:rPr>
        <w:t>тання раціонального оснащення, ефективнішого режиму роботи обладнання та ін. Разом з тим при розрахунках допускається п</w:t>
      </w:r>
      <w:r>
        <w:rPr>
          <w:sz w:val="23"/>
        </w:rPr>
        <w:t>е</w:t>
      </w:r>
      <w:r>
        <w:rPr>
          <w:sz w:val="23"/>
        </w:rPr>
        <w:t>ревантаження робочих місць не більше 10—12 % з наступним його зняттям під час налагодження та освоєння потокової лінії. Тому треба розрізняти розрахункову кількість (РМ</w:t>
      </w:r>
      <w:r>
        <w:rPr>
          <w:i/>
          <w:sz w:val="23"/>
          <w:vertAlign w:val="subscript"/>
        </w:rPr>
        <w:t>і</w:t>
      </w:r>
      <w:r>
        <w:rPr>
          <w:sz w:val="23"/>
          <w:vertAlign w:val="subscript"/>
        </w:rPr>
        <w:t>(р)</w:t>
      </w:r>
      <w:r>
        <w:rPr>
          <w:sz w:val="23"/>
        </w:rPr>
        <w:t>) і прийняту кіл</w:t>
      </w:r>
      <w:r>
        <w:rPr>
          <w:sz w:val="23"/>
        </w:rPr>
        <w:t>ь</w:t>
      </w:r>
      <w:r>
        <w:rPr>
          <w:sz w:val="23"/>
        </w:rPr>
        <w:t>кість робочих місць (РМ</w:t>
      </w:r>
      <w:r>
        <w:rPr>
          <w:i/>
          <w:sz w:val="23"/>
          <w:vertAlign w:val="subscript"/>
        </w:rPr>
        <w:t>і</w:t>
      </w:r>
      <w:r>
        <w:rPr>
          <w:sz w:val="23"/>
          <w:vertAlign w:val="subscript"/>
        </w:rPr>
        <w:t>(пр)</w:t>
      </w:r>
      <w:r>
        <w:rPr>
          <w:sz w:val="23"/>
        </w:rPr>
        <w:t>).</w:t>
      </w:r>
    </w:p>
    <w:p w:rsidR="003A5527" w:rsidRDefault="003A5527" w:rsidP="003A5527">
      <w:pPr>
        <w:spacing w:line="233" w:lineRule="exact"/>
        <w:ind w:firstLine="301"/>
        <w:jc w:val="both"/>
        <w:rPr>
          <w:sz w:val="23"/>
        </w:rPr>
      </w:pPr>
      <w:r>
        <w:rPr>
          <w:i/>
          <w:sz w:val="23"/>
        </w:rPr>
        <w:t>Коефіцієнт завантаження</w:t>
      </w:r>
      <w:r>
        <w:rPr>
          <w:sz w:val="23"/>
        </w:rPr>
        <w:t xml:space="preserve"> робочих місць на </w:t>
      </w:r>
      <w:r>
        <w:rPr>
          <w:i/>
          <w:sz w:val="23"/>
        </w:rPr>
        <w:t>і-</w:t>
      </w:r>
      <w:r>
        <w:rPr>
          <w:sz w:val="23"/>
        </w:rPr>
        <w:t>й операції п</w:t>
      </w:r>
      <w:r>
        <w:rPr>
          <w:sz w:val="23"/>
        </w:rPr>
        <w:t>о</w:t>
      </w:r>
      <w:r>
        <w:rPr>
          <w:sz w:val="23"/>
        </w:rPr>
        <w:t>токової лінії дорівнює:</w:t>
      </w:r>
    </w:p>
    <w:p w:rsidR="003A5527" w:rsidRDefault="003A5527" w:rsidP="003A5527">
      <w:pPr>
        <w:spacing w:after="80" w:line="204" w:lineRule="auto"/>
        <w:jc w:val="center"/>
        <w:rPr>
          <w:sz w:val="23"/>
        </w:rPr>
      </w:pPr>
      <w:r>
        <w:rPr>
          <w:position w:val="-30"/>
          <w:sz w:val="23"/>
        </w:rPr>
        <w:object w:dxaOrig="1500" w:dyaOrig="660">
          <v:shape id="_x0000_i1363" type="#_x0000_t75" style="width:74.9pt;height:33.1pt" o:ole="" fillcolor="window">
            <v:imagedata r:id="rId715" o:title=""/>
          </v:shape>
          <o:OLEObject Type="Embed" ProgID="Equation.3" ShapeID="_x0000_i1363" DrawAspect="Content" ObjectID="_1427018413" r:id="rId716"/>
        </w:object>
      </w:r>
    </w:p>
    <w:p w:rsidR="003A5527" w:rsidRDefault="003A5527" w:rsidP="003A5527">
      <w:pPr>
        <w:spacing w:line="233" w:lineRule="exact"/>
        <w:ind w:firstLine="301"/>
        <w:jc w:val="both"/>
        <w:rPr>
          <w:sz w:val="23"/>
        </w:rPr>
      </w:pPr>
      <w:r>
        <w:rPr>
          <w:sz w:val="23"/>
        </w:rPr>
        <w:lastRenderedPageBreak/>
        <w:t>Середній коефіцієнт завантаження робочих місць на всіх оп</w:t>
      </w:r>
      <w:r>
        <w:rPr>
          <w:sz w:val="23"/>
        </w:rPr>
        <w:t>е</w:t>
      </w:r>
      <w:r>
        <w:rPr>
          <w:sz w:val="23"/>
        </w:rPr>
        <w:t>раціях (</w:t>
      </w:r>
      <w:r>
        <w:rPr>
          <w:i/>
          <w:sz w:val="23"/>
        </w:rPr>
        <w:t>m</w:t>
      </w:r>
      <w:r>
        <w:rPr>
          <w:sz w:val="23"/>
        </w:rPr>
        <w:t>) потокової лінії дорівнює:</w:t>
      </w:r>
    </w:p>
    <w:p w:rsidR="003A5527" w:rsidRDefault="003A5527" w:rsidP="003A5527">
      <w:pPr>
        <w:spacing w:after="80" w:line="204" w:lineRule="auto"/>
        <w:jc w:val="center"/>
        <w:rPr>
          <w:sz w:val="23"/>
        </w:rPr>
      </w:pPr>
      <w:r>
        <w:rPr>
          <w:position w:val="-48"/>
          <w:sz w:val="23"/>
        </w:rPr>
        <w:object w:dxaOrig="1780" w:dyaOrig="1060">
          <v:shape id="_x0000_i1364" type="#_x0000_t75" style="width:88.55pt;height:52.55pt" o:ole="" fillcolor="window">
            <v:imagedata r:id="rId717" o:title=""/>
          </v:shape>
          <o:OLEObject Type="Embed" ProgID="Equation.3" ShapeID="_x0000_i1364" DrawAspect="Content" ObjectID="_1427018414" r:id="rId718"/>
        </w:object>
      </w:r>
    </w:p>
    <w:p w:rsidR="003A5527" w:rsidRDefault="003A5527" w:rsidP="003A5527">
      <w:pPr>
        <w:spacing w:line="233" w:lineRule="exact"/>
        <w:ind w:firstLine="301"/>
        <w:jc w:val="both"/>
        <w:rPr>
          <w:sz w:val="23"/>
        </w:rPr>
      </w:pPr>
      <w:r>
        <w:rPr>
          <w:spacing w:val="-4"/>
          <w:sz w:val="23"/>
        </w:rPr>
        <w:t>Показники завантаження робочих місць є показниками доціл</w:t>
      </w:r>
      <w:r>
        <w:rPr>
          <w:spacing w:val="-4"/>
          <w:sz w:val="23"/>
        </w:rPr>
        <w:t>ь</w:t>
      </w:r>
      <w:r>
        <w:rPr>
          <w:spacing w:val="-4"/>
          <w:sz w:val="23"/>
        </w:rPr>
        <w:t>ності застосування потокового виробництва. Вважається доці</w:t>
      </w:r>
      <w:r>
        <w:rPr>
          <w:sz w:val="23"/>
        </w:rPr>
        <w:t xml:space="preserve">льним </w:t>
      </w:r>
      <w:r>
        <w:rPr>
          <w:spacing w:val="-4"/>
          <w:sz w:val="23"/>
        </w:rPr>
        <w:t>у масово-потоковому виробництві мати нижню межу завантаження</w:t>
      </w:r>
      <w:r>
        <w:rPr>
          <w:sz w:val="23"/>
        </w:rPr>
        <w:t xml:space="preserve"> робочих місць 80—85 %, а в серійно-потоковому 70—75 %.</w:t>
      </w:r>
    </w:p>
    <w:p w:rsidR="003A5527" w:rsidRDefault="003A5527" w:rsidP="003A5527">
      <w:pPr>
        <w:spacing w:line="233" w:lineRule="exact"/>
        <w:ind w:firstLine="301"/>
        <w:jc w:val="both"/>
        <w:rPr>
          <w:sz w:val="23"/>
        </w:rPr>
      </w:pPr>
      <w:r>
        <w:rPr>
          <w:i/>
          <w:sz w:val="23"/>
        </w:rPr>
        <w:t xml:space="preserve">Кількість робітників-операторів </w:t>
      </w:r>
      <w:r>
        <w:rPr>
          <w:sz w:val="23"/>
        </w:rPr>
        <w:t xml:space="preserve">на </w:t>
      </w:r>
      <w:r>
        <w:rPr>
          <w:i/>
          <w:sz w:val="23"/>
        </w:rPr>
        <w:t>і-</w:t>
      </w:r>
      <w:r>
        <w:rPr>
          <w:sz w:val="23"/>
        </w:rPr>
        <w:t>й операції дорівнює:</w:t>
      </w:r>
    </w:p>
    <w:p w:rsidR="003A5527" w:rsidRDefault="003A5527" w:rsidP="003A5527">
      <w:pPr>
        <w:spacing w:before="60" w:after="60" w:line="204" w:lineRule="auto"/>
        <w:jc w:val="center"/>
        <w:rPr>
          <w:sz w:val="23"/>
        </w:rPr>
      </w:pPr>
      <w:r>
        <w:rPr>
          <w:position w:val="-26"/>
          <w:sz w:val="23"/>
        </w:rPr>
        <w:object w:dxaOrig="1480" w:dyaOrig="639">
          <v:shape id="_x0000_i1365" type="#_x0000_t75" style="width:73.95pt;height:32.1pt" o:ole="" fillcolor="window">
            <v:imagedata r:id="rId719" o:title=""/>
          </v:shape>
          <o:OLEObject Type="Embed" ProgID="Equation.3" ShapeID="_x0000_i1365" DrawAspect="Content" ObjectID="_1427018415" r:id="rId720"/>
        </w:object>
      </w:r>
    </w:p>
    <w:p w:rsidR="003A5527" w:rsidRDefault="003A5527" w:rsidP="003A5527">
      <w:pPr>
        <w:spacing w:line="233" w:lineRule="exact"/>
        <w:jc w:val="both"/>
        <w:rPr>
          <w:sz w:val="23"/>
        </w:rPr>
      </w:pPr>
      <w:r>
        <w:rPr>
          <w:sz w:val="23"/>
        </w:rPr>
        <w:t>де РМ</w:t>
      </w:r>
      <w:r>
        <w:rPr>
          <w:i/>
          <w:sz w:val="23"/>
          <w:vertAlign w:val="subscript"/>
        </w:rPr>
        <w:t>і.</w:t>
      </w:r>
      <w:r>
        <w:rPr>
          <w:sz w:val="23"/>
          <w:vertAlign w:val="subscript"/>
        </w:rPr>
        <w:t>пр.ф</w:t>
      </w:r>
      <w:r>
        <w:rPr>
          <w:sz w:val="23"/>
        </w:rPr>
        <w:t>, РМ</w:t>
      </w:r>
      <w:r>
        <w:rPr>
          <w:i/>
          <w:sz w:val="23"/>
          <w:vertAlign w:val="subscript"/>
        </w:rPr>
        <w:t>і.</w:t>
      </w:r>
      <w:r>
        <w:rPr>
          <w:sz w:val="23"/>
          <w:vertAlign w:val="subscript"/>
        </w:rPr>
        <w:t>н.обс</w:t>
      </w:r>
      <w:r>
        <w:rPr>
          <w:sz w:val="23"/>
        </w:rPr>
        <w:t xml:space="preserve"> — відповідно, прийнята (фактична) кількість робочих місць та норма обслуговування на </w:t>
      </w:r>
      <w:r>
        <w:rPr>
          <w:i/>
          <w:sz w:val="23"/>
        </w:rPr>
        <w:t>і</w:t>
      </w:r>
      <w:r>
        <w:rPr>
          <w:sz w:val="23"/>
        </w:rPr>
        <w:t>-й оп</w:t>
      </w:r>
      <w:r>
        <w:rPr>
          <w:sz w:val="23"/>
        </w:rPr>
        <w:t>е</w:t>
      </w:r>
      <w:r>
        <w:rPr>
          <w:sz w:val="23"/>
        </w:rPr>
        <w:t>рації.</w:t>
      </w:r>
    </w:p>
    <w:p w:rsidR="003A5527" w:rsidRDefault="003A5527" w:rsidP="003A5527">
      <w:pPr>
        <w:spacing w:line="233" w:lineRule="exact"/>
        <w:ind w:firstLine="301"/>
        <w:jc w:val="both"/>
        <w:rPr>
          <w:sz w:val="23"/>
        </w:rPr>
      </w:pPr>
      <w:r>
        <w:rPr>
          <w:sz w:val="23"/>
        </w:rPr>
        <w:t>Загальна чисельність робітників на потоковій лінії, дорівнює кількості робітників з урахуванням резерву, що зайняті на кожній операції (робочому місці):</w:t>
      </w:r>
    </w:p>
    <w:p w:rsidR="003A5527" w:rsidRDefault="003A5527" w:rsidP="003A5527">
      <w:pPr>
        <w:spacing w:before="80" w:after="80" w:line="204" w:lineRule="auto"/>
        <w:jc w:val="center"/>
        <w:rPr>
          <w:sz w:val="23"/>
        </w:rPr>
      </w:pPr>
      <w:r>
        <w:rPr>
          <w:position w:val="-26"/>
          <w:sz w:val="23"/>
        </w:rPr>
        <w:object w:dxaOrig="2439" w:dyaOrig="620">
          <v:shape id="_x0000_i1366" type="#_x0000_t75" style="width:121.6pt;height:31.15pt" o:ole="" fillcolor="window">
            <v:imagedata r:id="rId721" o:title=""/>
          </v:shape>
          <o:OLEObject Type="Embed" ProgID="Equation.3" ShapeID="_x0000_i1366" DrawAspect="Content" ObjectID="_1427018416" r:id="rId722"/>
        </w:object>
      </w:r>
    </w:p>
    <w:p w:rsidR="003A5527" w:rsidRDefault="003A5527" w:rsidP="003A5527">
      <w:pPr>
        <w:spacing w:line="233" w:lineRule="exact"/>
        <w:jc w:val="both"/>
        <w:rPr>
          <w:sz w:val="23"/>
        </w:rPr>
      </w:pPr>
      <w:r>
        <w:rPr>
          <w:sz w:val="23"/>
        </w:rPr>
        <w:t>де Р</w:t>
      </w:r>
      <w:r>
        <w:rPr>
          <w:sz w:val="23"/>
          <w:vertAlign w:val="subscript"/>
        </w:rPr>
        <w:t>ч</w:t>
      </w:r>
      <w:r>
        <w:rPr>
          <w:sz w:val="23"/>
        </w:rPr>
        <w:t xml:space="preserve"> — додаткова (резервна) кількість робітників-операторів,</w:t>
      </w:r>
      <w:r>
        <w:rPr>
          <w:sz w:val="23"/>
        </w:rPr>
        <w:br/>
        <w:t>у % до розрахункової кількості робітників на потоковій лінії</w:t>
      </w:r>
      <w:r>
        <w:rPr>
          <w:sz w:val="23"/>
        </w:rPr>
        <w:br/>
        <w:t>(у межах 5—10 %).</w:t>
      </w:r>
    </w:p>
    <w:p w:rsidR="003A5527" w:rsidRPr="003A5527" w:rsidRDefault="003A5527" w:rsidP="003A5527">
      <w:pPr>
        <w:spacing w:line="233" w:lineRule="exact"/>
        <w:ind w:firstLine="301"/>
        <w:jc w:val="both"/>
        <w:rPr>
          <w:sz w:val="23"/>
        </w:rPr>
      </w:pPr>
      <w:r>
        <w:rPr>
          <w:i/>
          <w:sz w:val="23"/>
        </w:rPr>
        <w:t>Крок конвеєра</w:t>
      </w:r>
      <w:r>
        <w:rPr>
          <w:sz w:val="23"/>
        </w:rPr>
        <w:t xml:space="preserve"> (</w:t>
      </w:r>
      <w:r>
        <w:rPr>
          <w:i/>
          <w:sz w:val="23"/>
          <w:lang w:val="en-US"/>
        </w:rPr>
        <w:t>l</w:t>
      </w:r>
      <w:r>
        <w:rPr>
          <w:sz w:val="23"/>
          <w:vertAlign w:val="subscript"/>
        </w:rPr>
        <w:t>к</w:t>
      </w:r>
      <w:r>
        <w:rPr>
          <w:sz w:val="23"/>
        </w:rPr>
        <w:t>) визначається як відстань між центрами двох суміжних робочих місць чи виробів, що перебувають на конвеєрі. Його величина залежить від габариту виробу, що обробляється (збирається).</w:t>
      </w:r>
    </w:p>
    <w:p w:rsidR="003A5527" w:rsidRPr="003A5527" w:rsidRDefault="003A5527" w:rsidP="003A5527">
      <w:pPr>
        <w:spacing w:line="233" w:lineRule="exact"/>
        <w:ind w:firstLine="301"/>
        <w:jc w:val="both"/>
        <w:rPr>
          <w:sz w:val="23"/>
        </w:rPr>
      </w:pPr>
      <w:r>
        <w:rPr>
          <w:i/>
          <w:sz w:val="23"/>
        </w:rPr>
        <w:t>Швидкість руху конвеєра</w:t>
      </w:r>
      <w:r>
        <w:rPr>
          <w:sz w:val="23"/>
        </w:rPr>
        <w:t xml:space="preserve"> (</w:t>
      </w:r>
      <w:r>
        <w:rPr>
          <w:i/>
          <w:sz w:val="23"/>
        </w:rPr>
        <w:t>V</w:t>
      </w:r>
      <w:r>
        <w:rPr>
          <w:sz w:val="23"/>
        </w:rPr>
        <w:t>) — важливий показник роботи потокової лінії</w:t>
      </w:r>
      <w:r>
        <w:rPr>
          <w:i/>
          <w:sz w:val="23"/>
        </w:rPr>
        <w:t>.</w:t>
      </w:r>
      <w:r>
        <w:rPr>
          <w:sz w:val="23"/>
        </w:rPr>
        <w:t xml:space="preserve"> Для безперервно-потокової лінії вона визначаєт</w:t>
      </w:r>
      <w:r>
        <w:rPr>
          <w:sz w:val="23"/>
        </w:rPr>
        <w:t>ь</w:t>
      </w:r>
      <w:r>
        <w:rPr>
          <w:sz w:val="23"/>
        </w:rPr>
        <w:t>ся відношенням кроку конвеєра до такту, тобто відстань, яку конвеєр проходить за час, що дорівнює такту:</w:t>
      </w:r>
    </w:p>
    <w:p w:rsidR="003A5527" w:rsidRDefault="003A5527" w:rsidP="003A5527">
      <w:pPr>
        <w:spacing w:before="60" w:after="60" w:line="204" w:lineRule="auto"/>
        <w:jc w:val="center"/>
        <w:rPr>
          <w:sz w:val="23"/>
        </w:rPr>
      </w:pPr>
      <w:r>
        <w:rPr>
          <w:position w:val="-22"/>
          <w:sz w:val="23"/>
        </w:rPr>
        <w:object w:dxaOrig="680" w:dyaOrig="560">
          <v:shape id="_x0000_i1367" type="#_x0000_t75" style="width:34.05pt;height:28.2pt" o:ole="" fillcolor="window">
            <v:imagedata r:id="rId723" o:title=""/>
          </v:shape>
          <o:OLEObject Type="Embed" ProgID="Equation.3" ShapeID="_x0000_i1367" DrawAspect="Content" ObjectID="_1427018417" r:id="rId724"/>
        </w:object>
      </w:r>
    </w:p>
    <w:p w:rsidR="003A5527" w:rsidRDefault="003A5527" w:rsidP="003A5527">
      <w:pPr>
        <w:spacing w:line="233" w:lineRule="exact"/>
        <w:ind w:firstLine="301"/>
        <w:jc w:val="both"/>
        <w:rPr>
          <w:sz w:val="23"/>
        </w:rPr>
      </w:pPr>
      <w:r>
        <w:rPr>
          <w:sz w:val="23"/>
        </w:rPr>
        <w:t>У випадку просування виробів передаточними (транспортн</w:t>
      </w:r>
      <w:r>
        <w:rPr>
          <w:sz w:val="23"/>
        </w:rPr>
        <w:t>и</w:t>
      </w:r>
      <w:r>
        <w:rPr>
          <w:sz w:val="23"/>
        </w:rPr>
        <w:t>ми) партіями:</w:t>
      </w:r>
    </w:p>
    <w:p w:rsidR="003A5527" w:rsidRDefault="003A5527" w:rsidP="003A5527">
      <w:pPr>
        <w:spacing w:after="60" w:line="204" w:lineRule="auto"/>
        <w:jc w:val="center"/>
        <w:rPr>
          <w:sz w:val="23"/>
        </w:rPr>
      </w:pPr>
      <w:r>
        <w:rPr>
          <w:position w:val="-22"/>
          <w:sz w:val="23"/>
        </w:rPr>
        <w:object w:dxaOrig="680" w:dyaOrig="560">
          <v:shape id="_x0000_i1368" type="#_x0000_t75" style="width:34.05pt;height:29.2pt" o:ole="" fillcolor="window">
            <v:imagedata r:id="rId725" o:title=""/>
          </v:shape>
          <o:OLEObject Type="Embed" ProgID="Equation.3" ShapeID="_x0000_i1368" DrawAspect="Content" ObjectID="_1427018418" r:id="rId726"/>
        </w:object>
      </w:r>
    </w:p>
    <w:p w:rsidR="003A5527" w:rsidRDefault="003A5527" w:rsidP="003A5527">
      <w:pPr>
        <w:spacing w:line="233" w:lineRule="exact"/>
        <w:ind w:firstLine="301"/>
        <w:jc w:val="both"/>
        <w:rPr>
          <w:sz w:val="23"/>
        </w:rPr>
      </w:pPr>
      <w:r>
        <w:rPr>
          <w:sz w:val="23"/>
        </w:rPr>
        <w:lastRenderedPageBreak/>
        <w:t>Швидкість конвеєра коливається в межах 0,1—4,0 м/хв.</w:t>
      </w:r>
    </w:p>
    <w:p w:rsidR="003A5527" w:rsidRDefault="003A5527" w:rsidP="003A5527">
      <w:pPr>
        <w:spacing w:line="233" w:lineRule="exact"/>
        <w:ind w:firstLine="301"/>
        <w:jc w:val="both"/>
        <w:rPr>
          <w:sz w:val="23"/>
        </w:rPr>
      </w:pPr>
      <w:r>
        <w:rPr>
          <w:i/>
          <w:sz w:val="23"/>
        </w:rPr>
        <w:t>Продуктивність</w:t>
      </w:r>
      <w:r>
        <w:rPr>
          <w:sz w:val="23"/>
        </w:rPr>
        <w:t xml:space="preserve"> — </w:t>
      </w:r>
      <w:r>
        <w:rPr>
          <w:i/>
          <w:sz w:val="23"/>
        </w:rPr>
        <w:t>Р</w:t>
      </w:r>
      <w:r>
        <w:rPr>
          <w:sz w:val="23"/>
          <w:vertAlign w:val="subscript"/>
        </w:rPr>
        <w:t>к</w:t>
      </w:r>
      <w:r>
        <w:rPr>
          <w:sz w:val="23"/>
        </w:rPr>
        <w:t xml:space="preserve"> (</w:t>
      </w:r>
      <w:r>
        <w:rPr>
          <w:i/>
          <w:sz w:val="23"/>
        </w:rPr>
        <w:t>пропускна спроможність</w:t>
      </w:r>
      <w:r>
        <w:rPr>
          <w:sz w:val="23"/>
        </w:rPr>
        <w:t xml:space="preserve"> — </w:t>
      </w:r>
      <w:r>
        <w:rPr>
          <w:i/>
          <w:sz w:val="23"/>
          <w:lang w:val="en-US"/>
        </w:rPr>
        <w:t>q</w:t>
      </w:r>
      <w:r>
        <w:rPr>
          <w:sz w:val="23"/>
          <w:vertAlign w:val="subscript"/>
        </w:rPr>
        <w:t>к</w:t>
      </w:r>
      <w:r>
        <w:rPr>
          <w:sz w:val="23"/>
        </w:rPr>
        <w:t>) пот</w:t>
      </w:r>
      <w:r>
        <w:rPr>
          <w:sz w:val="23"/>
        </w:rPr>
        <w:t>о</w:t>
      </w:r>
      <w:r>
        <w:rPr>
          <w:sz w:val="23"/>
        </w:rPr>
        <w:t>кової лінії розраховується за формулами:</w:t>
      </w:r>
    </w:p>
    <w:p w:rsidR="003A5527" w:rsidRDefault="003A5527" w:rsidP="003A5527">
      <w:pPr>
        <w:spacing w:before="40" w:after="40" w:line="204" w:lineRule="auto"/>
        <w:jc w:val="center"/>
        <w:rPr>
          <w:sz w:val="23"/>
        </w:rPr>
      </w:pPr>
      <w:r>
        <w:rPr>
          <w:position w:val="-22"/>
          <w:sz w:val="23"/>
        </w:rPr>
        <w:object w:dxaOrig="1520" w:dyaOrig="560">
          <v:shape id="_x0000_i1369" type="#_x0000_t75" style="width:75.9pt;height:28.2pt" o:ole="" fillcolor="window">
            <v:imagedata r:id="rId727" o:title=""/>
          </v:shape>
          <o:OLEObject Type="Embed" ProgID="Equation.3" ShapeID="_x0000_i1369" DrawAspect="Content" ObjectID="_1427018419" r:id="rId728"/>
        </w:object>
      </w:r>
      <w:r>
        <w:rPr>
          <w:sz w:val="23"/>
        </w:rPr>
        <w:t> </w:t>
      </w:r>
      <w:r>
        <w:rPr>
          <w:position w:val="-10"/>
          <w:sz w:val="23"/>
        </w:rPr>
        <w:object w:dxaOrig="1760" w:dyaOrig="320">
          <v:shape id="_x0000_i1370" type="#_x0000_t75" style="width:87.55pt;height:15.55pt" o:ole="" fillcolor="window">
            <v:imagedata r:id="rId729" o:title=""/>
          </v:shape>
          <o:OLEObject Type="Embed" ProgID="Equation.3" ShapeID="_x0000_i1370" DrawAspect="Content" ObjectID="_1427018420" r:id="rId730"/>
        </w:object>
      </w:r>
    </w:p>
    <w:p w:rsidR="003A5527" w:rsidRDefault="003A5527" w:rsidP="003A5527">
      <w:pPr>
        <w:spacing w:line="233" w:lineRule="exact"/>
        <w:jc w:val="both"/>
        <w:rPr>
          <w:sz w:val="23"/>
        </w:rPr>
      </w:pPr>
      <w:r>
        <w:rPr>
          <w:sz w:val="23"/>
        </w:rPr>
        <w:t xml:space="preserve">де </w:t>
      </w:r>
      <w:r>
        <w:rPr>
          <w:i/>
          <w:sz w:val="23"/>
          <w:lang w:val="en-US"/>
        </w:rPr>
        <w:t>Q</w:t>
      </w:r>
      <w:r>
        <w:rPr>
          <w:sz w:val="23"/>
        </w:rPr>
        <w:t xml:space="preserve"> — середня маса одиниці виробу, що обробляється (склад</w:t>
      </w:r>
      <w:r>
        <w:rPr>
          <w:sz w:val="23"/>
        </w:rPr>
        <w:t>а</w:t>
      </w:r>
      <w:r>
        <w:rPr>
          <w:sz w:val="23"/>
        </w:rPr>
        <w:t>ється) на потоковій лінії, кг.</w:t>
      </w:r>
    </w:p>
    <w:p w:rsidR="003A5527" w:rsidRPr="003A5527" w:rsidRDefault="003A5527" w:rsidP="003A5527">
      <w:pPr>
        <w:spacing w:line="233" w:lineRule="exact"/>
        <w:ind w:firstLine="301"/>
        <w:jc w:val="both"/>
        <w:rPr>
          <w:sz w:val="23"/>
        </w:rPr>
      </w:pPr>
      <w:r>
        <w:rPr>
          <w:spacing w:val="-4"/>
          <w:sz w:val="23"/>
        </w:rPr>
        <w:t xml:space="preserve">Найбільш технічно вдосконаленими є потокові лінії з </w:t>
      </w:r>
      <w:r>
        <w:rPr>
          <w:i/>
          <w:spacing w:val="-4"/>
          <w:sz w:val="23"/>
        </w:rPr>
        <w:t>розподіл</w:t>
      </w:r>
      <w:r>
        <w:rPr>
          <w:i/>
          <w:spacing w:val="-4"/>
          <w:sz w:val="23"/>
        </w:rPr>
        <w:t>ь</w:t>
      </w:r>
      <w:r>
        <w:rPr>
          <w:i/>
          <w:spacing w:val="-4"/>
          <w:sz w:val="23"/>
        </w:rPr>
        <w:t>чим</w:t>
      </w:r>
      <w:r>
        <w:rPr>
          <w:i/>
          <w:sz w:val="23"/>
        </w:rPr>
        <w:t xml:space="preserve"> конвеєром</w:t>
      </w:r>
      <w:r>
        <w:rPr>
          <w:sz w:val="23"/>
        </w:rPr>
        <w:t xml:space="preserve"> зі зняттям предметів на окремих операціях, де є по кілька стаціонарних робочих місць. На такому конвеєрі необхі</w:t>
      </w:r>
      <w:r>
        <w:rPr>
          <w:sz w:val="23"/>
        </w:rPr>
        <w:t>д</w:t>
      </w:r>
      <w:r>
        <w:rPr>
          <w:sz w:val="23"/>
        </w:rPr>
        <w:t>но забезпечити правильну черговість в обробці (складанні) вир</w:t>
      </w:r>
      <w:r>
        <w:rPr>
          <w:sz w:val="23"/>
        </w:rPr>
        <w:t>о</w:t>
      </w:r>
      <w:r>
        <w:rPr>
          <w:sz w:val="23"/>
        </w:rPr>
        <w:t>бів на кожному робочому місці. Для цього роблять розмітку ко</w:t>
      </w:r>
      <w:r>
        <w:rPr>
          <w:sz w:val="23"/>
        </w:rPr>
        <w:t>н</w:t>
      </w:r>
      <w:r>
        <w:rPr>
          <w:sz w:val="23"/>
        </w:rPr>
        <w:t>веєра (рис.</w:t>
      </w:r>
      <w:r>
        <w:rPr>
          <w:sz w:val="23"/>
          <w:lang w:val="en-US"/>
        </w:rPr>
        <w:t> </w:t>
      </w:r>
      <w:r>
        <w:rPr>
          <w:sz w:val="23"/>
        </w:rPr>
        <w:t>11.</w:t>
      </w:r>
      <w:r w:rsidRPr="003A5527">
        <w:rPr>
          <w:sz w:val="23"/>
        </w:rPr>
        <w:t>5</w:t>
      </w:r>
      <w:r>
        <w:rPr>
          <w:sz w:val="23"/>
        </w:rPr>
        <w:t>).</w:t>
      </w:r>
      <w:r>
        <w:rPr>
          <w:i/>
          <w:sz w:val="23"/>
        </w:rPr>
        <w:t xml:space="preserve"> </w:t>
      </w:r>
      <w:r>
        <w:rPr>
          <w:sz w:val="23"/>
        </w:rPr>
        <w:t>Розподільчі конвеєри мають швидкість від 0,5 до 2 м/хв.</w:t>
      </w:r>
    </w:p>
    <w:p w:rsidR="003A5527" w:rsidRDefault="003A5527" w:rsidP="003A5527">
      <w:pPr>
        <w:spacing w:line="233" w:lineRule="exact"/>
        <w:ind w:firstLine="301"/>
        <w:jc w:val="both"/>
        <w:rPr>
          <w:sz w:val="23"/>
        </w:rPr>
      </w:pPr>
      <w:r>
        <w:rPr>
          <w:sz w:val="23"/>
        </w:rPr>
        <w:t>Потокові лінії з розподільчим конвеєром застосовуються при обробці заготовок та деталей, а також під час складання вузлів і виробів, як правило, невеликих за габаритами та масою.</w:t>
      </w:r>
    </w:p>
    <w:p w:rsidR="003A5527" w:rsidRDefault="003A5527" w:rsidP="003A5527">
      <w:pPr>
        <w:spacing w:line="233" w:lineRule="exact"/>
        <w:ind w:firstLine="301"/>
        <w:jc w:val="both"/>
        <w:rPr>
          <w:sz w:val="23"/>
        </w:rPr>
      </w:pPr>
      <w:r>
        <w:rPr>
          <w:sz w:val="23"/>
        </w:rPr>
        <w:t xml:space="preserve">Спочатку визначається </w:t>
      </w:r>
      <w:r>
        <w:rPr>
          <w:i/>
          <w:sz w:val="23"/>
        </w:rPr>
        <w:t>період конвеєра</w:t>
      </w:r>
      <w:r>
        <w:rPr>
          <w:sz w:val="23"/>
        </w:rPr>
        <w:t xml:space="preserve"> (</w:t>
      </w:r>
      <w:r>
        <w:rPr>
          <w:i/>
          <w:sz w:val="23"/>
        </w:rPr>
        <w:t>П</w:t>
      </w:r>
      <w:r>
        <w:rPr>
          <w:sz w:val="23"/>
        </w:rPr>
        <w:t>) — комплект зн</w:t>
      </w:r>
      <w:r>
        <w:rPr>
          <w:sz w:val="23"/>
        </w:rPr>
        <w:t>а</w:t>
      </w:r>
      <w:r>
        <w:rPr>
          <w:sz w:val="23"/>
        </w:rPr>
        <w:t>ків, що призначені для його розмітки. За однакової продуктивн</w:t>
      </w:r>
      <w:r>
        <w:rPr>
          <w:sz w:val="23"/>
        </w:rPr>
        <w:t>о</w:t>
      </w:r>
      <w:r>
        <w:rPr>
          <w:sz w:val="23"/>
        </w:rPr>
        <w:t>сті всіх робітників, які закріплені за кожною операцією, (</w:t>
      </w:r>
      <w:r>
        <w:rPr>
          <w:i/>
          <w:sz w:val="23"/>
        </w:rPr>
        <w:t>П</w:t>
      </w:r>
      <w:r>
        <w:rPr>
          <w:sz w:val="23"/>
        </w:rPr>
        <w:t>) в</w:t>
      </w:r>
      <w:r>
        <w:rPr>
          <w:sz w:val="23"/>
        </w:rPr>
        <w:t>и</w:t>
      </w:r>
      <w:r>
        <w:rPr>
          <w:sz w:val="23"/>
        </w:rPr>
        <w:t>значається як найменше загальне кратне з кількості робочих місць на всіх операціях потокової лінії. Період конвеєра викори</w:t>
      </w:r>
      <w:r>
        <w:rPr>
          <w:sz w:val="23"/>
        </w:rPr>
        <w:t>с</w:t>
      </w:r>
      <w:r>
        <w:rPr>
          <w:sz w:val="23"/>
        </w:rPr>
        <w:t>товується для адресування виробів на робочі місця. Стрічка ро</w:t>
      </w:r>
      <w:r>
        <w:rPr>
          <w:sz w:val="23"/>
        </w:rPr>
        <w:t>з</w:t>
      </w:r>
      <w:r>
        <w:rPr>
          <w:sz w:val="23"/>
        </w:rPr>
        <w:t>мічається таким чином, щоб у загальній її довжині період укл</w:t>
      </w:r>
      <w:r>
        <w:rPr>
          <w:sz w:val="23"/>
        </w:rPr>
        <w:t>а</w:t>
      </w:r>
      <w:r>
        <w:rPr>
          <w:sz w:val="23"/>
        </w:rPr>
        <w:t xml:space="preserve">дався ціле число разів. Кожний розмічальний знак проходить упродовж кожного робочого місця через однаковий інтервал часу </w:t>
      </w:r>
      <w:r>
        <w:rPr>
          <w:i/>
          <w:sz w:val="23"/>
        </w:rPr>
        <w:t>Т</w:t>
      </w:r>
      <w:r>
        <w:rPr>
          <w:sz w:val="23"/>
          <w:vertAlign w:val="subscript"/>
        </w:rPr>
        <w:t>пд</w:t>
      </w:r>
      <w:r>
        <w:rPr>
          <w:sz w:val="23"/>
        </w:rPr>
        <w:t>, що дорівнює такту (τ), помноженому на кількість розмічал</w:t>
      </w:r>
      <w:r>
        <w:rPr>
          <w:sz w:val="23"/>
        </w:rPr>
        <w:t>ь</w:t>
      </w:r>
      <w:r>
        <w:rPr>
          <w:sz w:val="23"/>
        </w:rPr>
        <w:t>них знаків у періоді (П):</w:t>
      </w:r>
    </w:p>
    <w:p w:rsidR="003A5527" w:rsidRDefault="003A5527" w:rsidP="003A5527">
      <w:pPr>
        <w:spacing w:line="204" w:lineRule="auto"/>
        <w:jc w:val="center"/>
        <w:rPr>
          <w:sz w:val="23"/>
        </w:rPr>
      </w:pPr>
      <w:r>
        <w:rPr>
          <w:position w:val="-12"/>
          <w:sz w:val="23"/>
        </w:rPr>
        <w:object w:dxaOrig="980" w:dyaOrig="340">
          <v:shape id="_x0000_i1371" type="#_x0000_t75" style="width:48.65pt;height:16.55pt" o:ole="" fillcolor="window">
            <v:imagedata r:id="rId731" o:title=""/>
          </v:shape>
          <o:OLEObject Type="Embed" ProgID="Equation.3" ShapeID="_x0000_i1371" DrawAspect="Content" ObjectID="_1427018421" r:id="rId732"/>
        </w:object>
      </w:r>
    </w:p>
    <w:p w:rsidR="003A5527" w:rsidRPr="003A5527" w:rsidRDefault="003A5527" w:rsidP="003A5527">
      <w:pPr>
        <w:spacing w:line="233" w:lineRule="exact"/>
        <w:ind w:firstLine="301"/>
        <w:jc w:val="both"/>
        <w:rPr>
          <w:sz w:val="23"/>
        </w:rPr>
      </w:pPr>
      <w:r>
        <w:rPr>
          <w:sz w:val="23"/>
        </w:rPr>
        <w:t>Розмічальні знаки закріплюються за робочими місцями відп</w:t>
      </w:r>
      <w:r>
        <w:rPr>
          <w:sz w:val="23"/>
        </w:rPr>
        <w:t>о</w:t>
      </w:r>
      <w:r>
        <w:rPr>
          <w:sz w:val="23"/>
        </w:rPr>
        <w:t>відно до тривалості кожної операції. У табл. 11.1 наведений пр</w:t>
      </w:r>
      <w:r>
        <w:rPr>
          <w:sz w:val="23"/>
        </w:rPr>
        <w:t>и</w:t>
      </w:r>
      <w:r>
        <w:rPr>
          <w:sz w:val="23"/>
        </w:rPr>
        <w:t>клад закріплення номерів розмітки.</w:t>
      </w:r>
    </w:p>
    <w:p w:rsidR="003A5527" w:rsidRPr="003A5527" w:rsidRDefault="003A5527" w:rsidP="003A5527">
      <w:pPr>
        <w:spacing w:line="160" w:lineRule="exact"/>
        <w:ind w:firstLine="301"/>
        <w:jc w:val="both"/>
        <w:rPr>
          <w:sz w:val="23"/>
        </w:rPr>
      </w:pPr>
    </w:p>
    <w:p w:rsidR="003A5527" w:rsidRPr="003A5527" w:rsidRDefault="003A5527" w:rsidP="003A5527">
      <w:pPr>
        <w:pStyle w:val="4"/>
        <w:rPr>
          <w:lang w:val="ru-RU"/>
        </w:rPr>
      </w:pPr>
      <w:r w:rsidRPr="003A5527">
        <w:rPr>
          <w:lang w:val="ru-RU"/>
        </w:rPr>
        <w:t>Таблиця 11.1</w:t>
      </w:r>
    </w:p>
    <w:p w:rsidR="003A5527" w:rsidRDefault="003A5527" w:rsidP="003A5527">
      <w:pPr>
        <w:pStyle w:val="34"/>
      </w:pPr>
      <w:r>
        <w:t>ПРИКЛАД ЗАКРІПЛЕННЯ РОЗМІЧАЛЬНИХ ЗНАКІВ</w:t>
      </w:r>
      <w:r>
        <w:br/>
        <w:t>ЗА РОБОЧИМИ МІСЦЯМИ ПОТОКОВОЇ ЛІНІЇ</w:t>
      </w:r>
      <w:r>
        <w:br/>
        <w:t>З РОЗПОДІЛЬЧИМ КОНВЕ</w:t>
      </w:r>
      <w:r>
        <w:t>Є</w:t>
      </w:r>
      <w:r>
        <w:t>РОМ</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678"/>
        <w:gridCol w:w="907"/>
        <w:gridCol w:w="1077"/>
        <w:gridCol w:w="1247"/>
        <w:gridCol w:w="1191"/>
        <w:gridCol w:w="1346"/>
      </w:tblGrid>
      <w:tr w:rsidR="003A5527" w:rsidTr="004E4182">
        <w:tblPrEx>
          <w:tblCellMar>
            <w:top w:w="0" w:type="dxa"/>
            <w:bottom w:w="0" w:type="dxa"/>
          </w:tblCellMar>
        </w:tblPrEx>
        <w:trPr>
          <w:cantSplit/>
        </w:trPr>
        <w:tc>
          <w:tcPr>
            <w:tcW w:w="678" w:type="dxa"/>
            <w:vAlign w:val="center"/>
          </w:tcPr>
          <w:p w:rsidR="003A5527" w:rsidRDefault="003A5527" w:rsidP="004E4182">
            <w:pPr>
              <w:spacing w:before="120" w:after="120" w:line="170" w:lineRule="exact"/>
              <w:jc w:val="center"/>
              <w:rPr>
                <w:sz w:val="17"/>
              </w:rPr>
            </w:pPr>
            <w:r>
              <w:rPr>
                <w:sz w:val="17"/>
              </w:rPr>
              <w:lastRenderedPageBreak/>
              <w:t>№</w:t>
            </w:r>
            <w:r>
              <w:rPr>
                <w:sz w:val="17"/>
              </w:rPr>
              <w:br/>
              <w:t>опер</w:t>
            </w:r>
            <w:r>
              <w:rPr>
                <w:sz w:val="17"/>
              </w:rPr>
              <w:t>а</w:t>
            </w:r>
            <w:r>
              <w:rPr>
                <w:sz w:val="17"/>
              </w:rPr>
              <w:t>ції</w:t>
            </w:r>
          </w:p>
        </w:tc>
        <w:tc>
          <w:tcPr>
            <w:tcW w:w="907" w:type="dxa"/>
            <w:vAlign w:val="center"/>
          </w:tcPr>
          <w:p w:rsidR="003A5527" w:rsidRDefault="003A5527" w:rsidP="004E4182">
            <w:pPr>
              <w:spacing w:before="120" w:after="120" w:line="170" w:lineRule="exact"/>
              <w:jc w:val="center"/>
              <w:rPr>
                <w:sz w:val="17"/>
              </w:rPr>
            </w:pPr>
            <w:r>
              <w:rPr>
                <w:sz w:val="17"/>
              </w:rPr>
              <w:t>Кількість робочих місць</w:t>
            </w:r>
          </w:p>
        </w:tc>
        <w:tc>
          <w:tcPr>
            <w:tcW w:w="1077" w:type="dxa"/>
            <w:vAlign w:val="center"/>
          </w:tcPr>
          <w:p w:rsidR="003A5527" w:rsidRDefault="003A5527" w:rsidP="004E4182">
            <w:pPr>
              <w:spacing w:before="120" w:after="120" w:line="170" w:lineRule="exact"/>
              <w:jc w:val="center"/>
              <w:rPr>
                <w:sz w:val="17"/>
              </w:rPr>
            </w:pPr>
            <w:r>
              <w:rPr>
                <w:sz w:val="17"/>
              </w:rPr>
              <w:t>№ робочих місць</w:t>
            </w:r>
            <w:r>
              <w:rPr>
                <w:sz w:val="17"/>
              </w:rPr>
              <w:br/>
              <w:t>(роб</w:t>
            </w:r>
            <w:r>
              <w:rPr>
                <w:sz w:val="17"/>
              </w:rPr>
              <w:t>і</w:t>
            </w:r>
            <w:r>
              <w:rPr>
                <w:sz w:val="17"/>
              </w:rPr>
              <w:t>тників)</w:t>
            </w:r>
          </w:p>
        </w:tc>
        <w:tc>
          <w:tcPr>
            <w:tcW w:w="1247" w:type="dxa"/>
            <w:vAlign w:val="center"/>
          </w:tcPr>
          <w:p w:rsidR="003A5527" w:rsidRDefault="003A5527" w:rsidP="004E4182">
            <w:pPr>
              <w:spacing w:before="120" w:after="120" w:line="170" w:lineRule="exact"/>
              <w:jc w:val="center"/>
              <w:rPr>
                <w:sz w:val="17"/>
              </w:rPr>
            </w:pPr>
            <w:r>
              <w:rPr>
                <w:sz w:val="17"/>
              </w:rPr>
              <w:t xml:space="preserve">Величина </w:t>
            </w:r>
            <w:r>
              <w:rPr>
                <w:sz w:val="17"/>
              </w:rPr>
              <w:br/>
              <w:t>п</w:t>
            </w:r>
            <w:r>
              <w:rPr>
                <w:sz w:val="17"/>
              </w:rPr>
              <w:t>е</w:t>
            </w:r>
            <w:r>
              <w:rPr>
                <w:sz w:val="17"/>
              </w:rPr>
              <w:t>ріоду</w:t>
            </w:r>
          </w:p>
        </w:tc>
        <w:tc>
          <w:tcPr>
            <w:tcW w:w="1191" w:type="dxa"/>
            <w:vAlign w:val="center"/>
          </w:tcPr>
          <w:p w:rsidR="003A5527" w:rsidRDefault="003A5527" w:rsidP="004E4182">
            <w:pPr>
              <w:spacing w:before="120" w:after="120" w:line="170" w:lineRule="exact"/>
              <w:jc w:val="center"/>
              <w:rPr>
                <w:sz w:val="17"/>
              </w:rPr>
            </w:pPr>
            <w:r>
              <w:rPr>
                <w:sz w:val="17"/>
              </w:rPr>
              <w:t xml:space="preserve">Кількість </w:t>
            </w:r>
            <w:r>
              <w:rPr>
                <w:sz w:val="17"/>
              </w:rPr>
              <w:br/>
              <w:t>розмічальних зн</w:t>
            </w:r>
            <w:r>
              <w:rPr>
                <w:sz w:val="17"/>
              </w:rPr>
              <w:t>а</w:t>
            </w:r>
            <w:r>
              <w:rPr>
                <w:sz w:val="17"/>
              </w:rPr>
              <w:t xml:space="preserve">ків, що </w:t>
            </w:r>
            <w:r>
              <w:rPr>
                <w:sz w:val="17"/>
              </w:rPr>
              <w:br/>
              <w:t>закріплені за робітн</w:t>
            </w:r>
            <w:r>
              <w:rPr>
                <w:sz w:val="17"/>
              </w:rPr>
              <w:t>и</w:t>
            </w:r>
            <w:r>
              <w:rPr>
                <w:sz w:val="17"/>
              </w:rPr>
              <w:t>ками</w:t>
            </w:r>
          </w:p>
        </w:tc>
        <w:tc>
          <w:tcPr>
            <w:tcW w:w="1346" w:type="dxa"/>
            <w:vAlign w:val="center"/>
          </w:tcPr>
          <w:p w:rsidR="003A5527" w:rsidRDefault="003A5527" w:rsidP="004E4182">
            <w:pPr>
              <w:spacing w:before="120" w:after="120" w:line="170" w:lineRule="exact"/>
              <w:jc w:val="center"/>
              <w:rPr>
                <w:sz w:val="17"/>
              </w:rPr>
            </w:pPr>
            <w:r>
              <w:rPr>
                <w:sz w:val="17"/>
              </w:rPr>
              <w:t xml:space="preserve">Послідовність знаків, які </w:t>
            </w:r>
            <w:r>
              <w:rPr>
                <w:sz w:val="17"/>
              </w:rPr>
              <w:br/>
              <w:t xml:space="preserve">закріплені </w:t>
            </w:r>
            <w:r>
              <w:rPr>
                <w:sz w:val="17"/>
              </w:rPr>
              <w:br/>
              <w:t>за кожним робочим м</w:t>
            </w:r>
            <w:r>
              <w:rPr>
                <w:sz w:val="17"/>
              </w:rPr>
              <w:t>і</w:t>
            </w:r>
            <w:r>
              <w:rPr>
                <w:sz w:val="17"/>
              </w:rPr>
              <w:t>сцем</w:t>
            </w:r>
          </w:p>
        </w:tc>
      </w:tr>
      <w:tr w:rsidR="003A5527" w:rsidTr="004E4182">
        <w:tblPrEx>
          <w:tblCellMar>
            <w:top w:w="0" w:type="dxa"/>
            <w:bottom w:w="0" w:type="dxa"/>
          </w:tblCellMar>
        </w:tblPrEx>
        <w:trPr>
          <w:cantSplit/>
        </w:trPr>
        <w:tc>
          <w:tcPr>
            <w:tcW w:w="678" w:type="dxa"/>
          </w:tcPr>
          <w:p w:rsidR="003A5527" w:rsidRDefault="003A5527" w:rsidP="004E4182">
            <w:pPr>
              <w:spacing w:before="70" w:after="70" w:line="190" w:lineRule="exact"/>
              <w:jc w:val="center"/>
              <w:rPr>
                <w:sz w:val="19"/>
              </w:rPr>
            </w:pPr>
            <w:r>
              <w:rPr>
                <w:sz w:val="19"/>
              </w:rPr>
              <w:t>1</w:t>
            </w:r>
          </w:p>
        </w:tc>
        <w:tc>
          <w:tcPr>
            <w:tcW w:w="907" w:type="dxa"/>
          </w:tcPr>
          <w:p w:rsidR="003A5527" w:rsidRDefault="003A5527" w:rsidP="004E4182">
            <w:pPr>
              <w:spacing w:before="70" w:after="70" w:line="190" w:lineRule="exact"/>
              <w:jc w:val="center"/>
              <w:rPr>
                <w:sz w:val="19"/>
              </w:rPr>
            </w:pPr>
            <w:r>
              <w:rPr>
                <w:sz w:val="19"/>
              </w:rPr>
              <w:t>1</w:t>
            </w:r>
          </w:p>
        </w:tc>
        <w:tc>
          <w:tcPr>
            <w:tcW w:w="1077" w:type="dxa"/>
          </w:tcPr>
          <w:p w:rsidR="003A5527" w:rsidRDefault="003A5527" w:rsidP="004E4182">
            <w:pPr>
              <w:spacing w:before="70" w:after="70" w:line="190" w:lineRule="exact"/>
              <w:jc w:val="center"/>
              <w:rPr>
                <w:sz w:val="19"/>
              </w:rPr>
            </w:pPr>
            <w:r>
              <w:rPr>
                <w:sz w:val="19"/>
              </w:rPr>
              <w:t>1</w:t>
            </w:r>
          </w:p>
        </w:tc>
        <w:tc>
          <w:tcPr>
            <w:tcW w:w="1247" w:type="dxa"/>
          </w:tcPr>
          <w:p w:rsidR="003A5527" w:rsidRDefault="003A5527" w:rsidP="004E4182">
            <w:pPr>
              <w:spacing w:before="70" w:after="70" w:line="190" w:lineRule="exact"/>
              <w:jc w:val="center"/>
              <w:rPr>
                <w:sz w:val="19"/>
              </w:rPr>
            </w:pPr>
            <w:r>
              <w:rPr>
                <w:sz w:val="19"/>
              </w:rPr>
              <w:t>П = 2 · 3 = 6</w:t>
            </w:r>
          </w:p>
        </w:tc>
        <w:tc>
          <w:tcPr>
            <w:tcW w:w="1191" w:type="dxa"/>
          </w:tcPr>
          <w:p w:rsidR="003A5527" w:rsidRDefault="003A5527" w:rsidP="004E4182">
            <w:pPr>
              <w:spacing w:before="70" w:after="70" w:line="190" w:lineRule="exact"/>
              <w:jc w:val="center"/>
              <w:rPr>
                <w:sz w:val="19"/>
              </w:rPr>
            </w:pPr>
            <w:r>
              <w:rPr>
                <w:sz w:val="19"/>
              </w:rPr>
              <w:t>6</w:t>
            </w:r>
          </w:p>
        </w:tc>
        <w:tc>
          <w:tcPr>
            <w:tcW w:w="1346" w:type="dxa"/>
          </w:tcPr>
          <w:p w:rsidR="003A5527" w:rsidRDefault="003A5527" w:rsidP="004E4182">
            <w:pPr>
              <w:spacing w:before="70" w:after="70" w:line="190" w:lineRule="exact"/>
              <w:jc w:val="center"/>
              <w:rPr>
                <w:sz w:val="19"/>
              </w:rPr>
            </w:pPr>
            <w:r>
              <w:rPr>
                <w:sz w:val="19"/>
              </w:rPr>
              <w:t>1, 2, 3, 4, 5, 6</w:t>
            </w:r>
          </w:p>
        </w:tc>
      </w:tr>
      <w:tr w:rsidR="003A5527" w:rsidTr="004E4182">
        <w:tblPrEx>
          <w:tblCellMar>
            <w:top w:w="0" w:type="dxa"/>
            <w:bottom w:w="0" w:type="dxa"/>
          </w:tblCellMar>
        </w:tblPrEx>
        <w:trPr>
          <w:cantSplit/>
        </w:trPr>
        <w:tc>
          <w:tcPr>
            <w:tcW w:w="678" w:type="dxa"/>
          </w:tcPr>
          <w:p w:rsidR="003A5527" w:rsidRDefault="003A5527" w:rsidP="004E4182">
            <w:pPr>
              <w:spacing w:before="70" w:after="70" w:line="190" w:lineRule="exact"/>
              <w:jc w:val="center"/>
              <w:rPr>
                <w:sz w:val="19"/>
              </w:rPr>
            </w:pPr>
            <w:r>
              <w:rPr>
                <w:sz w:val="19"/>
              </w:rPr>
              <w:t>2</w:t>
            </w:r>
          </w:p>
        </w:tc>
        <w:tc>
          <w:tcPr>
            <w:tcW w:w="907" w:type="dxa"/>
          </w:tcPr>
          <w:p w:rsidR="003A5527" w:rsidRDefault="003A5527" w:rsidP="004E4182">
            <w:pPr>
              <w:spacing w:before="70" w:after="70" w:line="190" w:lineRule="exact"/>
              <w:jc w:val="center"/>
              <w:rPr>
                <w:sz w:val="19"/>
              </w:rPr>
            </w:pPr>
            <w:r>
              <w:rPr>
                <w:sz w:val="19"/>
              </w:rPr>
              <w:t>2</w:t>
            </w:r>
          </w:p>
        </w:tc>
        <w:tc>
          <w:tcPr>
            <w:tcW w:w="1077" w:type="dxa"/>
          </w:tcPr>
          <w:p w:rsidR="003A5527" w:rsidRDefault="003A5527" w:rsidP="004E4182">
            <w:pPr>
              <w:spacing w:before="70" w:after="70" w:line="190" w:lineRule="exact"/>
              <w:jc w:val="center"/>
              <w:rPr>
                <w:sz w:val="19"/>
              </w:rPr>
            </w:pPr>
            <w:r>
              <w:rPr>
                <w:sz w:val="19"/>
              </w:rPr>
              <w:t>1</w:t>
            </w:r>
            <w:r>
              <w:rPr>
                <w:sz w:val="19"/>
              </w:rPr>
              <w:br/>
              <w:t>2</w:t>
            </w:r>
          </w:p>
        </w:tc>
        <w:tc>
          <w:tcPr>
            <w:tcW w:w="1247" w:type="dxa"/>
          </w:tcPr>
          <w:p w:rsidR="003A5527" w:rsidRDefault="003A5527" w:rsidP="004E4182">
            <w:pPr>
              <w:spacing w:before="70" w:after="70" w:line="190" w:lineRule="exact"/>
              <w:jc w:val="center"/>
              <w:rPr>
                <w:sz w:val="19"/>
              </w:rPr>
            </w:pPr>
          </w:p>
        </w:tc>
        <w:tc>
          <w:tcPr>
            <w:tcW w:w="1191" w:type="dxa"/>
          </w:tcPr>
          <w:p w:rsidR="003A5527" w:rsidRDefault="003A5527" w:rsidP="004E4182">
            <w:pPr>
              <w:spacing w:before="70" w:after="70" w:line="190" w:lineRule="exact"/>
              <w:jc w:val="center"/>
              <w:rPr>
                <w:sz w:val="19"/>
              </w:rPr>
            </w:pPr>
            <w:r>
              <w:rPr>
                <w:sz w:val="19"/>
              </w:rPr>
              <w:t>3</w:t>
            </w:r>
            <w:r>
              <w:rPr>
                <w:sz w:val="19"/>
              </w:rPr>
              <w:br/>
              <w:t>3</w:t>
            </w:r>
          </w:p>
        </w:tc>
        <w:tc>
          <w:tcPr>
            <w:tcW w:w="1346" w:type="dxa"/>
          </w:tcPr>
          <w:p w:rsidR="003A5527" w:rsidRDefault="003A5527" w:rsidP="004E4182">
            <w:pPr>
              <w:spacing w:before="70" w:after="70" w:line="190" w:lineRule="exact"/>
              <w:jc w:val="center"/>
              <w:rPr>
                <w:sz w:val="19"/>
              </w:rPr>
            </w:pPr>
            <w:r>
              <w:rPr>
                <w:sz w:val="19"/>
              </w:rPr>
              <w:t>1, 2, 5</w:t>
            </w:r>
            <w:r>
              <w:rPr>
                <w:sz w:val="19"/>
              </w:rPr>
              <w:br/>
              <w:t>2, 4, 6</w:t>
            </w:r>
          </w:p>
        </w:tc>
      </w:tr>
      <w:tr w:rsidR="003A5527" w:rsidTr="004E4182">
        <w:tblPrEx>
          <w:tblCellMar>
            <w:top w:w="0" w:type="dxa"/>
            <w:bottom w:w="0" w:type="dxa"/>
          </w:tblCellMar>
        </w:tblPrEx>
        <w:trPr>
          <w:cantSplit/>
        </w:trPr>
        <w:tc>
          <w:tcPr>
            <w:tcW w:w="678" w:type="dxa"/>
          </w:tcPr>
          <w:p w:rsidR="003A5527" w:rsidRDefault="003A5527" w:rsidP="004E4182">
            <w:pPr>
              <w:spacing w:before="70" w:after="70" w:line="190" w:lineRule="exact"/>
              <w:jc w:val="center"/>
              <w:rPr>
                <w:sz w:val="19"/>
              </w:rPr>
            </w:pPr>
            <w:r>
              <w:rPr>
                <w:sz w:val="19"/>
              </w:rPr>
              <w:t>3</w:t>
            </w:r>
          </w:p>
        </w:tc>
        <w:tc>
          <w:tcPr>
            <w:tcW w:w="907" w:type="dxa"/>
          </w:tcPr>
          <w:p w:rsidR="003A5527" w:rsidRDefault="003A5527" w:rsidP="004E4182">
            <w:pPr>
              <w:spacing w:before="70" w:after="70" w:line="190" w:lineRule="exact"/>
              <w:jc w:val="center"/>
              <w:rPr>
                <w:sz w:val="19"/>
              </w:rPr>
            </w:pPr>
            <w:r>
              <w:rPr>
                <w:sz w:val="19"/>
              </w:rPr>
              <w:t>3</w:t>
            </w:r>
          </w:p>
        </w:tc>
        <w:tc>
          <w:tcPr>
            <w:tcW w:w="1077" w:type="dxa"/>
          </w:tcPr>
          <w:p w:rsidR="003A5527" w:rsidRDefault="003A5527" w:rsidP="004E4182">
            <w:pPr>
              <w:spacing w:before="70" w:after="70" w:line="190" w:lineRule="exact"/>
              <w:jc w:val="center"/>
              <w:rPr>
                <w:sz w:val="19"/>
              </w:rPr>
            </w:pPr>
            <w:r>
              <w:rPr>
                <w:sz w:val="19"/>
              </w:rPr>
              <w:t>1</w:t>
            </w:r>
            <w:r>
              <w:rPr>
                <w:sz w:val="19"/>
              </w:rPr>
              <w:br/>
              <w:t>2</w:t>
            </w:r>
            <w:r>
              <w:rPr>
                <w:sz w:val="19"/>
              </w:rPr>
              <w:br/>
              <w:t>3</w:t>
            </w:r>
          </w:p>
        </w:tc>
        <w:tc>
          <w:tcPr>
            <w:tcW w:w="1247" w:type="dxa"/>
          </w:tcPr>
          <w:p w:rsidR="003A5527" w:rsidRDefault="003A5527" w:rsidP="004E4182">
            <w:pPr>
              <w:spacing w:before="70" w:after="70" w:line="190" w:lineRule="exact"/>
              <w:jc w:val="center"/>
              <w:rPr>
                <w:sz w:val="19"/>
              </w:rPr>
            </w:pPr>
          </w:p>
        </w:tc>
        <w:tc>
          <w:tcPr>
            <w:tcW w:w="1191" w:type="dxa"/>
          </w:tcPr>
          <w:p w:rsidR="003A5527" w:rsidRDefault="003A5527" w:rsidP="004E4182">
            <w:pPr>
              <w:spacing w:before="70" w:after="70" w:line="190" w:lineRule="exact"/>
              <w:jc w:val="center"/>
              <w:rPr>
                <w:sz w:val="19"/>
              </w:rPr>
            </w:pPr>
            <w:r>
              <w:rPr>
                <w:sz w:val="19"/>
              </w:rPr>
              <w:t>2</w:t>
            </w:r>
            <w:r>
              <w:rPr>
                <w:sz w:val="19"/>
              </w:rPr>
              <w:br/>
              <w:t>2</w:t>
            </w:r>
            <w:r>
              <w:rPr>
                <w:sz w:val="19"/>
              </w:rPr>
              <w:br/>
              <w:t>2</w:t>
            </w:r>
          </w:p>
        </w:tc>
        <w:tc>
          <w:tcPr>
            <w:tcW w:w="1346" w:type="dxa"/>
          </w:tcPr>
          <w:p w:rsidR="003A5527" w:rsidRDefault="003A5527" w:rsidP="004E4182">
            <w:pPr>
              <w:spacing w:before="70" w:after="70" w:line="190" w:lineRule="exact"/>
              <w:jc w:val="center"/>
              <w:rPr>
                <w:sz w:val="19"/>
              </w:rPr>
            </w:pPr>
            <w:r>
              <w:rPr>
                <w:sz w:val="19"/>
              </w:rPr>
              <w:t>1, 4</w:t>
            </w:r>
            <w:r>
              <w:rPr>
                <w:sz w:val="19"/>
              </w:rPr>
              <w:br/>
              <w:t>2, 5</w:t>
            </w:r>
            <w:r>
              <w:rPr>
                <w:sz w:val="19"/>
              </w:rPr>
              <w:br/>
              <w:t>3, 6</w:t>
            </w:r>
          </w:p>
        </w:tc>
      </w:tr>
    </w:tbl>
    <w:p w:rsidR="003A5527" w:rsidRDefault="003A5527" w:rsidP="003A5527">
      <w:pPr>
        <w:spacing w:line="40" w:lineRule="exact"/>
        <w:ind w:firstLine="301"/>
        <w:jc w:val="both"/>
        <w:rPr>
          <w:sz w:val="23"/>
        </w:rPr>
      </w:pPr>
    </w:p>
    <w:p w:rsidR="003A5527" w:rsidRDefault="003A5527" w:rsidP="003A5527">
      <w:pPr>
        <w:spacing w:line="40" w:lineRule="exact"/>
        <w:ind w:firstLine="301"/>
        <w:jc w:val="both"/>
        <w:rPr>
          <w:sz w:val="23"/>
        </w:rPr>
        <w:sectPr w:rsidR="003A5527">
          <w:pgSz w:w="7921" w:h="12242" w:code="6"/>
          <w:pgMar w:top="1134" w:right="567" w:bottom="1276" w:left="851" w:header="720" w:footer="851" w:gutter="0"/>
          <w:pgNumType w:start="330"/>
          <w:cols w:space="720"/>
        </w:sectPr>
      </w:pPr>
    </w:p>
    <w:p w:rsidR="003A5527" w:rsidRDefault="003A5527" w:rsidP="003A5527">
      <w:pPr>
        <w:jc w:val="center"/>
        <w:rPr>
          <w:sz w:val="23"/>
        </w:rPr>
      </w:pPr>
      <w:r>
        <w:rPr>
          <w:noProof/>
          <w:sz w:val="23"/>
        </w:rPr>
        <w:lastRenderedPageBreak/>
        <w:pict>
          <v:line id="_x0000_s1504" style="position:absolute;left:0;text-align:left;z-index:252008448" from="-15.2pt,116.95pt" to="-15.2pt,295.55pt" o:allowincell="f" strokeweight="1pt"/>
        </w:pict>
      </w:r>
      <w:r>
        <w:rPr>
          <w:noProof/>
          <w:sz w:val="23"/>
        </w:rPr>
        <w:pict>
          <v:shape id="_x0000_s1503" type="#_x0000_t202" style="position:absolute;left:0;text-align:left;margin-left:-19.7pt;margin-top:.35pt;width:18pt;height:326.4pt;z-index:252007424" o:allowincell="f" filled="f" stroked="f">
            <v:textbox style="layout-flow:vertical;mso-next-textbox:#_x0000_s1503"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335</w:t>
                  </w:r>
                </w:p>
              </w:txbxContent>
            </v:textbox>
          </v:shape>
        </w:pict>
      </w:r>
      <w:bookmarkStart w:id="752" w:name="_MON_1098707418"/>
      <w:bookmarkStart w:id="753" w:name="_MON_1098707448"/>
      <w:bookmarkStart w:id="754" w:name="_MON_1098707520"/>
      <w:bookmarkStart w:id="755" w:name="_MON_1098707538"/>
      <w:bookmarkStart w:id="756" w:name="_MON_1098707954"/>
      <w:bookmarkStart w:id="757" w:name="_MON_1098708406"/>
      <w:bookmarkStart w:id="758" w:name="_MON_1099390899"/>
      <w:bookmarkStart w:id="759" w:name="_MON_1099390942"/>
      <w:bookmarkStart w:id="760" w:name="_MON_1099390980"/>
      <w:bookmarkStart w:id="761" w:name="_MON_1099390993"/>
      <w:bookmarkStart w:id="762" w:name="_MON_1099391341"/>
      <w:bookmarkStart w:id="763" w:name="_MON_1099391354"/>
      <w:bookmarkStart w:id="764" w:name="_MON_1099391521"/>
      <w:bookmarkStart w:id="765" w:name="_MON_1108385198"/>
      <w:bookmarkStart w:id="766" w:name="_MON_1108385432"/>
      <w:bookmarkStart w:id="767" w:name="_MON_1108385642"/>
      <w:bookmarkStart w:id="768" w:name="_MON_1108386238"/>
      <w:bookmarkStart w:id="769" w:name="_MON_1108388255"/>
      <w:bookmarkStart w:id="770" w:name="_MON_1109402715"/>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Pr>
          <w:sz w:val="23"/>
        </w:rPr>
        <w:object w:dxaOrig="9510" w:dyaOrig="5625">
          <v:shape id="_x0000_i1372" type="#_x0000_t75" style="width:475.8pt;height:281.2pt" o:ole="" fillcolor="window">
            <v:imagedata r:id="rId733" o:title=""/>
          </v:shape>
          <o:OLEObject Type="Embed" ProgID="Word.Picture.8" ShapeID="_x0000_i1372" DrawAspect="Content" ObjectID="_1427018422" r:id="rId734"/>
        </w:object>
      </w:r>
    </w:p>
    <w:p w:rsidR="003A5527" w:rsidRDefault="003A5527" w:rsidP="003A5527">
      <w:pPr>
        <w:pStyle w:val="22"/>
        <w:spacing w:before="200"/>
        <w:rPr>
          <w:sz w:val="19"/>
        </w:rPr>
      </w:pPr>
      <w:r>
        <w:rPr>
          <w:noProof/>
        </w:rPr>
        <w:lastRenderedPageBreak/>
        <w:pict>
          <v:rect id="_x0000_s1489" style="position:absolute;margin-left:-5pt;margin-top:44.6pt;width:501.6pt;height:19.8pt;z-index:251995136" o:allowincell="f" stroked="f">
            <w10:anchorlock/>
          </v:rect>
        </w:pict>
      </w:r>
      <w:r>
        <w:t xml:space="preserve">Рис. 11.5. Схема планування потокової лінії з розподільчим конвеєром </w:t>
      </w:r>
      <w:r>
        <w:br/>
        <w:t xml:space="preserve">(під цифрою 1 наведено приклад розташування об’єктів виробництва та розмічальних знаків на конвеєрі): </w:t>
      </w:r>
      <w:r>
        <w:br/>
      </w:r>
      <w:r>
        <w:rPr>
          <w:sz w:val="17"/>
        </w:rPr>
        <w:t>1 — стрічковий транспортер; 2 — місця для складування; 3 — привідна натягувальна станція; 4 — стелаж</w:t>
      </w:r>
    </w:p>
    <w:p w:rsidR="003A5527" w:rsidRDefault="003A5527" w:rsidP="003A5527">
      <w:pPr>
        <w:spacing w:line="233" w:lineRule="exact"/>
        <w:jc w:val="both"/>
        <w:rPr>
          <w:sz w:val="19"/>
        </w:rPr>
        <w:sectPr w:rsidR="003A5527">
          <w:pgSz w:w="12242" w:h="7921" w:orient="landscape" w:code="6"/>
          <w:pgMar w:top="851" w:right="1134" w:bottom="567" w:left="1276" w:header="720" w:footer="284" w:gutter="0"/>
          <w:cols w:space="720"/>
        </w:sectPr>
      </w:pPr>
    </w:p>
    <w:p w:rsidR="003A5527" w:rsidRDefault="003A5527" w:rsidP="003A5527">
      <w:pPr>
        <w:spacing w:line="233" w:lineRule="exact"/>
        <w:ind w:firstLine="301"/>
        <w:jc w:val="both"/>
        <w:rPr>
          <w:sz w:val="23"/>
        </w:rPr>
      </w:pPr>
      <w:r>
        <w:rPr>
          <w:sz w:val="23"/>
        </w:rPr>
        <w:lastRenderedPageBreak/>
        <w:t>Може застосовуватися як рівномірний, так і нерівномірний (при різному ступені освоєння операцій) розподіл розмічальних номерів між робітниками.</w:t>
      </w:r>
    </w:p>
    <w:p w:rsidR="003A5527" w:rsidRDefault="003A5527" w:rsidP="003A5527">
      <w:pPr>
        <w:spacing w:line="233" w:lineRule="exact"/>
        <w:ind w:firstLine="301"/>
        <w:jc w:val="both"/>
        <w:rPr>
          <w:sz w:val="23"/>
        </w:rPr>
      </w:pPr>
      <w:r>
        <w:rPr>
          <w:sz w:val="23"/>
        </w:rPr>
        <w:t>Найзручнішими періодами є 6, 12, 24, 30. При великих пері</w:t>
      </w:r>
      <w:r>
        <w:rPr>
          <w:sz w:val="23"/>
        </w:rPr>
        <w:t>о</w:t>
      </w:r>
      <w:r>
        <w:rPr>
          <w:sz w:val="23"/>
        </w:rPr>
        <w:t>дах рекомендується вводити дворядну (диференційовану) розмі</w:t>
      </w:r>
      <w:r>
        <w:rPr>
          <w:sz w:val="23"/>
        </w:rPr>
        <w:t>т</w:t>
      </w:r>
      <w:r>
        <w:rPr>
          <w:sz w:val="23"/>
        </w:rPr>
        <w:t>ку, застосовуючи, наприклад, цифрові та кольорові комплекти розмічальних знаків для певних груп операцій.</w:t>
      </w:r>
    </w:p>
    <w:p w:rsidR="003A5527" w:rsidRDefault="003A5527" w:rsidP="003A5527">
      <w:pPr>
        <w:spacing w:line="233" w:lineRule="exact"/>
        <w:ind w:firstLine="301"/>
        <w:jc w:val="both"/>
        <w:rPr>
          <w:i/>
          <w:sz w:val="23"/>
        </w:rPr>
      </w:pPr>
      <w:r>
        <w:rPr>
          <w:i/>
          <w:sz w:val="23"/>
        </w:rPr>
        <w:t xml:space="preserve">Довжина робочої частини конвеєра </w:t>
      </w:r>
      <w:r>
        <w:rPr>
          <w:sz w:val="23"/>
        </w:rPr>
        <w:t>(</w:t>
      </w:r>
      <w:r>
        <w:rPr>
          <w:i/>
          <w:sz w:val="23"/>
          <w:lang w:val="en-US"/>
        </w:rPr>
        <w:t>L</w:t>
      </w:r>
      <w:r>
        <w:rPr>
          <w:sz w:val="23"/>
          <w:vertAlign w:val="subscript"/>
        </w:rPr>
        <w:t>к</w:t>
      </w:r>
      <w:r>
        <w:rPr>
          <w:sz w:val="23"/>
        </w:rPr>
        <w:t xml:space="preserve">) дорівнює кількості робочих місць на конвеєрі, помноженій на його крок </w:t>
      </w:r>
      <w:r>
        <w:rPr>
          <w:i/>
          <w:sz w:val="23"/>
          <w:lang w:val="en-US"/>
        </w:rPr>
        <w:t>l</w:t>
      </w:r>
      <w:r>
        <w:rPr>
          <w:sz w:val="23"/>
          <w:vertAlign w:val="subscript"/>
        </w:rPr>
        <w:t>к</w:t>
      </w:r>
      <w:r>
        <w:rPr>
          <w:sz w:val="23"/>
        </w:rPr>
        <w:t xml:space="preserve"> (рис. 11.6):</w:t>
      </w:r>
    </w:p>
    <w:p w:rsidR="003A5527" w:rsidRDefault="003A5527" w:rsidP="003A5527">
      <w:pPr>
        <w:spacing w:line="204" w:lineRule="auto"/>
        <w:jc w:val="center"/>
        <w:rPr>
          <w:sz w:val="23"/>
        </w:rPr>
      </w:pPr>
      <w:r>
        <w:rPr>
          <w:position w:val="-22"/>
          <w:sz w:val="23"/>
        </w:rPr>
        <w:object w:dxaOrig="1359" w:dyaOrig="560">
          <v:shape id="_x0000_i1373" type="#_x0000_t75" style="width:68.1pt;height:28.2pt" o:ole="" fillcolor="window">
            <v:imagedata r:id="rId735" o:title=""/>
          </v:shape>
          <o:OLEObject Type="Embed" ProgID="Equation.3" ShapeID="_x0000_i1373" DrawAspect="Content" ObjectID="_1427018423" r:id="rId736"/>
        </w:object>
      </w:r>
    </w:p>
    <w:p w:rsidR="003A5527" w:rsidRDefault="003A5527" w:rsidP="003A5527">
      <w:pPr>
        <w:spacing w:line="320" w:lineRule="exact"/>
        <w:ind w:firstLine="301"/>
        <w:jc w:val="both"/>
        <w:rPr>
          <w:sz w:val="23"/>
          <w:lang w:val="en-US"/>
        </w:rPr>
      </w:pPr>
    </w:p>
    <w:bookmarkStart w:id="771" w:name="_MON_1098706850"/>
    <w:bookmarkStart w:id="772" w:name="_MON_1098706929"/>
    <w:bookmarkStart w:id="773" w:name="_MON_1098706941"/>
    <w:bookmarkStart w:id="774" w:name="_MON_1098706955"/>
    <w:bookmarkStart w:id="775" w:name="_MON_1098706964"/>
    <w:bookmarkStart w:id="776" w:name="_MON_1098707392"/>
    <w:bookmarkStart w:id="777" w:name="_MON_1098708404"/>
    <w:bookmarkStart w:id="778" w:name="_MON_1099390858"/>
    <w:bookmarkStart w:id="779" w:name="_MON_1108386253"/>
    <w:bookmarkStart w:id="780" w:name="_MON_1108387180"/>
    <w:bookmarkStart w:id="781" w:name="_MON_1108467042"/>
    <w:bookmarkStart w:id="782" w:name="_MON_1109402793"/>
    <w:bookmarkStart w:id="783" w:name="_MON_1109403055"/>
    <w:bookmarkStart w:id="784" w:name="_MON_1109403086"/>
    <w:bookmarkStart w:id="785" w:name="_MON_1109403124"/>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rsidR="003A5527" w:rsidRDefault="003A5527" w:rsidP="003A5527">
      <w:pPr>
        <w:jc w:val="center"/>
        <w:rPr>
          <w:sz w:val="23"/>
        </w:rPr>
      </w:pPr>
      <w:r>
        <w:rPr>
          <w:sz w:val="23"/>
        </w:rPr>
        <w:object w:dxaOrig="4935" w:dyaOrig="4725">
          <v:shape id="_x0000_i1374" type="#_x0000_t75" style="width:247.15pt;height:236.45pt" o:ole="" fillcolor="window">
            <v:imagedata r:id="rId737" o:title=""/>
          </v:shape>
          <o:OLEObject Type="Embed" ProgID="Word.Picture.8" ShapeID="_x0000_i1374" DrawAspect="Content" ObjectID="_1427018424" r:id="rId738"/>
        </w:object>
      </w:r>
    </w:p>
    <w:p w:rsidR="003A5527" w:rsidRDefault="003A5527" w:rsidP="003A5527">
      <w:pPr>
        <w:spacing w:before="160" w:line="170" w:lineRule="exact"/>
        <w:ind w:firstLine="301"/>
        <w:jc w:val="both"/>
        <w:rPr>
          <w:sz w:val="17"/>
        </w:rPr>
      </w:pPr>
      <w:r>
        <w:rPr>
          <w:i/>
          <w:sz w:val="17"/>
        </w:rPr>
        <w:t>L</w:t>
      </w:r>
      <w:r>
        <w:rPr>
          <w:sz w:val="17"/>
          <w:vertAlign w:val="subscript"/>
        </w:rPr>
        <w:t>к</w:t>
      </w:r>
      <w:r>
        <w:rPr>
          <w:sz w:val="17"/>
        </w:rPr>
        <w:t xml:space="preserve"> — довжина конвеєра;</w:t>
      </w:r>
    </w:p>
    <w:p w:rsidR="003A5527" w:rsidRDefault="003A5527" w:rsidP="003A5527">
      <w:pPr>
        <w:spacing w:line="170" w:lineRule="exact"/>
        <w:ind w:firstLine="301"/>
        <w:jc w:val="both"/>
        <w:rPr>
          <w:sz w:val="17"/>
        </w:rPr>
      </w:pPr>
      <w:r>
        <w:rPr>
          <w:i/>
          <w:sz w:val="17"/>
          <w:lang w:val="en-US"/>
        </w:rPr>
        <w:t>L</w:t>
      </w:r>
      <w:r w:rsidRPr="003A5527">
        <w:rPr>
          <w:sz w:val="17"/>
          <w:vertAlign w:val="subscript"/>
        </w:rPr>
        <w:t>п</w:t>
      </w:r>
      <w:r w:rsidRPr="003A5527">
        <w:rPr>
          <w:sz w:val="17"/>
        </w:rPr>
        <w:t xml:space="preserve"> — </w:t>
      </w:r>
      <w:r>
        <w:rPr>
          <w:sz w:val="17"/>
        </w:rPr>
        <w:t>довжина періоду;</w:t>
      </w:r>
    </w:p>
    <w:p w:rsidR="003A5527" w:rsidRDefault="003A5527" w:rsidP="003A5527">
      <w:pPr>
        <w:spacing w:line="170" w:lineRule="exact"/>
        <w:ind w:firstLine="301"/>
        <w:jc w:val="both"/>
        <w:rPr>
          <w:sz w:val="17"/>
        </w:rPr>
      </w:pPr>
      <w:r>
        <w:rPr>
          <w:i/>
          <w:sz w:val="17"/>
          <w:lang w:val="en-US"/>
        </w:rPr>
        <w:t>l</w:t>
      </w:r>
      <w:r w:rsidRPr="003A5527">
        <w:rPr>
          <w:sz w:val="17"/>
          <w:vertAlign w:val="subscript"/>
        </w:rPr>
        <w:t>в</w:t>
      </w:r>
      <w:r w:rsidRPr="003A5527">
        <w:rPr>
          <w:sz w:val="17"/>
        </w:rPr>
        <w:t xml:space="preserve"> — </w:t>
      </w:r>
      <w:r>
        <w:rPr>
          <w:sz w:val="17"/>
        </w:rPr>
        <w:t>відстань між суміжними виробами на конвеєрі;</w:t>
      </w:r>
    </w:p>
    <w:p w:rsidR="003A5527" w:rsidRDefault="003A5527" w:rsidP="003A5527">
      <w:pPr>
        <w:spacing w:line="170" w:lineRule="exact"/>
        <w:ind w:firstLine="301"/>
        <w:jc w:val="both"/>
        <w:rPr>
          <w:sz w:val="17"/>
        </w:rPr>
      </w:pPr>
      <w:r>
        <w:rPr>
          <w:i/>
          <w:sz w:val="17"/>
          <w:lang w:val="en-US"/>
        </w:rPr>
        <w:t>l</w:t>
      </w:r>
      <w:r w:rsidRPr="003A5527">
        <w:rPr>
          <w:sz w:val="17"/>
          <w:vertAlign w:val="subscript"/>
        </w:rPr>
        <w:t>рм</w:t>
      </w:r>
      <w:r w:rsidRPr="003A5527">
        <w:rPr>
          <w:sz w:val="17"/>
        </w:rPr>
        <w:t xml:space="preserve"> — </w:t>
      </w:r>
      <w:r>
        <w:rPr>
          <w:sz w:val="17"/>
        </w:rPr>
        <w:t>відстань між центрами суміжних робочих місць;</w:t>
      </w:r>
    </w:p>
    <w:p w:rsidR="003A5527" w:rsidRDefault="003A5527" w:rsidP="003A5527">
      <w:pPr>
        <w:spacing w:line="170" w:lineRule="exact"/>
        <w:ind w:firstLine="301"/>
        <w:jc w:val="both"/>
        <w:rPr>
          <w:sz w:val="17"/>
        </w:rPr>
      </w:pPr>
      <w:r>
        <w:rPr>
          <w:sz w:val="17"/>
        </w:rPr>
        <w:t>П</w:t>
      </w:r>
      <w:r>
        <w:rPr>
          <w:i/>
          <w:sz w:val="17"/>
        </w:rPr>
        <w:t xml:space="preserve"> </w:t>
      </w:r>
      <w:r>
        <w:rPr>
          <w:sz w:val="17"/>
        </w:rPr>
        <w:t>— період конв</w:t>
      </w:r>
      <w:r>
        <w:rPr>
          <w:sz w:val="17"/>
        </w:rPr>
        <w:t>е</w:t>
      </w:r>
      <w:r>
        <w:rPr>
          <w:sz w:val="17"/>
        </w:rPr>
        <w:t>єра;</w:t>
      </w:r>
    </w:p>
    <w:p w:rsidR="003A5527" w:rsidRDefault="003A5527" w:rsidP="003A5527">
      <w:pPr>
        <w:spacing w:line="170" w:lineRule="exact"/>
        <w:ind w:firstLine="301"/>
        <w:jc w:val="both"/>
        <w:rPr>
          <w:sz w:val="17"/>
        </w:rPr>
      </w:pPr>
      <w:r>
        <w:rPr>
          <w:i/>
          <w:sz w:val="17"/>
          <w:lang w:val="en-US"/>
        </w:rPr>
        <w:t>l</w:t>
      </w:r>
      <w:r w:rsidRPr="003A5527">
        <w:rPr>
          <w:sz w:val="17"/>
        </w:rPr>
        <w:t xml:space="preserve"> — </w:t>
      </w:r>
      <w:r>
        <w:rPr>
          <w:sz w:val="17"/>
        </w:rPr>
        <w:t>відстань між центрами привідних коліс (барабанів) конвеєра;</w:t>
      </w:r>
    </w:p>
    <w:p w:rsidR="003A5527" w:rsidRDefault="003A5527" w:rsidP="003A5527">
      <w:pPr>
        <w:spacing w:line="170" w:lineRule="exact"/>
        <w:ind w:firstLine="301"/>
        <w:jc w:val="both"/>
        <w:rPr>
          <w:sz w:val="17"/>
        </w:rPr>
      </w:pPr>
      <w:r>
        <w:rPr>
          <w:i/>
          <w:sz w:val="17"/>
          <w:lang w:val="en-US"/>
        </w:rPr>
        <w:t>R</w:t>
      </w:r>
      <w:r>
        <w:rPr>
          <w:sz w:val="17"/>
          <w:vertAlign w:val="subscript"/>
          <w:lang w:val="en-US"/>
        </w:rPr>
        <w:t>o</w:t>
      </w:r>
      <w:r w:rsidRPr="003A5527">
        <w:rPr>
          <w:sz w:val="17"/>
        </w:rPr>
        <w:t xml:space="preserve"> — </w:t>
      </w:r>
      <w:r>
        <w:rPr>
          <w:sz w:val="17"/>
        </w:rPr>
        <w:t>радіуси привідних коліс конвеєра</w:t>
      </w:r>
    </w:p>
    <w:p w:rsidR="003A5527" w:rsidRDefault="003A5527" w:rsidP="003A5527">
      <w:pPr>
        <w:spacing w:before="120" w:line="210" w:lineRule="exact"/>
        <w:jc w:val="center"/>
        <w:rPr>
          <w:sz w:val="21"/>
        </w:rPr>
      </w:pPr>
      <w:r>
        <w:rPr>
          <w:sz w:val="21"/>
        </w:rPr>
        <w:t>Рис. 11.</w:t>
      </w:r>
      <w:r w:rsidRPr="003A5527">
        <w:rPr>
          <w:sz w:val="21"/>
        </w:rPr>
        <w:t>6</w:t>
      </w:r>
      <w:r>
        <w:rPr>
          <w:sz w:val="21"/>
        </w:rPr>
        <w:t>. Схема фрагмента конвеєра</w:t>
      </w:r>
      <w:r w:rsidRPr="003A5527">
        <w:rPr>
          <w:sz w:val="21"/>
        </w:rPr>
        <w:t xml:space="preserve"> </w:t>
      </w:r>
      <w:r>
        <w:rPr>
          <w:sz w:val="21"/>
        </w:rPr>
        <w:t xml:space="preserve">для пояснення </w:t>
      </w:r>
      <w:r w:rsidRPr="003A5527">
        <w:rPr>
          <w:sz w:val="21"/>
        </w:rPr>
        <w:br/>
      </w:r>
      <w:r>
        <w:rPr>
          <w:sz w:val="21"/>
        </w:rPr>
        <w:t>розрахунків до</w:t>
      </w:r>
      <w:r>
        <w:rPr>
          <w:sz w:val="21"/>
        </w:rPr>
        <w:t>в</w:t>
      </w:r>
      <w:r>
        <w:rPr>
          <w:sz w:val="21"/>
        </w:rPr>
        <w:t>жини та швидкості</w:t>
      </w:r>
    </w:p>
    <w:p w:rsidR="003A5527" w:rsidRDefault="003A5527" w:rsidP="003A5527">
      <w:pPr>
        <w:spacing w:line="230" w:lineRule="exact"/>
        <w:ind w:firstLine="301"/>
        <w:jc w:val="both"/>
        <w:rPr>
          <w:sz w:val="23"/>
        </w:rPr>
      </w:pPr>
      <w:r>
        <w:rPr>
          <w:sz w:val="23"/>
        </w:rPr>
        <w:lastRenderedPageBreak/>
        <w:t>Для конвеєра зі зняттям виробів та однобічним розташува</w:t>
      </w:r>
      <w:r>
        <w:rPr>
          <w:sz w:val="23"/>
        </w:rPr>
        <w:t>н</w:t>
      </w:r>
      <w:r>
        <w:rPr>
          <w:sz w:val="23"/>
        </w:rPr>
        <w:t>ням робочих місць загальна довжина робочої частини дорівнює:</w:t>
      </w:r>
    </w:p>
    <w:p w:rsidR="003A5527" w:rsidRDefault="003A5527" w:rsidP="003A5527">
      <w:pPr>
        <w:spacing w:before="40" w:after="40" w:line="204" w:lineRule="auto"/>
        <w:jc w:val="center"/>
        <w:rPr>
          <w:sz w:val="23"/>
        </w:rPr>
      </w:pPr>
      <w:r>
        <w:rPr>
          <w:position w:val="-22"/>
          <w:sz w:val="23"/>
        </w:rPr>
        <w:object w:dxaOrig="1640" w:dyaOrig="560">
          <v:shape id="_x0000_i1375" type="#_x0000_t75" style="width:81.75pt;height:28.2pt" o:ole="" fillcolor="window">
            <v:imagedata r:id="rId739" o:title=""/>
          </v:shape>
          <o:OLEObject Type="Embed" ProgID="Equation.3" ShapeID="_x0000_i1375" DrawAspect="Content" ObjectID="_1427018425" r:id="rId740"/>
        </w:object>
      </w:r>
    </w:p>
    <w:p w:rsidR="003A5527" w:rsidRDefault="003A5527" w:rsidP="003A5527">
      <w:pPr>
        <w:spacing w:line="230" w:lineRule="exact"/>
        <w:ind w:firstLine="301"/>
        <w:jc w:val="both"/>
        <w:rPr>
          <w:sz w:val="23"/>
        </w:rPr>
      </w:pPr>
      <w:r>
        <w:rPr>
          <w:sz w:val="23"/>
        </w:rPr>
        <w:t>Довжина робочої лінії конвеєра має бути узгоджена з пері</w:t>
      </w:r>
      <w:r>
        <w:rPr>
          <w:sz w:val="23"/>
        </w:rPr>
        <w:t>о</w:t>
      </w:r>
      <w:r>
        <w:rPr>
          <w:sz w:val="23"/>
        </w:rPr>
        <w:t>дом конвеєра. Так, повна довжина стрічкового розподільчого конвеєра дорівнюватиме:</w:t>
      </w:r>
    </w:p>
    <w:p w:rsidR="003A5527" w:rsidRDefault="003A5527" w:rsidP="003A5527">
      <w:pPr>
        <w:spacing w:before="40" w:after="40" w:line="204" w:lineRule="auto"/>
        <w:jc w:val="center"/>
        <w:rPr>
          <w:sz w:val="23"/>
        </w:rPr>
      </w:pPr>
      <w:r>
        <w:rPr>
          <w:position w:val="-10"/>
          <w:sz w:val="23"/>
        </w:rPr>
        <w:object w:dxaOrig="2280" w:dyaOrig="320">
          <v:shape id="_x0000_i1376" type="#_x0000_t75" style="width:113.85pt;height:15.55pt" o:ole="" fillcolor="window">
            <v:imagedata r:id="rId741" o:title=""/>
          </v:shape>
          <o:OLEObject Type="Embed" ProgID="Equation.3" ShapeID="_x0000_i1376" DrawAspect="Content" ObjectID="_1427018426" r:id="rId742"/>
        </w:object>
      </w:r>
    </w:p>
    <w:p w:rsidR="003A5527" w:rsidRDefault="003A5527" w:rsidP="003A5527">
      <w:pPr>
        <w:spacing w:line="233" w:lineRule="exact"/>
        <w:jc w:val="both"/>
        <w:rPr>
          <w:sz w:val="23"/>
        </w:rPr>
      </w:pPr>
      <w:r>
        <w:rPr>
          <w:sz w:val="23"/>
        </w:rPr>
        <w:t>де π — постійне число, що дорівнює 3,14;</w:t>
      </w:r>
    </w:p>
    <w:p w:rsidR="003A5527" w:rsidRDefault="003A5527" w:rsidP="003A5527">
      <w:pPr>
        <w:spacing w:line="233" w:lineRule="exact"/>
        <w:ind w:firstLine="301"/>
        <w:jc w:val="both"/>
        <w:rPr>
          <w:sz w:val="23"/>
        </w:rPr>
      </w:pPr>
      <w:r>
        <w:rPr>
          <w:i/>
          <w:sz w:val="23"/>
        </w:rPr>
        <w:t>D</w:t>
      </w:r>
      <w:r>
        <w:rPr>
          <w:sz w:val="23"/>
        </w:rPr>
        <w:t xml:space="preserve"> — діаметр натягувального та привідного барабанів;</w:t>
      </w:r>
    </w:p>
    <w:p w:rsidR="003A5527" w:rsidRDefault="003A5527" w:rsidP="003A5527">
      <w:pPr>
        <w:spacing w:line="233" w:lineRule="exact"/>
        <w:ind w:firstLine="301"/>
        <w:jc w:val="both"/>
        <w:rPr>
          <w:sz w:val="23"/>
        </w:rPr>
      </w:pPr>
      <w:r>
        <w:rPr>
          <w:i/>
          <w:sz w:val="23"/>
        </w:rPr>
        <w:t>К</w:t>
      </w:r>
      <w:r>
        <w:rPr>
          <w:sz w:val="23"/>
        </w:rPr>
        <w:t xml:space="preserve"> — кількість повторювань періоду на повній довжині стрічки конвеєра (завжди ціле число);</w:t>
      </w:r>
    </w:p>
    <w:p w:rsidR="003A5527" w:rsidRDefault="003A5527" w:rsidP="003A5527">
      <w:pPr>
        <w:spacing w:line="233" w:lineRule="exact"/>
        <w:ind w:firstLine="301"/>
        <w:jc w:val="both"/>
        <w:rPr>
          <w:sz w:val="23"/>
        </w:rPr>
      </w:pPr>
      <w:r>
        <w:rPr>
          <w:sz w:val="23"/>
        </w:rPr>
        <w:t>П — кількість розмічальних знаків.</w:t>
      </w:r>
    </w:p>
    <w:p w:rsidR="003A5527" w:rsidRDefault="003A5527" w:rsidP="003A5527">
      <w:pPr>
        <w:spacing w:line="233" w:lineRule="exact"/>
        <w:ind w:firstLine="301"/>
        <w:jc w:val="both"/>
        <w:rPr>
          <w:spacing w:val="-4"/>
          <w:sz w:val="23"/>
        </w:rPr>
      </w:pPr>
      <w:r>
        <w:rPr>
          <w:spacing w:val="-4"/>
          <w:sz w:val="23"/>
        </w:rPr>
        <w:t>Кількість повторювань періоду (округляється до цілого чи</w:t>
      </w:r>
      <w:r>
        <w:rPr>
          <w:spacing w:val="-4"/>
          <w:sz w:val="23"/>
        </w:rPr>
        <w:t>с</w:t>
      </w:r>
      <w:r>
        <w:rPr>
          <w:spacing w:val="-4"/>
          <w:sz w:val="23"/>
        </w:rPr>
        <w:t>ла):</w:t>
      </w:r>
    </w:p>
    <w:p w:rsidR="003A5527" w:rsidRDefault="003A5527" w:rsidP="003A5527">
      <w:pPr>
        <w:spacing w:before="40" w:after="40" w:line="204" w:lineRule="auto"/>
        <w:jc w:val="center"/>
        <w:rPr>
          <w:sz w:val="23"/>
        </w:rPr>
      </w:pPr>
      <w:r>
        <w:rPr>
          <w:position w:val="-26"/>
          <w:sz w:val="23"/>
        </w:rPr>
        <w:object w:dxaOrig="900" w:dyaOrig="600">
          <v:shape id="_x0000_i1377" type="#_x0000_t75" style="width:44.75pt;height:30.15pt" o:ole="" fillcolor="window">
            <v:imagedata r:id="rId743" o:title=""/>
          </v:shape>
          <o:OLEObject Type="Embed" ProgID="Equation.3" ShapeID="_x0000_i1377" DrawAspect="Content" ObjectID="_1427018427" r:id="rId744"/>
        </w:object>
      </w:r>
      <w:r>
        <w:rPr>
          <w:sz w:val="23"/>
        </w:rPr>
        <w:t>.</w:t>
      </w:r>
    </w:p>
    <w:p w:rsidR="003A5527" w:rsidRDefault="003A5527" w:rsidP="003A5527">
      <w:pPr>
        <w:spacing w:line="233" w:lineRule="exact"/>
        <w:ind w:firstLine="301"/>
        <w:jc w:val="both"/>
        <w:rPr>
          <w:sz w:val="23"/>
        </w:rPr>
      </w:pPr>
      <w:r>
        <w:rPr>
          <w:sz w:val="23"/>
        </w:rPr>
        <w:t>Здійснюється коригування ходи конвеєра, якщо обидві умови не задовольняються.</w:t>
      </w:r>
    </w:p>
    <w:p w:rsidR="003A5527" w:rsidRPr="003A5527" w:rsidRDefault="003A5527" w:rsidP="003A5527">
      <w:pPr>
        <w:spacing w:line="230" w:lineRule="exact"/>
        <w:ind w:firstLine="301"/>
        <w:jc w:val="both"/>
        <w:rPr>
          <w:sz w:val="23"/>
        </w:rPr>
      </w:pPr>
      <w:r>
        <w:rPr>
          <w:sz w:val="23"/>
        </w:rPr>
        <w:t xml:space="preserve">На </w:t>
      </w:r>
      <w:r>
        <w:rPr>
          <w:i/>
          <w:sz w:val="23"/>
        </w:rPr>
        <w:t>робочому конвеєрі</w:t>
      </w:r>
      <w:r>
        <w:rPr>
          <w:sz w:val="23"/>
        </w:rPr>
        <w:t xml:space="preserve"> з безперервним рухом робітник під час виконання операції переміщується в межах робочої зони за ходом конвеєра і повертається на початкове місце для виконання опер</w:t>
      </w:r>
      <w:r>
        <w:rPr>
          <w:sz w:val="23"/>
        </w:rPr>
        <w:t>а</w:t>
      </w:r>
      <w:r>
        <w:rPr>
          <w:sz w:val="23"/>
        </w:rPr>
        <w:t>ції над наступним виробом. Межі робочої зони (майданчика) ві</w:t>
      </w:r>
      <w:r>
        <w:rPr>
          <w:sz w:val="23"/>
        </w:rPr>
        <w:t>д</w:t>
      </w:r>
      <w:r>
        <w:rPr>
          <w:sz w:val="23"/>
        </w:rPr>
        <w:t>мічаються умовними позначками на підлозі або на нерухомій ч</w:t>
      </w:r>
      <w:r>
        <w:rPr>
          <w:sz w:val="23"/>
        </w:rPr>
        <w:t>а</w:t>
      </w:r>
      <w:r>
        <w:rPr>
          <w:sz w:val="23"/>
        </w:rPr>
        <w:t>стині конвеєра (рис. 11.7</w:t>
      </w:r>
      <w:r w:rsidRPr="003A5527">
        <w:rPr>
          <w:sz w:val="23"/>
        </w:rPr>
        <w:t>)</w:t>
      </w:r>
      <w:r>
        <w:rPr>
          <w:sz w:val="23"/>
        </w:rPr>
        <w:t>.</w:t>
      </w:r>
    </w:p>
    <w:p w:rsidR="003A5527" w:rsidRDefault="003A5527" w:rsidP="003A5527">
      <w:pPr>
        <w:spacing w:line="230" w:lineRule="exact"/>
        <w:ind w:firstLine="301"/>
        <w:jc w:val="both"/>
        <w:rPr>
          <w:sz w:val="23"/>
        </w:rPr>
      </w:pPr>
      <w:r>
        <w:rPr>
          <w:sz w:val="23"/>
        </w:rPr>
        <w:t>Робочий конвеєр оснащений механічним транспортером, який переміщує оброблюваний об’єкт уздовж лінії, регламентує ритм роботи та слугує місцем виконання операцій. Він застосовується для складання і зварювання виробів, заливання у форми (ливарні цехи), фарбування вузлів у спеціальних автоматичних камерах.</w:t>
      </w:r>
    </w:p>
    <w:p w:rsidR="003A5527" w:rsidRDefault="003A5527" w:rsidP="003A5527">
      <w:pPr>
        <w:spacing w:line="233" w:lineRule="exact"/>
        <w:ind w:firstLine="301"/>
        <w:jc w:val="both"/>
        <w:rPr>
          <w:sz w:val="23"/>
        </w:rPr>
      </w:pPr>
      <w:r>
        <w:rPr>
          <w:i/>
          <w:sz w:val="23"/>
        </w:rPr>
        <w:t>Довжина робочої зони</w:t>
      </w:r>
      <w:r>
        <w:rPr>
          <w:sz w:val="23"/>
        </w:rPr>
        <w:t xml:space="preserve"> на </w:t>
      </w:r>
      <w:r>
        <w:rPr>
          <w:i/>
          <w:sz w:val="23"/>
        </w:rPr>
        <w:t>і</w:t>
      </w:r>
      <w:r>
        <w:rPr>
          <w:sz w:val="23"/>
        </w:rPr>
        <w:t>-й операції дорівнює</w:t>
      </w:r>
    </w:p>
    <w:p w:rsidR="003A5527" w:rsidRDefault="003A5527" w:rsidP="003A5527">
      <w:pPr>
        <w:spacing w:before="60" w:after="60" w:line="204" w:lineRule="auto"/>
        <w:jc w:val="center"/>
        <w:rPr>
          <w:sz w:val="23"/>
        </w:rPr>
      </w:pPr>
      <w:r>
        <w:rPr>
          <w:position w:val="-22"/>
          <w:sz w:val="23"/>
        </w:rPr>
        <w:object w:dxaOrig="1020" w:dyaOrig="560">
          <v:shape id="_x0000_i1378" type="#_x0000_t75" style="width:50.6pt;height:28.2pt" o:ole="" fillcolor="window">
            <v:imagedata r:id="rId745" o:title=""/>
          </v:shape>
          <o:OLEObject Type="Embed" ProgID="Equation.3" ShapeID="_x0000_i1378" DrawAspect="Content" ObjectID="_1427018428" r:id="rId746"/>
        </w:object>
      </w:r>
      <w:r>
        <w:rPr>
          <w:sz w:val="23"/>
        </w:rPr>
        <w:t>,</w:t>
      </w:r>
    </w:p>
    <w:p w:rsidR="003A5527" w:rsidRDefault="003A5527" w:rsidP="003A5527">
      <w:pPr>
        <w:spacing w:line="233" w:lineRule="exact"/>
        <w:jc w:val="both"/>
        <w:rPr>
          <w:i/>
          <w:sz w:val="23"/>
        </w:rPr>
      </w:pPr>
      <w:r>
        <w:rPr>
          <w:sz w:val="23"/>
        </w:rPr>
        <w:t xml:space="preserve">де </w:t>
      </w:r>
      <w:r>
        <w:rPr>
          <w:i/>
          <w:sz w:val="23"/>
          <w:lang w:val="en-US"/>
        </w:rPr>
        <w:t>t</w:t>
      </w:r>
      <w:r>
        <w:rPr>
          <w:i/>
          <w:sz w:val="23"/>
          <w:vertAlign w:val="subscript"/>
        </w:rPr>
        <w:t>і</w:t>
      </w:r>
      <w:r>
        <w:rPr>
          <w:sz w:val="23"/>
        </w:rPr>
        <w:t xml:space="preserve"> — норма часу на </w:t>
      </w:r>
      <w:r>
        <w:rPr>
          <w:i/>
          <w:sz w:val="23"/>
        </w:rPr>
        <w:t>і</w:t>
      </w:r>
      <w:r>
        <w:rPr>
          <w:sz w:val="23"/>
        </w:rPr>
        <w:t>-ту операцію.</w:t>
      </w:r>
    </w:p>
    <w:p w:rsidR="003A5527" w:rsidRDefault="003A5527" w:rsidP="003A5527">
      <w:pPr>
        <w:spacing w:line="230" w:lineRule="exact"/>
        <w:ind w:firstLine="301"/>
        <w:jc w:val="both"/>
        <w:rPr>
          <w:sz w:val="23"/>
        </w:rPr>
      </w:pPr>
      <w:r>
        <w:rPr>
          <w:sz w:val="23"/>
        </w:rPr>
        <w:t>На операціях з нестабільним часом виконання операції і мо</w:t>
      </w:r>
      <w:r>
        <w:rPr>
          <w:sz w:val="23"/>
        </w:rPr>
        <w:t>ж</w:t>
      </w:r>
      <w:r>
        <w:rPr>
          <w:sz w:val="23"/>
        </w:rPr>
        <w:t>ливими затримками створюється резервна зона:</w:t>
      </w:r>
    </w:p>
    <w:p w:rsidR="003A5527" w:rsidRDefault="003A5527" w:rsidP="003A5527">
      <w:pPr>
        <w:spacing w:before="40" w:after="40" w:line="204" w:lineRule="auto"/>
        <w:jc w:val="center"/>
        <w:rPr>
          <w:i/>
          <w:sz w:val="23"/>
        </w:rPr>
      </w:pPr>
      <w:r>
        <w:rPr>
          <w:position w:val="-22"/>
          <w:sz w:val="23"/>
        </w:rPr>
        <w:object w:dxaOrig="1620" w:dyaOrig="600">
          <v:shape id="_x0000_i1379" type="#_x0000_t75" style="width:80.75pt;height:30.15pt" o:ole="" fillcolor="window">
            <v:imagedata r:id="rId747" o:title=""/>
          </v:shape>
          <o:OLEObject Type="Embed" ProgID="Equation.3" ShapeID="_x0000_i1379" DrawAspect="Content" ObjectID="_1427018429" r:id="rId748"/>
        </w:object>
      </w:r>
    </w:p>
    <w:p w:rsidR="003A5527" w:rsidRPr="003A5527" w:rsidRDefault="003A5527" w:rsidP="003A5527">
      <w:pPr>
        <w:spacing w:line="230" w:lineRule="exact"/>
        <w:jc w:val="both"/>
        <w:rPr>
          <w:sz w:val="23"/>
        </w:rPr>
      </w:pPr>
      <w:r>
        <w:rPr>
          <w:sz w:val="23"/>
        </w:rPr>
        <w:lastRenderedPageBreak/>
        <w:t xml:space="preserve">де </w:t>
      </w:r>
      <w:r>
        <w:rPr>
          <w:i/>
          <w:sz w:val="23"/>
          <w:lang w:val="en-US"/>
        </w:rPr>
        <w:t>t</w:t>
      </w:r>
      <w:r>
        <w:rPr>
          <w:i/>
          <w:sz w:val="23"/>
          <w:vertAlign w:val="subscript"/>
        </w:rPr>
        <w:t>і</w:t>
      </w:r>
      <w:r>
        <w:rPr>
          <w:sz w:val="23"/>
          <w:vertAlign w:val="subscript"/>
        </w:rPr>
        <w:t>.</w:t>
      </w:r>
      <w:r>
        <w:rPr>
          <w:sz w:val="23"/>
          <w:vertAlign w:val="subscript"/>
          <w:lang w:val="en-US"/>
        </w:rPr>
        <w:t>max</w:t>
      </w:r>
      <w:r w:rsidRPr="003A5527">
        <w:rPr>
          <w:sz w:val="23"/>
        </w:rPr>
        <w:t xml:space="preserve">, </w:t>
      </w:r>
      <w:r>
        <w:rPr>
          <w:i/>
          <w:sz w:val="23"/>
          <w:lang w:val="en-US"/>
        </w:rPr>
        <w:t>t</w:t>
      </w:r>
      <w:r>
        <w:rPr>
          <w:i/>
          <w:sz w:val="23"/>
          <w:vertAlign w:val="subscript"/>
        </w:rPr>
        <w:t>і</w:t>
      </w:r>
      <w:r>
        <w:rPr>
          <w:sz w:val="23"/>
          <w:vertAlign w:val="subscript"/>
        </w:rPr>
        <w:t>.ср</w:t>
      </w:r>
      <w:r>
        <w:rPr>
          <w:sz w:val="23"/>
        </w:rPr>
        <w:t xml:space="preserve"> </w:t>
      </w:r>
      <w:r>
        <w:rPr>
          <w:i/>
          <w:sz w:val="23"/>
        </w:rPr>
        <w:t xml:space="preserve">— </w:t>
      </w:r>
      <w:r>
        <w:rPr>
          <w:sz w:val="23"/>
        </w:rPr>
        <w:t>відповідно максимальна та середня тривалість в</w:t>
      </w:r>
      <w:r>
        <w:rPr>
          <w:sz w:val="23"/>
        </w:rPr>
        <w:t>и</w:t>
      </w:r>
      <w:r>
        <w:rPr>
          <w:sz w:val="23"/>
        </w:rPr>
        <w:t xml:space="preserve">конання </w:t>
      </w:r>
      <w:r>
        <w:rPr>
          <w:i/>
          <w:sz w:val="23"/>
        </w:rPr>
        <w:t>і-</w:t>
      </w:r>
      <w:r>
        <w:rPr>
          <w:sz w:val="23"/>
        </w:rPr>
        <w:t>ї операції.</w:t>
      </w:r>
    </w:p>
    <w:p w:rsidR="003A5527" w:rsidRDefault="003A5527" w:rsidP="003A5527">
      <w:pPr>
        <w:spacing w:line="204" w:lineRule="auto"/>
        <w:ind w:firstLine="301"/>
        <w:jc w:val="both"/>
        <w:rPr>
          <w:sz w:val="23"/>
        </w:rPr>
        <w:sectPr w:rsidR="003A5527">
          <w:pgSz w:w="7921" w:h="12242" w:code="6"/>
          <w:pgMar w:top="1134" w:right="567" w:bottom="1276" w:left="851" w:header="720" w:footer="851" w:gutter="0"/>
          <w:cols w:space="720"/>
        </w:sectPr>
      </w:pPr>
    </w:p>
    <w:p w:rsidR="003A5527" w:rsidRDefault="003A5527" w:rsidP="003A5527">
      <w:pPr>
        <w:jc w:val="center"/>
        <w:rPr>
          <w:sz w:val="23"/>
        </w:rPr>
      </w:pPr>
      <w:r>
        <w:rPr>
          <w:noProof/>
          <w:sz w:val="23"/>
        </w:rPr>
        <w:lastRenderedPageBreak/>
        <w:pict>
          <v:group id="_x0000_s1505" style="position:absolute;left:0;text-align:left;margin-left:-20.3pt;margin-top:-6.45pt;width:18pt;height:326.4pt;z-index:252009472" coordorigin="870,798" coordsize="360,6528" o:allowincell="f">
            <v:shape id="_x0000_s1506" type="#_x0000_t202" style="position:absolute;left:870;top:798;width:360;height:6528" filled="f" stroked="f">
              <v:textbox style="layout-flow:vertical;mso-next-textbox:#_x0000_s1506"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8"/>
                      </w:rPr>
                      <w:t>338</w:t>
                    </w:r>
                    <w:r>
                      <w:rPr>
                        <w:snapToGrid/>
                        <w:color w:val="000000"/>
                        <w:sz w:val="16"/>
                      </w:rPr>
                      <w:t xml:space="preserve">                                                                                                                            </w:t>
                    </w:r>
                    <w:r>
                      <w:rPr>
                        <w:rFonts w:ascii="Arial" w:hAnsi="Arial"/>
                        <w:b w:val="0"/>
                        <w:i/>
                        <w:snapToGrid/>
                        <w:color w:val="000000"/>
                        <w:sz w:val="16"/>
                      </w:rPr>
                      <w:t>В. Г. Васильков</w:t>
                    </w:r>
                  </w:p>
                </w:txbxContent>
              </v:textbox>
            </v:shape>
            <v:line id="_x0000_s1507" style="position:absolute" from="966,1300" to="966,5874" strokeweight="1pt"/>
          </v:group>
        </w:pict>
      </w:r>
      <w:bookmarkStart w:id="786" w:name="_MON_1098706555"/>
      <w:bookmarkStart w:id="787" w:name="_MON_1098706569"/>
      <w:bookmarkStart w:id="788" w:name="_MON_1098706594"/>
      <w:bookmarkStart w:id="789" w:name="_MON_1098706775"/>
      <w:bookmarkStart w:id="790" w:name="_MON_1098706786"/>
      <w:bookmarkStart w:id="791" w:name="_MON_1098708403"/>
      <w:bookmarkStart w:id="792" w:name="_MON_1108388162"/>
      <w:bookmarkStart w:id="793" w:name="_MON_1108388271"/>
      <w:bookmarkStart w:id="794" w:name="_MON_1109403250"/>
      <w:bookmarkEnd w:id="786"/>
      <w:bookmarkEnd w:id="787"/>
      <w:bookmarkEnd w:id="788"/>
      <w:bookmarkEnd w:id="789"/>
      <w:bookmarkEnd w:id="790"/>
      <w:bookmarkEnd w:id="791"/>
      <w:bookmarkEnd w:id="792"/>
      <w:bookmarkEnd w:id="793"/>
      <w:bookmarkEnd w:id="794"/>
      <w:r>
        <w:rPr>
          <w:sz w:val="23"/>
        </w:rPr>
        <w:object w:dxaOrig="9585" w:dyaOrig="5670">
          <v:shape id="_x0000_i1380" type="#_x0000_t75" style="width:479.7pt;height:283.15pt" o:ole="" fillcolor="window">
            <v:imagedata r:id="rId749" o:title=""/>
          </v:shape>
          <o:OLEObject Type="Embed" ProgID="Word.Picture.8" ShapeID="_x0000_i1380" DrawAspect="Content" ObjectID="_1427018430" r:id="rId750"/>
        </w:object>
      </w:r>
    </w:p>
    <w:p w:rsidR="003A5527" w:rsidRDefault="003A5527" w:rsidP="003A5527">
      <w:pPr>
        <w:spacing w:before="120" w:line="200" w:lineRule="exact"/>
        <w:jc w:val="center"/>
        <w:rPr>
          <w:sz w:val="19"/>
        </w:rPr>
      </w:pPr>
      <w:r>
        <w:rPr>
          <w:noProof/>
          <w:sz w:val="21"/>
        </w:rPr>
        <w:pict>
          <v:rect id="_x0000_s1490" style="position:absolute;left:0;text-align:left;margin-left:-2.9pt;margin-top:40.55pt;width:495.6pt;height:18.9pt;z-index:251996160" o:allowincell="f" stroked="f">
            <w10:anchorlock/>
          </v:rect>
        </w:pict>
      </w:r>
      <w:r>
        <w:rPr>
          <w:sz w:val="21"/>
        </w:rPr>
        <w:t>Рис. 11.</w:t>
      </w:r>
      <w:r w:rsidRPr="003A5527">
        <w:rPr>
          <w:sz w:val="21"/>
        </w:rPr>
        <w:t>7</w:t>
      </w:r>
      <w:r>
        <w:rPr>
          <w:sz w:val="21"/>
        </w:rPr>
        <w:t>. Схема планування потокової лінії з робочим конвеєром:</w:t>
      </w:r>
      <w:r>
        <w:rPr>
          <w:sz w:val="21"/>
        </w:rPr>
        <w:br/>
      </w:r>
      <w:r>
        <w:rPr>
          <w:sz w:val="17"/>
        </w:rPr>
        <w:t>1 — стрічковий транспортер; 2 — місце складування; 3 — привідна та натягувальна станції;</w:t>
      </w:r>
      <w:r>
        <w:rPr>
          <w:sz w:val="17"/>
        </w:rPr>
        <w:br/>
      </w:r>
      <w:r>
        <w:rPr>
          <w:i/>
          <w:sz w:val="17"/>
          <w:lang w:val="en-US"/>
        </w:rPr>
        <w:t>l</w:t>
      </w:r>
      <w:r w:rsidRPr="003A5527">
        <w:rPr>
          <w:sz w:val="17"/>
          <w:vertAlign w:val="subscript"/>
        </w:rPr>
        <w:t>1</w:t>
      </w:r>
      <w:r>
        <w:rPr>
          <w:sz w:val="17"/>
          <w:vertAlign w:val="subscript"/>
        </w:rPr>
        <w:t>, 2, 3 …</w:t>
      </w:r>
      <w:r>
        <w:rPr>
          <w:sz w:val="17"/>
        </w:rPr>
        <w:t xml:space="preserve"> — довжина робочої зони відповідних операцій;  </w:t>
      </w:r>
      <w:r>
        <w:rPr>
          <w:i/>
          <w:sz w:val="17"/>
          <w:lang w:val="en-US"/>
        </w:rPr>
        <w:t>L</w:t>
      </w:r>
      <w:r>
        <w:rPr>
          <w:sz w:val="17"/>
          <w:vertAlign w:val="subscript"/>
        </w:rPr>
        <w:t>к</w:t>
      </w:r>
      <w:r>
        <w:rPr>
          <w:sz w:val="17"/>
        </w:rPr>
        <w:t xml:space="preserve"> — довжина конвеєра</w:t>
      </w:r>
    </w:p>
    <w:p w:rsidR="003A5527" w:rsidRDefault="003A5527" w:rsidP="003A5527">
      <w:pPr>
        <w:spacing w:line="204" w:lineRule="auto"/>
        <w:ind w:firstLine="301"/>
        <w:jc w:val="both"/>
        <w:rPr>
          <w:sz w:val="19"/>
        </w:rPr>
        <w:sectPr w:rsidR="003A5527">
          <w:pgSz w:w="12242" w:h="7921" w:orient="landscape" w:code="6"/>
          <w:pgMar w:top="851" w:right="1134" w:bottom="567" w:left="1276" w:header="720" w:footer="284" w:gutter="0"/>
          <w:cols w:space="720"/>
        </w:sectPr>
      </w:pPr>
    </w:p>
    <w:p w:rsidR="003A5527" w:rsidRDefault="003A5527" w:rsidP="003A5527">
      <w:pPr>
        <w:spacing w:line="233" w:lineRule="exact"/>
        <w:ind w:firstLine="301"/>
        <w:jc w:val="both"/>
        <w:rPr>
          <w:sz w:val="23"/>
        </w:rPr>
      </w:pPr>
      <w:r>
        <w:rPr>
          <w:i/>
          <w:sz w:val="23"/>
        </w:rPr>
        <w:lastRenderedPageBreak/>
        <w:t>Загальна довжина робочої зони</w:t>
      </w:r>
      <w:r>
        <w:rPr>
          <w:sz w:val="23"/>
        </w:rPr>
        <w:t xml:space="preserve"> </w:t>
      </w:r>
      <w:r>
        <w:rPr>
          <w:i/>
          <w:sz w:val="23"/>
        </w:rPr>
        <w:t>і-</w:t>
      </w:r>
      <w:r>
        <w:rPr>
          <w:sz w:val="23"/>
        </w:rPr>
        <w:t>ї операції буде:</w:t>
      </w:r>
    </w:p>
    <w:p w:rsidR="003A5527" w:rsidRDefault="003A5527" w:rsidP="003A5527">
      <w:pPr>
        <w:spacing w:before="80" w:after="80" w:line="204" w:lineRule="auto"/>
        <w:jc w:val="center"/>
        <w:rPr>
          <w:sz w:val="23"/>
        </w:rPr>
      </w:pPr>
      <w:r>
        <w:rPr>
          <w:position w:val="-14"/>
          <w:sz w:val="23"/>
        </w:rPr>
        <w:object w:dxaOrig="1300" w:dyaOrig="360">
          <v:shape id="_x0000_i1381" type="#_x0000_t75" style="width:65.2pt;height:18.5pt" o:ole="" fillcolor="window">
            <v:imagedata r:id="rId751" o:title=""/>
          </v:shape>
          <o:OLEObject Type="Embed" ProgID="Equation.3" ShapeID="_x0000_i1381" DrawAspect="Content" ObjectID="_1427018431" r:id="rId752"/>
        </w:object>
      </w:r>
    </w:p>
    <w:p w:rsidR="003A5527" w:rsidRPr="003A5527" w:rsidRDefault="003A5527" w:rsidP="003A5527">
      <w:pPr>
        <w:spacing w:line="233" w:lineRule="exact"/>
        <w:ind w:firstLine="301"/>
        <w:jc w:val="both"/>
        <w:rPr>
          <w:sz w:val="23"/>
        </w:rPr>
      </w:pPr>
      <w:r>
        <w:rPr>
          <w:i/>
          <w:sz w:val="23"/>
        </w:rPr>
        <w:t xml:space="preserve">Повна </w:t>
      </w:r>
      <w:r>
        <w:rPr>
          <w:sz w:val="23"/>
        </w:rPr>
        <w:t>(</w:t>
      </w:r>
      <w:r>
        <w:rPr>
          <w:i/>
          <w:sz w:val="23"/>
        </w:rPr>
        <w:t>загальна</w:t>
      </w:r>
      <w:r>
        <w:rPr>
          <w:sz w:val="23"/>
        </w:rPr>
        <w:t xml:space="preserve">) </w:t>
      </w:r>
      <w:r>
        <w:rPr>
          <w:i/>
          <w:sz w:val="23"/>
        </w:rPr>
        <w:t xml:space="preserve">довжина робочої частини конвеєра </w:t>
      </w:r>
      <w:r>
        <w:rPr>
          <w:sz w:val="23"/>
        </w:rPr>
        <w:t>визнач</w:t>
      </w:r>
      <w:r>
        <w:rPr>
          <w:sz w:val="23"/>
        </w:rPr>
        <w:t>а</w:t>
      </w:r>
      <w:r>
        <w:rPr>
          <w:sz w:val="23"/>
        </w:rPr>
        <w:t>ється:</w:t>
      </w:r>
    </w:p>
    <w:p w:rsidR="003A5527" w:rsidRDefault="003A5527" w:rsidP="003A5527">
      <w:pPr>
        <w:spacing w:before="80" w:after="80" w:line="204" w:lineRule="auto"/>
        <w:jc w:val="center"/>
        <w:rPr>
          <w:sz w:val="23"/>
        </w:rPr>
      </w:pPr>
      <w:r>
        <w:rPr>
          <w:position w:val="-22"/>
          <w:sz w:val="23"/>
        </w:rPr>
        <w:object w:dxaOrig="1900" w:dyaOrig="580">
          <v:shape id="_x0000_i1382" type="#_x0000_t75" style="width:95.35pt;height:29.2pt" o:ole="" fillcolor="window">
            <v:imagedata r:id="rId753" o:title=""/>
          </v:shape>
          <o:OLEObject Type="Embed" ProgID="Equation.3" ShapeID="_x0000_i1382" DrawAspect="Content" ObjectID="_1427018432" r:id="rId754"/>
        </w:object>
      </w:r>
    </w:p>
    <w:p w:rsidR="003A5527" w:rsidRDefault="003A5527" w:rsidP="003A5527">
      <w:pPr>
        <w:spacing w:line="233" w:lineRule="exact"/>
        <w:jc w:val="both"/>
        <w:rPr>
          <w:sz w:val="23"/>
        </w:rPr>
      </w:pPr>
      <w:r>
        <w:rPr>
          <w:sz w:val="23"/>
        </w:rPr>
        <w:t xml:space="preserve">де </w:t>
      </w:r>
      <w:r>
        <w:rPr>
          <w:i/>
          <w:sz w:val="23"/>
          <w:lang w:val="en-US"/>
        </w:rPr>
        <w:t>m</w:t>
      </w:r>
      <w:r w:rsidRPr="003A5527">
        <w:rPr>
          <w:sz w:val="23"/>
          <w:vertAlign w:val="superscript"/>
        </w:rPr>
        <w:t>1</w:t>
      </w:r>
      <w:r>
        <w:rPr>
          <w:sz w:val="23"/>
        </w:rPr>
        <w:t xml:space="preserve"> — кількість операцій, які мають резервну зону.</w:t>
      </w:r>
    </w:p>
    <w:p w:rsidR="003A5527" w:rsidRDefault="003A5527" w:rsidP="003A5527">
      <w:pPr>
        <w:spacing w:line="233" w:lineRule="exact"/>
        <w:ind w:firstLine="301"/>
        <w:jc w:val="both"/>
        <w:rPr>
          <w:sz w:val="23"/>
        </w:rPr>
      </w:pPr>
      <w:r>
        <w:rPr>
          <w:i/>
          <w:sz w:val="23"/>
        </w:rPr>
        <w:t>Кількість виробів</w:t>
      </w:r>
      <w:r>
        <w:rPr>
          <w:sz w:val="23"/>
        </w:rPr>
        <w:t>, що одночасно перебувають на конвеєрі:</w:t>
      </w:r>
    </w:p>
    <w:p w:rsidR="003A5527" w:rsidRDefault="003A5527" w:rsidP="003A5527">
      <w:pPr>
        <w:spacing w:before="80" w:after="80" w:line="204" w:lineRule="auto"/>
        <w:jc w:val="center"/>
        <w:rPr>
          <w:sz w:val="23"/>
        </w:rPr>
      </w:pPr>
      <w:r>
        <w:rPr>
          <w:position w:val="-22"/>
          <w:sz w:val="23"/>
        </w:rPr>
        <w:object w:dxaOrig="859" w:dyaOrig="580">
          <v:shape id="_x0000_i1383" type="#_x0000_t75" style="width:42.8pt;height:29.2pt" o:ole="" fillcolor="window">
            <v:imagedata r:id="rId755" o:title=""/>
          </v:shape>
          <o:OLEObject Type="Embed" ProgID="Equation.3" ShapeID="_x0000_i1383" DrawAspect="Content" ObjectID="_1427018433" r:id="rId756"/>
        </w:object>
      </w:r>
    </w:p>
    <w:p w:rsidR="003A5527" w:rsidRDefault="003A5527" w:rsidP="003A5527">
      <w:pPr>
        <w:spacing w:line="233" w:lineRule="exact"/>
        <w:jc w:val="both"/>
        <w:rPr>
          <w:sz w:val="23"/>
        </w:rPr>
      </w:pPr>
      <w:r>
        <w:rPr>
          <w:sz w:val="23"/>
        </w:rPr>
        <w:t>де</w:t>
      </w:r>
      <w:r w:rsidRPr="003A5527">
        <w:rPr>
          <w:sz w:val="23"/>
        </w:rPr>
        <w:t xml:space="preserve"> </w:t>
      </w:r>
      <w:r>
        <w:rPr>
          <w:i/>
          <w:sz w:val="23"/>
        </w:rPr>
        <w:t>Т</w:t>
      </w:r>
      <w:r>
        <w:rPr>
          <w:sz w:val="23"/>
          <w:vertAlign w:val="subscript"/>
        </w:rPr>
        <w:t>ц</w:t>
      </w:r>
      <w:r>
        <w:rPr>
          <w:sz w:val="23"/>
        </w:rPr>
        <w:t xml:space="preserve"> — тривалість циклу виготовлення одного об’єкта виробн</w:t>
      </w:r>
      <w:r>
        <w:rPr>
          <w:sz w:val="23"/>
        </w:rPr>
        <w:t>и</w:t>
      </w:r>
      <w:r>
        <w:rPr>
          <w:sz w:val="23"/>
        </w:rPr>
        <w:t>цтва (деталі, складальної одиниці, виробу).</w:t>
      </w:r>
    </w:p>
    <w:p w:rsidR="003A5527" w:rsidRDefault="003A5527" w:rsidP="003A5527">
      <w:pPr>
        <w:spacing w:before="80" w:after="80" w:line="204" w:lineRule="auto"/>
        <w:jc w:val="center"/>
        <w:rPr>
          <w:sz w:val="23"/>
        </w:rPr>
      </w:pPr>
      <w:r>
        <w:rPr>
          <w:position w:val="-22"/>
          <w:sz w:val="23"/>
        </w:rPr>
        <w:object w:dxaOrig="2100" w:dyaOrig="840">
          <v:shape id="_x0000_i1384" type="#_x0000_t75" style="width:105.1pt;height:41.85pt" o:ole="" fillcolor="window">
            <v:imagedata r:id="rId757" o:title=""/>
          </v:shape>
          <o:OLEObject Type="Embed" ProgID="Equation.3" ShapeID="_x0000_i1384" DrawAspect="Content" ObjectID="_1427018434" r:id="rId758"/>
        </w:object>
      </w:r>
    </w:p>
    <w:p w:rsidR="003A5527" w:rsidRDefault="003A5527" w:rsidP="003A5527">
      <w:pPr>
        <w:spacing w:line="233" w:lineRule="exact"/>
        <w:ind w:firstLine="301"/>
        <w:jc w:val="both"/>
        <w:rPr>
          <w:sz w:val="23"/>
        </w:rPr>
      </w:pPr>
      <w:r>
        <w:rPr>
          <w:sz w:val="23"/>
        </w:rPr>
        <w:t>Загальна довжина робочої дільниці лінії дорівнює сумі опер</w:t>
      </w:r>
      <w:r>
        <w:rPr>
          <w:sz w:val="23"/>
        </w:rPr>
        <w:t>а</w:t>
      </w:r>
      <w:r>
        <w:rPr>
          <w:sz w:val="23"/>
        </w:rPr>
        <w:t>ційних зон.</w:t>
      </w:r>
    </w:p>
    <w:p w:rsidR="003A5527" w:rsidRDefault="003A5527" w:rsidP="003A5527">
      <w:pPr>
        <w:spacing w:line="233" w:lineRule="exact"/>
        <w:ind w:firstLine="301"/>
        <w:jc w:val="both"/>
        <w:rPr>
          <w:sz w:val="23"/>
        </w:rPr>
      </w:pPr>
      <w:r>
        <w:rPr>
          <w:i/>
          <w:sz w:val="23"/>
        </w:rPr>
        <w:t>Кількість робітників</w:t>
      </w:r>
      <w:r>
        <w:rPr>
          <w:sz w:val="23"/>
        </w:rPr>
        <w:t xml:space="preserve"> на потокових лініях визначають виход</w:t>
      </w:r>
      <w:r>
        <w:rPr>
          <w:sz w:val="23"/>
        </w:rPr>
        <w:t>я</w:t>
      </w:r>
      <w:r>
        <w:rPr>
          <w:sz w:val="23"/>
        </w:rPr>
        <w:t>чи з кількості робочих місць, норм обслуговування і коефіцієнта завантаження робочих місць.</w:t>
      </w:r>
    </w:p>
    <w:p w:rsidR="003A5527" w:rsidRDefault="003A5527" w:rsidP="003A5527">
      <w:pPr>
        <w:spacing w:line="233" w:lineRule="exact"/>
        <w:ind w:firstLine="301"/>
        <w:jc w:val="both"/>
        <w:rPr>
          <w:sz w:val="23"/>
        </w:rPr>
      </w:pPr>
      <w:r>
        <w:rPr>
          <w:i/>
          <w:sz w:val="23"/>
        </w:rPr>
        <w:t xml:space="preserve">На стаціонарних безперервно-потокових лініях </w:t>
      </w:r>
      <w:r>
        <w:rPr>
          <w:sz w:val="23"/>
        </w:rPr>
        <w:t>при вигото</w:t>
      </w:r>
      <w:r>
        <w:rPr>
          <w:sz w:val="23"/>
        </w:rPr>
        <w:t>в</w:t>
      </w:r>
      <w:r>
        <w:rPr>
          <w:sz w:val="23"/>
        </w:rPr>
        <w:t>ленні великогабаритних і масивних виробів роботи здійснюються на одному груповому робочому місці (стенді) завдяки перем</w:t>
      </w:r>
      <w:r>
        <w:rPr>
          <w:sz w:val="23"/>
        </w:rPr>
        <w:t>і</w:t>
      </w:r>
      <w:r>
        <w:rPr>
          <w:sz w:val="23"/>
        </w:rPr>
        <w:t>щенню бригад. Тому розрахунок такту лінії має свої особливості:</w:t>
      </w:r>
    </w:p>
    <w:p w:rsidR="003A5527" w:rsidRDefault="003A5527" w:rsidP="003A5527">
      <w:pPr>
        <w:spacing w:before="80" w:after="80" w:line="204" w:lineRule="auto"/>
        <w:jc w:val="center"/>
        <w:rPr>
          <w:sz w:val="23"/>
        </w:rPr>
      </w:pPr>
      <w:r>
        <w:rPr>
          <w:position w:val="-14"/>
          <w:sz w:val="23"/>
        </w:rPr>
        <w:object w:dxaOrig="1240" w:dyaOrig="360">
          <v:shape id="_x0000_i1385" type="#_x0000_t75" style="width:62.25pt;height:17.5pt" o:ole="" fillcolor="window">
            <v:imagedata r:id="rId759" o:title=""/>
          </v:shape>
          <o:OLEObject Type="Embed" ProgID="Equation.3" ShapeID="_x0000_i1385" DrawAspect="Content" ObjectID="_1427018435" r:id="rId760"/>
        </w:object>
      </w:r>
    </w:p>
    <w:p w:rsidR="003A5527" w:rsidRDefault="003A5527" w:rsidP="003A5527">
      <w:pPr>
        <w:spacing w:line="233" w:lineRule="exact"/>
        <w:jc w:val="both"/>
        <w:rPr>
          <w:sz w:val="23"/>
        </w:rPr>
      </w:pPr>
      <w:r>
        <w:rPr>
          <w:sz w:val="23"/>
        </w:rPr>
        <w:t xml:space="preserve">де </w:t>
      </w:r>
      <w:r>
        <w:rPr>
          <w:i/>
          <w:sz w:val="23"/>
          <w:lang w:val="en-US"/>
        </w:rPr>
        <w:t>t</w:t>
      </w:r>
      <w:r w:rsidRPr="003A5527">
        <w:rPr>
          <w:sz w:val="23"/>
          <w:vertAlign w:val="subscript"/>
        </w:rPr>
        <w:t>обр</w:t>
      </w:r>
      <w:r w:rsidRPr="003A5527">
        <w:rPr>
          <w:sz w:val="23"/>
        </w:rPr>
        <w:t xml:space="preserve">, </w:t>
      </w:r>
      <w:r>
        <w:rPr>
          <w:i/>
          <w:sz w:val="23"/>
          <w:lang w:val="en-US"/>
        </w:rPr>
        <w:t>t</w:t>
      </w:r>
      <w:r>
        <w:rPr>
          <w:sz w:val="23"/>
          <w:vertAlign w:val="subscript"/>
        </w:rPr>
        <w:t>пер</w:t>
      </w:r>
      <w:r>
        <w:rPr>
          <w:sz w:val="23"/>
        </w:rPr>
        <w:t xml:space="preserve"> — час, відповідно, на обробку (складання) та перехід бригади від одного стенда до іншого.</w:t>
      </w:r>
    </w:p>
    <w:p w:rsidR="003A5527" w:rsidRDefault="003A5527" w:rsidP="003A5527">
      <w:pPr>
        <w:spacing w:line="204" w:lineRule="auto"/>
        <w:ind w:firstLine="301"/>
        <w:jc w:val="both"/>
        <w:rPr>
          <w:sz w:val="23"/>
        </w:rPr>
      </w:pPr>
      <w:r>
        <w:rPr>
          <w:i/>
          <w:sz w:val="23"/>
        </w:rPr>
        <w:t>Для багатономенклатурних потокових ліній</w:t>
      </w:r>
      <w:r>
        <w:rPr>
          <w:sz w:val="23"/>
        </w:rPr>
        <w:t>, якщо затрати ч</w:t>
      </w:r>
      <w:r>
        <w:rPr>
          <w:sz w:val="23"/>
        </w:rPr>
        <w:t>а</w:t>
      </w:r>
      <w:r>
        <w:rPr>
          <w:sz w:val="23"/>
        </w:rPr>
        <w:t>су на операції з виготовлення закріплених виробів однакові, такт можна визначити за формулою:</w:t>
      </w:r>
    </w:p>
    <w:p w:rsidR="003A5527" w:rsidRDefault="003A5527" w:rsidP="003A5527">
      <w:pPr>
        <w:spacing w:before="60" w:after="80" w:line="204" w:lineRule="auto"/>
        <w:jc w:val="center"/>
        <w:rPr>
          <w:sz w:val="23"/>
        </w:rPr>
      </w:pPr>
      <w:r>
        <w:rPr>
          <w:position w:val="-48"/>
          <w:sz w:val="23"/>
        </w:rPr>
        <w:object w:dxaOrig="940" w:dyaOrig="820">
          <v:shape id="_x0000_i1386" type="#_x0000_t75" style="width:46.7pt;height:40.85pt" o:ole="" fillcolor="window">
            <v:imagedata r:id="rId761" o:title=""/>
          </v:shape>
          <o:OLEObject Type="Embed" ProgID="Equation.3" ShapeID="_x0000_i1386" DrawAspect="Content" ObjectID="_1427018436" r:id="rId762"/>
        </w:object>
      </w:r>
    </w:p>
    <w:p w:rsidR="003A5527" w:rsidRDefault="003A5527" w:rsidP="003A5527">
      <w:pPr>
        <w:spacing w:line="233" w:lineRule="exact"/>
        <w:jc w:val="both"/>
        <w:rPr>
          <w:sz w:val="23"/>
        </w:rPr>
      </w:pPr>
      <w:r>
        <w:rPr>
          <w:sz w:val="23"/>
        </w:rPr>
        <w:t xml:space="preserve">де </w:t>
      </w:r>
      <w:r>
        <w:rPr>
          <w:i/>
          <w:sz w:val="23"/>
        </w:rPr>
        <w:t>Ф</w:t>
      </w:r>
      <w:r>
        <w:rPr>
          <w:sz w:val="23"/>
          <w:vertAlign w:val="subscript"/>
        </w:rPr>
        <w:t>пл</w:t>
      </w:r>
      <w:r>
        <w:rPr>
          <w:sz w:val="23"/>
        </w:rPr>
        <w:t xml:space="preserve"> — дійсний фонд часу роботи лінії в плановому пер</w:t>
      </w:r>
      <w:r>
        <w:rPr>
          <w:sz w:val="23"/>
        </w:rPr>
        <w:t>і</w:t>
      </w:r>
      <w:r>
        <w:rPr>
          <w:sz w:val="23"/>
        </w:rPr>
        <w:t>оді;</w:t>
      </w:r>
    </w:p>
    <w:p w:rsidR="003A5527" w:rsidRDefault="003A5527" w:rsidP="003A5527">
      <w:pPr>
        <w:spacing w:line="233" w:lineRule="exact"/>
        <w:ind w:firstLine="301"/>
        <w:jc w:val="both"/>
        <w:rPr>
          <w:sz w:val="23"/>
        </w:rPr>
      </w:pPr>
      <w:r>
        <w:rPr>
          <w:i/>
          <w:sz w:val="23"/>
        </w:rPr>
        <w:t>m</w:t>
      </w:r>
      <w:r>
        <w:rPr>
          <w:sz w:val="23"/>
        </w:rPr>
        <w:t xml:space="preserve"> — номенклатура закріплених за лінією виробів;</w:t>
      </w:r>
    </w:p>
    <w:p w:rsidR="003A5527" w:rsidRDefault="003A5527" w:rsidP="003A5527">
      <w:pPr>
        <w:spacing w:line="233" w:lineRule="exact"/>
        <w:ind w:firstLine="301"/>
        <w:jc w:val="both"/>
        <w:rPr>
          <w:sz w:val="23"/>
        </w:rPr>
      </w:pPr>
      <w:r>
        <w:rPr>
          <w:i/>
          <w:sz w:val="23"/>
          <w:lang w:val="en-US"/>
        </w:rPr>
        <w:lastRenderedPageBreak/>
        <w:t>N</w:t>
      </w:r>
      <w:r>
        <w:rPr>
          <w:i/>
          <w:sz w:val="23"/>
          <w:vertAlign w:val="subscript"/>
          <w:lang w:val="en-US"/>
        </w:rPr>
        <w:t>i</w:t>
      </w:r>
      <w:r>
        <w:rPr>
          <w:sz w:val="23"/>
        </w:rPr>
        <w:t xml:space="preserve"> — </w:t>
      </w:r>
      <w:r>
        <w:rPr>
          <w:spacing w:val="-4"/>
          <w:sz w:val="23"/>
        </w:rPr>
        <w:t xml:space="preserve">кількість </w:t>
      </w:r>
      <w:r>
        <w:rPr>
          <w:i/>
          <w:spacing w:val="-4"/>
          <w:sz w:val="23"/>
        </w:rPr>
        <w:t>і</w:t>
      </w:r>
      <w:r>
        <w:rPr>
          <w:spacing w:val="-4"/>
          <w:sz w:val="23"/>
        </w:rPr>
        <w:t>-х виробів, випущених у тому самому пер</w:t>
      </w:r>
      <w:r>
        <w:rPr>
          <w:spacing w:val="-4"/>
          <w:sz w:val="23"/>
        </w:rPr>
        <w:t>і</w:t>
      </w:r>
      <w:r>
        <w:rPr>
          <w:spacing w:val="-4"/>
          <w:sz w:val="23"/>
        </w:rPr>
        <w:t>оді.</w:t>
      </w:r>
    </w:p>
    <w:p w:rsidR="003A5527" w:rsidRDefault="003A5527" w:rsidP="003A5527">
      <w:pPr>
        <w:spacing w:line="204" w:lineRule="auto"/>
        <w:ind w:firstLine="301"/>
        <w:jc w:val="both"/>
        <w:rPr>
          <w:sz w:val="23"/>
        </w:rPr>
      </w:pPr>
      <w:r>
        <w:rPr>
          <w:sz w:val="23"/>
        </w:rPr>
        <w:t>Окремий показник такту умовного виробу розраховується шляхом приведення трудомісткостей, закріплених за лінією в</w:t>
      </w:r>
      <w:r>
        <w:rPr>
          <w:sz w:val="23"/>
        </w:rPr>
        <w:t>и</w:t>
      </w:r>
      <w:r>
        <w:rPr>
          <w:sz w:val="23"/>
        </w:rPr>
        <w:t>робів, до цього умовного:</w:t>
      </w:r>
    </w:p>
    <w:p w:rsidR="003A5527" w:rsidRDefault="003A5527" w:rsidP="003A5527">
      <w:pPr>
        <w:spacing w:before="80" w:after="80" w:line="204" w:lineRule="auto"/>
        <w:jc w:val="center"/>
        <w:rPr>
          <w:sz w:val="23"/>
        </w:rPr>
      </w:pPr>
      <w:r>
        <w:rPr>
          <w:position w:val="-14"/>
          <w:sz w:val="23"/>
        </w:rPr>
        <w:object w:dxaOrig="1260" w:dyaOrig="360">
          <v:shape id="_x0000_i1387" type="#_x0000_t75" style="width:63.25pt;height:17.5pt" o:ole="" fillcolor="window">
            <v:imagedata r:id="rId763" o:title=""/>
          </v:shape>
          <o:OLEObject Type="Embed" ProgID="Equation.3" ShapeID="_x0000_i1387" DrawAspect="Content" ObjectID="_1427018437" r:id="rId764"/>
        </w:object>
      </w:r>
    </w:p>
    <w:p w:rsidR="003A5527" w:rsidRDefault="003A5527" w:rsidP="003A5527">
      <w:pPr>
        <w:spacing w:line="233" w:lineRule="exact"/>
        <w:jc w:val="both"/>
        <w:rPr>
          <w:sz w:val="23"/>
        </w:rPr>
      </w:pPr>
      <w:r>
        <w:rPr>
          <w:sz w:val="23"/>
        </w:rPr>
        <w:t xml:space="preserve">де </w:t>
      </w:r>
      <w:r>
        <w:rPr>
          <w:sz w:val="23"/>
        </w:rPr>
        <w:sym w:font="Symbol" w:char="F074"/>
      </w:r>
      <w:r>
        <w:rPr>
          <w:sz w:val="23"/>
          <w:vertAlign w:val="subscript"/>
        </w:rPr>
        <w:t>умв</w:t>
      </w:r>
      <w:r>
        <w:rPr>
          <w:sz w:val="23"/>
        </w:rPr>
        <w:t xml:space="preserve"> — окремий такт умовного виробу;</w:t>
      </w:r>
    </w:p>
    <w:p w:rsidR="003A5527" w:rsidRDefault="003A5527" w:rsidP="003A5527">
      <w:pPr>
        <w:spacing w:line="233" w:lineRule="exact"/>
        <w:ind w:firstLine="301"/>
        <w:jc w:val="both"/>
        <w:rPr>
          <w:sz w:val="23"/>
        </w:rPr>
      </w:pPr>
      <w:r>
        <w:rPr>
          <w:i/>
          <w:sz w:val="23"/>
          <w:lang w:val="en-US"/>
        </w:rPr>
        <w:t>k</w:t>
      </w:r>
      <w:r>
        <w:rPr>
          <w:i/>
          <w:sz w:val="23"/>
          <w:vertAlign w:val="subscript"/>
          <w:lang w:val="en-US"/>
        </w:rPr>
        <w:t>a</w:t>
      </w:r>
      <w:r>
        <w:rPr>
          <w:sz w:val="23"/>
        </w:rPr>
        <w:t xml:space="preserve"> — коефіцієнт приведення виробу </w:t>
      </w:r>
      <w:r>
        <w:rPr>
          <w:i/>
          <w:sz w:val="23"/>
        </w:rPr>
        <w:t>а</w:t>
      </w:r>
      <w:r>
        <w:rPr>
          <w:sz w:val="23"/>
        </w:rPr>
        <w:t xml:space="preserve"> до трудомісткості умо</w:t>
      </w:r>
      <w:r>
        <w:rPr>
          <w:sz w:val="23"/>
        </w:rPr>
        <w:t>в</w:t>
      </w:r>
      <w:r>
        <w:rPr>
          <w:sz w:val="23"/>
        </w:rPr>
        <w:t>ного.</w:t>
      </w:r>
    </w:p>
    <w:p w:rsidR="003A5527" w:rsidRDefault="003A5527" w:rsidP="003A5527">
      <w:pPr>
        <w:spacing w:line="233" w:lineRule="exact"/>
        <w:ind w:firstLine="301"/>
        <w:jc w:val="both"/>
        <w:rPr>
          <w:sz w:val="23"/>
        </w:rPr>
      </w:pPr>
      <w:r>
        <w:rPr>
          <w:i/>
          <w:sz w:val="23"/>
        </w:rPr>
        <w:t xml:space="preserve">Потужність приводного двигуна конвеєра </w:t>
      </w:r>
      <w:r>
        <w:rPr>
          <w:sz w:val="23"/>
        </w:rPr>
        <w:t>(</w:t>
      </w:r>
      <w:r>
        <w:rPr>
          <w:i/>
          <w:sz w:val="23"/>
        </w:rPr>
        <w:t>Р</w:t>
      </w:r>
      <w:r>
        <w:rPr>
          <w:sz w:val="23"/>
          <w:vertAlign w:val="subscript"/>
        </w:rPr>
        <w:t>дв.к</w:t>
      </w:r>
      <w:r>
        <w:rPr>
          <w:sz w:val="23"/>
        </w:rPr>
        <w:t>, кВт) визн</w:t>
      </w:r>
      <w:r>
        <w:rPr>
          <w:sz w:val="23"/>
        </w:rPr>
        <w:t>а</w:t>
      </w:r>
      <w:r>
        <w:rPr>
          <w:sz w:val="23"/>
        </w:rPr>
        <w:t>чається за формулою</w:t>
      </w:r>
    </w:p>
    <w:p w:rsidR="003A5527" w:rsidRDefault="003A5527" w:rsidP="003A5527">
      <w:pPr>
        <w:spacing w:before="80" w:after="80"/>
        <w:jc w:val="center"/>
        <w:rPr>
          <w:sz w:val="23"/>
        </w:rPr>
      </w:pPr>
      <w:r>
        <w:rPr>
          <w:position w:val="-12"/>
          <w:sz w:val="23"/>
        </w:rPr>
        <w:object w:dxaOrig="1600" w:dyaOrig="340">
          <v:shape id="_x0000_i1388" type="#_x0000_t75" style="width:79.8pt;height:16.55pt" o:ole="" fillcolor="window">
            <v:imagedata r:id="rId765" o:title=""/>
          </v:shape>
          <o:OLEObject Type="Embed" ProgID="Equation.3" ShapeID="_x0000_i1388" DrawAspect="Content" ObjectID="_1427018438" r:id="rId766"/>
        </w:object>
      </w:r>
    </w:p>
    <w:p w:rsidR="003A5527" w:rsidRDefault="003A5527" w:rsidP="003A5527">
      <w:pPr>
        <w:spacing w:line="233" w:lineRule="exact"/>
        <w:jc w:val="both"/>
        <w:rPr>
          <w:sz w:val="23"/>
        </w:rPr>
      </w:pPr>
      <w:r>
        <w:rPr>
          <w:sz w:val="23"/>
        </w:rPr>
        <w:t xml:space="preserve">де </w:t>
      </w:r>
      <w:r>
        <w:rPr>
          <w:i/>
          <w:sz w:val="23"/>
        </w:rPr>
        <w:t>W</w:t>
      </w:r>
      <w:r>
        <w:rPr>
          <w:sz w:val="23"/>
        </w:rPr>
        <w:t xml:space="preserve"> — потужність, що споживається конвеєром і яка вимір</w:t>
      </w:r>
      <w:r>
        <w:rPr>
          <w:sz w:val="23"/>
        </w:rPr>
        <w:t>ю</w:t>
      </w:r>
      <w:r>
        <w:rPr>
          <w:sz w:val="23"/>
        </w:rPr>
        <w:t>ється в кінських силах (к. с.).</w:t>
      </w:r>
    </w:p>
    <w:p w:rsidR="003A5527" w:rsidRDefault="003A5527" w:rsidP="003A5527">
      <w:pPr>
        <w:spacing w:before="80" w:after="80"/>
        <w:jc w:val="center"/>
        <w:rPr>
          <w:sz w:val="23"/>
        </w:rPr>
      </w:pPr>
      <w:r>
        <w:rPr>
          <w:position w:val="-24"/>
          <w:sz w:val="23"/>
        </w:rPr>
        <w:object w:dxaOrig="3379" w:dyaOrig="580">
          <v:shape id="_x0000_i1389" type="#_x0000_t75" style="width:169.3pt;height:29.2pt" o:ole="" fillcolor="window">
            <v:imagedata r:id="rId767" o:title=""/>
          </v:shape>
          <o:OLEObject Type="Embed" ProgID="Equation.3" ShapeID="_x0000_i1389" DrawAspect="Content" ObjectID="_1427018439" r:id="rId768"/>
        </w:object>
      </w:r>
    </w:p>
    <w:p w:rsidR="003A5527" w:rsidRDefault="003A5527" w:rsidP="003A5527">
      <w:pPr>
        <w:spacing w:line="233" w:lineRule="exact"/>
        <w:jc w:val="both"/>
        <w:rPr>
          <w:sz w:val="23"/>
        </w:rPr>
      </w:pPr>
      <w:r>
        <w:rPr>
          <w:sz w:val="23"/>
        </w:rPr>
        <w:t xml:space="preserve">де </w:t>
      </w:r>
      <w:r>
        <w:rPr>
          <w:i/>
          <w:sz w:val="23"/>
          <w:lang w:val="en-US"/>
        </w:rPr>
        <w:t>Q</w:t>
      </w:r>
      <w:r>
        <w:rPr>
          <w:sz w:val="23"/>
          <w:vertAlign w:val="subscript"/>
        </w:rPr>
        <w:t>к</w:t>
      </w:r>
      <w:r>
        <w:rPr>
          <w:sz w:val="23"/>
        </w:rPr>
        <w:t xml:space="preserve"> — маса стрічки (ланцюга) конвеєра (у розрахунку можна прийняти в межах 4—8 кг/м).</w:t>
      </w:r>
    </w:p>
    <w:p w:rsidR="003A5527" w:rsidRDefault="003A5527" w:rsidP="003A5527">
      <w:pPr>
        <w:spacing w:line="204" w:lineRule="auto"/>
        <w:ind w:firstLine="301"/>
        <w:jc w:val="both"/>
        <w:rPr>
          <w:sz w:val="23"/>
        </w:rPr>
      </w:pPr>
      <w:r>
        <w:rPr>
          <w:i/>
          <w:sz w:val="23"/>
        </w:rPr>
        <w:t>Розрахунки величини заділів.</w:t>
      </w:r>
      <w:r>
        <w:rPr>
          <w:sz w:val="23"/>
        </w:rPr>
        <w:t xml:space="preserve"> На однопредметній потоковій л</w:t>
      </w:r>
      <w:r>
        <w:rPr>
          <w:sz w:val="23"/>
        </w:rPr>
        <w:t>і</w:t>
      </w:r>
      <w:r>
        <w:rPr>
          <w:sz w:val="23"/>
        </w:rPr>
        <w:t xml:space="preserve">нії створюються заділи трьох видів: технологічний, транспортний та резервний. </w:t>
      </w:r>
    </w:p>
    <w:p w:rsidR="003A5527" w:rsidRDefault="003A5527" w:rsidP="003A5527">
      <w:pPr>
        <w:spacing w:line="233" w:lineRule="exact"/>
        <w:ind w:firstLine="301"/>
        <w:jc w:val="both"/>
        <w:rPr>
          <w:spacing w:val="-4"/>
          <w:sz w:val="23"/>
        </w:rPr>
      </w:pPr>
      <w:r>
        <w:rPr>
          <w:spacing w:val="-4"/>
          <w:sz w:val="23"/>
        </w:rPr>
        <w:t xml:space="preserve">Вироби, що перебувають у даний період на робочих місцях у процесі обробки (складання), створюють </w:t>
      </w:r>
      <w:r>
        <w:rPr>
          <w:i/>
          <w:spacing w:val="-4"/>
          <w:sz w:val="23"/>
        </w:rPr>
        <w:t>технологічний заділ</w:t>
      </w:r>
      <w:r>
        <w:rPr>
          <w:spacing w:val="-4"/>
          <w:sz w:val="23"/>
        </w:rPr>
        <w:t xml:space="preserve"> </w:t>
      </w:r>
      <w:r>
        <w:rPr>
          <w:i/>
          <w:spacing w:val="-4"/>
          <w:sz w:val="23"/>
          <w:lang w:val="en-US"/>
        </w:rPr>
        <w:t>Z</w:t>
      </w:r>
      <w:r>
        <w:rPr>
          <w:spacing w:val="-4"/>
          <w:sz w:val="23"/>
          <w:vertAlign w:val="subscript"/>
        </w:rPr>
        <w:t>тех</w:t>
      </w:r>
      <w:r>
        <w:rPr>
          <w:spacing w:val="-4"/>
          <w:sz w:val="23"/>
        </w:rPr>
        <w:t>:</w:t>
      </w:r>
    </w:p>
    <w:p w:rsidR="003A5527" w:rsidRDefault="003A5527" w:rsidP="003A5527">
      <w:pPr>
        <w:spacing w:line="233" w:lineRule="exact"/>
        <w:ind w:firstLine="301"/>
        <w:jc w:val="both"/>
        <w:rPr>
          <w:sz w:val="23"/>
        </w:rPr>
      </w:pPr>
      <w:r>
        <w:rPr>
          <w:sz w:val="23"/>
        </w:rPr>
        <w:t>за умови поштучного подавання —</w:t>
      </w:r>
    </w:p>
    <w:p w:rsidR="003A5527" w:rsidRDefault="003A5527" w:rsidP="003A5527">
      <w:pPr>
        <w:spacing w:before="80" w:after="80"/>
        <w:jc w:val="center"/>
        <w:rPr>
          <w:sz w:val="23"/>
        </w:rPr>
      </w:pPr>
      <w:r>
        <w:rPr>
          <w:position w:val="-22"/>
          <w:sz w:val="23"/>
        </w:rPr>
        <w:object w:dxaOrig="1440" w:dyaOrig="560">
          <v:shape id="_x0000_i1390" type="#_x0000_t75" style="width:1in;height:28.2pt" o:ole="" fillcolor="window">
            <v:imagedata r:id="rId769" o:title=""/>
          </v:shape>
          <o:OLEObject Type="Embed" ProgID="Equation.3" ShapeID="_x0000_i1390" DrawAspect="Content" ObjectID="_1427018440" r:id="rId770"/>
        </w:object>
      </w:r>
    </w:p>
    <w:p w:rsidR="003A5527" w:rsidRDefault="003A5527" w:rsidP="003A5527">
      <w:pPr>
        <w:spacing w:line="233" w:lineRule="exact"/>
        <w:ind w:firstLine="301"/>
        <w:jc w:val="both"/>
        <w:rPr>
          <w:sz w:val="23"/>
        </w:rPr>
      </w:pPr>
      <w:r>
        <w:rPr>
          <w:sz w:val="23"/>
        </w:rPr>
        <w:t>у разі надходження виробів транспортними партіями —</w:t>
      </w:r>
    </w:p>
    <w:p w:rsidR="003A5527" w:rsidRDefault="003A5527" w:rsidP="003A5527">
      <w:pPr>
        <w:spacing w:before="80" w:after="80"/>
        <w:jc w:val="center"/>
        <w:rPr>
          <w:sz w:val="23"/>
        </w:rPr>
      </w:pPr>
      <w:r>
        <w:rPr>
          <w:position w:val="-22"/>
          <w:sz w:val="23"/>
        </w:rPr>
        <w:object w:dxaOrig="1560" w:dyaOrig="560">
          <v:shape id="_x0000_i1391" type="#_x0000_t75" style="width:77.85pt;height:28.2pt" o:ole="" fillcolor="window">
            <v:imagedata r:id="rId771" o:title=""/>
          </v:shape>
          <o:OLEObject Type="Embed" ProgID="Equation.3" ShapeID="_x0000_i1391" DrawAspect="Content" ObjectID="_1427018441" r:id="rId772"/>
        </w:object>
      </w:r>
    </w:p>
    <w:p w:rsidR="003A5527" w:rsidRDefault="003A5527" w:rsidP="003A5527">
      <w:pPr>
        <w:spacing w:line="233" w:lineRule="exact"/>
        <w:ind w:firstLine="301"/>
        <w:jc w:val="both"/>
        <w:rPr>
          <w:sz w:val="23"/>
        </w:rPr>
      </w:pPr>
      <w:r>
        <w:rPr>
          <w:sz w:val="23"/>
        </w:rPr>
        <w:t>Вироби, що перебувають у процесі транспортування, форм</w:t>
      </w:r>
      <w:r>
        <w:rPr>
          <w:sz w:val="23"/>
        </w:rPr>
        <w:t>у</w:t>
      </w:r>
      <w:r>
        <w:rPr>
          <w:sz w:val="23"/>
        </w:rPr>
        <w:t xml:space="preserve">ють </w:t>
      </w:r>
      <w:r>
        <w:rPr>
          <w:i/>
          <w:sz w:val="23"/>
        </w:rPr>
        <w:t>транспортний заділ</w:t>
      </w:r>
      <w:r>
        <w:rPr>
          <w:sz w:val="23"/>
        </w:rPr>
        <w:t xml:space="preserve"> </w:t>
      </w:r>
      <w:r>
        <w:rPr>
          <w:i/>
          <w:sz w:val="23"/>
          <w:lang w:val="en-US"/>
        </w:rPr>
        <w:t>Z</w:t>
      </w:r>
      <w:r>
        <w:rPr>
          <w:sz w:val="23"/>
          <w:vertAlign w:val="subscript"/>
        </w:rPr>
        <w:t>тр</w:t>
      </w:r>
      <w:r>
        <w:rPr>
          <w:sz w:val="23"/>
        </w:rPr>
        <w:t>:</w:t>
      </w:r>
    </w:p>
    <w:p w:rsidR="003A5527" w:rsidRDefault="003A5527" w:rsidP="003A5527">
      <w:pPr>
        <w:spacing w:line="233" w:lineRule="exact"/>
        <w:ind w:firstLine="301"/>
        <w:jc w:val="both"/>
        <w:rPr>
          <w:sz w:val="23"/>
        </w:rPr>
      </w:pPr>
      <w:r>
        <w:rPr>
          <w:sz w:val="23"/>
        </w:rPr>
        <w:t>за умови поштучного подавання —</w:t>
      </w:r>
    </w:p>
    <w:p w:rsidR="003A5527" w:rsidRDefault="003A5527" w:rsidP="003A5527">
      <w:pPr>
        <w:spacing w:before="80" w:after="80"/>
        <w:jc w:val="center"/>
        <w:rPr>
          <w:sz w:val="23"/>
        </w:rPr>
      </w:pPr>
      <w:r>
        <w:rPr>
          <w:position w:val="-22"/>
          <w:sz w:val="23"/>
        </w:rPr>
        <w:object w:dxaOrig="1660" w:dyaOrig="560">
          <v:shape id="_x0000_i1392" type="#_x0000_t75" style="width:82.7pt;height:28.2pt" o:ole="" fillcolor="window">
            <v:imagedata r:id="rId773" o:title=""/>
          </v:shape>
          <o:OLEObject Type="Embed" ProgID="Equation.3" ShapeID="_x0000_i1392" DrawAspect="Content" ObjectID="_1427018442" r:id="rId774"/>
        </w:object>
      </w:r>
    </w:p>
    <w:p w:rsidR="003A5527" w:rsidRDefault="003A5527" w:rsidP="003A5527">
      <w:pPr>
        <w:spacing w:line="233" w:lineRule="exact"/>
        <w:ind w:firstLine="301"/>
        <w:jc w:val="both"/>
        <w:rPr>
          <w:sz w:val="23"/>
        </w:rPr>
      </w:pPr>
      <w:r>
        <w:rPr>
          <w:sz w:val="23"/>
        </w:rPr>
        <w:t>у разі надходження виробів транспортними партіями —</w:t>
      </w:r>
    </w:p>
    <w:p w:rsidR="003A5527" w:rsidRDefault="003A5527" w:rsidP="003A5527">
      <w:pPr>
        <w:spacing w:before="80" w:after="80"/>
        <w:jc w:val="center"/>
        <w:rPr>
          <w:sz w:val="23"/>
        </w:rPr>
      </w:pPr>
      <w:r>
        <w:rPr>
          <w:position w:val="-22"/>
          <w:sz w:val="23"/>
        </w:rPr>
        <w:object w:dxaOrig="1920" w:dyaOrig="560">
          <v:shape id="_x0000_i1393" type="#_x0000_t75" style="width:96.3pt;height:28.2pt" o:ole="" fillcolor="window">
            <v:imagedata r:id="rId775" o:title=""/>
          </v:shape>
          <o:OLEObject Type="Embed" ProgID="Equation.3" ShapeID="_x0000_i1393" DrawAspect="Content" ObjectID="_1427018443" r:id="rId776"/>
        </w:object>
      </w:r>
    </w:p>
    <w:p w:rsidR="003A5527" w:rsidRDefault="003A5527" w:rsidP="003A5527">
      <w:pPr>
        <w:spacing w:line="233" w:lineRule="exact"/>
        <w:ind w:firstLine="301"/>
        <w:jc w:val="both"/>
        <w:rPr>
          <w:sz w:val="23"/>
        </w:rPr>
      </w:pPr>
      <w:r>
        <w:rPr>
          <w:i/>
          <w:sz w:val="23"/>
        </w:rPr>
        <w:t xml:space="preserve">Резервний </w:t>
      </w:r>
      <w:r>
        <w:rPr>
          <w:sz w:val="23"/>
        </w:rPr>
        <w:t>(</w:t>
      </w:r>
      <w:r>
        <w:rPr>
          <w:i/>
          <w:sz w:val="23"/>
        </w:rPr>
        <w:t>страховий</w:t>
      </w:r>
      <w:r>
        <w:rPr>
          <w:sz w:val="23"/>
        </w:rPr>
        <w:t>)</w:t>
      </w:r>
      <w:r>
        <w:rPr>
          <w:i/>
          <w:sz w:val="23"/>
        </w:rPr>
        <w:t xml:space="preserve"> заділ</w:t>
      </w:r>
      <w:r>
        <w:rPr>
          <w:sz w:val="23"/>
        </w:rPr>
        <w:t xml:space="preserve"> </w:t>
      </w:r>
      <w:r>
        <w:rPr>
          <w:i/>
          <w:sz w:val="23"/>
          <w:lang w:val="en-US"/>
        </w:rPr>
        <w:t>Z</w:t>
      </w:r>
      <w:r>
        <w:rPr>
          <w:sz w:val="23"/>
          <w:vertAlign w:val="subscript"/>
        </w:rPr>
        <w:t>рез</w:t>
      </w:r>
      <w:r>
        <w:rPr>
          <w:sz w:val="23"/>
        </w:rPr>
        <w:t xml:space="preserve"> установлюється на випадок відхилень від заданого такту роботи лінії:</w:t>
      </w:r>
    </w:p>
    <w:p w:rsidR="003A5527" w:rsidRDefault="003A5527" w:rsidP="003A5527">
      <w:pPr>
        <w:spacing w:before="60" w:after="60" w:line="204" w:lineRule="auto"/>
        <w:jc w:val="center"/>
        <w:rPr>
          <w:sz w:val="23"/>
        </w:rPr>
      </w:pPr>
      <w:r>
        <w:rPr>
          <w:position w:val="-22"/>
          <w:sz w:val="23"/>
        </w:rPr>
        <w:object w:dxaOrig="1260" w:dyaOrig="800">
          <v:shape id="_x0000_i1394" type="#_x0000_t75" style="width:63.25pt;height:39.9pt" o:ole="" fillcolor="window">
            <v:imagedata r:id="rId777" o:title=""/>
          </v:shape>
          <o:OLEObject Type="Embed" ProgID="Equation.3" ShapeID="_x0000_i1394" DrawAspect="Content" ObjectID="_1427018444" r:id="rId778"/>
        </w:object>
      </w:r>
    </w:p>
    <w:p w:rsidR="003A5527" w:rsidRDefault="003A5527" w:rsidP="003A5527">
      <w:pPr>
        <w:spacing w:line="233" w:lineRule="exact"/>
        <w:jc w:val="both"/>
        <w:rPr>
          <w:sz w:val="23"/>
        </w:rPr>
      </w:pPr>
      <w:r>
        <w:rPr>
          <w:sz w:val="23"/>
        </w:rPr>
        <w:t xml:space="preserve">де </w:t>
      </w:r>
      <w:r>
        <w:rPr>
          <w:i/>
          <w:sz w:val="23"/>
          <w:lang w:val="en-US"/>
        </w:rPr>
        <w:t>t</w:t>
      </w:r>
      <w:r>
        <w:rPr>
          <w:sz w:val="23"/>
          <w:vertAlign w:val="subscript"/>
        </w:rPr>
        <w:t>рез</w:t>
      </w:r>
      <w:r>
        <w:rPr>
          <w:sz w:val="23"/>
        </w:rPr>
        <w:t xml:space="preserve"> — час, на який створюється резервний запас предметів праці на </w:t>
      </w:r>
      <w:r>
        <w:rPr>
          <w:i/>
          <w:sz w:val="23"/>
        </w:rPr>
        <w:t>і</w:t>
      </w:r>
      <w:r>
        <w:rPr>
          <w:sz w:val="23"/>
        </w:rPr>
        <w:t xml:space="preserve">-й операції (для устаткування потокової лінії величина </w:t>
      </w:r>
      <w:r>
        <w:rPr>
          <w:spacing w:val="-4"/>
          <w:sz w:val="23"/>
        </w:rPr>
        <w:t>резервного часу має відповідати тривалості циклу їх ремонту), хв.</w:t>
      </w:r>
    </w:p>
    <w:p w:rsidR="003A5527" w:rsidRDefault="003A5527" w:rsidP="003A5527">
      <w:pPr>
        <w:spacing w:line="233" w:lineRule="exact"/>
        <w:ind w:firstLine="301"/>
        <w:jc w:val="both"/>
        <w:rPr>
          <w:sz w:val="23"/>
        </w:rPr>
      </w:pPr>
      <w:r>
        <w:rPr>
          <w:sz w:val="23"/>
        </w:rPr>
        <w:t>Загальна величина заділу на ОНПЛ (</w:t>
      </w:r>
      <w:r>
        <w:rPr>
          <w:i/>
          <w:sz w:val="23"/>
          <w:lang w:val="en-US"/>
        </w:rPr>
        <w:t>Z</w:t>
      </w:r>
      <w:r>
        <w:rPr>
          <w:sz w:val="23"/>
          <w:vertAlign w:val="subscript"/>
        </w:rPr>
        <w:t>заг</w:t>
      </w:r>
      <w:r>
        <w:rPr>
          <w:sz w:val="23"/>
        </w:rPr>
        <w:t>, шт.) визначається за формулою:</w:t>
      </w:r>
    </w:p>
    <w:p w:rsidR="003A5527" w:rsidRDefault="003A5527" w:rsidP="003A5527">
      <w:pPr>
        <w:spacing w:before="80" w:after="80" w:line="204" w:lineRule="auto"/>
        <w:jc w:val="center"/>
        <w:rPr>
          <w:sz w:val="23"/>
        </w:rPr>
      </w:pPr>
      <w:r>
        <w:rPr>
          <w:position w:val="-14"/>
          <w:sz w:val="23"/>
        </w:rPr>
        <w:object w:dxaOrig="1939" w:dyaOrig="360">
          <v:shape id="_x0000_i1395" type="#_x0000_t75" style="width:97.3pt;height:18.5pt" o:ole="" fillcolor="window">
            <v:imagedata r:id="rId779" o:title=""/>
          </v:shape>
          <o:OLEObject Type="Embed" ProgID="Equation.3" ShapeID="_x0000_i1395" DrawAspect="Content" ObjectID="_1427018445" r:id="rId780"/>
        </w:object>
      </w:r>
      <w:r>
        <w:rPr>
          <w:sz w:val="23"/>
        </w:rPr>
        <w:t>.</w:t>
      </w:r>
    </w:p>
    <w:p w:rsidR="003A5527" w:rsidRDefault="003A5527" w:rsidP="003A5527">
      <w:pPr>
        <w:spacing w:line="233" w:lineRule="exact"/>
        <w:ind w:firstLine="301"/>
        <w:jc w:val="both"/>
        <w:rPr>
          <w:sz w:val="23"/>
        </w:rPr>
      </w:pPr>
      <w:r>
        <w:rPr>
          <w:i/>
          <w:sz w:val="23"/>
        </w:rPr>
        <w:t>Прямоточні</w:t>
      </w:r>
      <w:r>
        <w:rPr>
          <w:sz w:val="23"/>
        </w:rPr>
        <w:t xml:space="preserve"> (</w:t>
      </w:r>
      <w:r>
        <w:rPr>
          <w:i/>
          <w:sz w:val="23"/>
        </w:rPr>
        <w:t>перервно-потокові</w:t>
      </w:r>
      <w:r>
        <w:rPr>
          <w:sz w:val="23"/>
        </w:rPr>
        <w:t>) лінії економічно виправд</w:t>
      </w:r>
      <w:r>
        <w:rPr>
          <w:sz w:val="23"/>
        </w:rPr>
        <w:t>о</w:t>
      </w:r>
      <w:r>
        <w:rPr>
          <w:sz w:val="23"/>
        </w:rPr>
        <w:t>вують себе у випадках синхронізації більшої частини операцій та можливого комбінування дозавантаження робітників шляхом з</w:t>
      </w:r>
      <w:r>
        <w:rPr>
          <w:sz w:val="23"/>
        </w:rPr>
        <w:t>а</w:t>
      </w:r>
      <w:r>
        <w:rPr>
          <w:sz w:val="23"/>
        </w:rPr>
        <w:t>кріплення за ними двох-трьох операцій. Відсутність повної син</w:t>
      </w:r>
      <w:r>
        <w:rPr>
          <w:sz w:val="23"/>
        </w:rPr>
        <w:t>х</w:t>
      </w:r>
      <w:r>
        <w:rPr>
          <w:sz w:val="23"/>
        </w:rPr>
        <w:t>ронізації процесу, різна продуктивність на суміжних операціях сприяє виникненню міжопераційних заділів:</w:t>
      </w:r>
    </w:p>
    <w:p w:rsidR="003A5527" w:rsidRDefault="003A5527" w:rsidP="003A5527">
      <w:pPr>
        <w:spacing w:before="80" w:after="80" w:line="204" w:lineRule="auto"/>
        <w:jc w:val="center"/>
        <w:rPr>
          <w:sz w:val="23"/>
        </w:rPr>
      </w:pPr>
      <w:r>
        <w:rPr>
          <w:position w:val="-30"/>
          <w:sz w:val="23"/>
        </w:rPr>
        <w:object w:dxaOrig="2439" w:dyaOrig="660">
          <v:shape id="_x0000_i1396" type="#_x0000_t75" style="width:120.65pt;height:33.1pt" o:ole="" fillcolor="window">
            <v:imagedata r:id="rId781" o:title=""/>
          </v:shape>
          <o:OLEObject Type="Embed" ProgID="Equation.3" ShapeID="_x0000_i1396" DrawAspect="Content" ObjectID="_1427018446" r:id="rId782"/>
        </w:object>
      </w:r>
    </w:p>
    <w:p w:rsidR="003A5527" w:rsidRDefault="003A5527" w:rsidP="003A5527">
      <w:pPr>
        <w:spacing w:line="233" w:lineRule="exact"/>
        <w:jc w:val="both"/>
        <w:rPr>
          <w:sz w:val="23"/>
        </w:rPr>
      </w:pPr>
      <w:r>
        <w:rPr>
          <w:sz w:val="23"/>
        </w:rPr>
        <w:t xml:space="preserve">де </w:t>
      </w:r>
      <w:r>
        <w:rPr>
          <w:i/>
          <w:sz w:val="23"/>
          <w:lang w:val="en-US"/>
        </w:rPr>
        <w:t>T</w:t>
      </w:r>
      <w:r>
        <w:rPr>
          <w:i/>
          <w:sz w:val="23"/>
          <w:vertAlign w:val="subscript"/>
          <w:lang w:val="en-US"/>
        </w:rPr>
        <w:t>n</w:t>
      </w:r>
      <w:r>
        <w:rPr>
          <w:sz w:val="23"/>
        </w:rPr>
        <w:t xml:space="preserve"> — період одночасного виконання двох суміжних операцій, протягом якого продуктивність на них однакова при незмінній кільк</w:t>
      </w:r>
      <w:r>
        <w:rPr>
          <w:sz w:val="23"/>
        </w:rPr>
        <w:t>о</w:t>
      </w:r>
      <w:r>
        <w:rPr>
          <w:sz w:val="23"/>
        </w:rPr>
        <w:t>сті робочих місць;</w:t>
      </w:r>
    </w:p>
    <w:p w:rsidR="003A5527" w:rsidRDefault="003A5527" w:rsidP="003A5527">
      <w:pPr>
        <w:spacing w:line="233" w:lineRule="exact"/>
        <w:ind w:firstLine="301"/>
        <w:jc w:val="both"/>
        <w:rPr>
          <w:sz w:val="23"/>
        </w:rPr>
      </w:pPr>
      <w:r>
        <w:rPr>
          <w:sz w:val="23"/>
        </w:rPr>
        <w:t>РМ</w:t>
      </w:r>
      <w:r>
        <w:rPr>
          <w:i/>
          <w:sz w:val="23"/>
          <w:vertAlign w:val="subscript"/>
        </w:rPr>
        <w:t>і</w:t>
      </w:r>
      <w:r>
        <w:rPr>
          <w:sz w:val="23"/>
        </w:rPr>
        <w:t>, РМ</w:t>
      </w:r>
      <w:r>
        <w:rPr>
          <w:i/>
          <w:sz w:val="23"/>
          <w:vertAlign w:val="subscript"/>
          <w:lang w:val="en-US"/>
        </w:rPr>
        <w:t>j</w:t>
      </w:r>
      <w:r>
        <w:rPr>
          <w:sz w:val="23"/>
        </w:rPr>
        <w:t xml:space="preserve"> — кількість робочих місць на суміжних </w:t>
      </w:r>
      <w:r>
        <w:rPr>
          <w:i/>
          <w:sz w:val="23"/>
        </w:rPr>
        <w:t>і</w:t>
      </w:r>
      <w:r>
        <w:rPr>
          <w:sz w:val="23"/>
        </w:rPr>
        <w:t xml:space="preserve">-й та </w:t>
      </w:r>
      <w:r>
        <w:rPr>
          <w:i/>
          <w:sz w:val="23"/>
        </w:rPr>
        <w:t>j</w:t>
      </w:r>
      <w:r>
        <w:rPr>
          <w:sz w:val="23"/>
        </w:rPr>
        <w:t>-й операціях протягом</w:t>
      </w:r>
      <w:r w:rsidRPr="003A5527">
        <w:rPr>
          <w:sz w:val="23"/>
        </w:rPr>
        <w:t xml:space="preserve"> </w:t>
      </w:r>
      <w:r>
        <w:rPr>
          <w:i/>
          <w:sz w:val="23"/>
          <w:lang w:val="en-US"/>
        </w:rPr>
        <w:t>T</w:t>
      </w:r>
      <w:r>
        <w:rPr>
          <w:i/>
          <w:sz w:val="23"/>
          <w:vertAlign w:val="subscript"/>
          <w:lang w:val="en-US"/>
        </w:rPr>
        <w:t>n</w:t>
      </w:r>
      <w:r>
        <w:rPr>
          <w:sz w:val="23"/>
        </w:rPr>
        <w:t>;</w:t>
      </w:r>
    </w:p>
    <w:p w:rsidR="003A5527" w:rsidRDefault="003A5527" w:rsidP="003A5527">
      <w:pPr>
        <w:spacing w:line="233" w:lineRule="exact"/>
        <w:ind w:firstLine="301"/>
        <w:jc w:val="both"/>
        <w:rPr>
          <w:sz w:val="23"/>
        </w:rPr>
      </w:pPr>
      <w:r>
        <w:rPr>
          <w:i/>
          <w:sz w:val="23"/>
          <w:lang w:val="en-US"/>
        </w:rPr>
        <w:t>t</w:t>
      </w:r>
      <w:r>
        <w:rPr>
          <w:i/>
          <w:sz w:val="23"/>
          <w:vertAlign w:val="subscript"/>
          <w:lang w:val="en-US"/>
        </w:rPr>
        <w:t>i</w:t>
      </w:r>
      <w:r w:rsidRPr="003A5527">
        <w:rPr>
          <w:sz w:val="23"/>
        </w:rPr>
        <w:t xml:space="preserve">, </w:t>
      </w:r>
      <w:r>
        <w:rPr>
          <w:i/>
          <w:sz w:val="23"/>
          <w:lang w:val="en-US"/>
        </w:rPr>
        <w:t>t</w:t>
      </w:r>
      <w:r>
        <w:rPr>
          <w:i/>
          <w:sz w:val="23"/>
          <w:vertAlign w:val="subscript"/>
          <w:lang w:val="en-US"/>
        </w:rPr>
        <w:t>j</w:t>
      </w:r>
      <w:r>
        <w:rPr>
          <w:sz w:val="23"/>
        </w:rPr>
        <w:t xml:space="preserve">  — норми часу на відповідних </w:t>
      </w:r>
      <w:r>
        <w:rPr>
          <w:i/>
          <w:sz w:val="23"/>
        </w:rPr>
        <w:t>і-</w:t>
      </w:r>
      <w:r>
        <w:rPr>
          <w:sz w:val="23"/>
        </w:rPr>
        <w:t xml:space="preserve">й та </w:t>
      </w:r>
      <w:r>
        <w:rPr>
          <w:i/>
          <w:sz w:val="23"/>
        </w:rPr>
        <w:t>j</w:t>
      </w:r>
      <w:r>
        <w:rPr>
          <w:sz w:val="23"/>
        </w:rPr>
        <w:t>-й операціях.</w:t>
      </w:r>
    </w:p>
    <w:p w:rsidR="003A5527" w:rsidRDefault="003A5527" w:rsidP="003A5527">
      <w:pPr>
        <w:spacing w:line="233" w:lineRule="exact"/>
        <w:ind w:firstLine="301"/>
        <w:jc w:val="both"/>
        <w:rPr>
          <w:spacing w:val="4"/>
          <w:sz w:val="23"/>
        </w:rPr>
      </w:pPr>
      <w:r>
        <w:rPr>
          <w:b/>
          <w:i/>
          <w:spacing w:val="4"/>
          <w:sz w:val="23"/>
        </w:rPr>
        <w:t>Організаційно-технічні особливості потокових ліній.</w:t>
      </w:r>
      <w:r>
        <w:rPr>
          <w:spacing w:val="4"/>
          <w:sz w:val="23"/>
        </w:rPr>
        <w:t xml:space="preserve"> Ефективність роботи потокових ліній значною мірою залежить від рівня організації роботи. Тісна взаємозалежність робочих місць на потоковій лінії потребує технологічної і трудової дисципліни, чіткої організації обслуговування і забезпечення р</w:t>
      </w:r>
      <w:r>
        <w:rPr>
          <w:spacing w:val="4"/>
          <w:sz w:val="23"/>
        </w:rPr>
        <w:t>о</w:t>
      </w:r>
      <w:r>
        <w:rPr>
          <w:spacing w:val="4"/>
          <w:sz w:val="23"/>
        </w:rPr>
        <w:t>бочих місць.</w:t>
      </w:r>
    </w:p>
    <w:p w:rsidR="003A5527" w:rsidRDefault="003A5527" w:rsidP="003A5527">
      <w:pPr>
        <w:spacing w:line="233" w:lineRule="exact"/>
        <w:ind w:firstLine="301"/>
        <w:jc w:val="both"/>
        <w:rPr>
          <w:sz w:val="23"/>
        </w:rPr>
      </w:pPr>
      <w:r>
        <w:rPr>
          <w:sz w:val="23"/>
        </w:rPr>
        <w:t>На потокових лініях на основі використання спеціальних датчиків широко застосовується автоматизована система обліку г</w:t>
      </w:r>
      <w:r>
        <w:rPr>
          <w:sz w:val="23"/>
        </w:rPr>
        <w:t>о</w:t>
      </w:r>
      <w:r>
        <w:rPr>
          <w:sz w:val="23"/>
        </w:rPr>
        <w:t xml:space="preserve">тової продукції, що дає можливість не тільки враховувати обсяги, а й здійснювати оперативне регулювання виробництва. </w:t>
      </w:r>
      <w:r>
        <w:rPr>
          <w:sz w:val="23"/>
        </w:rPr>
        <w:lastRenderedPageBreak/>
        <w:t>Напр</w:t>
      </w:r>
      <w:r>
        <w:rPr>
          <w:sz w:val="23"/>
        </w:rPr>
        <w:t>и</w:t>
      </w:r>
      <w:r>
        <w:rPr>
          <w:sz w:val="23"/>
        </w:rPr>
        <w:t>клад, на світловому табло показуються плановий розмір і факт</w:t>
      </w:r>
      <w:r>
        <w:rPr>
          <w:sz w:val="23"/>
        </w:rPr>
        <w:t>и</w:t>
      </w:r>
      <w:r>
        <w:rPr>
          <w:sz w:val="23"/>
        </w:rPr>
        <w:t>ч</w:t>
      </w:r>
      <w:r w:rsidRPr="003A5527">
        <w:rPr>
          <w:sz w:val="23"/>
        </w:rPr>
        <w:softHyphen/>
      </w:r>
      <w:r>
        <w:rPr>
          <w:sz w:val="23"/>
        </w:rPr>
        <w:t xml:space="preserve">ний випуск потокової лінії з початку зміни. </w:t>
      </w:r>
    </w:p>
    <w:p w:rsidR="003A5527" w:rsidRPr="003A5527" w:rsidRDefault="003A5527" w:rsidP="003A5527">
      <w:pPr>
        <w:spacing w:line="233" w:lineRule="exact"/>
        <w:ind w:firstLine="301"/>
        <w:jc w:val="both"/>
        <w:rPr>
          <w:sz w:val="23"/>
        </w:rPr>
      </w:pPr>
      <w:r>
        <w:rPr>
          <w:spacing w:val="-4"/>
          <w:sz w:val="23"/>
        </w:rPr>
        <w:t>Застосування високопродуктивного спеціального устаткування,</w:t>
      </w:r>
      <w:r>
        <w:rPr>
          <w:sz w:val="23"/>
        </w:rPr>
        <w:t xml:space="preserve"> інструменту й оснащення, спеціалізація робочих місць, викори</w:t>
      </w:r>
      <w:r>
        <w:rPr>
          <w:sz w:val="23"/>
        </w:rPr>
        <w:t>с</w:t>
      </w:r>
      <w:r>
        <w:rPr>
          <w:sz w:val="23"/>
        </w:rPr>
        <w:t xml:space="preserve">тання прогресивної технології та оптимальних режимів роботи устаткування знижують трудомісткість продукції, що </w:t>
      </w:r>
      <w:r>
        <w:rPr>
          <w:spacing w:val="-2"/>
          <w:sz w:val="23"/>
        </w:rPr>
        <w:t>випуск</w:t>
      </w:r>
      <w:r>
        <w:rPr>
          <w:spacing w:val="-2"/>
          <w:sz w:val="23"/>
        </w:rPr>
        <w:t>а</w:t>
      </w:r>
      <w:r>
        <w:rPr>
          <w:spacing w:val="-2"/>
          <w:sz w:val="23"/>
        </w:rPr>
        <w:t>ється. Раціональна система обслуговування робочих місць, відсу</w:t>
      </w:r>
      <w:r>
        <w:rPr>
          <w:spacing w:val="-2"/>
          <w:sz w:val="23"/>
        </w:rPr>
        <w:t>т</w:t>
      </w:r>
      <w:r>
        <w:rPr>
          <w:spacing w:val="-2"/>
          <w:sz w:val="23"/>
        </w:rPr>
        <w:t>ність або зведення до мінімуму простоїв через переналагодження</w:t>
      </w:r>
      <w:r>
        <w:rPr>
          <w:sz w:val="23"/>
        </w:rPr>
        <w:t xml:space="preserve"> устаткування, чіткий режим роботи потокових ліній забезпеч</w:t>
      </w:r>
      <w:r>
        <w:rPr>
          <w:sz w:val="23"/>
        </w:rPr>
        <w:t>у</w:t>
      </w:r>
      <w:r>
        <w:rPr>
          <w:sz w:val="23"/>
        </w:rPr>
        <w:t>ють найповніше використання робочого часу, зростання продуктивн</w:t>
      </w:r>
      <w:r>
        <w:rPr>
          <w:sz w:val="23"/>
        </w:rPr>
        <w:t>о</w:t>
      </w:r>
      <w:r>
        <w:rPr>
          <w:sz w:val="23"/>
        </w:rPr>
        <w:t>сті праці.</w:t>
      </w:r>
    </w:p>
    <w:p w:rsidR="003A5527" w:rsidRDefault="003A5527" w:rsidP="003A5527">
      <w:pPr>
        <w:spacing w:line="233" w:lineRule="exact"/>
        <w:ind w:firstLine="301"/>
        <w:jc w:val="both"/>
        <w:rPr>
          <w:sz w:val="23"/>
        </w:rPr>
      </w:pPr>
      <w:r>
        <w:rPr>
          <w:spacing w:val="-4"/>
          <w:sz w:val="23"/>
        </w:rPr>
        <w:t>При потоковій організації виробництва скорочуються всі елем</w:t>
      </w:r>
      <w:r>
        <w:rPr>
          <w:spacing w:val="-4"/>
          <w:sz w:val="23"/>
        </w:rPr>
        <w:t>е</w:t>
      </w:r>
      <w:r>
        <w:rPr>
          <w:spacing w:val="-4"/>
          <w:sz w:val="23"/>
        </w:rPr>
        <w:t>нти тривалості виробничого циклу, зокрема, технологічного — за рахунок зростання продуктивності праці, транспортного — за рах</w:t>
      </w:r>
      <w:r>
        <w:rPr>
          <w:spacing w:val="-4"/>
          <w:sz w:val="23"/>
        </w:rPr>
        <w:t>у</w:t>
      </w:r>
      <w:r>
        <w:rPr>
          <w:spacing w:val="-4"/>
          <w:sz w:val="23"/>
        </w:rPr>
        <w:t>нок розташування робочих місць за ходом технологічного процесу, відсутності міжопераційного пролежування напівфабрикатів,</w:t>
      </w:r>
      <w:r>
        <w:rPr>
          <w:sz w:val="23"/>
        </w:rPr>
        <w:t xml:space="preserve"> заст</w:t>
      </w:r>
      <w:r>
        <w:rPr>
          <w:sz w:val="23"/>
        </w:rPr>
        <w:t>о</w:t>
      </w:r>
      <w:r>
        <w:rPr>
          <w:sz w:val="23"/>
        </w:rPr>
        <w:t>сування паралельного сполучення операцій, суміщення технол</w:t>
      </w:r>
      <w:r>
        <w:rPr>
          <w:sz w:val="23"/>
        </w:rPr>
        <w:t>о</w:t>
      </w:r>
      <w:r>
        <w:rPr>
          <w:sz w:val="23"/>
        </w:rPr>
        <w:t>гічних, транспортних і контрольних операцій, застосування вис</w:t>
      </w:r>
      <w:r>
        <w:rPr>
          <w:sz w:val="23"/>
        </w:rPr>
        <w:t>о</w:t>
      </w:r>
      <w:r>
        <w:rPr>
          <w:sz w:val="23"/>
        </w:rPr>
        <w:t>копродуктивних транспортних систем. Зменшення тривалості виробничого циклу сприяє скороченню заділів, розмірів оборо</w:t>
      </w:r>
      <w:r>
        <w:rPr>
          <w:sz w:val="23"/>
        </w:rPr>
        <w:t>т</w:t>
      </w:r>
      <w:r>
        <w:rPr>
          <w:sz w:val="23"/>
        </w:rPr>
        <w:t>них коштів та прискоренню їх оборотно</w:t>
      </w:r>
      <w:r>
        <w:rPr>
          <w:sz w:val="23"/>
        </w:rPr>
        <w:t>с</w:t>
      </w:r>
      <w:r>
        <w:rPr>
          <w:sz w:val="23"/>
        </w:rPr>
        <w:t>ті.</w:t>
      </w:r>
    </w:p>
    <w:p w:rsidR="003A5527" w:rsidRDefault="003A5527" w:rsidP="003A5527">
      <w:pPr>
        <w:spacing w:line="233" w:lineRule="exact"/>
        <w:ind w:firstLine="301"/>
        <w:jc w:val="both"/>
        <w:rPr>
          <w:sz w:val="23"/>
        </w:rPr>
      </w:pPr>
      <w:r>
        <w:rPr>
          <w:sz w:val="23"/>
        </w:rPr>
        <w:t>Ретельне розроблення технологічного процесу і його устал</w:t>
      </w:r>
      <w:r>
        <w:rPr>
          <w:sz w:val="23"/>
        </w:rPr>
        <w:t>е</w:t>
      </w:r>
      <w:r>
        <w:rPr>
          <w:sz w:val="23"/>
        </w:rPr>
        <w:t>ність забезпечують набуття робітниками виробничих навичок, що створює умови для випуску продукції запланованої якості та ск</w:t>
      </w:r>
      <w:r>
        <w:rPr>
          <w:sz w:val="23"/>
        </w:rPr>
        <w:t>о</w:t>
      </w:r>
      <w:r>
        <w:rPr>
          <w:sz w:val="23"/>
        </w:rPr>
        <w:t>рочення браку.</w:t>
      </w:r>
    </w:p>
    <w:p w:rsidR="003A5527" w:rsidRDefault="003A5527" w:rsidP="003A5527">
      <w:pPr>
        <w:spacing w:line="233" w:lineRule="exact"/>
        <w:ind w:firstLine="301"/>
        <w:jc w:val="both"/>
        <w:rPr>
          <w:sz w:val="23"/>
        </w:rPr>
      </w:pPr>
      <w:r>
        <w:rPr>
          <w:sz w:val="23"/>
        </w:rPr>
        <w:t>Раціональне планування й використання устаткування ведуть до збільшення випуску продукції і покращують фондовідд</w:t>
      </w:r>
      <w:r>
        <w:rPr>
          <w:sz w:val="23"/>
        </w:rPr>
        <w:t>а</w:t>
      </w:r>
      <w:r>
        <w:rPr>
          <w:sz w:val="23"/>
        </w:rPr>
        <w:t>чу.</w:t>
      </w:r>
    </w:p>
    <w:p w:rsidR="003A5527" w:rsidRDefault="003A5527" w:rsidP="003A5527">
      <w:pPr>
        <w:spacing w:line="233" w:lineRule="exact"/>
        <w:ind w:firstLine="301"/>
        <w:jc w:val="both"/>
        <w:rPr>
          <w:sz w:val="23"/>
        </w:rPr>
      </w:pPr>
      <w:r>
        <w:rPr>
          <w:sz w:val="23"/>
        </w:rPr>
        <w:t>У результаті раціонального вибору основних матеріалів, уст</w:t>
      </w:r>
      <w:r>
        <w:rPr>
          <w:sz w:val="23"/>
        </w:rPr>
        <w:t>а</w:t>
      </w:r>
      <w:r>
        <w:rPr>
          <w:sz w:val="23"/>
        </w:rPr>
        <w:t>новлення їх оптимальних розмірів, допусків і припусків, застос</w:t>
      </w:r>
      <w:r>
        <w:rPr>
          <w:sz w:val="23"/>
        </w:rPr>
        <w:t>у</w:t>
      </w:r>
      <w:r>
        <w:rPr>
          <w:sz w:val="23"/>
        </w:rPr>
        <w:t>вання ефективних методів централізованого розкрою і викори</w:t>
      </w:r>
      <w:r>
        <w:rPr>
          <w:sz w:val="23"/>
        </w:rPr>
        <w:t>с</w:t>
      </w:r>
      <w:r>
        <w:rPr>
          <w:sz w:val="23"/>
        </w:rPr>
        <w:t>тання відходів забезпечується зниження їх витрат.</w:t>
      </w:r>
    </w:p>
    <w:p w:rsidR="003A5527" w:rsidRDefault="003A5527" w:rsidP="003A5527">
      <w:pPr>
        <w:spacing w:line="233" w:lineRule="exact"/>
        <w:ind w:firstLine="301"/>
        <w:jc w:val="both"/>
        <w:rPr>
          <w:sz w:val="23"/>
        </w:rPr>
      </w:pPr>
      <w:r>
        <w:rPr>
          <w:sz w:val="23"/>
        </w:rPr>
        <w:t>Технологічний прогрес значно розширює застосування пот</w:t>
      </w:r>
      <w:r>
        <w:rPr>
          <w:sz w:val="23"/>
        </w:rPr>
        <w:t>о</w:t>
      </w:r>
      <w:r>
        <w:rPr>
          <w:sz w:val="23"/>
        </w:rPr>
        <w:t>кового виробництва. Включення в потокову лінію складальних, зварювальних автоматів, пристроїв токів високої частоти, лива</w:t>
      </w:r>
      <w:r>
        <w:rPr>
          <w:sz w:val="23"/>
        </w:rPr>
        <w:t>р</w:t>
      </w:r>
      <w:r>
        <w:rPr>
          <w:sz w:val="23"/>
        </w:rPr>
        <w:t>них агрегатів, автоматів з контролю якості, завантаження верст</w:t>
      </w:r>
      <w:r>
        <w:rPr>
          <w:sz w:val="23"/>
        </w:rPr>
        <w:t>а</w:t>
      </w:r>
      <w:r>
        <w:rPr>
          <w:sz w:val="23"/>
        </w:rPr>
        <w:t>тів, застосування досконаліших транспортних пристроїв створ</w:t>
      </w:r>
      <w:r>
        <w:rPr>
          <w:sz w:val="23"/>
        </w:rPr>
        <w:t>ю</w:t>
      </w:r>
      <w:r>
        <w:rPr>
          <w:sz w:val="23"/>
        </w:rPr>
        <w:t>ють передумови для ліквідації розривів у виробництві між окремими потоковими лініями, цехами і переходу до наскрізного потоку від запуску сировини, матеріалів у виробництво до одержання гот</w:t>
      </w:r>
      <w:r>
        <w:rPr>
          <w:sz w:val="23"/>
        </w:rPr>
        <w:t>о</w:t>
      </w:r>
      <w:r>
        <w:rPr>
          <w:sz w:val="23"/>
        </w:rPr>
        <w:t>вої продукції.</w:t>
      </w:r>
    </w:p>
    <w:p w:rsidR="003A5527" w:rsidRDefault="003A5527" w:rsidP="003A5527">
      <w:pPr>
        <w:spacing w:line="233" w:lineRule="exact"/>
        <w:ind w:firstLine="301"/>
        <w:jc w:val="both"/>
        <w:rPr>
          <w:sz w:val="23"/>
        </w:rPr>
      </w:pPr>
      <w:r>
        <w:rPr>
          <w:sz w:val="23"/>
        </w:rPr>
        <w:lastRenderedPageBreak/>
        <w:t xml:space="preserve">Ефективність потокової організації виробництва </w:t>
      </w:r>
      <w:r>
        <w:rPr>
          <w:spacing w:val="-4"/>
          <w:sz w:val="23"/>
        </w:rPr>
        <w:t>забезпечуєт</w:t>
      </w:r>
      <w:r>
        <w:rPr>
          <w:spacing w:val="-4"/>
          <w:sz w:val="23"/>
        </w:rPr>
        <w:t>ь</w:t>
      </w:r>
      <w:r>
        <w:rPr>
          <w:spacing w:val="-4"/>
          <w:sz w:val="23"/>
        </w:rPr>
        <w:t>ся стабільністю на тривалий час номенклатури і значними обсягами</w:t>
      </w:r>
      <w:r>
        <w:rPr>
          <w:sz w:val="23"/>
        </w:rPr>
        <w:t xml:space="preserve"> продукції, що випускається, спеціалізацією робочих місць, ро</w:t>
      </w:r>
      <w:r>
        <w:rPr>
          <w:sz w:val="23"/>
        </w:rPr>
        <w:t>з</w:t>
      </w:r>
      <w:r>
        <w:rPr>
          <w:sz w:val="23"/>
        </w:rPr>
        <w:t xml:space="preserve">ташуванням їх за ходом технологічного процесу. </w:t>
      </w:r>
    </w:p>
    <w:p w:rsidR="003A5527" w:rsidRDefault="003A5527" w:rsidP="003A5527">
      <w:pPr>
        <w:spacing w:line="233" w:lineRule="exact"/>
        <w:ind w:firstLine="301"/>
        <w:jc w:val="both"/>
        <w:rPr>
          <w:sz w:val="23"/>
        </w:rPr>
      </w:pPr>
      <w:r>
        <w:rPr>
          <w:sz w:val="23"/>
        </w:rPr>
        <w:t>Потокова організація виробництва має певні недоліки. Так, основною вимогою при виборі виробів для виготовлення поток</w:t>
      </w:r>
      <w:r>
        <w:rPr>
          <w:sz w:val="23"/>
        </w:rPr>
        <w:t>о</w:t>
      </w:r>
      <w:r>
        <w:rPr>
          <w:sz w:val="23"/>
        </w:rPr>
        <w:t>вим методом є відносна стабільність їх конструкцій, великі ма</w:t>
      </w:r>
      <w:r>
        <w:rPr>
          <w:sz w:val="23"/>
        </w:rPr>
        <w:t>с</w:t>
      </w:r>
      <w:r>
        <w:rPr>
          <w:sz w:val="23"/>
        </w:rPr>
        <w:t>штаби виробництва, що не завжди відповідає потребам ринку. Використання конвеєрних потокових ліній збільшує транспор</w:t>
      </w:r>
      <w:r>
        <w:rPr>
          <w:sz w:val="23"/>
        </w:rPr>
        <w:t>т</w:t>
      </w:r>
      <w:r>
        <w:rPr>
          <w:sz w:val="23"/>
        </w:rPr>
        <w:t>ний заділ (незавершене виробництво) і ускладнює передачу і</w:t>
      </w:r>
      <w:r>
        <w:rPr>
          <w:sz w:val="23"/>
        </w:rPr>
        <w:t>н</w:t>
      </w:r>
      <w:r>
        <w:rPr>
          <w:sz w:val="23"/>
        </w:rPr>
        <w:t>формації про якість продукції на інші робочі місця та дільниці. Не менш важливим недоліком є також низька задоволеність пр</w:t>
      </w:r>
      <w:r>
        <w:rPr>
          <w:sz w:val="23"/>
        </w:rPr>
        <w:t>а</w:t>
      </w:r>
      <w:r>
        <w:rPr>
          <w:spacing w:val="-2"/>
          <w:sz w:val="23"/>
        </w:rPr>
        <w:t>цею робітників, що зайняті на потокових лініях. Монотонна, ст</w:t>
      </w:r>
      <w:r>
        <w:rPr>
          <w:spacing w:val="-2"/>
          <w:sz w:val="23"/>
        </w:rPr>
        <w:t>о</w:t>
      </w:r>
      <w:r>
        <w:rPr>
          <w:sz w:val="23"/>
        </w:rPr>
        <w:t>м</w:t>
      </w:r>
      <w:r>
        <w:rPr>
          <w:sz w:val="23"/>
        </w:rPr>
        <w:softHyphen/>
        <w:t xml:space="preserve">лива робота на них, виконання одноманітних операцій знижує </w:t>
      </w:r>
      <w:r>
        <w:rPr>
          <w:spacing w:val="-4"/>
          <w:sz w:val="23"/>
        </w:rPr>
        <w:t>матеріальну і моральну зацікавленість у результатах праці, сприяє</w:t>
      </w:r>
      <w:r>
        <w:rPr>
          <w:sz w:val="23"/>
        </w:rPr>
        <w:t xml:space="preserve"> збільшенню пли</w:t>
      </w:r>
      <w:r>
        <w:rPr>
          <w:sz w:val="23"/>
        </w:rPr>
        <w:t>н</w:t>
      </w:r>
      <w:r>
        <w:rPr>
          <w:sz w:val="23"/>
        </w:rPr>
        <w:t>ності кадрів.</w:t>
      </w:r>
    </w:p>
    <w:p w:rsidR="003A5527" w:rsidRDefault="003A5527" w:rsidP="003A5527">
      <w:pPr>
        <w:spacing w:line="233" w:lineRule="exact"/>
        <w:ind w:firstLine="301"/>
        <w:jc w:val="both"/>
        <w:rPr>
          <w:sz w:val="23"/>
        </w:rPr>
      </w:pPr>
      <w:r>
        <w:rPr>
          <w:b/>
          <w:i/>
          <w:sz w:val="23"/>
        </w:rPr>
        <w:t>Удосконалювання потокових методів.</w:t>
      </w:r>
      <w:r>
        <w:rPr>
          <w:b/>
          <w:sz w:val="23"/>
        </w:rPr>
        <w:t xml:space="preserve"> </w:t>
      </w:r>
      <w:r>
        <w:rPr>
          <w:sz w:val="23"/>
        </w:rPr>
        <w:t>На першому етапі вдосконалювання потокових методів необхідно впроваджувати такі організаційні заходи, що дають великий позитивний ефект і не потребують значних капітальних укладень: організація роботи при перемінних, протягом дня, такті і швидкості потокової лінії; переведення робітників протягом зміни з однієї операції на іншу; застосування багатоопераційних машин, що потребують регул</w:t>
      </w:r>
      <w:r>
        <w:rPr>
          <w:sz w:val="23"/>
        </w:rPr>
        <w:t>я</w:t>
      </w:r>
      <w:r>
        <w:rPr>
          <w:sz w:val="23"/>
        </w:rPr>
        <w:t>р</w:t>
      </w:r>
      <w:r>
        <w:rPr>
          <w:sz w:val="23"/>
        </w:rPr>
        <w:softHyphen/>
        <w:t>ного переключення уваги робітників на різні процеси; заходи м</w:t>
      </w:r>
      <w:r>
        <w:rPr>
          <w:sz w:val="23"/>
        </w:rPr>
        <w:t>а</w:t>
      </w:r>
      <w:r>
        <w:rPr>
          <w:sz w:val="23"/>
        </w:rPr>
        <w:t>теріального стимулювання; упровадження агрегатно-групових методів організації виробничого процесу, потокових ліній з вільним р</w:t>
      </w:r>
      <w:r>
        <w:rPr>
          <w:sz w:val="23"/>
        </w:rPr>
        <w:t>и</w:t>
      </w:r>
      <w:r>
        <w:rPr>
          <w:sz w:val="23"/>
        </w:rPr>
        <w:t>тмом.</w:t>
      </w:r>
    </w:p>
    <w:p w:rsidR="003A5527" w:rsidRDefault="003A5527" w:rsidP="003A5527">
      <w:pPr>
        <w:spacing w:line="233" w:lineRule="exact"/>
        <w:ind w:firstLine="301"/>
        <w:jc w:val="both"/>
        <w:rPr>
          <w:sz w:val="23"/>
        </w:rPr>
      </w:pPr>
      <w:r>
        <w:rPr>
          <w:sz w:val="23"/>
        </w:rPr>
        <w:t>Основним напрямом підвищення соціально-економічної ефе</w:t>
      </w:r>
      <w:r>
        <w:rPr>
          <w:sz w:val="23"/>
        </w:rPr>
        <w:t>к</w:t>
      </w:r>
      <w:r>
        <w:rPr>
          <w:sz w:val="23"/>
        </w:rPr>
        <w:t>тивності потокового виробництва є впровадження напівавтом</w:t>
      </w:r>
      <w:r>
        <w:rPr>
          <w:sz w:val="23"/>
        </w:rPr>
        <w:t>а</w:t>
      </w:r>
      <w:r>
        <w:rPr>
          <w:sz w:val="23"/>
        </w:rPr>
        <w:t xml:space="preserve">тичних і автоматичних потокових ліній, застосування роботів і </w:t>
      </w:r>
      <w:r>
        <w:rPr>
          <w:spacing w:val="-4"/>
          <w:sz w:val="23"/>
        </w:rPr>
        <w:t>автоматичних маніпуляторів для виконання монотонних опер</w:t>
      </w:r>
      <w:r>
        <w:rPr>
          <w:spacing w:val="-4"/>
          <w:sz w:val="23"/>
        </w:rPr>
        <w:t>а</w:t>
      </w:r>
      <w:r>
        <w:rPr>
          <w:spacing w:val="-4"/>
          <w:sz w:val="23"/>
        </w:rPr>
        <w:t>цій.</w:t>
      </w:r>
      <w:r>
        <w:rPr>
          <w:sz w:val="23"/>
        </w:rPr>
        <w:t xml:space="preserve"> </w:t>
      </w:r>
    </w:p>
    <w:p w:rsidR="003A5527" w:rsidRDefault="003A5527" w:rsidP="003A5527">
      <w:pPr>
        <w:spacing w:line="233" w:lineRule="exact"/>
        <w:ind w:firstLine="301"/>
        <w:jc w:val="both"/>
        <w:rPr>
          <w:sz w:val="23"/>
        </w:rPr>
      </w:pPr>
      <w:r>
        <w:rPr>
          <w:sz w:val="23"/>
        </w:rPr>
        <w:t>Збільшення змістовності праці робітників забезпечується шля</w:t>
      </w:r>
      <w:r>
        <w:rPr>
          <w:sz w:val="23"/>
        </w:rPr>
        <w:softHyphen/>
        <w:t>хом укрупнення операцій; відмови від жорсткого закріплення р</w:t>
      </w:r>
      <w:r>
        <w:rPr>
          <w:sz w:val="23"/>
        </w:rPr>
        <w:t>о</w:t>
      </w:r>
      <w:r>
        <w:rPr>
          <w:sz w:val="23"/>
        </w:rPr>
        <w:t>бітника за однією операцією; переведення робітників на суміжні операції; збагачення змісту праці виконанням крім основних т</w:t>
      </w:r>
      <w:r>
        <w:rPr>
          <w:sz w:val="23"/>
        </w:rPr>
        <w:t>а</w:t>
      </w:r>
      <w:r>
        <w:rPr>
          <w:sz w:val="23"/>
        </w:rPr>
        <w:t>кож контрольних та налагоджувальних операцій; самостійного вибору ритму своєї роботи при створенні міжопераційних зад</w:t>
      </w:r>
      <w:r>
        <w:rPr>
          <w:sz w:val="23"/>
        </w:rPr>
        <w:t>і</w:t>
      </w:r>
      <w:r>
        <w:rPr>
          <w:sz w:val="23"/>
        </w:rPr>
        <w:t>лів.</w:t>
      </w:r>
    </w:p>
    <w:p w:rsidR="003A5527" w:rsidRDefault="003A5527" w:rsidP="003A5527">
      <w:pPr>
        <w:spacing w:line="233" w:lineRule="exact"/>
        <w:ind w:firstLine="301"/>
        <w:jc w:val="both"/>
        <w:rPr>
          <w:sz w:val="23"/>
        </w:rPr>
      </w:pPr>
      <w:r>
        <w:rPr>
          <w:sz w:val="23"/>
        </w:rPr>
        <w:t xml:space="preserve">Потокові методи організації виробництва значно поліпшують найважливіші показники роботи підприємства: підвищуються </w:t>
      </w:r>
      <w:r>
        <w:rPr>
          <w:sz w:val="23"/>
        </w:rPr>
        <w:lastRenderedPageBreak/>
        <w:t>продуктивність праці і якість продукції, повніше використов</w:t>
      </w:r>
      <w:r>
        <w:rPr>
          <w:sz w:val="23"/>
        </w:rPr>
        <w:t>у</w:t>
      </w:r>
      <w:r>
        <w:rPr>
          <w:sz w:val="23"/>
        </w:rPr>
        <w:t>ється устаткування, скорочується тривалість виробничого циклу і знижуються розміри незавершеного виробництва, знижується с</w:t>
      </w:r>
      <w:r>
        <w:rPr>
          <w:sz w:val="23"/>
        </w:rPr>
        <w:t>о</w:t>
      </w:r>
      <w:r>
        <w:rPr>
          <w:sz w:val="23"/>
        </w:rPr>
        <w:t>бівартість продукції, зростає прибуток і підвищується рентабел</w:t>
      </w:r>
      <w:r>
        <w:rPr>
          <w:sz w:val="23"/>
        </w:rPr>
        <w:t>ь</w:t>
      </w:r>
      <w:r>
        <w:rPr>
          <w:sz w:val="23"/>
        </w:rPr>
        <w:t>ність виробництва, швидко окупаються витрати, що пов’язані з організацією потокових ліній.</w:t>
      </w:r>
    </w:p>
    <w:p w:rsidR="003A5527" w:rsidRDefault="003A5527" w:rsidP="003A5527">
      <w:pPr>
        <w:spacing w:line="233" w:lineRule="exact"/>
        <w:ind w:firstLine="301"/>
        <w:jc w:val="both"/>
        <w:rPr>
          <w:sz w:val="23"/>
        </w:rPr>
      </w:pPr>
      <w:r>
        <w:rPr>
          <w:sz w:val="23"/>
        </w:rPr>
        <w:t>Таким чином, розвиток нових форм потокового виробництва дає змогу ефективно застосовувати його з урахуванням сучасних вимог науково-технічного прогресу.</w:t>
      </w:r>
    </w:p>
    <w:p w:rsidR="003A5527" w:rsidRDefault="003A5527" w:rsidP="003A5527">
      <w:pPr>
        <w:spacing w:after="320" w:line="180" w:lineRule="exact"/>
        <w:ind w:firstLine="629"/>
        <w:jc w:val="both"/>
        <w:rPr>
          <w:rFonts w:ascii="Arial" w:hAnsi="Arial"/>
          <w:b/>
          <w:i/>
          <w:sz w:val="18"/>
        </w:rPr>
      </w:pPr>
      <w:r>
        <w:rPr>
          <w:rFonts w:ascii="Arial" w:hAnsi="Arial"/>
          <w:b/>
          <w:i/>
          <w:sz w:val="18"/>
        </w:rPr>
        <w:t>11.2. АВТОМАТИЗОВАНЕ ВИРОБНИЦТВО</w:t>
      </w:r>
    </w:p>
    <w:p w:rsidR="003A5527" w:rsidRDefault="003A5527" w:rsidP="003A5527">
      <w:pPr>
        <w:spacing w:line="233" w:lineRule="exact"/>
        <w:ind w:firstLine="1021"/>
        <w:jc w:val="both"/>
        <w:rPr>
          <w:sz w:val="23"/>
        </w:rPr>
      </w:pPr>
      <w:r>
        <w:rPr>
          <w:b/>
          <w:i/>
          <w:sz w:val="23"/>
        </w:rPr>
        <w:t>Автоматизація виробничих процесів.</w:t>
      </w:r>
      <w:r>
        <w:rPr>
          <w:i/>
          <w:sz w:val="23"/>
        </w:rPr>
        <w:t xml:space="preserve"> </w:t>
      </w:r>
      <w:r>
        <w:rPr>
          <w:sz w:val="23"/>
        </w:rPr>
        <w:t xml:space="preserve">Автоматизація </w:t>
      </w:r>
      <w:r>
        <w:rPr>
          <w:spacing w:val="-4"/>
          <w:sz w:val="23"/>
        </w:rPr>
        <w:t>виробничого процесу досягається шляхом використання систем машин</w:t>
      </w:r>
      <w:r>
        <w:rPr>
          <w:sz w:val="23"/>
        </w:rPr>
        <w:t xml:space="preserve">-автоматів, що являють собою комбінацію різнорідного </w:t>
      </w:r>
      <w:r>
        <w:rPr>
          <w:spacing w:val="-4"/>
          <w:sz w:val="23"/>
        </w:rPr>
        <w:t>устаткування та інших технічних пристроїв, розташованих у техн</w:t>
      </w:r>
      <w:r>
        <w:rPr>
          <w:spacing w:val="-4"/>
          <w:sz w:val="23"/>
        </w:rPr>
        <w:t>о</w:t>
      </w:r>
      <w:r>
        <w:rPr>
          <w:spacing w:val="-4"/>
          <w:sz w:val="23"/>
        </w:rPr>
        <w:t>логічній</w:t>
      </w:r>
      <w:r>
        <w:rPr>
          <w:sz w:val="23"/>
        </w:rPr>
        <w:t xml:space="preserve"> послідовності й об’єднаних засобами транспортування, контролю та управління для виконання часткових процесів виг</w:t>
      </w:r>
      <w:r>
        <w:rPr>
          <w:sz w:val="23"/>
        </w:rPr>
        <w:t>о</w:t>
      </w:r>
      <w:r>
        <w:rPr>
          <w:sz w:val="23"/>
        </w:rPr>
        <w:t>товлення виробів. Особливо важливу роль при цьому відіграє комплексна автоматизація виробництва, коли без безпосереднь</w:t>
      </w:r>
      <w:r>
        <w:rPr>
          <w:sz w:val="23"/>
        </w:rPr>
        <w:t>о</w:t>
      </w:r>
      <w:r>
        <w:rPr>
          <w:sz w:val="23"/>
        </w:rPr>
        <w:t>го втручання людини, але під її контролем машинами-авто</w:t>
      </w:r>
      <w:r>
        <w:rPr>
          <w:sz w:val="23"/>
        </w:rPr>
        <w:softHyphen/>
        <w:t>матами здійснюються всі процеси виробництва — від надх</w:t>
      </w:r>
      <w:r>
        <w:rPr>
          <w:sz w:val="23"/>
        </w:rPr>
        <w:t>о</w:t>
      </w:r>
      <w:r>
        <w:rPr>
          <w:sz w:val="23"/>
        </w:rPr>
        <w:t>дження сировини до виходу готового продукту.</w:t>
      </w:r>
    </w:p>
    <w:p w:rsidR="003A5527" w:rsidRDefault="003A5527" w:rsidP="003A5527">
      <w:pPr>
        <w:spacing w:line="233" w:lineRule="exact"/>
        <w:ind w:firstLine="301"/>
        <w:jc w:val="both"/>
        <w:rPr>
          <w:i/>
          <w:spacing w:val="-6"/>
          <w:sz w:val="23"/>
        </w:rPr>
      </w:pPr>
      <w:r>
        <w:rPr>
          <w:spacing w:val="-6"/>
          <w:sz w:val="23"/>
        </w:rPr>
        <w:t xml:space="preserve">Під </w:t>
      </w:r>
      <w:r>
        <w:rPr>
          <w:i/>
          <w:spacing w:val="-6"/>
          <w:sz w:val="23"/>
        </w:rPr>
        <w:t>автоматизацією виробництва розуміють процес, під час як</w:t>
      </w:r>
      <w:r>
        <w:rPr>
          <w:i/>
          <w:spacing w:val="-6"/>
          <w:sz w:val="23"/>
        </w:rPr>
        <w:t>о</w:t>
      </w:r>
      <w:r>
        <w:rPr>
          <w:i/>
          <w:spacing w:val="-6"/>
          <w:sz w:val="23"/>
        </w:rPr>
        <w:t>го всі або переважна частина операцій, що потребують фізичних зусиль робітника, передаються машинам і здійснюються без його особистої участі, крім функції налагодження, нагляду і контр</w:t>
      </w:r>
      <w:r>
        <w:rPr>
          <w:i/>
          <w:spacing w:val="-6"/>
          <w:sz w:val="23"/>
        </w:rPr>
        <w:t>о</w:t>
      </w:r>
      <w:r>
        <w:rPr>
          <w:i/>
          <w:spacing w:val="-6"/>
          <w:sz w:val="23"/>
        </w:rPr>
        <w:t>лю.</w:t>
      </w:r>
    </w:p>
    <w:p w:rsidR="003A5527" w:rsidRDefault="003A5527" w:rsidP="003A5527">
      <w:pPr>
        <w:spacing w:line="233" w:lineRule="exact"/>
        <w:ind w:firstLine="301"/>
        <w:jc w:val="both"/>
        <w:rPr>
          <w:sz w:val="23"/>
        </w:rPr>
      </w:pPr>
      <w:r>
        <w:rPr>
          <w:sz w:val="23"/>
        </w:rPr>
        <w:t>Етапи розвитку автоматизації в промисловості визначаються розвитком засобів виробництва, електронно-обчислювальної тех</w:t>
      </w:r>
      <w:r>
        <w:rPr>
          <w:sz w:val="23"/>
        </w:rPr>
        <w:softHyphen/>
        <w:t>ніки, наукових методів, технології та організації виробниц</w:t>
      </w:r>
      <w:r>
        <w:rPr>
          <w:sz w:val="23"/>
        </w:rPr>
        <w:t>т</w:t>
      </w:r>
      <w:r>
        <w:rPr>
          <w:sz w:val="23"/>
        </w:rPr>
        <w:t xml:space="preserve">ва. </w:t>
      </w:r>
    </w:p>
    <w:p w:rsidR="003A5527" w:rsidRDefault="003A5527" w:rsidP="003A5527">
      <w:pPr>
        <w:spacing w:line="233" w:lineRule="exact"/>
        <w:ind w:firstLine="301"/>
        <w:jc w:val="both"/>
        <w:rPr>
          <w:sz w:val="23"/>
        </w:rPr>
      </w:pPr>
      <w:r>
        <w:rPr>
          <w:sz w:val="23"/>
        </w:rPr>
        <w:t xml:space="preserve">На </w:t>
      </w:r>
      <w:r>
        <w:rPr>
          <w:i/>
          <w:sz w:val="23"/>
        </w:rPr>
        <w:t xml:space="preserve">першому етапі </w:t>
      </w:r>
      <w:r>
        <w:rPr>
          <w:sz w:val="23"/>
        </w:rPr>
        <w:t>автоматизувалися окремі операції або їх групи з повним або частковим вивільненням робітника від вик</w:t>
      </w:r>
      <w:r>
        <w:rPr>
          <w:sz w:val="23"/>
        </w:rPr>
        <w:t>о</w:t>
      </w:r>
      <w:r>
        <w:rPr>
          <w:sz w:val="23"/>
        </w:rPr>
        <w:t>нання трудомістких, шкідливих, монотонних операцій. Для цього створювалися напівавтомати й автомати.</w:t>
      </w:r>
    </w:p>
    <w:p w:rsidR="003A5527" w:rsidRDefault="003A5527" w:rsidP="003A5527">
      <w:pPr>
        <w:spacing w:line="233" w:lineRule="exact"/>
        <w:ind w:firstLine="301"/>
        <w:jc w:val="both"/>
        <w:rPr>
          <w:sz w:val="23"/>
        </w:rPr>
      </w:pPr>
      <w:r>
        <w:rPr>
          <w:i/>
          <w:sz w:val="23"/>
        </w:rPr>
        <w:t xml:space="preserve">Напівавтомат — </w:t>
      </w:r>
      <w:r>
        <w:rPr>
          <w:sz w:val="23"/>
        </w:rPr>
        <w:t>машина, цикл роботи якої переривається автоматично після завершення виконання операції і для його пон</w:t>
      </w:r>
      <w:r>
        <w:rPr>
          <w:sz w:val="23"/>
        </w:rPr>
        <w:t>о</w:t>
      </w:r>
      <w:r>
        <w:rPr>
          <w:sz w:val="23"/>
        </w:rPr>
        <w:t xml:space="preserve">влення необхідно втручання робітника. </w:t>
      </w:r>
    </w:p>
    <w:p w:rsidR="003A5527" w:rsidRDefault="003A5527" w:rsidP="003A5527">
      <w:pPr>
        <w:spacing w:line="233" w:lineRule="exact"/>
        <w:ind w:firstLine="301"/>
        <w:jc w:val="both"/>
        <w:rPr>
          <w:sz w:val="23"/>
        </w:rPr>
      </w:pPr>
      <w:r>
        <w:rPr>
          <w:i/>
          <w:sz w:val="23"/>
        </w:rPr>
        <w:t xml:space="preserve">Автомат </w:t>
      </w:r>
      <w:r>
        <w:rPr>
          <w:sz w:val="23"/>
        </w:rPr>
        <w:t>являє собою саморегулюючу робочу машину, що здійснює всі елементи обробки, крім контролю і налагодження.</w:t>
      </w:r>
    </w:p>
    <w:p w:rsidR="003A5527" w:rsidRDefault="003A5527" w:rsidP="003A5527">
      <w:pPr>
        <w:spacing w:line="233" w:lineRule="exact"/>
        <w:ind w:firstLine="301"/>
        <w:jc w:val="both"/>
        <w:rPr>
          <w:spacing w:val="-6"/>
          <w:sz w:val="23"/>
        </w:rPr>
      </w:pPr>
      <w:r>
        <w:rPr>
          <w:spacing w:val="-4"/>
          <w:sz w:val="23"/>
        </w:rPr>
        <w:t xml:space="preserve">При застосуванні автоматів і напівавтоматів для виконання окремих операцій створюється частковий автоматизований </w:t>
      </w:r>
      <w:r>
        <w:rPr>
          <w:spacing w:val="-4"/>
          <w:sz w:val="23"/>
        </w:rPr>
        <w:lastRenderedPageBreak/>
        <w:t>виро</w:t>
      </w:r>
      <w:r>
        <w:rPr>
          <w:spacing w:val="-4"/>
          <w:sz w:val="23"/>
        </w:rPr>
        <w:t>б</w:t>
      </w:r>
      <w:r>
        <w:rPr>
          <w:spacing w:val="-4"/>
          <w:sz w:val="23"/>
        </w:rPr>
        <w:t>ничий процес з використанням принципів непотокових методів о</w:t>
      </w:r>
      <w:r>
        <w:rPr>
          <w:spacing w:val="-4"/>
          <w:sz w:val="23"/>
        </w:rPr>
        <w:t>р</w:t>
      </w:r>
      <w:r>
        <w:rPr>
          <w:spacing w:val="-6"/>
          <w:sz w:val="23"/>
        </w:rPr>
        <w:t>ганізації виробництва, організується багатоверстатне обслуговува</w:t>
      </w:r>
      <w:r>
        <w:rPr>
          <w:spacing w:val="-6"/>
          <w:sz w:val="23"/>
        </w:rPr>
        <w:t>н</w:t>
      </w:r>
      <w:r>
        <w:rPr>
          <w:spacing w:val="-6"/>
          <w:sz w:val="23"/>
        </w:rPr>
        <w:t>ня.</w:t>
      </w:r>
    </w:p>
    <w:p w:rsidR="003A5527" w:rsidRDefault="003A5527" w:rsidP="003A5527">
      <w:pPr>
        <w:spacing w:line="233" w:lineRule="exact"/>
        <w:ind w:firstLine="301"/>
        <w:jc w:val="both"/>
        <w:rPr>
          <w:spacing w:val="-6"/>
          <w:sz w:val="23"/>
        </w:rPr>
      </w:pPr>
      <w:r>
        <w:rPr>
          <w:i/>
          <w:spacing w:val="-4"/>
          <w:sz w:val="23"/>
        </w:rPr>
        <w:t>Другий етап</w:t>
      </w:r>
      <w:r>
        <w:rPr>
          <w:spacing w:val="-4"/>
          <w:sz w:val="23"/>
        </w:rPr>
        <w:t xml:space="preserve"> розвитку автоматизації характеризується впров</w:t>
      </w:r>
      <w:r>
        <w:rPr>
          <w:spacing w:val="-4"/>
          <w:sz w:val="23"/>
        </w:rPr>
        <w:t>а</w:t>
      </w:r>
      <w:r>
        <w:rPr>
          <w:spacing w:val="-4"/>
          <w:sz w:val="23"/>
        </w:rPr>
        <w:t>дженням автоматичної лінії — автоматичної системи машин, що розташовані за ходом технологічного процесу, яка здійснює без безпосередньої участі людини у визначеній послідовності і в зад</w:t>
      </w:r>
      <w:r>
        <w:rPr>
          <w:spacing w:val="-4"/>
          <w:sz w:val="23"/>
        </w:rPr>
        <w:t>а</w:t>
      </w:r>
      <w:r>
        <w:rPr>
          <w:spacing w:val="-6"/>
          <w:sz w:val="23"/>
        </w:rPr>
        <w:t>ному ритмі технологічні операції з виготовлення продукції. За робі</w:t>
      </w:r>
      <w:r>
        <w:rPr>
          <w:spacing w:val="-4"/>
          <w:sz w:val="23"/>
        </w:rPr>
        <w:t>т</w:t>
      </w:r>
      <w:r>
        <w:rPr>
          <w:spacing w:val="-4"/>
          <w:sz w:val="23"/>
        </w:rPr>
        <w:softHyphen/>
      </w:r>
      <w:r>
        <w:rPr>
          <w:spacing w:val="-6"/>
          <w:sz w:val="23"/>
        </w:rPr>
        <w:t>ником залишається виконання функцій налагодження та управлі</w:t>
      </w:r>
      <w:r>
        <w:rPr>
          <w:spacing w:val="-6"/>
          <w:sz w:val="23"/>
        </w:rPr>
        <w:t>н</w:t>
      </w:r>
      <w:r>
        <w:rPr>
          <w:spacing w:val="-6"/>
          <w:sz w:val="23"/>
        </w:rPr>
        <w:t>ня.</w:t>
      </w:r>
    </w:p>
    <w:p w:rsidR="003A5527" w:rsidRDefault="003A5527" w:rsidP="003A5527">
      <w:pPr>
        <w:spacing w:line="233" w:lineRule="exact"/>
        <w:ind w:firstLine="301"/>
        <w:jc w:val="both"/>
        <w:rPr>
          <w:sz w:val="23"/>
        </w:rPr>
      </w:pPr>
      <w:r>
        <w:rPr>
          <w:spacing w:val="-4"/>
          <w:sz w:val="23"/>
        </w:rPr>
        <w:t>Автоматичні лінії стали етапом подальшого розвитку потокових.</w:t>
      </w:r>
      <w:r>
        <w:rPr>
          <w:sz w:val="23"/>
        </w:rPr>
        <w:t xml:space="preserve"> Вони, так само як і потокові, можуть бути одно- і багатопредме</w:t>
      </w:r>
      <w:r>
        <w:rPr>
          <w:sz w:val="23"/>
        </w:rPr>
        <w:t>т</w:t>
      </w:r>
      <w:r>
        <w:rPr>
          <w:sz w:val="23"/>
        </w:rPr>
        <w:t>ними. Важливою характеристикою автоматичних верстатних л</w:t>
      </w:r>
      <w:r>
        <w:rPr>
          <w:sz w:val="23"/>
        </w:rPr>
        <w:t>і</w:t>
      </w:r>
      <w:r>
        <w:rPr>
          <w:sz w:val="23"/>
        </w:rPr>
        <w:t>ній є спосіб кінематичного зв’язку устаткування, який може бути жорстким і гнучким.</w:t>
      </w:r>
    </w:p>
    <w:p w:rsidR="003A5527" w:rsidRDefault="003A5527" w:rsidP="003A5527">
      <w:pPr>
        <w:spacing w:line="233" w:lineRule="exact"/>
        <w:ind w:firstLine="301"/>
        <w:jc w:val="both"/>
        <w:rPr>
          <w:sz w:val="23"/>
        </w:rPr>
      </w:pPr>
      <w:r>
        <w:rPr>
          <w:sz w:val="23"/>
        </w:rPr>
        <w:t xml:space="preserve">При </w:t>
      </w:r>
      <w:r>
        <w:rPr>
          <w:i/>
          <w:sz w:val="23"/>
        </w:rPr>
        <w:t>жорсткому кінематичному зв’язку</w:t>
      </w:r>
      <w:r>
        <w:rPr>
          <w:sz w:val="23"/>
        </w:rPr>
        <w:t xml:space="preserve"> все устаткування лінії </w:t>
      </w:r>
      <w:r>
        <w:rPr>
          <w:spacing w:val="-4"/>
          <w:sz w:val="23"/>
        </w:rPr>
        <w:t>пов’язане в жорстку систему єдиним транспортером, що одночасно</w:t>
      </w:r>
      <w:r>
        <w:rPr>
          <w:sz w:val="23"/>
        </w:rPr>
        <w:t xml:space="preserve"> переміщає предмети, які обробляються, з операції на операцію відповідно до заданого ритму. Основний недолік ліній із жорс</w:t>
      </w:r>
      <w:r>
        <w:rPr>
          <w:sz w:val="23"/>
        </w:rPr>
        <w:t>т</w:t>
      </w:r>
      <w:r>
        <w:rPr>
          <w:sz w:val="23"/>
        </w:rPr>
        <w:t>ким зв’язком полягає в тому, що зупинка одного з верстатів по</w:t>
      </w:r>
      <w:r>
        <w:rPr>
          <w:sz w:val="23"/>
        </w:rPr>
        <w:t>т</w:t>
      </w:r>
      <w:r>
        <w:rPr>
          <w:sz w:val="23"/>
        </w:rPr>
        <w:t>ребує зупинення всієї лінії. Якщо в лінію включається досить в</w:t>
      </w:r>
      <w:r>
        <w:rPr>
          <w:sz w:val="23"/>
        </w:rPr>
        <w:t>е</w:t>
      </w:r>
      <w:r>
        <w:rPr>
          <w:sz w:val="23"/>
        </w:rPr>
        <w:t>лика кількість верстатів з невисоким ступенем надійності їх роботи, то така лінія може бути неефективною.</w:t>
      </w:r>
    </w:p>
    <w:p w:rsidR="003A5527" w:rsidRDefault="003A5527" w:rsidP="003A5527">
      <w:pPr>
        <w:spacing w:line="233" w:lineRule="exact"/>
        <w:ind w:firstLine="301"/>
        <w:jc w:val="both"/>
        <w:rPr>
          <w:sz w:val="23"/>
        </w:rPr>
      </w:pPr>
      <w:r>
        <w:rPr>
          <w:sz w:val="23"/>
        </w:rPr>
        <w:t xml:space="preserve">На лініях із </w:t>
      </w:r>
      <w:r>
        <w:rPr>
          <w:i/>
          <w:sz w:val="23"/>
        </w:rPr>
        <w:t>гнучким кінематичним зв’язком</w:t>
      </w:r>
      <w:r>
        <w:rPr>
          <w:sz w:val="23"/>
        </w:rPr>
        <w:t xml:space="preserve"> між кожною парою суміжних верстатів (або їх групою) є незалежний транспор</w:t>
      </w:r>
      <w:r>
        <w:rPr>
          <w:sz w:val="23"/>
        </w:rPr>
        <w:t>т</w:t>
      </w:r>
      <w:r>
        <w:rPr>
          <w:sz w:val="23"/>
        </w:rPr>
        <w:t>ний пристрій і накопичувач деталей (бункер). У випадку відмови одного з верстатів інші працюють за рахунок наявного заділу в міжопераційних накопичувачах. Така лінія менше простоює з причин відмови, але вона складніша конструктивно, дорожча і збільшує обсяг незавершеного виробництва.</w:t>
      </w:r>
    </w:p>
    <w:p w:rsidR="003A5527" w:rsidRDefault="003A5527" w:rsidP="003A5527">
      <w:pPr>
        <w:spacing w:line="233" w:lineRule="exact"/>
        <w:ind w:firstLine="301"/>
        <w:jc w:val="both"/>
        <w:rPr>
          <w:sz w:val="23"/>
        </w:rPr>
      </w:pPr>
      <w:r>
        <w:rPr>
          <w:sz w:val="23"/>
        </w:rPr>
        <w:t xml:space="preserve">Для </w:t>
      </w:r>
      <w:r>
        <w:rPr>
          <w:i/>
          <w:sz w:val="23"/>
        </w:rPr>
        <w:t>третього етапу</w:t>
      </w:r>
      <w:r>
        <w:rPr>
          <w:sz w:val="23"/>
        </w:rPr>
        <w:t xml:space="preserve"> розвитку автоматизації характерна поява </w:t>
      </w:r>
      <w:r>
        <w:rPr>
          <w:spacing w:val="-4"/>
          <w:sz w:val="23"/>
        </w:rPr>
        <w:t>електронно-програмного управління: були створені верстати з ЧПУ,</w:t>
      </w:r>
      <w:r>
        <w:rPr>
          <w:sz w:val="23"/>
        </w:rPr>
        <w:t xml:space="preserve"> обробні центри і автоматичні лінії, оснащені обладнанням з пр</w:t>
      </w:r>
      <w:r>
        <w:rPr>
          <w:sz w:val="23"/>
        </w:rPr>
        <w:t>о</w:t>
      </w:r>
      <w:r>
        <w:rPr>
          <w:sz w:val="23"/>
        </w:rPr>
        <w:t>грамним управлінням.</w:t>
      </w:r>
    </w:p>
    <w:p w:rsidR="003A5527" w:rsidRDefault="003A5527" w:rsidP="003A5527">
      <w:pPr>
        <w:spacing w:line="233" w:lineRule="exact"/>
        <w:ind w:firstLine="301"/>
        <w:jc w:val="both"/>
        <w:rPr>
          <w:sz w:val="23"/>
        </w:rPr>
      </w:pPr>
      <w:r>
        <w:rPr>
          <w:i/>
          <w:sz w:val="23"/>
        </w:rPr>
        <w:t>Четвертий етап</w:t>
      </w:r>
      <w:r>
        <w:rPr>
          <w:sz w:val="23"/>
        </w:rPr>
        <w:t xml:space="preserve"> розвитку автоматизації пов’язаний з новими можливостями ЧПУ, які базуються на застосуванні мікропроц</w:t>
      </w:r>
      <w:r>
        <w:rPr>
          <w:sz w:val="23"/>
        </w:rPr>
        <w:t>е</w:t>
      </w:r>
      <w:r>
        <w:rPr>
          <w:sz w:val="23"/>
        </w:rPr>
        <w:t>сорної техніки, що дало змогу створити принципово нову сист</w:t>
      </w:r>
      <w:r>
        <w:rPr>
          <w:sz w:val="23"/>
        </w:rPr>
        <w:t>е</w:t>
      </w:r>
      <w:r>
        <w:rPr>
          <w:sz w:val="23"/>
        </w:rPr>
        <w:t>му машин, яка поєднує в собі високу продуктивність автомати</w:t>
      </w:r>
      <w:r>
        <w:rPr>
          <w:sz w:val="23"/>
        </w:rPr>
        <w:t>ч</w:t>
      </w:r>
      <w:r>
        <w:rPr>
          <w:sz w:val="23"/>
        </w:rPr>
        <w:t>них ліній з вимогами гнучкості виробничого процесу.</w:t>
      </w:r>
    </w:p>
    <w:p w:rsidR="003A5527" w:rsidRDefault="003A5527" w:rsidP="003A5527">
      <w:pPr>
        <w:spacing w:line="233" w:lineRule="exact"/>
        <w:ind w:firstLine="301"/>
        <w:jc w:val="both"/>
        <w:rPr>
          <w:sz w:val="23"/>
        </w:rPr>
      </w:pPr>
      <w:r>
        <w:rPr>
          <w:i/>
          <w:sz w:val="23"/>
        </w:rPr>
        <w:t>П’ятий етап</w:t>
      </w:r>
      <w:r>
        <w:rPr>
          <w:sz w:val="23"/>
        </w:rPr>
        <w:t xml:space="preserve"> автоматизації характеризується створенням ком</w:t>
      </w:r>
      <w:r>
        <w:rPr>
          <w:sz w:val="23"/>
        </w:rPr>
        <w:softHyphen/>
        <w:t xml:space="preserve">плексно-автоматизованих дільниць, цехів і заводів у цілому з </w:t>
      </w:r>
      <w:r>
        <w:rPr>
          <w:sz w:val="23"/>
        </w:rPr>
        <w:lastRenderedPageBreak/>
        <w:t>в</w:t>
      </w:r>
      <w:r>
        <w:rPr>
          <w:sz w:val="23"/>
        </w:rPr>
        <w:t>и</w:t>
      </w:r>
      <w:r>
        <w:rPr>
          <w:sz w:val="23"/>
        </w:rPr>
        <w:t>користанням електронно-обчислювальної техніки та комп’ютер</w:t>
      </w:r>
      <w:r>
        <w:rPr>
          <w:sz w:val="23"/>
        </w:rPr>
        <w:softHyphen/>
        <w:t>них систем.</w:t>
      </w:r>
    </w:p>
    <w:p w:rsidR="003A5527" w:rsidRDefault="003A5527" w:rsidP="003A5527">
      <w:pPr>
        <w:spacing w:line="233" w:lineRule="exact"/>
        <w:ind w:firstLine="301"/>
        <w:jc w:val="both"/>
        <w:rPr>
          <w:sz w:val="23"/>
        </w:rPr>
      </w:pPr>
      <w:r>
        <w:rPr>
          <w:b/>
          <w:i/>
          <w:sz w:val="23"/>
        </w:rPr>
        <w:t xml:space="preserve">Автоматичні лінії </w:t>
      </w:r>
      <w:r>
        <w:rPr>
          <w:b/>
          <w:sz w:val="23"/>
        </w:rPr>
        <w:t>(</w:t>
      </w:r>
      <w:r>
        <w:rPr>
          <w:b/>
          <w:i/>
          <w:sz w:val="23"/>
        </w:rPr>
        <w:t>АЛ</w:t>
      </w:r>
      <w:r>
        <w:rPr>
          <w:b/>
          <w:sz w:val="23"/>
        </w:rPr>
        <w:t xml:space="preserve">). </w:t>
      </w:r>
      <w:r>
        <w:rPr>
          <w:sz w:val="23"/>
        </w:rPr>
        <w:t xml:space="preserve">Типовим прикладом комплексних </w:t>
      </w:r>
      <w:r>
        <w:rPr>
          <w:spacing w:val="-4"/>
          <w:sz w:val="23"/>
        </w:rPr>
        <w:t>систем машин є автоматична лінія</w:t>
      </w:r>
      <w:r>
        <w:rPr>
          <w:i/>
          <w:spacing w:val="-4"/>
          <w:sz w:val="23"/>
        </w:rPr>
        <w:t>. Автоматична лінія — це сист</w:t>
      </w:r>
      <w:r>
        <w:rPr>
          <w:i/>
          <w:spacing w:val="-4"/>
          <w:sz w:val="23"/>
        </w:rPr>
        <w:t>е</w:t>
      </w:r>
      <w:r>
        <w:rPr>
          <w:i/>
          <w:spacing w:val="-4"/>
          <w:sz w:val="23"/>
        </w:rPr>
        <w:t>ма</w:t>
      </w:r>
      <w:r>
        <w:rPr>
          <w:i/>
          <w:sz w:val="23"/>
        </w:rPr>
        <w:t xml:space="preserve"> керуючих пристроїв та машин-автоматів, які розміщені за ходом технологічного процесу й об’єднані автоматичними мех</w:t>
      </w:r>
      <w:r>
        <w:rPr>
          <w:i/>
          <w:sz w:val="23"/>
        </w:rPr>
        <w:t>а</w:t>
      </w:r>
      <w:r>
        <w:rPr>
          <w:i/>
          <w:spacing w:val="-4"/>
          <w:sz w:val="23"/>
        </w:rPr>
        <w:t>нізмами та пристроями для транспортування, накопичення заділів, усування відходів, зміни орієнтації.</w:t>
      </w:r>
      <w:r>
        <w:rPr>
          <w:spacing w:val="-4"/>
          <w:sz w:val="23"/>
        </w:rPr>
        <w:t xml:space="preserve"> Залежно від складу уст</w:t>
      </w:r>
      <w:r>
        <w:rPr>
          <w:spacing w:val="-4"/>
          <w:sz w:val="23"/>
        </w:rPr>
        <w:t>а</w:t>
      </w:r>
      <w:r>
        <w:rPr>
          <w:spacing w:val="-4"/>
          <w:sz w:val="23"/>
        </w:rPr>
        <w:t>т</w:t>
      </w:r>
      <w:r>
        <w:rPr>
          <w:spacing w:val="-4"/>
          <w:sz w:val="23"/>
        </w:rPr>
        <w:softHyphen/>
        <w:t>кування, що використовується, АЛ класифікуються за тип</w:t>
      </w:r>
      <w:r>
        <w:rPr>
          <w:spacing w:val="-4"/>
          <w:sz w:val="23"/>
        </w:rPr>
        <w:t>а</w:t>
      </w:r>
      <w:r>
        <w:rPr>
          <w:spacing w:val="-4"/>
          <w:sz w:val="23"/>
        </w:rPr>
        <w:t>ми:</w:t>
      </w:r>
    </w:p>
    <w:p w:rsidR="003A5527" w:rsidRDefault="003A5527" w:rsidP="00F43049">
      <w:pPr>
        <w:numPr>
          <w:ilvl w:val="0"/>
          <w:numId w:val="88"/>
        </w:numPr>
        <w:tabs>
          <w:tab w:val="clear" w:pos="661"/>
          <w:tab w:val="num" w:pos="482"/>
        </w:tabs>
        <w:spacing w:line="233" w:lineRule="exact"/>
        <w:jc w:val="both"/>
        <w:rPr>
          <w:sz w:val="23"/>
        </w:rPr>
      </w:pPr>
      <w:r>
        <w:rPr>
          <w:i/>
          <w:sz w:val="23"/>
        </w:rPr>
        <w:t>автоматичні лінії з агрегатних верстатів</w:t>
      </w:r>
      <w:r>
        <w:rPr>
          <w:sz w:val="23"/>
        </w:rPr>
        <w:t xml:space="preserve"> вирізняються в</w:t>
      </w:r>
      <w:r>
        <w:rPr>
          <w:sz w:val="23"/>
        </w:rPr>
        <w:t>и</w:t>
      </w:r>
      <w:r>
        <w:rPr>
          <w:sz w:val="23"/>
        </w:rPr>
        <w:t>сокою ефективністю, скороченими термінами проектно-монтаж</w:t>
      </w:r>
      <w:r>
        <w:rPr>
          <w:sz w:val="23"/>
        </w:rPr>
        <w:softHyphen/>
        <w:t>них робіт, високим рівнем надійності роботи агрегатів, оскільки їх збирають з уніфікованих агрегатних вузлів, що налагоджені у с</w:t>
      </w:r>
      <w:r>
        <w:rPr>
          <w:sz w:val="23"/>
        </w:rPr>
        <w:t>и</w:t>
      </w:r>
      <w:r>
        <w:rPr>
          <w:sz w:val="23"/>
        </w:rPr>
        <w:t>стемах, які раніше діяли;</w:t>
      </w:r>
    </w:p>
    <w:p w:rsidR="003A5527" w:rsidRDefault="003A5527" w:rsidP="00F43049">
      <w:pPr>
        <w:numPr>
          <w:ilvl w:val="0"/>
          <w:numId w:val="88"/>
        </w:numPr>
        <w:tabs>
          <w:tab w:val="clear" w:pos="661"/>
          <w:tab w:val="num" w:pos="482"/>
        </w:tabs>
        <w:spacing w:line="233" w:lineRule="exact"/>
        <w:jc w:val="both"/>
        <w:rPr>
          <w:sz w:val="23"/>
        </w:rPr>
      </w:pPr>
      <w:r>
        <w:rPr>
          <w:sz w:val="23"/>
        </w:rPr>
        <w:t>а</w:t>
      </w:r>
      <w:r>
        <w:rPr>
          <w:i/>
          <w:sz w:val="23"/>
        </w:rPr>
        <w:t>втоматичні лінії з універсальних верстатів</w:t>
      </w:r>
      <w:r>
        <w:rPr>
          <w:sz w:val="23"/>
        </w:rPr>
        <w:t>-</w:t>
      </w:r>
      <w:r>
        <w:rPr>
          <w:i/>
          <w:sz w:val="23"/>
        </w:rPr>
        <w:t>автоматів і напівавтоматів</w:t>
      </w:r>
      <w:r>
        <w:rPr>
          <w:sz w:val="23"/>
        </w:rPr>
        <w:t xml:space="preserve"> — проектуються на базі потокових ліній з осн</w:t>
      </w:r>
      <w:r>
        <w:rPr>
          <w:sz w:val="23"/>
        </w:rPr>
        <w:t>а</w:t>
      </w:r>
      <w:r>
        <w:rPr>
          <w:sz w:val="23"/>
        </w:rPr>
        <w:t>щенням механізмами автоматичного завантаження-розванта</w:t>
      </w:r>
      <w:r>
        <w:rPr>
          <w:sz w:val="23"/>
        </w:rPr>
        <w:softHyphen/>
        <w:t>ження деталей;</w:t>
      </w:r>
    </w:p>
    <w:p w:rsidR="003A5527" w:rsidRDefault="003A5527" w:rsidP="00F43049">
      <w:pPr>
        <w:numPr>
          <w:ilvl w:val="0"/>
          <w:numId w:val="88"/>
        </w:numPr>
        <w:tabs>
          <w:tab w:val="clear" w:pos="661"/>
          <w:tab w:val="num" w:pos="482"/>
        </w:tabs>
        <w:spacing w:line="233" w:lineRule="exact"/>
        <w:jc w:val="both"/>
        <w:rPr>
          <w:sz w:val="23"/>
        </w:rPr>
      </w:pPr>
      <w:r>
        <w:rPr>
          <w:i/>
          <w:spacing w:val="-4"/>
          <w:sz w:val="23"/>
        </w:rPr>
        <w:t>автоматичні лінії зі спеціального устаткування</w:t>
      </w:r>
      <w:r>
        <w:rPr>
          <w:spacing w:val="-4"/>
          <w:sz w:val="23"/>
        </w:rPr>
        <w:t xml:space="preserve"> високоефе</w:t>
      </w:r>
      <w:r>
        <w:rPr>
          <w:spacing w:val="-4"/>
          <w:sz w:val="23"/>
        </w:rPr>
        <w:t>к</w:t>
      </w:r>
      <w:r>
        <w:rPr>
          <w:spacing w:val="-4"/>
          <w:sz w:val="23"/>
        </w:rPr>
        <w:t>тивні при використанні в умовах масового виробництва. Зазвичай</w:t>
      </w:r>
      <w:r>
        <w:rPr>
          <w:sz w:val="23"/>
        </w:rPr>
        <w:t xml:space="preserve"> для процесу їх створення характерні тривалі терміни проектува</w:t>
      </w:r>
      <w:r>
        <w:rPr>
          <w:sz w:val="23"/>
        </w:rPr>
        <w:t>н</w:t>
      </w:r>
      <w:r>
        <w:rPr>
          <w:sz w:val="23"/>
        </w:rPr>
        <w:t>ня й освоєння, значні витрати. Автоматичні лінії з програмуюч</w:t>
      </w:r>
      <w:r>
        <w:rPr>
          <w:sz w:val="23"/>
        </w:rPr>
        <w:t>и</w:t>
      </w:r>
      <w:r>
        <w:rPr>
          <w:sz w:val="23"/>
        </w:rPr>
        <w:t>ми пристроями оснащені числовим програмним управлінням, що робить їх економічно ефективними не тільки в масовому і великосерійному, а й у дрібносерійному виробниц</w:t>
      </w:r>
      <w:r>
        <w:rPr>
          <w:sz w:val="23"/>
        </w:rPr>
        <w:t>т</w:t>
      </w:r>
      <w:r>
        <w:rPr>
          <w:sz w:val="23"/>
        </w:rPr>
        <w:t>вах.</w:t>
      </w:r>
    </w:p>
    <w:p w:rsidR="003A5527" w:rsidRDefault="003A5527" w:rsidP="00F43049">
      <w:pPr>
        <w:numPr>
          <w:ilvl w:val="0"/>
          <w:numId w:val="88"/>
        </w:numPr>
        <w:tabs>
          <w:tab w:val="clear" w:pos="661"/>
          <w:tab w:val="num" w:pos="482"/>
        </w:tabs>
        <w:spacing w:line="233" w:lineRule="exact"/>
        <w:jc w:val="both"/>
        <w:rPr>
          <w:sz w:val="23"/>
        </w:rPr>
      </w:pPr>
      <w:r>
        <w:rPr>
          <w:i/>
          <w:sz w:val="23"/>
        </w:rPr>
        <w:t>автоматичні лінії з багатоцільових верстатів</w:t>
      </w:r>
      <w:r>
        <w:rPr>
          <w:sz w:val="23"/>
        </w:rPr>
        <w:t xml:space="preserve"> (гнучкі авт</w:t>
      </w:r>
      <w:r>
        <w:rPr>
          <w:sz w:val="23"/>
        </w:rPr>
        <w:t>о</w:t>
      </w:r>
      <w:r>
        <w:rPr>
          <w:sz w:val="23"/>
        </w:rPr>
        <w:t xml:space="preserve">матичні лінії) являють собою високоефективні автоматизовані </w:t>
      </w:r>
      <w:r>
        <w:rPr>
          <w:spacing w:val="-2"/>
          <w:sz w:val="23"/>
        </w:rPr>
        <w:t>гнучкі технологічні комплекси з управлінням від ЕОМ. Вони св</w:t>
      </w:r>
      <w:r>
        <w:rPr>
          <w:spacing w:val="-2"/>
          <w:sz w:val="23"/>
        </w:rPr>
        <w:t>і</w:t>
      </w:r>
      <w:r>
        <w:rPr>
          <w:sz w:val="23"/>
        </w:rPr>
        <w:t>д</w:t>
      </w:r>
      <w:r>
        <w:rPr>
          <w:sz w:val="23"/>
        </w:rPr>
        <w:softHyphen/>
        <w:t>чать про високий рівень гнучкості, електронізації та інтеграції виробниц</w:t>
      </w:r>
      <w:r>
        <w:rPr>
          <w:sz w:val="23"/>
        </w:rPr>
        <w:t>т</w:t>
      </w:r>
      <w:r>
        <w:rPr>
          <w:sz w:val="23"/>
        </w:rPr>
        <w:t>ва.</w:t>
      </w:r>
    </w:p>
    <w:p w:rsidR="003A5527" w:rsidRDefault="003A5527" w:rsidP="003A5527">
      <w:pPr>
        <w:spacing w:line="233" w:lineRule="exact"/>
        <w:ind w:firstLine="301"/>
        <w:jc w:val="both"/>
        <w:rPr>
          <w:sz w:val="23"/>
        </w:rPr>
      </w:pPr>
      <w:r>
        <w:rPr>
          <w:i/>
          <w:sz w:val="23"/>
        </w:rPr>
        <w:t>Основним параметром</w:t>
      </w:r>
      <w:r>
        <w:rPr>
          <w:sz w:val="23"/>
        </w:rPr>
        <w:t xml:space="preserve"> (нормативом) АЛ є продуктивність, яка розраховується за продуктивністю останнього верстата, який випускає з неї продукт. Визначають: технологічну, циклову, фактичну, поте</w:t>
      </w:r>
      <w:r>
        <w:rPr>
          <w:sz w:val="23"/>
        </w:rPr>
        <w:t>н</w:t>
      </w:r>
      <w:r>
        <w:rPr>
          <w:sz w:val="23"/>
        </w:rPr>
        <w:t>ційну продуктивність лінії.</w:t>
      </w:r>
    </w:p>
    <w:p w:rsidR="003A5527" w:rsidRDefault="003A5527" w:rsidP="003A5527">
      <w:pPr>
        <w:spacing w:line="233" w:lineRule="exact"/>
        <w:ind w:firstLine="301"/>
        <w:jc w:val="both"/>
        <w:rPr>
          <w:sz w:val="23"/>
        </w:rPr>
      </w:pPr>
      <w:r>
        <w:rPr>
          <w:sz w:val="23"/>
        </w:rPr>
        <w:t>Технологічна продуктивність лінії:</w:t>
      </w:r>
    </w:p>
    <w:p w:rsidR="003A5527" w:rsidRDefault="003A5527" w:rsidP="003A5527">
      <w:pPr>
        <w:spacing w:before="80" w:after="80"/>
        <w:jc w:val="center"/>
        <w:rPr>
          <w:sz w:val="23"/>
        </w:rPr>
      </w:pPr>
      <w:r>
        <w:rPr>
          <w:position w:val="-26"/>
          <w:sz w:val="23"/>
        </w:rPr>
        <w:object w:dxaOrig="920" w:dyaOrig="600">
          <v:shape id="_x0000_i1397" type="#_x0000_t75" style="width:45.75pt;height:30.15pt" o:ole="" fillcolor="window">
            <v:imagedata r:id="rId783" o:title=""/>
          </v:shape>
          <o:OLEObject Type="Embed" ProgID="Equation.3" ShapeID="_x0000_i1397" DrawAspect="Content" ObjectID="_1427018447" r:id="rId784"/>
        </w:object>
      </w:r>
    </w:p>
    <w:p w:rsidR="003A5527" w:rsidRDefault="003A5527" w:rsidP="003A5527">
      <w:pPr>
        <w:spacing w:line="233" w:lineRule="exact"/>
        <w:jc w:val="both"/>
        <w:rPr>
          <w:sz w:val="23"/>
        </w:rPr>
      </w:pPr>
      <w:r>
        <w:rPr>
          <w:sz w:val="23"/>
        </w:rPr>
        <w:lastRenderedPageBreak/>
        <w:t xml:space="preserve">де </w:t>
      </w:r>
      <w:r>
        <w:rPr>
          <w:i/>
          <w:sz w:val="23"/>
          <w:lang w:val="en-US"/>
        </w:rPr>
        <w:t>t</w:t>
      </w:r>
      <w:r>
        <w:rPr>
          <w:sz w:val="23"/>
          <w:vertAlign w:val="subscript"/>
        </w:rPr>
        <w:t>м</w:t>
      </w:r>
      <w:r>
        <w:rPr>
          <w:sz w:val="23"/>
        </w:rPr>
        <w:t xml:space="preserve"> — час безпосередньої обробки деталі (робочий хід верстата, автомата, лінії), тобто основний час (</w:t>
      </w:r>
      <w:r>
        <w:rPr>
          <w:i/>
          <w:sz w:val="23"/>
          <w:lang w:val="en-US"/>
        </w:rPr>
        <w:t>t</w:t>
      </w:r>
      <w:r>
        <w:rPr>
          <w:sz w:val="23"/>
          <w:vertAlign w:val="subscript"/>
        </w:rPr>
        <w:t>о</w:t>
      </w:r>
      <w:r>
        <w:rPr>
          <w:sz w:val="23"/>
        </w:rPr>
        <w:t>).</w:t>
      </w:r>
    </w:p>
    <w:p w:rsidR="003A5527" w:rsidRDefault="003A5527" w:rsidP="003A5527">
      <w:pPr>
        <w:spacing w:line="233" w:lineRule="exact"/>
        <w:ind w:firstLine="301"/>
        <w:jc w:val="both"/>
        <w:rPr>
          <w:sz w:val="23"/>
        </w:rPr>
      </w:pPr>
      <w:r>
        <w:rPr>
          <w:sz w:val="23"/>
        </w:rPr>
        <w:t>Циклова продуктивність розраховується за формулою</w:t>
      </w:r>
    </w:p>
    <w:p w:rsidR="003A5527" w:rsidRDefault="003A5527" w:rsidP="003A5527">
      <w:pPr>
        <w:spacing w:before="120" w:after="120"/>
        <w:jc w:val="center"/>
        <w:rPr>
          <w:sz w:val="23"/>
        </w:rPr>
      </w:pPr>
      <w:r>
        <w:rPr>
          <w:position w:val="-28"/>
          <w:sz w:val="23"/>
        </w:rPr>
        <w:object w:dxaOrig="1680" w:dyaOrig="620">
          <v:shape id="_x0000_i1398" type="#_x0000_t75" style="width:83.7pt;height:31.15pt" o:ole="" fillcolor="window">
            <v:imagedata r:id="rId785" o:title=""/>
          </v:shape>
          <o:OLEObject Type="Embed" ProgID="Equation.3" ShapeID="_x0000_i1398" DrawAspect="Content" ObjectID="_1427018448" r:id="rId786"/>
        </w:object>
      </w:r>
    </w:p>
    <w:p w:rsidR="003A5527" w:rsidRDefault="003A5527" w:rsidP="003A5527">
      <w:pPr>
        <w:spacing w:line="233" w:lineRule="exact"/>
        <w:jc w:val="both"/>
        <w:rPr>
          <w:spacing w:val="-2"/>
          <w:sz w:val="23"/>
        </w:rPr>
      </w:pPr>
      <w:r>
        <w:rPr>
          <w:sz w:val="23"/>
        </w:rPr>
        <w:t xml:space="preserve">де </w:t>
      </w:r>
      <w:r>
        <w:rPr>
          <w:i/>
          <w:sz w:val="23"/>
          <w:lang w:val="en-US"/>
        </w:rPr>
        <w:t>T</w:t>
      </w:r>
      <w:r>
        <w:rPr>
          <w:sz w:val="23"/>
          <w:vertAlign w:val="subscript"/>
        </w:rPr>
        <w:t>ц</w:t>
      </w:r>
      <w:r>
        <w:rPr>
          <w:sz w:val="23"/>
        </w:rPr>
        <w:t xml:space="preserve"> — </w:t>
      </w:r>
      <w:r>
        <w:rPr>
          <w:spacing w:val="-2"/>
          <w:sz w:val="23"/>
        </w:rPr>
        <w:t>тривалість робочого циклу (</w:t>
      </w:r>
      <w:r>
        <w:rPr>
          <w:i/>
          <w:spacing w:val="-2"/>
          <w:sz w:val="23"/>
        </w:rPr>
        <w:t>Т</w:t>
      </w:r>
      <w:r>
        <w:rPr>
          <w:spacing w:val="-2"/>
          <w:sz w:val="23"/>
          <w:vertAlign w:val="subscript"/>
        </w:rPr>
        <w:t>ц</w:t>
      </w:r>
      <w:r>
        <w:rPr>
          <w:spacing w:val="-2"/>
          <w:sz w:val="23"/>
        </w:rPr>
        <w:t xml:space="preserve"> = </w:t>
      </w:r>
      <w:r>
        <w:rPr>
          <w:i/>
          <w:spacing w:val="-2"/>
          <w:sz w:val="23"/>
          <w:lang w:val="en-US"/>
        </w:rPr>
        <w:t>t</w:t>
      </w:r>
      <w:r>
        <w:rPr>
          <w:spacing w:val="-2"/>
          <w:sz w:val="23"/>
          <w:vertAlign w:val="subscript"/>
        </w:rPr>
        <w:t>м</w:t>
      </w:r>
      <w:r>
        <w:rPr>
          <w:spacing w:val="-2"/>
          <w:sz w:val="23"/>
        </w:rPr>
        <w:t xml:space="preserve"> + </w:t>
      </w:r>
      <w:r>
        <w:rPr>
          <w:i/>
          <w:spacing w:val="-2"/>
          <w:sz w:val="23"/>
          <w:lang w:val="en-US"/>
        </w:rPr>
        <w:t>t</w:t>
      </w:r>
      <w:r>
        <w:rPr>
          <w:spacing w:val="-2"/>
          <w:sz w:val="23"/>
          <w:vertAlign w:val="subscript"/>
        </w:rPr>
        <w:t>х</w:t>
      </w:r>
      <w:r>
        <w:rPr>
          <w:spacing w:val="-2"/>
          <w:sz w:val="23"/>
        </w:rPr>
        <w:t xml:space="preserve"> = </w:t>
      </w:r>
      <w:r>
        <w:rPr>
          <w:i/>
          <w:spacing w:val="-2"/>
          <w:sz w:val="23"/>
          <w:lang w:val="en-US"/>
        </w:rPr>
        <w:t>t</w:t>
      </w:r>
      <w:r>
        <w:rPr>
          <w:spacing w:val="-2"/>
          <w:sz w:val="23"/>
          <w:vertAlign w:val="subscript"/>
        </w:rPr>
        <w:t>о</w:t>
      </w:r>
      <w:r>
        <w:rPr>
          <w:spacing w:val="-2"/>
          <w:sz w:val="23"/>
        </w:rPr>
        <w:t xml:space="preserve"> + </w:t>
      </w:r>
      <w:r>
        <w:rPr>
          <w:i/>
          <w:spacing w:val="-2"/>
          <w:sz w:val="23"/>
          <w:lang w:val="en-US"/>
        </w:rPr>
        <w:t>t</w:t>
      </w:r>
      <w:r>
        <w:rPr>
          <w:spacing w:val="-2"/>
          <w:sz w:val="23"/>
          <w:vertAlign w:val="subscript"/>
        </w:rPr>
        <w:t>доп</w:t>
      </w:r>
      <w:r>
        <w:rPr>
          <w:spacing w:val="-2"/>
          <w:sz w:val="23"/>
        </w:rPr>
        <w:t xml:space="preserve"> = </w:t>
      </w:r>
      <w:r>
        <w:rPr>
          <w:i/>
          <w:spacing w:val="-2"/>
          <w:sz w:val="23"/>
          <w:lang w:val="en-US"/>
        </w:rPr>
        <w:t>t</w:t>
      </w:r>
      <w:r>
        <w:rPr>
          <w:spacing w:val="-2"/>
          <w:sz w:val="23"/>
          <w:vertAlign w:val="subscript"/>
        </w:rPr>
        <w:t>оп</w:t>
      </w:r>
      <w:r>
        <w:rPr>
          <w:spacing w:val="-2"/>
          <w:sz w:val="23"/>
        </w:rPr>
        <w:t>), хв;</w:t>
      </w:r>
    </w:p>
    <w:p w:rsidR="003A5527" w:rsidRDefault="003A5527" w:rsidP="003A5527">
      <w:pPr>
        <w:spacing w:line="233" w:lineRule="exact"/>
        <w:ind w:firstLine="301"/>
        <w:jc w:val="both"/>
        <w:rPr>
          <w:sz w:val="23"/>
        </w:rPr>
      </w:pPr>
      <w:r>
        <w:rPr>
          <w:i/>
          <w:sz w:val="23"/>
          <w:lang w:val="en-US"/>
        </w:rPr>
        <w:t>t</w:t>
      </w:r>
      <w:r>
        <w:rPr>
          <w:sz w:val="23"/>
          <w:vertAlign w:val="subscript"/>
        </w:rPr>
        <w:t>х</w:t>
      </w:r>
      <w:r>
        <w:rPr>
          <w:sz w:val="23"/>
        </w:rPr>
        <w:t xml:space="preserve"> — час холостих ходів робочої машини, що пов’язані з зав</w:t>
      </w:r>
      <w:r>
        <w:rPr>
          <w:sz w:val="23"/>
        </w:rPr>
        <w:t>а</w:t>
      </w:r>
      <w:r>
        <w:rPr>
          <w:sz w:val="23"/>
        </w:rPr>
        <w:t>н</w:t>
      </w:r>
      <w:r>
        <w:rPr>
          <w:sz w:val="23"/>
        </w:rPr>
        <w:softHyphen/>
        <w:t>таженням та розвантаженням, міжверстатним транспортуванням, затисненням та розтисненням деталей, тобто допоміжним часом (</w:t>
      </w:r>
      <w:r>
        <w:rPr>
          <w:i/>
          <w:sz w:val="23"/>
          <w:lang w:val="en-US"/>
        </w:rPr>
        <w:t>t</w:t>
      </w:r>
      <w:r>
        <w:rPr>
          <w:sz w:val="23"/>
          <w:vertAlign w:val="subscript"/>
        </w:rPr>
        <w:t>доп</w:t>
      </w:r>
      <w:r>
        <w:rPr>
          <w:sz w:val="23"/>
        </w:rPr>
        <w:t>).</w:t>
      </w:r>
    </w:p>
    <w:p w:rsidR="003A5527" w:rsidRDefault="003A5527" w:rsidP="003A5527">
      <w:pPr>
        <w:spacing w:line="233" w:lineRule="exact"/>
        <w:ind w:firstLine="301"/>
        <w:jc w:val="both"/>
        <w:rPr>
          <w:sz w:val="23"/>
        </w:rPr>
      </w:pPr>
      <w:r>
        <w:rPr>
          <w:sz w:val="23"/>
        </w:rPr>
        <w:t>У реальних умовах у роботі АЛ виникають простої з організ</w:t>
      </w:r>
      <w:r>
        <w:rPr>
          <w:sz w:val="23"/>
        </w:rPr>
        <w:t>а</w:t>
      </w:r>
      <w:r>
        <w:rPr>
          <w:sz w:val="23"/>
        </w:rPr>
        <w:t>ційних причин, тому її фактична продуктивність визначається за формулою</w:t>
      </w:r>
    </w:p>
    <w:p w:rsidR="003A5527" w:rsidRDefault="003A5527" w:rsidP="003A5527">
      <w:pPr>
        <w:spacing w:before="60" w:after="40"/>
        <w:jc w:val="center"/>
        <w:rPr>
          <w:sz w:val="23"/>
        </w:rPr>
      </w:pPr>
      <w:r>
        <w:rPr>
          <w:position w:val="-28"/>
          <w:sz w:val="23"/>
        </w:rPr>
        <w:object w:dxaOrig="3519" w:dyaOrig="620">
          <v:shape id="_x0000_i1399" type="#_x0000_t75" style="width:176.1pt;height:31.15pt" o:ole="" fillcolor="window">
            <v:imagedata r:id="rId787" o:title=""/>
          </v:shape>
          <o:OLEObject Type="Embed" ProgID="Equation.3" ShapeID="_x0000_i1399" DrawAspect="Content" ObjectID="_1427018449" r:id="rId788"/>
        </w:object>
      </w:r>
    </w:p>
    <w:p w:rsidR="003A5527" w:rsidRDefault="003A5527" w:rsidP="003A5527">
      <w:pPr>
        <w:spacing w:line="233" w:lineRule="exact"/>
        <w:jc w:val="both"/>
        <w:rPr>
          <w:sz w:val="23"/>
        </w:rPr>
      </w:pPr>
      <w:r>
        <w:rPr>
          <w:sz w:val="23"/>
        </w:rPr>
        <w:t xml:space="preserve">де </w:t>
      </w:r>
      <w:r>
        <w:rPr>
          <w:i/>
          <w:sz w:val="23"/>
        </w:rPr>
        <w:t>К</w:t>
      </w:r>
      <w:r>
        <w:rPr>
          <w:sz w:val="23"/>
          <w:vertAlign w:val="subscript"/>
        </w:rPr>
        <w:t>вик.ч</w:t>
      </w:r>
      <w:r>
        <w:rPr>
          <w:sz w:val="23"/>
        </w:rPr>
        <w:t xml:space="preserve"> — коефіцієнт використання робочої машини (верстата, автомата, лінії) у часі;</w:t>
      </w:r>
    </w:p>
    <w:p w:rsidR="003A5527" w:rsidRDefault="003A5527" w:rsidP="003A5527">
      <w:pPr>
        <w:spacing w:line="233" w:lineRule="exact"/>
        <w:ind w:firstLine="301"/>
        <w:jc w:val="both"/>
        <w:rPr>
          <w:sz w:val="23"/>
        </w:rPr>
      </w:pPr>
      <w:r>
        <w:rPr>
          <w:i/>
          <w:sz w:val="23"/>
        </w:rPr>
        <w:t>Р</w:t>
      </w:r>
      <w:r>
        <w:rPr>
          <w:sz w:val="23"/>
          <w:vertAlign w:val="subscript"/>
        </w:rPr>
        <w:t>ц</w:t>
      </w:r>
      <w:r>
        <w:rPr>
          <w:sz w:val="23"/>
        </w:rPr>
        <w:t xml:space="preserve"> — циклова продуктивність робочої м</w:t>
      </w:r>
      <w:r>
        <w:rPr>
          <w:sz w:val="23"/>
        </w:rPr>
        <w:t>а</w:t>
      </w:r>
      <w:r>
        <w:rPr>
          <w:sz w:val="23"/>
        </w:rPr>
        <w:t>шини.</w:t>
      </w:r>
    </w:p>
    <w:p w:rsidR="003A5527" w:rsidRDefault="003A5527" w:rsidP="003A5527">
      <w:pPr>
        <w:spacing w:before="40" w:after="60"/>
        <w:jc w:val="center"/>
        <w:rPr>
          <w:sz w:val="23"/>
        </w:rPr>
      </w:pPr>
      <w:r>
        <w:rPr>
          <w:position w:val="-30"/>
          <w:sz w:val="23"/>
        </w:rPr>
        <w:object w:dxaOrig="2600" w:dyaOrig="660">
          <v:shape id="_x0000_i1400" type="#_x0000_t75" style="width:130.4pt;height:33.1pt" o:ole="" fillcolor="window">
            <v:imagedata r:id="rId789" o:title=""/>
          </v:shape>
          <o:OLEObject Type="Embed" ProgID="Equation.3" ShapeID="_x0000_i1400" DrawAspect="Content" ObjectID="_1427018450" r:id="rId790"/>
        </w:object>
      </w:r>
      <w:r>
        <w:rPr>
          <w:sz w:val="23"/>
        </w:rPr>
        <w:t>,</w:t>
      </w:r>
    </w:p>
    <w:p w:rsidR="003A5527" w:rsidRDefault="003A5527" w:rsidP="003A5527">
      <w:pPr>
        <w:spacing w:line="233" w:lineRule="exact"/>
        <w:jc w:val="both"/>
        <w:rPr>
          <w:sz w:val="23"/>
        </w:rPr>
      </w:pPr>
      <w:r>
        <w:rPr>
          <w:sz w:val="23"/>
        </w:rPr>
        <w:t>де Ф</w:t>
      </w:r>
      <w:r>
        <w:rPr>
          <w:sz w:val="23"/>
          <w:vertAlign w:val="subscript"/>
        </w:rPr>
        <w:t>кор</w:t>
      </w:r>
      <w:r>
        <w:rPr>
          <w:sz w:val="23"/>
        </w:rPr>
        <w:t xml:space="preserve"> — час роботи робочої машини за плановий період (кор</w:t>
      </w:r>
      <w:r>
        <w:rPr>
          <w:sz w:val="23"/>
        </w:rPr>
        <w:t>и</w:t>
      </w:r>
      <w:r>
        <w:rPr>
          <w:sz w:val="23"/>
        </w:rPr>
        <w:t>с</w:t>
      </w:r>
      <w:r>
        <w:rPr>
          <w:sz w:val="23"/>
        </w:rPr>
        <w:softHyphen/>
        <w:t>ний фонд часу);</w:t>
      </w:r>
    </w:p>
    <w:p w:rsidR="003A5527" w:rsidRDefault="003A5527" w:rsidP="003A5527">
      <w:pPr>
        <w:spacing w:line="233" w:lineRule="exact"/>
        <w:ind w:firstLine="301"/>
        <w:jc w:val="both"/>
        <w:rPr>
          <w:sz w:val="23"/>
        </w:rPr>
      </w:pPr>
      <w:r>
        <w:rPr>
          <w:i/>
          <w:sz w:val="23"/>
        </w:rPr>
        <w:t>Т</w:t>
      </w:r>
      <w:r>
        <w:rPr>
          <w:sz w:val="23"/>
          <w:vertAlign w:val="subscript"/>
        </w:rPr>
        <w:t>пр</w:t>
      </w:r>
      <w:r>
        <w:rPr>
          <w:sz w:val="23"/>
        </w:rPr>
        <w:t xml:space="preserve"> — час простою робочої машини за той самий пер</w:t>
      </w:r>
      <w:r>
        <w:rPr>
          <w:sz w:val="23"/>
        </w:rPr>
        <w:t>і</w:t>
      </w:r>
      <w:r>
        <w:rPr>
          <w:sz w:val="23"/>
        </w:rPr>
        <w:t>од;</w:t>
      </w:r>
    </w:p>
    <w:p w:rsidR="003A5527" w:rsidRDefault="003A5527" w:rsidP="003A5527">
      <w:pPr>
        <w:spacing w:line="233" w:lineRule="exact"/>
        <w:ind w:firstLine="301"/>
        <w:jc w:val="both"/>
        <w:rPr>
          <w:sz w:val="23"/>
        </w:rPr>
      </w:pPr>
      <w:r>
        <w:rPr>
          <w:i/>
          <w:sz w:val="23"/>
          <w:lang w:val="en-US"/>
        </w:rPr>
        <w:t>t</w:t>
      </w:r>
      <w:r>
        <w:rPr>
          <w:sz w:val="23"/>
          <w:vertAlign w:val="subscript"/>
        </w:rPr>
        <w:t>ом</w:t>
      </w:r>
      <w:r>
        <w:rPr>
          <w:sz w:val="23"/>
        </w:rPr>
        <w:t xml:space="preserve"> — час позациклових простоїв, що приходяться на одиницю продукції (</w:t>
      </w:r>
      <w:r>
        <w:rPr>
          <w:i/>
          <w:sz w:val="23"/>
          <w:lang w:val="en-US"/>
        </w:rPr>
        <w:t>t</w:t>
      </w:r>
      <w:r>
        <w:rPr>
          <w:sz w:val="23"/>
          <w:vertAlign w:val="subscript"/>
        </w:rPr>
        <w:t>ом</w:t>
      </w:r>
      <w:r>
        <w:rPr>
          <w:sz w:val="23"/>
        </w:rPr>
        <w:t xml:space="preserve"> = </w:t>
      </w:r>
      <w:r>
        <w:rPr>
          <w:i/>
          <w:sz w:val="23"/>
          <w:lang w:val="en-US"/>
        </w:rPr>
        <w:t>t</w:t>
      </w:r>
      <w:r>
        <w:rPr>
          <w:sz w:val="23"/>
          <w:vertAlign w:val="subscript"/>
        </w:rPr>
        <w:t>т.о</w:t>
      </w:r>
      <w:r>
        <w:rPr>
          <w:sz w:val="23"/>
        </w:rPr>
        <w:t xml:space="preserve"> + </w:t>
      </w:r>
      <w:r>
        <w:rPr>
          <w:i/>
          <w:sz w:val="23"/>
          <w:lang w:val="en-US"/>
        </w:rPr>
        <w:t>t</w:t>
      </w:r>
      <w:r>
        <w:rPr>
          <w:sz w:val="23"/>
          <w:vertAlign w:val="subscript"/>
        </w:rPr>
        <w:t>о.о</w:t>
      </w:r>
      <w:r>
        <w:rPr>
          <w:sz w:val="23"/>
        </w:rPr>
        <w:t>);</w:t>
      </w:r>
    </w:p>
    <w:p w:rsidR="003A5527" w:rsidRDefault="003A5527" w:rsidP="003A5527">
      <w:pPr>
        <w:spacing w:line="233" w:lineRule="exact"/>
        <w:ind w:firstLine="301"/>
        <w:jc w:val="both"/>
        <w:rPr>
          <w:sz w:val="23"/>
        </w:rPr>
      </w:pPr>
      <w:r>
        <w:rPr>
          <w:i/>
          <w:sz w:val="23"/>
          <w:lang w:val="en-US"/>
        </w:rPr>
        <w:t>t</w:t>
      </w:r>
      <w:r>
        <w:rPr>
          <w:sz w:val="23"/>
          <w:vertAlign w:val="subscript"/>
        </w:rPr>
        <w:t>т.о</w:t>
      </w:r>
      <w:r>
        <w:rPr>
          <w:sz w:val="23"/>
        </w:rPr>
        <w:t xml:space="preserve">, </w:t>
      </w:r>
      <w:r>
        <w:rPr>
          <w:i/>
          <w:sz w:val="23"/>
          <w:lang w:val="en-US"/>
        </w:rPr>
        <w:t>t</w:t>
      </w:r>
      <w:r>
        <w:rPr>
          <w:sz w:val="23"/>
          <w:vertAlign w:val="subscript"/>
        </w:rPr>
        <w:t>о.о</w:t>
      </w:r>
      <w:r>
        <w:rPr>
          <w:sz w:val="23"/>
        </w:rPr>
        <w:t xml:space="preserve"> — відповідно простої власні та організаційно-техн</w:t>
      </w:r>
      <w:r>
        <w:rPr>
          <w:sz w:val="23"/>
        </w:rPr>
        <w:t>і</w:t>
      </w:r>
      <w:r>
        <w:rPr>
          <w:sz w:val="23"/>
        </w:rPr>
        <w:t>чні.</w:t>
      </w:r>
    </w:p>
    <w:p w:rsidR="003A5527" w:rsidRDefault="003A5527" w:rsidP="003A5527">
      <w:pPr>
        <w:spacing w:line="233" w:lineRule="exact"/>
        <w:ind w:firstLine="301"/>
        <w:jc w:val="both"/>
        <w:rPr>
          <w:sz w:val="23"/>
        </w:rPr>
      </w:pPr>
      <w:r>
        <w:rPr>
          <w:i/>
          <w:sz w:val="23"/>
        </w:rPr>
        <w:t>Календарно-плановим нормативом</w:t>
      </w:r>
      <w:r>
        <w:rPr>
          <w:sz w:val="23"/>
        </w:rPr>
        <w:t xml:space="preserve"> АЛ є </w:t>
      </w:r>
      <w:r>
        <w:rPr>
          <w:i/>
          <w:sz w:val="23"/>
        </w:rPr>
        <w:t>такт</w:t>
      </w:r>
      <w:r>
        <w:rPr>
          <w:sz w:val="23"/>
        </w:rPr>
        <w:t>, який розрах</w:t>
      </w:r>
      <w:r>
        <w:rPr>
          <w:sz w:val="23"/>
        </w:rPr>
        <w:t>о</w:t>
      </w:r>
      <w:r>
        <w:rPr>
          <w:sz w:val="23"/>
        </w:rPr>
        <w:t>вується за формулою</w:t>
      </w:r>
    </w:p>
    <w:p w:rsidR="003A5527" w:rsidRDefault="003A5527" w:rsidP="003A5527">
      <w:pPr>
        <w:spacing w:before="40" w:after="80" w:line="204" w:lineRule="auto"/>
        <w:jc w:val="center"/>
        <w:rPr>
          <w:sz w:val="23"/>
        </w:rPr>
      </w:pPr>
      <w:r>
        <w:rPr>
          <w:position w:val="-10"/>
          <w:sz w:val="23"/>
        </w:rPr>
        <w:object w:dxaOrig="1120" w:dyaOrig="320">
          <v:shape id="_x0000_i1401" type="#_x0000_t75" style="width:56.45pt;height:15.55pt" o:ole="" fillcolor="window">
            <v:imagedata r:id="rId791" o:title=""/>
          </v:shape>
          <o:OLEObject Type="Embed" ProgID="Equation.3" ShapeID="_x0000_i1401" DrawAspect="Content" ObjectID="_1427018451" r:id="rId792"/>
        </w:object>
      </w:r>
      <w:r>
        <w:rPr>
          <w:sz w:val="23"/>
        </w:rPr>
        <w:t>.</w:t>
      </w:r>
    </w:p>
    <w:p w:rsidR="003A5527" w:rsidRDefault="003A5527" w:rsidP="003A5527">
      <w:pPr>
        <w:spacing w:line="233" w:lineRule="exact"/>
        <w:ind w:firstLine="301"/>
        <w:jc w:val="both"/>
        <w:rPr>
          <w:sz w:val="23"/>
        </w:rPr>
      </w:pPr>
      <w:r>
        <w:rPr>
          <w:sz w:val="23"/>
        </w:rPr>
        <w:t>АЛ з гнучким зв’язком, як правило, обслуговуються незале</w:t>
      </w:r>
      <w:r>
        <w:rPr>
          <w:sz w:val="23"/>
        </w:rPr>
        <w:t>ж</w:t>
      </w:r>
      <w:r>
        <w:rPr>
          <w:sz w:val="23"/>
        </w:rPr>
        <w:t xml:space="preserve">ним транспортом, що дає змогу передавати деталі з операції на </w:t>
      </w:r>
      <w:r>
        <w:rPr>
          <w:spacing w:val="-2"/>
          <w:sz w:val="23"/>
        </w:rPr>
        <w:t>операцію незалежно одна від одної. Після кожної операції на лінії</w:t>
      </w:r>
      <w:r>
        <w:rPr>
          <w:sz w:val="23"/>
        </w:rPr>
        <w:t xml:space="preserve"> створюється бункерний пристрій (магазин) для накопичування </w:t>
      </w:r>
      <w:r>
        <w:rPr>
          <w:spacing w:val="-2"/>
          <w:sz w:val="23"/>
        </w:rPr>
        <w:t>міжопераційного заділу, за рахунок якого здійснюється безперер</w:t>
      </w:r>
      <w:r>
        <w:rPr>
          <w:spacing w:val="-2"/>
          <w:sz w:val="23"/>
        </w:rPr>
        <w:t>в</w:t>
      </w:r>
      <w:r>
        <w:rPr>
          <w:spacing w:val="-2"/>
          <w:sz w:val="23"/>
        </w:rPr>
        <w:t>на</w:t>
      </w:r>
      <w:r>
        <w:rPr>
          <w:sz w:val="23"/>
        </w:rPr>
        <w:t xml:space="preserve"> робота верстатів.</w:t>
      </w:r>
    </w:p>
    <w:p w:rsidR="003A5527" w:rsidRDefault="003A5527" w:rsidP="003A5527">
      <w:pPr>
        <w:spacing w:line="233" w:lineRule="exact"/>
        <w:ind w:firstLine="301"/>
        <w:jc w:val="both"/>
        <w:rPr>
          <w:sz w:val="23"/>
        </w:rPr>
      </w:pPr>
      <w:r>
        <w:rPr>
          <w:i/>
          <w:sz w:val="23"/>
        </w:rPr>
        <w:t>Роторні лінії</w:t>
      </w:r>
      <w:r>
        <w:rPr>
          <w:sz w:val="23"/>
        </w:rPr>
        <w:t xml:space="preserve"> є різновидом АЛ із спеціального устаткування, створюються на основі роторних машин і роторних </w:t>
      </w:r>
      <w:r>
        <w:rPr>
          <w:sz w:val="23"/>
        </w:rPr>
        <w:lastRenderedPageBreak/>
        <w:t>транспорт</w:t>
      </w:r>
      <w:r>
        <w:rPr>
          <w:sz w:val="23"/>
        </w:rPr>
        <w:t>у</w:t>
      </w:r>
      <w:r>
        <w:rPr>
          <w:sz w:val="23"/>
        </w:rPr>
        <w:t>ючих пристроїв, при цьому обробка виробів поєднується в часі з безперервним транспортуванням заготовок по операціях техн</w:t>
      </w:r>
      <w:r>
        <w:rPr>
          <w:sz w:val="23"/>
        </w:rPr>
        <w:t>о</w:t>
      </w:r>
      <w:r>
        <w:rPr>
          <w:sz w:val="23"/>
        </w:rPr>
        <w:t>логічного процесу.</w:t>
      </w:r>
    </w:p>
    <w:p w:rsidR="003A5527" w:rsidRDefault="003A5527" w:rsidP="003A5527">
      <w:pPr>
        <w:spacing w:line="233" w:lineRule="exact"/>
        <w:ind w:firstLine="301"/>
        <w:jc w:val="both"/>
        <w:rPr>
          <w:sz w:val="23"/>
        </w:rPr>
      </w:pPr>
      <w:r>
        <w:rPr>
          <w:sz w:val="23"/>
        </w:rPr>
        <w:t xml:space="preserve">Залежно від засобу забезпечення ритмічності розрізняють </w:t>
      </w:r>
      <w:r>
        <w:rPr>
          <w:i/>
          <w:sz w:val="23"/>
        </w:rPr>
        <w:t xml:space="preserve">синхронні </w:t>
      </w:r>
      <w:r>
        <w:rPr>
          <w:sz w:val="23"/>
        </w:rPr>
        <w:t>(</w:t>
      </w:r>
      <w:r>
        <w:rPr>
          <w:i/>
          <w:sz w:val="23"/>
        </w:rPr>
        <w:t>жорсткі</w:t>
      </w:r>
      <w:r>
        <w:rPr>
          <w:sz w:val="23"/>
        </w:rPr>
        <w:t xml:space="preserve">) </w:t>
      </w:r>
      <w:r>
        <w:rPr>
          <w:i/>
          <w:sz w:val="23"/>
        </w:rPr>
        <w:t>АЛ</w:t>
      </w:r>
      <w:r>
        <w:rPr>
          <w:sz w:val="23"/>
        </w:rPr>
        <w:t>, для яких характерні жорсткі міжагрег</w:t>
      </w:r>
      <w:r>
        <w:rPr>
          <w:sz w:val="23"/>
        </w:rPr>
        <w:t>а</w:t>
      </w:r>
      <w:r>
        <w:rPr>
          <w:sz w:val="23"/>
        </w:rPr>
        <w:t xml:space="preserve">тні зв’язки і єдиний цикл роботи верстатів, та </w:t>
      </w:r>
      <w:r>
        <w:rPr>
          <w:i/>
          <w:sz w:val="23"/>
        </w:rPr>
        <w:t xml:space="preserve">несинхронні </w:t>
      </w:r>
      <w:r>
        <w:rPr>
          <w:sz w:val="23"/>
        </w:rPr>
        <w:t>(</w:t>
      </w:r>
      <w:r>
        <w:rPr>
          <w:i/>
          <w:sz w:val="23"/>
        </w:rPr>
        <w:t>гнучкі</w:t>
      </w:r>
      <w:r>
        <w:rPr>
          <w:sz w:val="23"/>
        </w:rPr>
        <w:t>)</w:t>
      </w:r>
      <w:r>
        <w:rPr>
          <w:i/>
          <w:sz w:val="23"/>
        </w:rPr>
        <w:t xml:space="preserve"> АЛ </w:t>
      </w:r>
      <w:r>
        <w:rPr>
          <w:sz w:val="23"/>
        </w:rPr>
        <w:t>із гнучким міжагрегатним зв’язком. Кожний верстат у цьому випадку забезпечений індивідуальним магазином — накопичув</w:t>
      </w:r>
      <w:r>
        <w:rPr>
          <w:sz w:val="23"/>
        </w:rPr>
        <w:t>а</w:t>
      </w:r>
      <w:r>
        <w:rPr>
          <w:sz w:val="23"/>
        </w:rPr>
        <w:t>чем міжопераційних заділів.</w:t>
      </w:r>
    </w:p>
    <w:p w:rsidR="003A5527" w:rsidRDefault="003A5527" w:rsidP="003A5527">
      <w:pPr>
        <w:spacing w:line="233" w:lineRule="exact"/>
        <w:ind w:firstLine="301"/>
        <w:jc w:val="both"/>
        <w:rPr>
          <w:sz w:val="23"/>
        </w:rPr>
      </w:pPr>
      <w:r>
        <w:rPr>
          <w:sz w:val="23"/>
        </w:rPr>
        <w:t>Залежно від використання пристроїв-супутників розрізняють супутникові і безсупутникові автоматичні лінії, а від кількості технол</w:t>
      </w:r>
      <w:r>
        <w:rPr>
          <w:sz w:val="23"/>
        </w:rPr>
        <w:t>о</w:t>
      </w:r>
      <w:r>
        <w:rPr>
          <w:sz w:val="23"/>
        </w:rPr>
        <w:t>гічних потоків — однопоточні та багатопоточні.</w:t>
      </w:r>
    </w:p>
    <w:p w:rsidR="003A5527" w:rsidRDefault="003A5527" w:rsidP="003A5527">
      <w:pPr>
        <w:spacing w:line="233" w:lineRule="exact"/>
        <w:ind w:firstLine="301"/>
        <w:jc w:val="both"/>
        <w:rPr>
          <w:sz w:val="23"/>
        </w:rPr>
      </w:pPr>
      <w:r>
        <w:rPr>
          <w:sz w:val="23"/>
        </w:rPr>
        <w:t>Відповідно до функціонального призначення автоматичні лінії можуть бути механообробними, механоскладальними, складал</w:t>
      </w:r>
      <w:r>
        <w:rPr>
          <w:sz w:val="23"/>
        </w:rPr>
        <w:t>ь</w:t>
      </w:r>
      <w:r>
        <w:rPr>
          <w:sz w:val="23"/>
        </w:rPr>
        <w:t>ними, заготівельними, термічними, контрольно-вимірювальними, пакувальними, консерваційними та комплексними.</w:t>
      </w:r>
    </w:p>
    <w:p w:rsidR="003A5527" w:rsidRDefault="003A5527" w:rsidP="003A5527">
      <w:pPr>
        <w:spacing w:line="233" w:lineRule="exact"/>
        <w:ind w:firstLine="301"/>
        <w:jc w:val="both"/>
        <w:rPr>
          <w:sz w:val="23"/>
        </w:rPr>
      </w:pPr>
      <w:r>
        <w:rPr>
          <w:sz w:val="23"/>
        </w:rPr>
        <w:t>Розширилися межі ефективності автоматичних ліній зі ств</w:t>
      </w:r>
      <w:r>
        <w:rPr>
          <w:sz w:val="23"/>
        </w:rPr>
        <w:t>о</w:t>
      </w:r>
      <w:r>
        <w:rPr>
          <w:spacing w:val="-2"/>
          <w:sz w:val="23"/>
        </w:rPr>
        <w:t>ренням і впровадженням роторних машин та роторних автомати</w:t>
      </w:r>
      <w:r>
        <w:rPr>
          <w:sz w:val="23"/>
        </w:rPr>
        <w:t>ч</w:t>
      </w:r>
      <w:r>
        <w:rPr>
          <w:sz w:val="23"/>
        </w:rPr>
        <w:t>них ліній, застосування яких є особливо раціональним у таких технологічних процесах, як обробка тиском, термічні, хімічні операції, операції складання і контролю та деякі інші.</w:t>
      </w:r>
    </w:p>
    <w:p w:rsidR="003A5527" w:rsidRDefault="003A5527" w:rsidP="003A5527">
      <w:pPr>
        <w:spacing w:line="233" w:lineRule="exact"/>
        <w:ind w:firstLine="301"/>
        <w:jc w:val="both"/>
        <w:rPr>
          <w:sz w:val="23"/>
        </w:rPr>
      </w:pPr>
      <w:r>
        <w:rPr>
          <w:sz w:val="23"/>
        </w:rPr>
        <w:t>Кожний технологічний ротор разом з транспортно-переда</w:t>
      </w:r>
      <w:r>
        <w:rPr>
          <w:sz w:val="23"/>
        </w:rPr>
        <w:softHyphen/>
        <w:t>вальним пристроєм являє собою окрему автоматичну машину. Роторна автоматична лінія монтується з окремих роторних м</w:t>
      </w:r>
      <w:r>
        <w:rPr>
          <w:sz w:val="23"/>
        </w:rPr>
        <w:t>а</w:t>
      </w:r>
      <w:r>
        <w:rPr>
          <w:sz w:val="23"/>
        </w:rPr>
        <w:t>шин відповідно до вимог технологічного процесу і може бути п</w:t>
      </w:r>
      <w:r>
        <w:rPr>
          <w:sz w:val="23"/>
        </w:rPr>
        <w:t>е</w:t>
      </w:r>
      <w:r>
        <w:rPr>
          <w:sz w:val="23"/>
        </w:rPr>
        <w:t xml:space="preserve">регрупована на основі блоково-модульного принципу. </w:t>
      </w:r>
    </w:p>
    <w:p w:rsidR="003A5527" w:rsidRDefault="003A5527" w:rsidP="003A5527">
      <w:pPr>
        <w:spacing w:line="233" w:lineRule="exact"/>
        <w:ind w:firstLine="301"/>
        <w:jc w:val="both"/>
        <w:rPr>
          <w:sz w:val="23"/>
        </w:rPr>
      </w:pPr>
      <w:r>
        <w:rPr>
          <w:sz w:val="23"/>
        </w:rPr>
        <w:t>Принципова особливість такої системи полягає в тому, що в циліндрі, який обертається, створено стільки гнізд, скільки за технологією потрібно операцій для повного виготовлення дет</w:t>
      </w:r>
      <w:r>
        <w:rPr>
          <w:sz w:val="23"/>
        </w:rPr>
        <w:t>а</w:t>
      </w:r>
      <w:r>
        <w:rPr>
          <w:sz w:val="23"/>
        </w:rPr>
        <w:t>лей. Установлена деталь на особливому пристрої спрямовується на зустріч знаряддям обробки. Поворот за колом гнізда з деталлю означає завершення однієї операції і перехід до наступної. На рис. 11.8 зображена схема роботи роторної лінії з двома робоч</w:t>
      </w:r>
      <w:r>
        <w:rPr>
          <w:sz w:val="23"/>
        </w:rPr>
        <w:t>и</w:t>
      </w:r>
      <w:r>
        <w:rPr>
          <w:sz w:val="23"/>
        </w:rPr>
        <w:t>ми технологічними і трьома транспортними роторами.</w:t>
      </w:r>
    </w:p>
    <w:p w:rsidR="003A5527" w:rsidRDefault="003A5527" w:rsidP="003A5527">
      <w:pPr>
        <w:spacing w:line="233" w:lineRule="exact"/>
        <w:ind w:firstLine="301"/>
        <w:jc w:val="both"/>
        <w:rPr>
          <w:sz w:val="23"/>
        </w:rPr>
      </w:pPr>
      <w:r>
        <w:rPr>
          <w:sz w:val="23"/>
        </w:rPr>
        <w:t>Роторні машини і лінії високопродуктивні. Безперервність з</w:t>
      </w:r>
      <w:r>
        <w:rPr>
          <w:sz w:val="23"/>
        </w:rPr>
        <w:t>а</w:t>
      </w:r>
      <w:r>
        <w:rPr>
          <w:sz w:val="23"/>
        </w:rPr>
        <w:t>вантаження привідних електродвигунів супроводжується малою кількістю відмов привідних систем. Безперервний транспортний рух інструментальних блоків, їх взаємозамінність і швидке зняття (без зупинення роторів), відсутність міжопераційних накопич</w:t>
      </w:r>
      <w:r>
        <w:rPr>
          <w:sz w:val="23"/>
        </w:rPr>
        <w:t>у</w:t>
      </w:r>
      <w:r>
        <w:rPr>
          <w:sz w:val="23"/>
        </w:rPr>
        <w:t xml:space="preserve">вачів, можливість здійснювати </w:t>
      </w:r>
      <w:r>
        <w:rPr>
          <w:sz w:val="23"/>
        </w:rPr>
        <w:lastRenderedPageBreak/>
        <w:t>суцільний контроль якості всього потоку продукції, наявність надійно функціонуючих пристроїв зворотного зв’язку — усе це робить ефективним застосування цього типу машин.</w:t>
      </w:r>
    </w:p>
    <w:p w:rsidR="003A5527" w:rsidRDefault="003A5527" w:rsidP="003A5527">
      <w:pPr>
        <w:spacing w:line="233" w:lineRule="exact"/>
        <w:ind w:firstLine="301"/>
        <w:jc w:val="both"/>
        <w:rPr>
          <w:sz w:val="23"/>
        </w:rPr>
      </w:pPr>
      <w:r>
        <w:rPr>
          <w:sz w:val="23"/>
        </w:rPr>
        <w:t>Перевагою роторних ліній є також те, що на кожній з них одночасно можна опрацьовувати декілька різних деталей. Для ць</w:t>
      </w:r>
      <w:r>
        <w:rPr>
          <w:sz w:val="23"/>
        </w:rPr>
        <w:t>о</w:t>
      </w:r>
      <w:r>
        <w:rPr>
          <w:sz w:val="23"/>
        </w:rPr>
        <w:t>го в різних позиціях ротора встановлюються різні інструменти. Ця особливість дає змогу поєднувати випуск схожих за технол</w:t>
      </w:r>
      <w:r>
        <w:rPr>
          <w:sz w:val="23"/>
        </w:rPr>
        <w:t>о</w:t>
      </w:r>
      <w:r>
        <w:rPr>
          <w:sz w:val="23"/>
        </w:rPr>
        <w:t>гічним циклом виробів на одній лінії й автоматизувати вигото</w:t>
      </w:r>
      <w:r>
        <w:rPr>
          <w:sz w:val="23"/>
        </w:rPr>
        <w:t>в</w:t>
      </w:r>
      <w:r>
        <w:rPr>
          <w:sz w:val="23"/>
        </w:rPr>
        <w:t xml:space="preserve">лення невеличких серій деталей. </w:t>
      </w:r>
    </w:p>
    <w:p w:rsidR="003A5527" w:rsidRDefault="003A5527" w:rsidP="003A5527">
      <w:pPr>
        <w:spacing w:line="233" w:lineRule="exact"/>
        <w:ind w:firstLine="301"/>
        <w:jc w:val="both"/>
        <w:rPr>
          <w:sz w:val="23"/>
        </w:rPr>
      </w:pPr>
      <w:r>
        <w:rPr>
          <w:sz w:val="23"/>
        </w:rPr>
        <w:t>Розширення сфери застосування верстатів із ЧПУ, підвищення їх надійності і продуктивності здійснюється на основі об’єднання верстатів із ЧПУ й ЕОМ у єдину комплексну систему. Упров</w:t>
      </w:r>
      <w:r>
        <w:rPr>
          <w:sz w:val="23"/>
        </w:rPr>
        <w:t>а</w:t>
      </w:r>
      <w:r>
        <w:rPr>
          <w:sz w:val="23"/>
        </w:rPr>
        <w:t>дження систем групового управління верстатами з ЧПУ, у свою чергу, зумовлює зміни в організації виробництва. Виникає нео</w:t>
      </w:r>
      <w:r>
        <w:rPr>
          <w:sz w:val="23"/>
        </w:rPr>
        <w:t>б</w:t>
      </w:r>
      <w:r>
        <w:rPr>
          <w:sz w:val="23"/>
        </w:rPr>
        <w:t>хідність взаємного ув’язування роботи верстатів. Усе це ставить завдання одночасної автоматизації процесів виробництва й оп</w:t>
      </w:r>
      <w:r>
        <w:rPr>
          <w:sz w:val="23"/>
        </w:rPr>
        <w:t>е</w:t>
      </w:r>
      <w:r>
        <w:rPr>
          <w:sz w:val="23"/>
        </w:rPr>
        <w:t>ративного планування та управління. Комплексна автоматизація набула розвитку завдяки впровадженню у виробництво автомат</w:t>
      </w:r>
      <w:r>
        <w:rPr>
          <w:sz w:val="23"/>
        </w:rPr>
        <w:t>и</w:t>
      </w:r>
      <w:r>
        <w:rPr>
          <w:sz w:val="23"/>
        </w:rPr>
        <w:t>зованих маніпуляторів з програмним управлінням — промисл</w:t>
      </w:r>
      <w:r>
        <w:rPr>
          <w:sz w:val="23"/>
        </w:rPr>
        <w:t>о</w:t>
      </w:r>
      <w:r>
        <w:rPr>
          <w:sz w:val="23"/>
        </w:rPr>
        <w:t xml:space="preserve">вих роботів. </w:t>
      </w:r>
    </w:p>
    <w:p w:rsidR="003A5527" w:rsidRDefault="003A5527" w:rsidP="003A5527">
      <w:pPr>
        <w:spacing w:line="233" w:lineRule="exact"/>
        <w:ind w:firstLine="301"/>
        <w:jc w:val="both"/>
        <w:rPr>
          <w:sz w:val="23"/>
        </w:rPr>
        <w:sectPr w:rsidR="003A5527">
          <w:pgSz w:w="7921" w:h="12242" w:code="6"/>
          <w:pgMar w:top="1134" w:right="567" w:bottom="1276" w:left="851" w:header="720" w:footer="851" w:gutter="0"/>
          <w:cols w:space="720"/>
        </w:sectPr>
      </w:pPr>
    </w:p>
    <w:p w:rsidR="003A5527" w:rsidRDefault="003A5527" w:rsidP="003A5527">
      <w:pPr>
        <w:jc w:val="center"/>
        <w:rPr>
          <w:sz w:val="23"/>
        </w:rPr>
      </w:pPr>
      <w:r>
        <w:rPr>
          <w:noProof/>
          <w:sz w:val="21"/>
        </w:rPr>
        <w:lastRenderedPageBreak/>
        <w:pict>
          <v:shape id="_x0000_s1508" type="#_x0000_t202" style="position:absolute;left:0;text-align:left;margin-left:-20.6pt;margin-top:.95pt;width:18pt;height:326.4pt;z-index:252010496" o:allowincell="f" filled="f" stroked="f">
            <v:textbox style="layout-flow:vertical;mso-next-textbox:#_x0000_s1508" inset="0,0,3mm,0">
              <w:txbxContent>
                <w:p w:rsidR="003A5527" w:rsidRDefault="003A5527" w:rsidP="003A5527">
                  <w:pPr>
                    <w:pStyle w:val="Normal"/>
                    <w:rPr>
                      <w:rFonts w:ascii="Arial" w:hAnsi="Arial"/>
                      <w:b w:val="0"/>
                      <w:i/>
                      <w:snapToGrid/>
                      <w:color w:val="000000"/>
                      <w:sz w:val="16"/>
                    </w:rPr>
                  </w:pPr>
                  <w:r>
                    <w:rPr>
                      <w:rFonts w:ascii="Arial" w:hAnsi="Arial"/>
                      <w:b w:val="0"/>
                      <w:i/>
                      <w:snapToGrid/>
                      <w:color w:val="000000"/>
                      <w:sz w:val="16"/>
                    </w:rPr>
                    <w:t>Організація виробниц</w:t>
                  </w:r>
                  <w:r>
                    <w:rPr>
                      <w:rFonts w:ascii="Arial" w:hAnsi="Arial"/>
                      <w:b w:val="0"/>
                      <w:i/>
                      <w:snapToGrid/>
                      <w:color w:val="000000"/>
                      <w:sz w:val="16"/>
                    </w:rPr>
                    <w:t>т</w:t>
                  </w:r>
                  <w:r>
                    <w:rPr>
                      <w:rFonts w:ascii="Arial" w:hAnsi="Arial"/>
                      <w:b w:val="0"/>
                      <w:i/>
                      <w:snapToGrid/>
                      <w:color w:val="000000"/>
                      <w:sz w:val="16"/>
                    </w:rPr>
                    <w:t xml:space="preserve">ва                                                                                          </w:t>
                  </w:r>
                  <w:r>
                    <w:rPr>
                      <w:rFonts w:ascii="Arial" w:hAnsi="Arial"/>
                      <w:b w:val="0"/>
                      <w:i/>
                      <w:snapToGrid/>
                      <w:color w:val="000000"/>
                      <w:sz w:val="18"/>
                    </w:rPr>
                    <w:t>349</w:t>
                  </w:r>
                </w:p>
              </w:txbxContent>
            </v:textbox>
          </v:shape>
        </w:pict>
      </w:r>
    </w:p>
    <w:p w:rsidR="003A5527" w:rsidRDefault="003A5527" w:rsidP="003A5527">
      <w:pPr>
        <w:jc w:val="center"/>
        <w:rPr>
          <w:sz w:val="23"/>
        </w:rPr>
      </w:pPr>
      <w:r>
        <w:rPr>
          <w:noProof/>
          <w:sz w:val="21"/>
        </w:rPr>
        <w:pict>
          <v:line id="_x0000_s1509" style="position:absolute;left:0;text-align:left;z-index:252011520" from="-15.8pt,108.95pt" to="-15.8pt,287.55pt" o:allowincell="f" strokeweight="1pt"/>
        </w:pict>
      </w:r>
      <w:bookmarkStart w:id="795" w:name="_MON_1099460173"/>
      <w:bookmarkStart w:id="796" w:name="_MON_1099460240"/>
      <w:bookmarkStart w:id="797" w:name="_MON_1099460270"/>
      <w:bookmarkStart w:id="798" w:name="_MON_1099460277"/>
      <w:bookmarkStart w:id="799" w:name="_MON_1108446461"/>
      <w:bookmarkStart w:id="800" w:name="_MON_1108447048"/>
      <w:bookmarkEnd w:id="795"/>
      <w:bookmarkEnd w:id="796"/>
      <w:bookmarkEnd w:id="797"/>
      <w:bookmarkEnd w:id="798"/>
      <w:bookmarkEnd w:id="799"/>
      <w:bookmarkEnd w:id="800"/>
      <w:r>
        <w:rPr>
          <w:sz w:val="23"/>
        </w:rPr>
        <w:object w:dxaOrig="9780" w:dyaOrig="5805">
          <v:shape id="_x0000_i1402" type="#_x0000_t75" style="width:489.4pt;height:289.95pt" o:ole="" fillcolor="window">
            <v:imagedata r:id="rId793" o:title=""/>
          </v:shape>
          <o:OLEObject Type="Embed" ProgID="Word.Picture.8" ShapeID="_x0000_i1402" DrawAspect="Content" ObjectID="_1427018452" r:id="rId794"/>
        </w:object>
      </w:r>
    </w:p>
    <w:p w:rsidR="003A5527" w:rsidRDefault="003A5527" w:rsidP="003A5527">
      <w:pPr>
        <w:spacing w:before="160" w:line="210" w:lineRule="exact"/>
        <w:jc w:val="center"/>
        <w:rPr>
          <w:sz w:val="23"/>
        </w:rPr>
      </w:pPr>
      <w:r>
        <w:rPr>
          <w:noProof/>
          <w:sz w:val="21"/>
        </w:rPr>
        <w:lastRenderedPageBreak/>
        <w:pict>
          <v:rect id="_x0000_s1491" style="position:absolute;left:0;text-align:left;margin-left:-.8pt;margin-top:26.9pt;width:493.5pt;height:15pt;z-index:251997184" o:allowincell="f" stroked="f">
            <w10:anchorlock/>
          </v:rect>
        </w:pict>
      </w:r>
      <w:r>
        <w:rPr>
          <w:sz w:val="21"/>
        </w:rPr>
        <w:t xml:space="preserve">Рис. 11.8. Принципова схема роботи автоматичної лінії </w:t>
      </w:r>
    </w:p>
    <w:p w:rsidR="003A5527" w:rsidRDefault="003A5527" w:rsidP="003A5527">
      <w:pPr>
        <w:spacing w:line="233" w:lineRule="exact"/>
        <w:ind w:firstLine="301"/>
        <w:jc w:val="both"/>
        <w:rPr>
          <w:sz w:val="23"/>
        </w:rPr>
        <w:sectPr w:rsidR="003A5527">
          <w:pgSz w:w="12242" w:h="7921" w:orient="landscape" w:code="6"/>
          <w:pgMar w:top="851" w:right="1134" w:bottom="567" w:left="1276" w:header="720" w:footer="284" w:gutter="0"/>
          <w:cols w:space="720"/>
        </w:sectPr>
      </w:pPr>
    </w:p>
    <w:p w:rsidR="003A5527" w:rsidRDefault="003A5527" w:rsidP="003A5527">
      <w:pPr>
        <w:spacing w:line="233" w:lineRule="exact"/>
        <w:ind w:firstLine="301"/>
        <w:jc w:val="both"/>
        <w:rPr>
          <w:sz w:val="23"/>
        </w:rPr>
      </w:pPr>
      <w:r>
        <w:rPr>
          <w:b/>
          <w:i/>
          <w:sz w:val="23"/>
        </w:rPr>
        <w:lastRenderedPageBreak/>
        <w:t>Робототехнічні системи.</w:t>
      </w:r>
      <w:r>
        <w:rPr>
          <w:i/>
          <w:sz w:val="23"/>
        </w:rPr>
        <w:t xml:space="preserve"> Промисловий робот — універсал</w:t>
      </w:r>
      <w:r>
        <w:rPr>
          <w:i/>
          <w:sz w:val="23"/>
        </w:rPr>
        <w:t>ь</w:t>
      </w:r>
      <w:r>
        <w:rPr>
          <w:i/>
          <w:sz w:val="23"/>
        </w:rPr>
        <w:t>на автоматизована машина, що запрограмована на виконання у виробничому процесі багатьох послідовних команд для здійснення рухових функцій, аналогічних функціям людини.</w:t>
      </w:r>
      <w:r>
        <w:rPr>
          <w:sz w:val="23"/>
        </w:rPr>
        <w:t xml:space="preserve"> </w:t>
      </w:r>
    </w:p>
    <w:p w:rsidR="003A5527" w:rsidRDefault="003A5527" w:rsidP="003A5527">
      <w:pPr>
        <w:spacing w:line="233" w:lineRule="exact"/>
        <w:ind w:firstLine="301"/>
        <w:jc w:val="both"/>
        <w:rPr>
          <w:sz w:val="23"/>
        </w:rPr>
      </w:pPr>
      <w:r>
        <w:rPr>
          <w:sz w:val="23"/>
        </w:rPr>
        <w:t>Їх універсальність, можливість швидкого переналагодження в разі заміни умов або об’єктів виробництва, висока надійність, тривалий термін служби вможливлюють глибоку автоматизацію с</w:t>
      </w:r>
      <w:r>
        <w:rPr>
          <w:sz w:val="23"/>
        </w:rPr>
        <w:t>е</w:t>
      </w:r>
      <w:r>
        <w:rPr>
          <w:sz w:val="23"/>
        </w:rPr>
        <w:t>рійного та дрібносерійного типів виробництва.</w:t>
      </w:r>
    </w:p>
    <w:p w:rsidR="003A5527" w:rsidRDefault="003A5527" w:rsidP="003A5527">
      <w:pPr>
        <w:spacing w:line="233" w:lineRule="exact"/>
        <w:ind w:firstLine="301"/>
        <w:jc w:val="both"/>
        <w:rPr>
          <w:sz w:val="23"/>
        </w:rPr>
      </w:pPr>
      <w:r>
        <w:rPr>
          <w:sz w:val="23"/>
        </w:rPr>
        <w:t>Промисловий робот здатний відтворювати деякі рухові і розумові функції людини під час виконання ним основних і доп</w:t>
      </w:r>
      <w:r>
        <w:rPr>
          <w:sz w:val="23"/>
        </w:rPr>
        <w:t>о</w:t>
      </w:r>
      <w:r>
        <w:rPr>
          <w:sz w:val="23"/>
        </w:rPr>
        <w:t>міжних виробничих операцій без особистої участі людини. Для цього його наділяють деякими властивостями: зором, дотиком, пам’яттю й іншими, а також здатністю до самоорганізації, сам</w:t>
      </w:r>
      <w:r>
        <w:rPr>
          <w:sz w:val="23"/>
        </w:rPr>
        <w:t>о</w:t>
      </w:r>
      <w:r>
        <w:rPr>
          <w:sz w:val="23"/>
        </w:rPr>
        <w:t>навчання та адаптації до зовнішнього середовища.</w:t>
      </w:r>
    </w:p>
    <w:p w:rsidR="003A5527" w:rsidRDefault="003A5527" w:rsidP="003A5527">
      <w:pPr>
        <w:spacing w:line="233" w:lineRule="exact"/>
        <w:ind w:firstLine="301"/>
        <w:jc w:val="both"/>
        <w:rPr>
          <w:sz w:val="23"/>
        </w:rPr>
      </w:pPr>
      <w:r>
        <w:rPr>
          <w:sz w:val="23"/>
        </w:rPr>
        <w:t>Промислові роботи заміняють монотонну ручну працю, людей у верстатів із ЧПУ, а також там, де вони працюють з радіоакти</w:t>
      </w:r>
      <w:r>
        <w:rPr>
          <w:sz w:val="23"/>
        </w:rPr>
        <w:t>в</w:t>
      </w:r>
      <w:r>
        <w:rPr>
          <w:sz w:val="23"/>
        </w:rPr>
        <w:t>ними, токсичними, вибухонебезпечними речовинами, у складних температурних умовах, в умовах підвищеної вібрації, шуму, забру</w:t>
      </w:r>
      <w:r>
        <w:rPr>
          <w:sz w:val="23"/>
        </w:rPr>
        <w:t>д</w:t>
      </w:r>
      <w:r>
        <w:rPr>
          <w:sz w:val="23"/>
        </w:rPr>
        <w:t>нення повітря і т. д.</w:t>
      </w:r>
    </w:p>
    <w:p w:rsidR="003A5527" w:rsidRDefault="003A5527" w:rsidP="003A5527">
      <w:pPr>
        <w:spacing w:line="233" w:lineRule="exact"/>
        <w:ind w:firstLine="301"/>
        <w:jc w:val="both"/>
        <w:rPr>
          <w:sz w:val="23"/>
        </w:rPr>
      </w:pPr>
      <w:r>
        <w:rPr>
          <w:sz w:val="23"/>
        </w:rPr>
        <w:t>Для здійснення різноманітних виробничих процесів в особл</w:t>
      </w:r>
      <w:r>
        <w:rPr>
          <w:sz w:val="23"/>
        </w:rPr>
        <w:t>и</w:t>
      </w:r>
      <w:r>
        <w:rPr>
          <w:sz w:val="23"/>
        </w:rPr>
        <w:t>вих умовах виробництва використовуються відповідні типи р</w:t>
      </w:r>
      <w:r>
        <w:rPr>
          <w:sz w:val="23"/>
        </w:rPr>
        <w:t>о</w:t>
      </w:r>
      <w:r>
        <w:rPr>
          <w:sz w:val="23"/>
        </w:rPr>
        <w:t>ботів, що об’єднуються в робототехнічні комплекси (РТК).</w:t>
      </w:r>
    </w:p>
    <w:p w:rsidR="003A5527" w:rsidRDefault="003A5527" w:rsidP="003A5527">
      <w:pPr>
        <w:spacing w:line="233" w:lineRule="exact"/>
        <w:ind w:firstLine="301"/>
        <w:jc w:val="both"/>
        <w:rPr>
          <w:sz w:val="23"/>
        </w:rPr>
      </w:pPr>
      <w:r>
        <w:rPr>
          <w:sz w:val="23"/>
        </w:rPr>
        <w:t>Найпростішим типом РТК є роботизована технологічна ланка (одиниця роботизованого устаткування), де виконується певна кількість допоміжних технологічних операцій.</w:t>
      </w:r>
    </w:p>
    <w:p w:rsidR="003A5527" w:rsidRDefault="003A5527" w:rsidP="003A5527">
      <w:pPr>
        <w:spacing w:line="233" w:lineRule="exact"/>
        <w:ind w:firstLine="301"/>
        <w:jc w:val="both"/>
        <w:rPr>
          <w:sz w:val="23"/>
        </w:rPr>
      </w:pPr>
      <w:r>
        <w:rPr>
          <w:sz w:val="23"/>
        </w:rPr>
        <w:t>Більш складним РТК є роботизована технологічна дільниця (РТД), яка об’єднує кілька роботизованих одиниць устаткування. На РТД промислові роботи виконують низку допоміжних технологічних операцій. Якщо операції здійснюються в єдиному технологічному процесі, то комплекс являє собою роботизовану т</w:t>
      </w:r>
      <w:r>
        <w:rPr>
          <w:sz w:val="23"/>
        </w:rPr>
        <w:t>е</w:t>
      </w:r>
      <w:r>
        <w:rPr>
          <w:sz w:val="23"/>
        </w:rPr>
        <w:t>хнологічну лінію (РТЛ).</w:t>
      </w:r>
    </w:p>
    <w:p w:rsidR="003A5527" w:rsidRDefault="003A5527" w:rsidP="003A5527">
      <w:pPr>
        <w:spacing w:line="233" w:lineRule="exact"/>
        <w:ind w:firstLine="301"/>
        <w:jc w:val="both"/>
        <w:rPr>
          <w:sz w:val="23"/>
        </w:rPr>
      </w:pPr>
      <w:r>
        <w:rPr>
          <w:sz w:val="23"/>
        </w:rPr>
        <w:t>Сукупність РТД може являти собою цех, що охоплює також кілька автоматизованих складів і транспортних ПР, що зв’язує їх. Вищою формою розвитку роботизованого виробництва є ко</w:t>
      </w:r>
      <w:r>
        <w:rPr>
          <w:sz w:val="23"/>
        </w:rPr>
        <w:t>м</w:t>
      </w:r>
      <w:r>
        <w:rPr>
          <w:sz w:val="23"/>
        </w:rPr>
        <w:t>плексно роботизований завод.</w:t>
      </w:r>
    </w:p>
    <w:p w:rsidR="003A5527" w:rsidRDefault="003A5527" w:rsidP="003A5527">
      <w:pPr>
        <w:spacing w:line="233" w:lineRule="exact"/>
        <w:ind w:firstLine="301"/>
        <w:jc w:val="both"/>
        <w:rPr>
          <w:sz w:val="23"/>
        </w:rPr>
      </w:pPr>
      <w:r>
        <w:rPr>
          <w:sz w:val="23"/>
        </w:rPr>
        <w:t>Промислові роботи в РТК можуть виконувати основні техн</w:t>
      </w:r>
      <w:r>
        <w:rPr>
          <w:sz w:val="23"/>
        </w:rPr>
        <w:t>о</w:t>
      </w:r>
      <w:r>
        <w:rPr>
          <w:sz w:val="23"/>
        </w:rPr>
        <w:t xml:space="preserve">логічні операції (складання, зварювання, фарбування і т. д.) або допоміжні — з обслуговування основного технологічного устаткування. </w:t>
      </w:r>
      <w:r>
        <w:rPr>
          <w:i/>
          <w:sz w:val="23"/>
        </w:rPr>
        <w:t>Серійність і номенклатура продукції</w:t>
      </w:r>
      <w:r>
        <w:rPr>
          <w:sz w:val="23"/>
        </w:rPr>
        <w:t xml:space="preserve"> визначаються розміром партії, що може випускатися без переналагодження </w:t>
      </w:r>
      <w:r>
        <w:rPr>
          <w:sz w:val="23"/>
        </w:rPr>
        <w:lastRenderedPageBreak/>
        <w:t>ко</w:t>
      </w:r>
      <w:r>
        <w:rPr>
          <w:sz w:val="23"/>
        </w:rPr>
        <w:t>м</w:t>
      </w:r>
      <w:r>
        <w:rPr>
          <w:sz w:val="23"/>
        </w:rPr>
        <w:t xml:space="preserve">плексу, і переліком видів продукції, що випускаються. Кожний робототехнічний комплекс характеризується граничними </w:t>
      </w:r>
      <w:r>
        <w:rPr>
          <w:spacing w:val="-2"/>
          <w:sz w:val="23"/>
        </w:rPr>
        <w:t>значе</w:t>
      </w:r>
      <w:r>
        <w:rPr>
          <w:spacing w:val="-2"/>
          <w:sz w:val="23"/>
        </w:rPr>
        <w:t>н</w:t>
      </w:r>
      <w:r>
        <w:rPr>
          <w:spacing w:val="-2"/>
          <w:sz w:val="23"/>
        </w:rPr>
        <w:t>нями цих параметрів. Розрізняють РТК із централізованим, дец</w:t>
      </w:r>
      <w:r>
        <w:rPr>
          <w:spacing w:val="-2"/>
          <w:sz w:val="23"/>
        </w:rPr>
        <w:t>е</w:t>
      </w:r>
      <w:r>
        <w:rPr>
          <w:spacing w:val="-2"/>
          <w:sz w:val="23"/>
        </w:rPr>
        <w:t>н</w:t>
      </w:r>
      <w:r>
        <w:rPr>
          <w:spacing w:val="-2"/>
          <w:sz w:val="23"/>
        </w:rPr>
        <w:softHyphen/>
        <w:t>тралізованим</w:t>
      </w:r>
      <w:r>
        <w:rPr>
          <w:sz w:val="23"/>
        </w:rPr>
        <w:t xml:space="preserve"> і комбінованим управлінням. Людина в РТК може безпосередньо брати участь у виконанні деяких технологічних операцій або в управлінні комплексом.</w:t>
      </w:r>
    </w:p>
    <w:p w:rsidR="003A5527" w:rsidRDefault="003A5527" w:rsidP="003A5527">
      <w:pPr>
        <w:spacing w:line="233" w:lineRule="exact"/>
        <w:ind w:firstLine="301"/>
        <w:jc w:val="both"/>
        <w:rPr>
          <w:sz w:val="23"/>
        </w:rPr>
      </w:pPr>
      <w:r>
        <w:rPr>
          <w:sz w:val="23"/>
        </w:rPr>
        <w:t>Залежно від виду роботизованого виробничого процесу РТК можуть бути призначені для одержання заготовок, обробки дет</w:t>
      </w:r>
      <w:r>
        <w:rPr>
          <w:sz w:val="23"/>
        </w:rPr>
        <w:t>а</w:t>
      </w:r>
      <w:r>
        <w:rPr>
          <w:sz w:val="23"/>
        </w:rPr>
        <w:t>лей, виконання процесів складання або для реалізації контрол</w:t>
      </w:r>
      <w:r>
        <w:rPr>
          <w:sz w:val="23"/>
        </w:rPr>
        <w:t>ь</w:t>
      </w:r>
      <w:r>
        <w:rPr>
          <w:sz w:val="23"/>
        </w:rPr>
        <w:t>но-сортувальних і транспортно-перевантажувальних завдань, у тому числі для внутрішньоцехового транспортування і складс</w:t>
      </w:r>
      <w:r>
        <w:rPr>
          <w:sz w:val="23"/>
        </w:rPr>
        <w:t>ь</w:t>
      </w:r>
      <w:r>
        <w:rPr>
          <w:sz w:val="23"/>
        </w:rPr>
        <w:t>ких операцій.</w:t>
      </w:r>
    </w:p>
    <w:p w:rsidR="003A5527" w:rsidRDefault="003A5527" w:rsidP="003A5527">
      <w:pPr>
        <w:spacing w:line="233" w:lineRule="exact"/>
        <w:ind w:firstLine="301"/>
        <w:jc w:val="both"/>
        <w:rPr>
          <w:sz w:val="23"/>
        </w:rPr>
      </w:pPr>
      <w:r>
        <w:rPr>
          <w:sz w:val="23"/>
        </w:rPr>
        <w:t>При проектуванні різноманітних видів РТК, як правило, вид</w:t>
      </w:r>
      <w:r>
        <w:rPr>
          <w:sz w:val="23"/>
        </w:rPr>
        <w:t>і</w:t>
      </w:r>
      <w:r>
        <w:rPr>
          <w:sz w:val="23"/>
        </w:rPr>
        <w:t>ляють два етапи.</w:t>
      </w:r>
    </w:p>
    <w:p w:rsidR="003A5527" w:rsidRDefault="003A5527" w:rsidP="003A5527">
      <w:pPr>
        <w:spacing w:line="233" w:lineRule="exact"/>
        <w:ind w:firstLine="301"/>
        <w:jc w:val="both"/>
        <w:rPr>
          <w:spacing w:val="-6"/>
          <w:sz w:val="23"/>
        </w:rPr>
      </w:pPr>
      <w:r>
        <w:rPr>
          <w:spacing w:val="-4"/>
          <w:sz w:val="23"/>
        </w:rPr>
        <w:t>На першому етапі розглядають проблеми виробництва, вибир</w:t>
      </w:r>
      <w:r>
        <w:rPr>
          <w:spacing w:val="-4"/>
          <w:sz w:val="23"/>
        </w:rPr>
        <w:t>а</w:t>
      </w:r>
      <w:r>
        <w:rPr>
          <w:spacing w:val="-4"/>
          <w:sz w:val="23"/>
        </w:rPr>
        <w:t>ють об’єкти роботизації, склад основного технологічного устатк</w:t>
      </w:r>
      <w:r>
        <w:rPr>
          <w:spacing w:val="-4"/>
          <w:sz w:val="23"/>
        </w:rPr>
        <w:t>у</w:t>
      </w:r>
      <w:r>
        <w:rPr>
          <w:spacing w:val="-4"/>
          <w:sz w:val="23"/>
        </w:rPr>
        <w:t xml:space="preserve">вання, вид руху деталей, систему раціонального автоматизованого </w:t>
      </w:r>
      <w:r>
        <w:rPr>
          <w:spacing w:val="-6"/>
          <w:sz w:val="23"/>
        </w:rPr>
        <w:t>управління технологічним процесом і функціональними завданн</w:t>
      </w:r>
      <w:r>
        <w:rPr>
          <w:spacing w:val="-6"/>
          <w:sz w:val="23"/>
        </w:rPr>
        <w:t>я</w:t>
      </w:r>
      <w:r>
        <w:rPr>
          <w:spacing w:val="-6"/>
          <w:sz w:val="23"/>
        </w:rPr>
        <w:t>ми.</w:t>
      </w:r>
    </w:p>
    <w:p w:rsidR="003A5527" w:rsidRDefault="003A5527" w:rsidP="003A5527">
      <w:pPr>
        <w:spacing w:line="233" w:lineRule="exact"/>
        <w:ind w:firstLine="301"/>
        <w:jc w:val="both"/>
        <w:rPr>
          <w:sz w:val="23"/>
        </w:rPr>
      </w:pPr>
      <w:r>
        <w:rPr>
          <w:spacing w:val="-4"/>
          <w:sz w:val="23"/>
        </w:rPr>
        <w:t>На другому етапі здійснюють безпосереднє проектування РТК,</w:t>
      </w:r>
      <w:r>
        <w:rPr>
          <w:sz w:val="23"/>
        </w:rPr>
        <w:t xml:space="preserve"> </w:t>
      </w:r>
      <w:r>
        <w:rPr>
          <w:spacing w:val="-2"/>
          <w:sz w:val="23"/>
        </w:rPr>
        <w:t>формують структуру, визначають кількість і характеристики пр</w:t>
      </w:r>
      <w:r>
        <w:rPr>
          <w:spacing w:val="-2"/>
          <w:sz w:val="23"/>
        </w:rPr>
        <w:t>о</w:t>
      </w:r>
      <w:r>
        <w:rPr>
          <w:spacing w:val="-2"/>
          <w:sz w:val="23"/>
        </w:rPr>
        <w:t>мислових</w:t>
      </w:r>
      <w:r>
        <w:rPr>
          <w:sz w:val="23"/>
        </w:rPr>
        <w:t xml:space="preserve"> роботів і технологічного устаткування, розробляють раціональні планування устаткування РТК у виробничому пр</w:t>
      </w:r>
      <w:r>
        <w:rPr>
          <w:sz w:val="23"/>
        </w:rPr>
        <w:t>и</w:t>
      </w:r>
      <w:r>
        <w:rPr>
          <w:sz w:val="23"/>
        </w:rPr>
        <w:t>міщенні, вибирають компоновочні схеми РТК, складають і від</w:t>
      </w:r>
      <w:r>
        <w:rPr>
          <w:sz w:val="23"/>
        </w:rPr>
        <w:t>п</w:t>
      </w:r>
      <w:r>
        <w:rPr>
          <w:sz w:val="23"/>
        </w:rPr>
        <w:t>рацьовують алгоритми і програми системи управління РТК, що необхідні в період функціонування.</w:t>
      </w:r>
    </w:p>
    <w:p w:rsidR="003A5527" w:rsidRDefault="003A5527" w:rsidP="003A5527">
      <w:pPr>
        <w:spacing w:line="233" w:lineRule="exact"/>
        <w:ind w:firstLine="301"/>
        <w:jc w:val="both"/>
        <w:rPr>
          <w:sz w:val="23"/>
        </w:rPr>
      </w:pPr>
      <w:r>
        <w:rPr>
          <w:sz w:val="23"/>
        </w:rPr>
        <w:t>Компоновочні схеми РТК залежать від розв’язуваних техн</w:t>
      </w:r>
      <w:r>
        <w:rPr>
          <w:sz w:val="23"/>
        </w:rPr>
        <w:t>о</w:t>
      </w:r>
      <w:r>
        <w:rPr>
          <w:sz w:val="23"/>
        </w:rPr>
        <w:t>логічних завдань, рівня автоматизації, кількості і типу промисл</w:t>
      </w:r>
      <w:r>
        <w:rPr>
          <w:sz w:val="23"/>
        </w:rPr>
        <w:t>о</w:t>
      </w:r>
      <w:r>
        <w:rPr>
          <w:sz w:val="23"/>
        </w:rPr>
        <w:t>вих роботів, їх технічних і функціональних можливостей. Розрі</w:t>
      </w:r>
      <w:r>
        <w:rPr>
          <w:sz w:val="23"/>
        </w:rPr>
        <w:t>з</w:t>
      </w:r>
      <w:r>
        <w:rPr>
          <w:sz w:val="23"/>
        </w:rPr>
        <w:t>няють індивідуальне і групове обслуговування технологічного устаткування ПР.</w:t>
      </w:r>
    </w:p>
    <w:p w:rsidR="003A5527" w:rsidRDefault="003A5527" w:rsidP="003A5527">
      <w:pPr>
        <w:spacing w:line="233" w:lineRule="exact"/>
        <w:ind w:firstLine="301"/>
        <w:jc w:val="both"/>
        <w:rPr>
          <w:sz w:val="23"/>
        </w:rPr>
      </w:pPr>
      <w:r>
        <w:rPr>
          <w:sz w:val="23"/>
        </w:rPr>
        <w:t>В умовах індивідуального обслуговування устаткування: ПР умонтований в одиницю технологічного устаткування; ПР ро</w:t>
      </w:r>
      <w:r>
        <w:rPr>
          <w:sz w:val="23"/>
        </w:rPr>
        <w:t>з</w:t>
      </w:r>
      <w:r>
        <w:rPr>
          <w:sz w:val="23"/>
        </w:rPr>
        <w:t>міщений поруч з одиницею технологічного устаткування; кілька ПР о</w:t>
      </w:r>
      <w:r>
        <w:rPr>
          <w:sz w:val="23"/>
        </w:rPr>
        <w:t>б</w:t>
      </w:r>
      <w:r>
        <w:rPr>
          <w:sz w:val="23"/>
        </w:rPr>
        <w:t>слуговують одиницю технологічного устаткування.</w:t>
      </w:r>
    </w:p>
    <w:p w:rsidR="003A5527" w:rsidRDefault="003A5527" w:rsidP="003A5527">
      <w:pPr>
        <w:spacing w:line="233" w:lineRule="exact"/>
        <w:ind w:firstLine="301"/>
        <w:jc w:val="both"/>
        <w:rPr>
          <w:sz w:val="23"/>
        </w:rPr>
      </w:pPr>
      <w:r>
        <w:rPr>
          <w:sz w:val="23"/>
        </w:rPr>
        <w:t>Під час групового обслуговування устаткування один ПР о</w:t>
      </w:r>
      <w:r>
        <w:rPr>
          <w:sz w:val="23"/>
        </w:rPr>
        <w:t>б</w:t>
      </w:r>
      <w:r>
        <w:rPr>
          <w:sz w:val="23"/>
        </w:rPr>
        <w:t>слуговує кілька одиниць технологічного устаткування за умови їх лінійного або кругового розташування (у лінійній або циліндри</w:t>
      </w:r>
      <w:r>
        <w:rPr>
          <w:sz w:val="23"/>
        </w:rPr>
        <w:t>ч</w:t>
      </w:r>
      <w:r>
        <w:rPr>
          <w:sz w:val="23"/>
        </w:rPr>
        <w:t>ній системі координат).</w:t>
      </w:r>
    </w:p>
    <w:p w:rsidR="003A5527" w:rsidRDefault="003A5527" w:rsidP="003A5527">
      <w:pPr>
        <w:spacing w:line="233" w:lineRule="exact"/>
        <w:ind w:firstLine="301"/>
        <w:jc w:val="both"/>
        <w:rPr>
          <w:sz w:val="23"/>
        </w:rPr>
      </w:pPr>
      <w:r>
        <w:rPr>
          <w:sz w:val="23"/>
        </w:rPr>
        <w:t>Найважливішим напрямом у створенні РТК є використання компонованих схем, що базуються на груповому обслуговуванні те</w:t>
      </w:r>
      <w:r>
        <w:rPr>
          <w:sz w:val="23"/>
        </w:rPr>
        <w:t>х</w:t>
      </w:r>
      <w:r>
        <w:rPr>
          <w:sz w:val="23"/>
        </w:rPr>
        <w:t>нологічного устаткування.</w:t>
      </w:r>
    </w:p>
    <w:p w:rsidR="003A5527" w:rsidRDefault="003A5527" w:rsidP="003A5527">
      <w:pPr>
        <w:spacing w:line="233" w:lineRule="exact"/>
        <w:ind w:firstLine="301"/>
        <w:jc w:val="both"/>
        <w:rPr>
          <w:sz w:val="23"/>
        </w:rPr>
      </w:pPr>
      <w:r>
        <w:rPr>
          <w:sz w:val="23"/>
        </w:rPr>
        <w:lastRenderedPageBreak/>
        <w:t>При формуванні дільниці з лінійною формою компонування технологічне устаткування розташовується уздовж пр</w:t>
      </w:r>
      <w:r>
        <w:rPr>
          <w:sz w:val="23"/>
        </w:rPr>
        <w:t>я</w:t>
      </w:r>
      <w:r>
        <w:rPr>
          <w:sz w:val="23"/>
        </w:rPr>
        <w:t>моточно-поворотної траси в одну або кілька ліній.</w:t>
      </w:r>
    </w:p>
    <w:p w:rsidR="003A5527" w:rsidRDefault="003A5527" w:rsidP="003A5527">
      <w:pPr>
        <w:spacing w:line="233" w:lineRule="exact"/>
        <w:ind w:firstLine="301"/>
        <w:jc w:val="both"/>
        <w:rPr>
          <w:sz w:val="23"/>
        </w:rPr>
      </w:pPr>
      <w:r>
        <w:rPr>
          <w:sz w:val="23"/>
        </w:rPr>
        <w:t>На дільниці з круговою формою компонування технологічне устаткування розташовується по окружності, у центрі якої вст</w:t>
      </w:r>
      <w:r>
        <w:rPr>
          <w:sz w:val="23"/>
        </w:rPr>
        <w:t>а</w:t>
      </w:r>
      <w:r>
        <w:rPr>
          <w:sz w:val="23"/>
        </w:rPr>
        <w:t xml:space="preserve">новлюється ПР для виконання транспортної й обслуговуючих операцій. </w:t>
      </w:r>
    </w:p>
    <w:p w:rsidR="003A5527" w:rsidRDefault="003A5527" w:rsidP="003A5527">
      <w:pPr>
        <w:spacing w:line="233" w:lineRule="exact"/>
        <w:ind w:firstLine="301"/>
        <w:jc w:val="both"/>
        <w:rPr>
          <w:sz w:val="23"/>
        </w:rPr>
      </w:pPr>
      <w:r>
        <w:rPr>
          <w:sz w:val="23"/>
        </w:rPr>
        <w:t>Кількість одиниць устаткування та накопичувачів у РТК в</w:t>
      </w:r>
      <w:r>
        <w:rPr>
          <w:sz w:val="23"/>
        </w:rPr>
        <w:t>и</w:t>
      </w:r>
      <w:r>
        <w:rPr>
          <w:sz w:val="23"/>
        </w:rPr>
        <w:t>значається з урахуванням співвідношення часу обробки деталей і завантаження робота. Для визначених схем компонувань (лінійною, по окружності) тривалість циклу виготовлення виробу в</w:t>
      </w:r>
      <w:r>
        <w:rPr>
          <w:sz w:val="23"/>
        </w:rPr>
        <w:t>и</w:t>
      </w:r>
      <w:r>
        <w:rPr>
          <w:sz w:val="23"/>
        </w:rPr>
        <w:t>значається таким чином:</w:t>
      </w:r>
    </w:p>
    <w:p w:rsidR="003A5527" w:rsidRDefault="003A5527" w:rsidP="003A5527">
      <w:pPr>
        <w:spacing w:before="120" w:after="120" w:line="233" w:lineRule="exact"/>
        <w:jc w:val="center"/>
        <w:rPr>
          <w:sz w:val="23"/>
        </w:rPr>
      </w:pPr>
      <w:r>
        <w:rPr>
          <w:i/>
          <w:sz w:val="23"/>
        </w:rPr>
        <w:t>Т</w:t>
      </w:r>
      <w:r>
        <w:rPr>
          <w:sz w:val="23"/>
          <w:vertAlign w:val="subscript"/>
        </w:rPr>
        <w:t>ц</w:t>
      </w:r>
      <w:r>
        <w:rPr>
          <w:sz w:val="23"/>
        </w:rPr>
        <w:t xml:space="preserve"> = 2</w:t>
      </w:r>
      <w:r>
        <w:rPr>
          <w:i/>
          <w:sz w:val="23"/>
        </w:rPr>
        <w:t>t</w:t>
      </w:r>
      <w:r>
        <w:rPr>
          <w:sz w:val="23"/>
          <w:vertAlign w:val="subscript"/>
        </w:rPr>
        <w:t>тр</w:t>
      </w:r>
      <w:r>
        <w:rPr>
          <w:sz w:val="23"/>
        </w:rPr>
        <w:t xml:space="preserve"> + 2</w:t>
      </w:r>
      <w:r>
        <w:rPr>
          <w:i/>
          <w:sz w:val="23"/>
        </w:rPr>
        <w:t>t</w:t>
      </w:r>
      <w:r>
        <w:rPr>
          <w:sz w:val="23"/>
          <w:vertAlign w:val="subscript"/>
        </w:rPr>
        <w:t>зн</w:t>
      </w:r>
      <w:r>
        <w:rPr>
          <w:sz w:val="23"/>
        </w:rPr>
        <w:t xml:space="preserve"> + </w:t>
      </w:r>
      <w:r>
        <w:rPr>
          <w:i/>
          <w:sz w:val="23"/>
        </w:rPr>
        <w:t>t</w:t>
      </w:r>
      <w:r>
        <w:rPr>
          <w:sz w:val="23"/>
          <w:vertAlign w:val="subscript"/>
        </w:rPr>
        <w:t>рн</w:t>
      </w:r>
      <w:r>
        <w:rPr>
          <w:sz w:val="23"/>
        </w:rPr>
        <w:t xml:space="preserve"> + </w:t>
      </w:r>
      <w:r>
        <w:rPr>
          <w:i/>
          <w:sz w:val="23"/>
        </w:rPr>
        <w:t>t</w:t>
      </w:r>
      <w:r>
        <w:rPr>
          <w:sz w:val="23"/>
          <w:vertAlign w:val="subscript"/>
        </w:rPr>
        <w:t>м</w:t>
      </w:r>
      <w:r>
        <w:rPr>
          <w:sz w:val="23"/>
        </w:rPr>
        <w:t>,</w:t>
      </w:r>
    </w:p>
    <w:p w:rsidR="003A5527" w:rsidRDefault="003A5527" w:rsidP="003A5527">
      <w:pPr>
        <w:spacing w:line="233" w:lineRule="exact"/>
        <w:jc w:val="both"/>
        <w:rPr>
          <w:sz w:val="23"/>
        </w:rPr>
      </w:pPr>
      <w:r>
        <w:rPr>
          <w:sz w:val="23"/>
        </w:rPr>
        <w:t xml:space="preserve">де </w:t>
      </w:r>
      <w:r>
        <w:rPr>
          <w:i/>
          <w:sz w:val="23"/>
        </w:rPr>
        <w:t>t</w:t>
      </w:r>
      <w:r>
        <w:rPr>
          <w:sz w:val="23"/>
          <w:vertAlign w:val="subscript"/>
        </w:rPr>
        <w:t>тр</w:t>
      </w:r>
      <w:r>
        <w:rPr>
          <w:sz w:val="23"/>
        </w:rPr>
        <w:t xml:space="preserve"> — час транспортування виробу;</w:t>
      </w:r>
    </w:p>
    <w:p w:rsidR="003A5527" w:rsidRDefault="003A5527" w:rsidP="003A5527">
      <w:pPr>
        <w:spacing w:line="233" w:lineRule="exact"/>
        <w:ind w:firstLine="301"/>
        <w:jc w:val="both"/>
        <w:rPr>
          <w:sz w:val="23"/>
        </w:rPr>
      </w:pPr>
      <w:r>
        <w:rPr>
          <w:i/>
          <w:sz w:val="23"/>
        </w:rPr>
        <w:t>t</w:t>
      </w:r>
      <w:r>
        <w:rPr>
          <w:sz w:val="23"/>
          <w:vertAlign w:val="subscript"/>
        </w:rPr>
        <w:t>зн</w:t>
      </w:r>
      <w:r>
        <w:rPr>
          <w:sz w:val="23"/>
        </w:rPr>
        <w:t xml:space="preserve"> — час завантаження накопичувача;</w:t>
      </w:r>
    </w:p>
    <w:p w:rsidR="003A5527" w:rsidRDefault="003A5527" w:rsidP="003A5527">
      <w:pPr>
        <w:spacing w:line="233" w:lineRule="exact"/>
        <w:ind w:firstLine="301"/>
        <w:jc w:val="both"/>
        <w:rPr>
          <w:sz w:val="23"/>
        </w:rPr>
      </w:pPr>
      <w:r>
        <w:rPr>
          <w:i/>
          <w:sz w:val="23"/>
        </w:rPr>
        <w:t>t</w:t>
      </w:r>
      <w:r>
        <w:rPr>
          <w:sz w:val="23"/>
          <w:vertAlign w:val="subscript"/>
        </w:rPr>
        <w:t>рн</w:t>
      </w:r>
      <w:r>
        <w:rPr>
          <w:sz w:val="23"/>
        </w:rPr>
        <w:t xml:space="preserve"> — час розвантаження накопичувача;</w:t>
      </w:r>
    </w:p>
    <w:p w:rsidR="003A5527" w:rsidRDefault="003A5527" w:rsidP="003A5527">
      <w:pPr>
        <w:spacing w:line="233" w:lineRule="exact"/>
        <w:ind w:firstLine="301"/>
        <w:jc w:val="both"/>
        <w:rPr>
          <w:sz w:val="23"/>
        </w:rPr>
      </w:pPr>
      <w:r>
        <w:rPr>
          <w:i/>
          <w:sz w:val="23"/>
        </w:rPr>
        <w:t>t</w:t>
      </w:r>
      <w:r>
        <w:rPr>
          <w:sz w:val="23"/>
          <w:vertAlign w:val="subscript"/>
        </w:rPr>
        <w:t>м</w:t>
      </w:r>
      <w:r>
        <w:rPr>
          <w:sz w:val="23"/>
        </w:rPr>
        <w:t xml:space="preserve"> — час машинної обробки виробу (осн</w:t>
      </w:r>
      <w:r>
        <w:rPr>
          <w:sz w:val="23"/>
        </w:rPr>
        <w:t>о</w:t>
      </w:r>
      <w:r>
        <w:rPr>
          <w:sz w:val="23"/>
        </w:rPr>
        <w:t>вний).</w:t>
      </w:r>
    </w:p>
    <w:p w:rsidR="003A5527" w:rsidRDefault="003A5527" w:rsidP="003A5527">
      <w:pPr>
        <w:spacing w:line="233" w:lineRule="exact"/>
        <w:ind w:firstLine="301"/>
        <w:jc w:val="both"/>
        <w:rPr>
          <w:sz w:val="23"/>
        </w:rPr>
      </w:pPr>
      <w:r>
        <w:rPr>
          <w:sz w:val="23"/>
        </w:rPr>
        <w:t>Оптимальний режим функціонування робота вибирається шляхом моделювання великої кількості виробничих ситуацій (комбінацій).</w:t>
      </w:r>
    </w:p>
    <w:p w:rsidR="003A5527" w:rsidRDefault="003A5527" w:rsidP="003A5527">
      <w:pPr>
        <w:spacing w:line="233" w:lineRule="exact"/>
        <w:ind w:firstLine="301"/>
        <w:jc w:val="both"/>
        <w:rPr>
          <w:sz w:val="23"/>
        </w:rPr>
      </w:pPr>
      <w:r>
        <w:rPr>
          <w:sz w:val="23"/>
        </w:rPr>
        <w:t xml:space="preserve">Використання РТК в автоматизації виробництва підвищило його переваги завдяки: </w:t>
      </w:r>
    </w:p>
    <w:p w:rsidR="003A5527" w:rsidRDefault="003A5527" w:rsidP="00F43049">
      <w:pPr>
        <w:numPr>
          <w:ilvl w:val="0"/>
          <w:numId w:val="89"/>
        </w:numPr>
        <w:tabs>
          <w:tab w:val="clear" w:pos="661"/>
          <w:tab w:val="num" w:pos="482"/>
        </w:tabs>
        <w:spacing w:line="233" w:lineRule="exact"/>
        <w:jc w:val="both"/>
        <w:rPr>
          <w:sz w:val="23"/>
        </w:rPr>
      </w:pPr>
      <w:r>
        <w:rPr>
          <w:sz w:val="23"/>
        </w:rPr>
        <w:t>зручності експлуатації (інтерактивний пульт спостереження виводить інформацію про технологічний процес у реальному р</w:t>
      </w:r>
      <w:r>
        <w:rPr>
          <w:sz w:val="23"/>
        </w:rPr>
        <w:t>е</w:t>
      </w:r>
      <w:r>
        <w:rPr>
          <w:sz w:val="23"/>
        </w:rPr>
        <w:t>жимі часу; дисплей якісно відображає дані на мові користувача; пульт управління обладнаний принтером і клавіатурою);</w:t>
      </w:r>
    </w:p>
    <w:p w:rsidR="003A5527" w:rsidRDefault="003A5527" w:rsidP="00F43049">
      <w:pPr>
        <w:numPr>
          <w:ilvl w:val="0"/>
          <w:numId w:val="89"/>
        </w:numPr>
        <w:tabs>
          <w:tab w:val="clear" w:pos="661"/>
          <w:tab w:val="num" w:pos="482"/>
        </w:tabs>
        <w:spacing w:line="233" w:lineRule="exact"/>
        <w:jc w:val="both"/>
        <w:rPr>
          <w:sz w:val="23"/>
        </w:rPr>
      </w:pPr>
      <w:r>
        <w:rPr>
          <w:sz w:val="23"/>
        </w:rPr>
        <w:t>якості обробки виробу (жосткість установлення комплексу; великий діапазон режимів обробки виробів різної номенклатури; швидке відновлення функціонування РТК після відмови електр</w:t>
      </w:r>
      <w:r>
        <w:rPr>
          <w:sz w:val="23"/>
        </w:rPr>
        <w:t>о</w:t>
      </w:r>
      <w:r>
        <w:rPr>
          <w:sz w:val="23"/>
        </w:rPr>
        <w:t>постачання);</w:t>
      </w:r>
    </w:p>
    <w:p w:rsidR="003A5527" w:rsidRDefault="003A5527" w:rsidP="00F43049">
      <w:pPr>
        <w:numPr>
          <w:ilvl w:val="0"/>
          <w:numId w:val="89"/>
        </w:numPr>
        <w:tabs>
          <w:tab w:val="clear" w:pos="661"/>
          <w:tab w:val="num" w:pos="482"/>
        </w:tabs>
        <w:spacing w:line="233" w:lineRule="exact"/>
        <w:jc w:val="both"/>
        <w:rPr>
          <w:sz w:val="23"/>
        </w:rPr>
      </w:pPr>
      <w:r>
        <w:rPr>
          <w:sz w:val="23"/>
        </w:rPr>
        <w:t>гнучкості (легкість зміни заготовки, деталі, оснащення, і</w:t>
      </w:r>
      <w:r>
        <w:rPr>
          <w:sz w:val="23"/>
        </w:rPr>
        <w:t>н</w:t>
      </w:r>
      <w:r>
        <w:rPr>
          <w:sz w:val="23"/>
        </w:rPr>
        <w:t>струменту; ручне завдання програми за допомогою підвісного пульта інтерактивної дії; швидка зміна програм за рахунок великого обсягу пам’яті; модульність побудові вможливлює доосн</w:t>
      </w:r>
      <w:r>
        <w:rPr>
          <w:sz w:val="23"/>
        </w:rPr>
        <w:t>а</w:t>
      </w:r>
      <w:r>
        <w:rPr>
          <w:sz w:val="23"/>
        </w:rPr>
        <w:t>щення новими пристроями і устаткуванням; відкритість системи упра</w:t>
      </w:r>
      <w:r>
        <w:rPr>
          <w:sz w:val="23"/>
        </w:rPr>
        <w:t>в</w:t>
      </w:r>
      <w:r>
        <w:rPr>
          <w:sz w:val="23"/>
        </w:rPr>
        <w:t>ління сприяє інтеграції і гнучкості створення комплексів);</w:t>
      </w:r>
    </w:p>
    <w:p w:rsidR="003A5527" w:rsidRDefault="003A5527" w:rsidP="00F43049">
      <w:pPr>
        <w:numPr>
          <w:ilvl w:val="0"/>
          <w:numId w:val="89"/>
        </w:numPr>
        <w:tabs>
          <w:tab w:val="clear" w:pos="661"/>
          <w:tab w:val="num" w:pos="482"/>
        </w:tabs>
        <w:spacing w:line="233" w:lineRule="exact"/>
        <w:jc w:val="both"/>
        <w:rPr>
          <w:sz w:val="23"/>
        </w:rPr>
      </w:pPr>
      <w:r>
        <w:rPr>
          <w:spacing w:val="-4"/>
          <w:sz w:val="23"/>
        </w:rPr>
        <w:t>надійності і безпеці (контроль робочої зони фотоелементами,</w:t>
      </w:r>
      <w:r>
        <w:rPr>
          <w:sz w:val="23"/>
        </w:rPr>
        <w:t xml:space="preserve"> швидке відновлення параметрів функціонування РТК після збоїв; мінімальна кількість електроприводів та їх подвійний захист; </w:t>
      </w:r>
      <w:r>
        <w:rPr>
          <w:sz w:val="23"/>
        </w:rPr>
        <w:lastRenderedPageBreak/>
        <w:t>надійний захист робочої зони і високий рівень гігієни завдяки сп</w:t>
      </w:r>
      <w:r>
        <w:rPr>
          <w:sz w:val="23"/>
        </w:rPr>
        <w:t>е</w:t>
      </w:r>
      <w:r>
        <w:rPr>
          <w:sz w:val="23"/>
        </w:rPr>
        <w:t>ціальним камерам процесу обробки деталей; нормативна ергономічність робочого мі</w:t>
      </w:r>
      <w:r>
        <w:rPr>
          <w:sz w:val="23"/>
        </w:rPr>
        <w:t>с</w:t>
      </w:r>
      <w:r>
        <w:rPr>
          <w:sz w:val="23"/>
        </w:rPr>
        <w:t>ця);</w:t>
      </w:r>
    </w:p>
    <w:p w:rsidR="003A5527" w:rsidRDefault="003A5527" w:rsidP="00F43049">
      <w:pPr>
        <w:numPr>
          <w:ilvl w:val="0"/>
          <w:numId w:val="89"/>
        </w:numPr>
        <w:tabs>
          <w:tab w:val="clear" w:pos="661"/>
          <w:tab w:val="num" w:pos="482"/>
        </w:tabs>
        <w:spacing w:line="233" w:lineRule="exact"/>
        <w:jc w:val="both"/>
        <w:rPr>
          <w:sz w:val="23"/>
        </w:rPr>
      </w:pPr>
      <w:r>
        <w:rPr>
          <w:sz w:val="23"/>
        </w:rPr>
        <w:t>ефективності (оснащеність універсальним пультом упра</w:t>
      </w:r>
      <w:r>
        <w:rPr>
          <w:sz w:val="23"/>
        </w:rPr>
        <w:t>в</w:t>
      </w:r>
      <w:r>
        <w:rPr>
          <w:sz w:val="23"/>
        </w:rPr>
        <w:t>ління роботами та всім устаткуванням; компактність конструкції економить час на монтаж та установлення РТК; скорочення про-</w:t>
      </w:r>
      <w:r>
        <w:rPr>
          <w:sz w:val="23"/>
        </w:rPr>
        <w:br/>
      </w:r>
      <w:r>
        <w:rPr>
          <w:spacing w:val="-4"/>
          <w:sz w:val="23"/>
        </w:rPr>
        <w:t>стоїв і збереження продуктивності завдяки швидкому відновленню</w:t>
      </w:r>
      <w:r>
        <w:rPr>
          <w:sz w:val="23"/>
        </w:rPr>
        <w:t xml:space="preserve"> функціонування після відмов; висока швидкість циклів обробки і </w:t>
      </w:r>
      <w:r>
        <w:rPr>
          <w:spacing w:val="-4"/>
          <w:sz w:val="23"/>
        </w:rPr>
        <w:t>переналагодження; прогресивна технологія виробництва і системний каталог, що створює зручний доступ до параметрів проц</w:t>
      </w:r>
      <w:r>
        <w:rPr>
          <w:spacing w:val="-4"/>
          <w:sz w:val="23"/>
        </w:rPr>
        <w:t>е</w:t>
      </w:r>
      <w:r>
        <w:rPr>
          <w:spacing w:val="-4"/>
          <w:sz w:val="23"/>
        </w:rPr>
        <w:t>су).</w:t>
      </w:r>
    </w:p>
    <w:p w:rsidR="003A5527" w:rsidRDefault="003A5527" w:rsidP="003A5527">
      <w:pPr>
        <w:spacing w:line="233" w:lineRule="exact"/>
        <w:ind w:firstLine="301"/>
        <w:jc w:val="both"/>
        <w:rPr>
          <w:sz w:val="23"/>
        </w:rPr>
      </w:pPr>
      <w:r>
        <w:rPr>
          <w:sz w:val="23"/>
        </w:rPr>
        <w:t>Робототехніка радикально змінює організацію технологічного процесу, усуває чинники, що зумовлені надмірною втомою людини, погіршенням уваги, порушенням коо</w:t>
      </w:r>
      <w:r>
        <w:rPr>
          <w:sz w:val="23"/>
        </w:rPr>
        <w:t>р</w:t>
      </w:r>
      <w:r>
        <w:rPr>
          <w:sz w:val="23"/>
        </w:rPr>
        <w:t>динації руху.</w:t>
      </w:r>
    </w:p>
    <w:p w:rsidR="003A5527" w:rsidRDefault="003A5527" w:rsidP="003A5527">
      <w:pPr>
        <w:spacing w:line="233" w:lineRule="exact"/>
        <w:ind w:firstLine="301"/>
        <w:jc w:val="both"/>
        <w:rPr>
          <w:sz w:val="23"/>
        </w:rPr>
      </w:pPr>
      <w:r>
        <w:rPr>
          <w:b/>
          <w:i/>
          <w:sz w:val="23"/>
        </w:rPr>
        <w:t>Гнучке автоматизоване виробництво.</w:t>
      </w:r>
      <w:r>
        <w:rPr>
          <w:sz w:val="23"/>
        </w:rPr>
        <w:t xml:space="preserve"> Сучасне промислове виробництво характеризується, як уже відзначалося, прискор</w:t>
      </w:r>
      <w:r>
        <w:rPr>
          <w:sz w:val="23"/>
        </w:rPr>
        <w:t>е</w:t>
      </w:r>
      <w:r>
        <w:rPr>
          <w:sz w:val="23"/>
        </w:rPr>
        <w:t>ним оновленням продукції внаслідок посилення конкуренції, т</w:t>
      </w:r>
      <w:r>
        <w:rPr>
          <w:sz w:val="23"/>
        </w:rPr>
        <w:t>е</w:t>
      </w:r>
      <w:r>
        <w:rPr>
          <w:sz w:val="23"/>
        </w:rPr>
        <w:t>хнологічного прогресу та орієнтації на виготовлення продукції для конкретного споживача, що зумовлює зниження серійності випуску продукції. Як правило, виробничий апарат промислових підприємств обновляється повільніше, ніж вироби, що випуск</w:t>
      </w:r>
      <w:r>
        <w:rPr>
          <w:sz w:val="23"/>
        </w:rPr>
        <w:t>а</w:t>
      </w:r>
      <w:r>
        <w:rPr>
          <w:sz w:val="23"/>
        </w:rPr>
        <w:t>ються. Звідси виникає гостра проблема адаптації виробництва до параметрів продукції, що швидко змінюється.</w:t>
      </w:r>
    </w:p>
    <w:p w:rsidR="003A5527" w:rsidRDefault="003A5527" w:rsidP="003A5527">
      <w:pPr>
        <w:spacing w:line="233" w:lineRule="exact"/>
        <w:ind w:firstLine="301"/>
        <w:jc w:val="both"/>
        <w:rPr>
          <w:sz w:val="23"/>
        </w:rPr>
      </w:pPr>
      <w:r>
        <w:rPr>
          <w:sz w:val="23"/>
        </w:rPr>
        <w:t>Виробнича система, що відповідає сучасним вимогам конк</w:t>
      </w:r>
      <w:r>
        <w:rPr>
          <w:sz w:val="23"/>
        </w:rPr>
        <w:t>у</w:t>
      </w:r>
      <w:r>
        <w:rPr>
          <w:sz w:val="23"/>
        </w:rPr>
        <w:t>ренції, ураховує тенденції і перспективи розвитку промислового виробництва, має бути:</w:t>
      </w:r>
    </w:p>
    <w:p w:rsidR="003A5527" w:rsidRDefault="003A5527" w:rsidP="00F43049">
      <w:pPr>
        <w:numPr>
          <w:ilvl w:val="0"/>
          <w:numId w:val="90"/>
        </w:numPr>
        <w:tabs>
          <w:tab w:val="clear" w:pos="661"/>
          <w:tab w:val="num" w:pos="482"/>
        </w:tabs>
        <w:spacing w:line="233" w:lineRule="exact"/>
        <w:jc w:val="both"/>
        <w:rPr>
          <w:sz w:val="23"/>
        </w:rPr>
      </w:pPr>
      <w:r>
        <w:rPr>
          <w:sz w:val="23"/>
        </w:rPr>
        <w:t>високоефективною — характеризуватися високою продуктивні</w:t>
      </w:r>
      <w:r>
        <w:rPr>
          <w:sz w:val="23"/>
        </w:rPr>
        <w:t>с</w:t>
      </w:r>
      <w:r>
        <w:rPr>
          <w:sz w:val="23"/>
        </w:rPr>
        <w:t xml:space="preserve">тю за мінімальних витрат виробництва; </w:t>
      </w:r>
    </w:p>
    <w:p w:rsidR="003A5527" w:rsidRDefault="003A5527" w:rsidP="00F43049">
      <w:pPr>
        <w:numPr>
          <w:ilvl w:val="0"/>
          <w:numId w:val="90"/>
        </w:numPr>
        <w:tabs>
          <w:tab w:val="clear" w:pos="661"/>
          <w:tab w:val="num" w:pos="482"/>
        </w:tabs>
        <w:spacing w:line="233" w:lineRule="exact"/>
        <w:jc w:val="both"/>
        <w:rPr>
          <w:sz w:val="23"/>
        </w:rPr>
      </w:pPr>
      <w:r>
        <w:rPr>
          <w:sz w:val="23"/>
        </w:rPr>
        <w:t>високоадаптивною, що передбачає високий рівень гнучкості техніки і технології та забезпечує мінімум трудових і матеріал</w:t>
      </w:r>
      <w:r>
        <w:rPr>
          <w:sz w:val="23"/>
        </w:rPr>
        <w:t>ь</w:t>
      </w:r>
      <w:r>
        <w:rPr>
          <w:sz w:val="23"/>
        </w:rPr>
        <w:t>них витрат під час зміни (відновленні) об’єктів виробниц</w:t>
      </w:r>
      <w:r>
        <w:rPr>
          <w:sz w:val="23"/>
        </w:rPr>
        <w:t>т</w:t>
      </w:r>
      <w:r>
        <w:rPr>
          <w:sz w:val="23"/>
        </w:rPr>
        <w:t xml:space="preserve">ва; </w:t>
      </w:r>
    </w:p>
    <w:p w:rsidR="003A5527" w:rsidRDefault="003A5527" w:rsidP="00F43049">
      <w:pPr>
        <w:numPr>
          <w:ilvl w:val="0"/>
          <w:numId w:val="90"/>
        </w:numPr>
        <w:tabs>
          <w:tab w:val="clear" w:pos="661"/>
          <w:tab w:val="num" w:pos="482"/>
        </w:tabs>
        <w:spacing w:line="233" w:lineRule="exact"/>
        <w:jc w:val="both"/>
        <w:rPr>
          <w:sz w:val="23"/>
        </w:rPr>
      </w:pPr>
      <w:r>
        <w:rPr>
          <w:spacing w:val="-2"/>
          <w:sz w:val="23"/>
        </w:rPr>
        <w:t>стабільною, що характеризується постійним складом і стр</w:t>
      </w:r>
      <w:r>
        <w:rPr>
          <w:spacing w:val="-2"/>
          <w:sz w:val="23"/>
        </w:rPr>
        <w:t>у</w:t>
      </w:r>
      <w:r>
        <w:rPr>
          <w:sz w:val="23"/>
        </w:rPr>
        <w:t>к</w:t>
      </w:r>
      <w:r>
        <w:rPr>
          <w:sz w:val="23"/>
        </w:rPr>
        <w:softHyphen/>
        <w:t>турою технічних засобів, технологічного процесу й організації виробництва протягом визначеного часу.</w:t>
      </w:r>
    </w:p>
    <w:p w:rsidR="003A5527" w:rsidRDefault="003A5527" w:rsidP="003A5527">
      <w:pPr>
        <w:spacing w:line="233" w:lineRule="exact"/>
        <w:ind w:firstLine="301"/>
        <w:jc w:val="both"/>
        <w:rPr>
          <w:i/>
          <w:sz w:val="23"/>
        </w:rPr>
      </w:pPr>
      <w:r>
        <w:rPr>
          <w:sz w:val="23"/>
        </w:rPr>
        <w:t>Сучасна виробнича система має поєднати гнучкість нижчих (одиничного, дрібносерійного) і високу продуктивність вищих (великосерійного, масового) типів виробництва. При цьому під гнучкі</w:t>
      </w:r>
      <w:r>
        <w:rPr>
          <w:sz w:val="23"/>
        </w:rPr>
        <w:t>с</w:t>
      </w:r>
      <w:r>
        <w:rPr>
          <w:sz w:val="23"/>
        </w:rPr>
        <w:t xml:space="preserve">тю виробництва розуміється його спроможність без яких-небудь істотних змін техніки, технології й організації </w:t>
      </w:r>
      <w:r>
        <w:rPr>
          <w:sz w:val="23"/>
        </w:rPr>
        <w:lastRenderedPageBreak/>
        <w:t>виробниц</w:t>
      </w:r>
      <w:r>
        <w:rPr>
          <w:sz w:val="23"/>
        </w:rPr>
        <w:t>т</w:t>
      </w:r>
      <w:r>
        <w:rPr>
          <w:sz w:val="23"/>
        </w:rPr>
        <w:t>ва забезпечувати перехід на нові вироби в найкоротші терміни і з мінімальними витратами трудових та матеріальних ресурсів н</w:t>
      </w:r>
      <w:r>
        <w:rPr>
          <w:sz w:val="23"/>
        </w:rPr>
        <w:t>е</w:t>
      </w:r>
      <w:r>
        <w:rPr>
          <w:sz w:val="23"/>
        </w:rPr>
        <w:t>залежно від зміни конструктивних і технологічних характеристик виробів</w:t>
      </w:r>
      <w:r>
        <w:rPr>
          <w:i/>
          <w:sz w:val="23"/>
        </w:rPr>
        <w:t>.</w:t>
      </w:r>
    </w:p>
    <w:p w:rsidR="003A5527" w:rsidRDefault="003A5527" w:rsidP="003A5527">
      <w:pPr>
        <w:spacing w:line="233" w:lineRule="exact"/>
        <w:ind w:firstLine="301"/>
        <w:jc w:val="both"/>
        <w:rPr>
          <w:i/>
          <w:sz w:val="23"/>
        </w:rPr>
      </w:pPr>
      <w:r>
        <w:rPr>
          <w:i/>
          <w:sz w:val="23"/>
        </w:rPr>
        <w:t xml:space="preserve">Гнучке автоматизоване виробництво </w:t>
      </w:r>
      <w:r>
        <w:rPr>
          <w:sz w:val="23"/>
        </w:rPr>
        <w:t>(</w:t>
      </w:r>
      <w:r>
        <w:rPr>
          <w:i/>
          <w:sz w:val="23"/>
        </w:rPr>
        <w:t>ГАВ</w:t>
      </w:r>
      <w:r>
        <w:rPr>
          <w:sz w:val="23"/>
        </w:rPr>
        <w:t>)</w:t>
      </w:r>
      <w:r>
        <w:rPr>
          <w:i/>
          <w:sz w:val="23"/>
        </w:rPr>
        <w:t xml:space="preserve"> являє собою організаційно-технічну виробничу систему, що функціонує на осн</w:t>
      </w:r>
      <w:r>
        <w:rPr>
          <w:i/>
          <w:sz w:val="23"/>
        </w:rPr>
        <w:t>о</w:t>
      </w:r>
      <w:r>
        <w:rPr>
          <w:i/>
          <w:sz w:val="23"/>
        </w:rPr>
        <w:t>ві комплексної автоматизації і здатна</w:t>
      </w:r>
      <w:r>
        <w:rPr>
          <w:sz w:val="23"/>
        </w:rPr>
        <w:t xml:space="preserve"> (</w:t>
      </w:r>
      <w:r>
        <w:rPr>
          <w:i/>
          <w:sz w:val="23"/>
        </w:rPr>
        <w:t>у діапазоні технічних можливостей</w:t>
      </w:r>
      <w:r>
        <w:rPr>
          <w:sz w:val="23"/>
        </w:rPr>
        <w:t xml:space="preserve">) </w:t>
      </w:r>
      <w:r>
        <w:rPr>
          <w:i/>
          <w:sz w:val="23"/>
        </w:rPr>
        <w:t>з мінімальними витратами й у короткі терміни, не припиняючи виробничого процесу і не зупиняючи устаткува</w:t>
      </w:r>
      <w:r>
        <w:rPr>
          <w:i/>
          <w:sz w:val="23"/>
        </w:rPr>
        <w:t>н</w:t>
      </w:r>
      <w:r>
        <w:rPr>
          <w:i/>
          <w:sz w:val="23"/>
        </w:rPr>
        <w:t xml:space="preserve">ня, переходити на випуск нової продукції довільної номенклатури шляхом перебудови технологічного процесу </w:t>
      </w:r>
      <w:r>
        <w:rPr>
          <w:sz w:val="23"/>
        </w:rPr>
        <w:t>(</w:t>
      </w:r>
      <w:r>
        <w:rPr>
          <w:i/>
          <w:sz w:val="23"/>
        </w:rPr>
        <w:t>у межах наявного станочного парку й обслуговуючого комплексу</w:t>
      </w:r>
      <w:r>
        <w:rPr>
          <w:sz w:val="23"/>
        </w:rPr>
        <w:t xml:space="preserve">) </w:t>
      </w:r>
      <w:r>
        <w:rPr>
          <w:i/>
          <w:sz w:val="23"/>
        </w:rPr>
        <w:t>за рахунок заміни програм управління.</w:t>
      </w:r>
    </w:p>
    <w:p w:rsidR="003A5527" w:rsidRDefault="003A5527" w:rsidP="003A5527">
      <w:pPr>
        <w:spacing w:line="233" w:lineRule="exact"/>
        <w:ind w:firstLine="301"/>
        <w:jc w:val="both"/>
        <w:rPr>
          <w:sz w:val="23"/>
        </w:rPr>
      </w:pPr>
      <w:r>
        <w:rPr>
          <w:sz w:val="23"/>
        </w:rPr>
        <w:t>Основний показник — ступінь гнучкості — визначається витратами часу на розширення номенклатури продукції, що випу</w:t>
      </w:r>
      <w:r>
        <w:rPr>
          <w:sz w:val="23"/>
        </w:rPr>
        <w:t>с</w:t>
      </w:r>
      <w:r>
        <w:rPr>
          <w:sz w:val="23"/>
        </w:rPr>
        <w:t>кається, та необхідними додатковими витратами при переході на випуск нової продукції.</w:t>
      </w:r>
    </w:p>
    <w:p w:rsidR="003A5527" w:rsidRDefault="003A5527" w:rsidP="003A5527">
      <w:pPr>
        <w:spacing w:line="233" w:lineRule="exact"/>
        <w:ind w:firstLine="301"/>
        <w:jc w:val="both"/>
        <w:rPr>
          <w:sz w:val="23"/>
        </w:rPr>
      </w:pPr>
      <w:r>
        <w:rPr>
          <w:sz w:val="23"/>
        </w:rPr>
        <w:t>Поняття гнучкості виробничої системи багатокритеріальне. Залежно від конкретно розв’язуваних завдань системою висув</w:t>
      </w:r>
      <w:r>
        <w:rPr>
          <w:sz w:val="23"/>
        </w:rPr>
        <w:t>а</w:t>
      </w:r>
      <w:r>
        <w:rPr>
          <w:sz w:val="23"/>
        </w:rPr>
        <w:t>ються різноманітні аспекти гнучкості:</w:t>
      </w:r>
    </w:p>
    <w:p w:rsidR="003A5527" w:rsidRDefault="003A5527" w:rsidP="00F43049">
      <w:pPr>
        <w:numPr>
          <w:ilvl w:val="0"/>
          <w:numId w:val="91"/>
        </w:numPr>
        <w:tabs>
          <w:tab w:val="clear" w:pos="661"/>
          <w:tab w:val="num" w:pos="482"/>
        </w:tabs>
        <w:spacing w:line="233" w:lineRule="exact"/>
        <w:jc w:val="both"/>
        <w:rPr>
          <w:sz w:val="23"/>
        </w:rPr>
      </w:pPr>
      <w:r>
        <w:rPr>
          <w:sz w:val="23"/>
        </w:rPr>
        <w:t>машинна гнучкість — простота перебудови технологічного устаткування для виробництва заданої множини деталей;</w:t>
      </w:r>
    </w:p>
    <w:p w:rsidR="003A5527" w:rsidRDefault="003A5527" w:rsidP="00F43049">
      <w:pPr>
        <w:numPr>
          <w:ilvl w:val="0"/>
          <w:numId w:val="91"/>
        </w:numPr>
        <w:tabs>
          <w:tab w:val="clear" w:pos="661"/>
          <w:tab w:val="num" w:pos="482"/>
        </w:tabs>
        <w:spacing w:line="233" w:lineRule="exact"/>
        <w:jc w:val="both"/>
        <w:rPr>
          <w:sz w:val="23"/>
        </w:rPr>
      </w:pPr>
      <w:r>
        <w:rPr>
          <w:spacing w:val="-2"/>
          <w:sz w:val="23"/>
        </w:rPr>
        <w:t>технологічна гнучкість — спроможність устаткування вир</w:t>
      </w:r>
      <w:r>
        <w:rPr>
          <w:spacing w:val="-2"/>
          <w:sz w:val="23"/>
        </w:rPr>
        <w:t>о</w:t>
      </w:r>
      <w:r>
        <w:rPr>
          <w:sz w:val="23"/>
        </w:rPr>
        <w:t>б</w:t>
      </w:r>
      <w:r>
        <w:rPr>
          <w:sz w:val="23"/>
        </w:rPr>
        <w:softHyphen/>
        <w:t>ляти задану множину деталей різними способами;</w:t>
      </w:r>
    </w:p>
    <w:p w:rsidR="003A5527" w:rsidRDefault="003A5527" w:rsidP="00F43049">
      <w:pPr>
        <w:numPr>
          <w:ilvl w:val="0"/>
          <w:numId w:val="91"/>
        </w:numPr>
        <w:tabs>
          <w:tab w:val="clear" w:pos="661"/>
          <w:tab w:val="num" w:pos="482"/>
        </w:tabs>
        <w:spacing w:line="233" w:lineRule="exact"/>
        <w:jc w:val="both"/>
        <w:rPr>
          <w:sz w:val="23"/>
        </w:rPr>
      </w:pPr>
      <w:r>
        <w:rPr>
          <w:sz w:val="23"/>
        </w:rPr>
        <w:t>структурна гнучкість — можливість розширення гнучкої виробничої системи (ГВС) за рахунок уведення нових технологі</w:t>
      </w:r>
      <w:r>
        <w:rPr>
          <w:sz w:val="23"/>
        </w:rPr>
        <w:t>ч</w:t>
      </w:r>
      <w:r>
        <w:rPr>
          <w:sz w:val="23"/>
        </w:rPr>
        <w:t>них модулів;</w:t>
      </w:r>
    </w:p>
    <w:p w:rsidR="003A5527" w:rsidRDefault="003A5527" w:rsidP="00F43049">
      <w:pPr>
        <w:numPr>
          <w:ilvl w:val="0"/>
          <w:numId w:val="91"/>
        </w:numPr>
        <w:tabs>
          <w:tab w:val="clear" w:pos="661"/>
          <w:tab w:val="num" w:pos="482"/>
        </w:tabs>
        <w:spacing w:line="233" w:lineRule="exact"/>
        <w:jc w:val="both"/>
        <w:rPr>
          <w:spacing w:val="-4"/>
          <w:sz w:val="23"/>
        </w:rPr>
      </w:pPr>
      <w:r>
        <w:rPr>
          <w:spacing w:val="-4"/>
          <w:sz w:val="23"/>
        </w:rPr>
        <w:t>виробнича гнучкість — спроможність системи продовжувати обробку деталей у разі відмови окремих технологічних елем</w:t>
      </w:r>
      <w:r>
        <w:rPr>
          <w:spacing w:val="-4"/>
          <w:sz w:val="23"/>
        </w:rPr>
        <w:t>е</w:t>
      </w:r>
      <w:r>
        <w:rPr>
          <w:spacing w:val="-4"/>
          <w:sz w:val="23"/>
        </w:rPr>
        <w:t>нтів;</w:t>
      </w:r>
    </w:p>
    <w:p w:rsidR="003A5527" w:rsidRDefault="003A5527" w:rsidP="00F43049">
      <w:pPr>
        <w:numPr>
          <w:ilvl w:val="0"/>
          <w:numId w:val="91"/>
        </w:numPr>
        <w:tabs>
          <w:tab w:val="clear" w:pos="661"/>
          <w:tab w:val="num" w:pos="482"/>
        </w:tabs>
        <w:spacing w:line="233" w:lineRule="exact"/>
        <w:jc w:val="both"/>
        <w:rPr>
          <w:sz w:val="23"/>
        </w:rPr>
      </w:pPr>
      <w:r>
        <w:rPr>
          <w:sz w:val="23"/>
        </w:rPr>
        <w:t>маршрутна гнучкість — можливість зміни порядку викона</w:t>
      </w:r>
      <w:r>
        <w:rPr>
          <w:sz w:val="23"/>
        </w:rPr>
        <w:t>н</w:t>
      </w:r>
      <w:r>
        <w:rPr>
          <w:sz w:val="23"/>
        </w:rPr>
        <w:t>ня операцій без перепланування устаткування;</w:t>
      </w:r>
    </w:p>
    <w:p w:rsidR="003A5527" w:rsidRDefault="003A5527" w:rsidP="00F43049">
      <w:pPr>
        <w:numPr>
          <w:ilvl w:val="0"/>
          <w:numId w:val="91"/>
        </w:numPr>
        <w:tabs>
          <w:tab w:val="clear" w:pos="661"/>
          <w:tab w:val="num" w:pos="482"/>
        </w:tabs>
        <w:spacing w:line="233" w:lineRule="exact"/>
        <w:jc w:val="both"/>
        <w:rPr>
          <w:sz w:val="23"/>
        </w:rPr>
      </w:pPr>
      <w:r>
        <w:rPr>
          <w:sz w:val="23"/>
        </w:rPr>
        <w:t>гнучкість за обсягом — спроможність системи ефективно функціонувати при різних обсягах виробництва;</w:t>
      </w:r>
    </w:p>
    <w:p w:rsidR="003A5527" w:rsidRDefault="003A5527" w:rsidP="00F43049">
      <w:pPr>
        <w:numPr>
          <w:ilvl w:val="0"/>
          <w:numId w:val="91"/>
        </w:numPr>
        <w:tabs>
          <w:tab w:val="clear" w:pos="661"/>
          <w:tab w:val="num" w:pos="482"/>
        </w:tabs>
        <w:spacing w:line="233" w:lineRule="exact"/>
        <w:jc w:val="both"/>
        <w:rPr>
          <w:sz w:val="23"/>
        </w:rPr>
      </w:pPr>
      <w:r>
        <w:rPr>
          <w:sz w:val="23"/>
        </w:rPr>
        <w:t>гнучкість за номенклатурою — спроможність системи виг</w:t>
      </w:r>
      <w:r>
        <w:rPr>
          <w:sz w:val="23"/>
        </w:rPr>
        <w:t>о</w:t>
      </w:r>
      <w:r>
        <w:rPr>
          <w:sz w:val="23"/>
        </w:rPr>
        <w:t>товляти різноманітні деталі.</w:t>
      </w:r>
    </w:p>
    <w:p w:rsidR="003A5527" w:rsidRDefault="003A5527" w:rsidP="003A5527">
      <w:pPr>
        <w:spacing w:line="233" w:lineRule="exact"/>
        <w:ind w:firstLine="301"/>
        <w:jc w:val="both"/>
        <w:rPr>
          <w:sz w:val="23"/>
        </w:rPr>
      </w:pPr>
      <w:r>
        <w:rPr>
          <w:sz w:val="23"/>
        </w:rPr>
        <w:t>У гнучкому автоматизованому виробництві робота всіх ко</w:t>
      </w:r>
      <w:r>
        <w:rPr>
          <w:sz w:val="23"/>
        </w:rPr>
        <w:t>м</w:t>
      </w:r>
      <w:r>
        <w:rPr>
          <w:sz w:val="23"/>
        </w:rPr>
        <w:t>понентів (технологічного устаткування, транспортних і складс</w:t>
      </w:r>
      <w:r>
        <w:rPr>
          <w:sz w:val="23"/>
        </w:rPr>
        <w:t>ь</w:t>
      </w:r>
      <w:r>
        <w:rPr>
          <w:sz w:val="23"/>
        </w:rPr>
        <w:t>ких систем, дільниць комплектування програмами, інструмент</w:t>
      </w:r>
      <w:r>
        <w:rPr>
          <w:sz w:val="23"/>
        </w:rPr>
        <w:t>а</w:t>
      </w:r>
      <w:r>
        <w:rPr>
          <w:sz w:val="23"/>
        </w:rPr>
        <w:t>ми, пристроями і т. д.) синхронізується як єдине ціле системою управління, що забезпечує перебудову технології виробництва (обробки) під час зміни виробів.</w:t>
      </w:r>
    </w:p>
    <w:p w:rsidR="003A5527" w:rsidRDefault="003A5527" w:rsidP="003A5527">
      <w:pPr>
        <w:spacing w:line="233" w:lineRule="exact"/>
        <w:ind w:firstLine="301"/>
        <w:jc w:val="both"/>
        <w:rPr>
          <w:sz w:val="23"/>
        </w:rPr>
      </w:pPr>
      <w:r>
        <w:rPr>
          <w:sz w:val="23"/>
        </w:rPr>
        <w:t>Складовими автоматизованого виробництва (рис. 11.9) є:</w:t>
      </w:r>
    </w:p>
    <w:p w:rsidR="003A5527" w:rsidRDefault="003A5527" w:rsidP="00F43049">
      <w:pPr>
        <w:numPr>
          <w:ilvl w:val="0"/>
          <w:numId w:val="92"/>
        </w:numPr>
        <w:tabs>
          <w:tab w:val="clear" w:pos="661"/>
          <w:tab w:val="num" w:pos="567"/>
        </w:tabs>
        <w:spacing w:line="233" w:lineRule="exact"/>
        <w:jc w:val="both"/>
        <w:rPr>
          <w:sz w:val="23"/>
        </w:rPr>
      </w:pPr>
      <w:r>
        <w:rPr>
          <w:sz w:val="23"/>
        </w:rPr>
        <w:lastRenderedPageBreak/>
        <w:t xml:space="preserve">гнучкі виробничі модулі (ГВМ); </w:t>
      </w:r>
    </w:p>
    <w:p w:rsidR="003A5527" w:rsidRDefault="003A5527" w:rsidP="00F43049">
      <w:pPr>
        <w:numPr>
          <w:ilvl w:val="0"/>
          <w:numId w:val="92"/>
        </w:numPr>
        <w:tabs>
          <w:tab w:val="clear" w:pos="661"/>
          <w:tab w:val="num" w:pos="567"/>
        </w:tabs>
        <w:spacing w:line="233" w:lineRule="exact"/>
        <w:jc w:val="both"/>
        <w:rPr>
          <w:sz w:val="23"/>
        </w:rPr>
      </w:pPr>
      <w:r>
        <w:rPr>
          <w:sz w:val="23"/>
        </w:rPr>
        <w:t>гнучкі виробничі комплекси (ГВК);</w:t>
      </w:r>
    </w:p>
    <w:p w:rsidR="003A5527" w:rsidRDefault="003A5527" w:rsidP="00F43049">
      <w:pPr>
        <w:numPr>
          <w:ilvl w:val="0"/>
          <w:numId w:val="92"/>
        </w:numPr>
        <w:tabs>
          <w:tab w:val="clear" w:pos="661"/>
          <w:tab w:val="num" w:pos="567"/>
        </w:tabs>
        <w:spacing w:line="233" w:lineRule="exact"/>
        <w:jc w:val="both"/>
        <w:rPr>
          <w:sz w:val="23"/>
        </w:rPr>
      </w:pPr>
      <w:r>
        <w:rPr>
          <w:sz w:val="23"/>
        </w:rPr>
        <w:t>автоматизована система технологічної підготовки виробн</w:t>
      </w:r>
      <w:r>
        <w:rPr>
          <w:sz w:val="23"/>
        </w:rPr>
        <w:t>и</w:t>
      </w:r>
      <w:r>
        <w:rPr>
          <w:sz w:val="23"/>
        </w:rPr>
        <w:t>цтва (АСТПВ) і автоматизована система управління виробниц</w:t>
      </w:r>
      <w:r>
        <w:rPr>
          <w:sz w:val="23"/>
        </w:rPr>
        <w:t>т</w:t>
      </w:r>
      <w:r>
        <w:rPr>
          <w:sz w:val="23"/>
        </w:rPr>
        <w:t>вом (АСУВ).</w:t>
      </w:r>
    </w:p>
    <w:p w:rsidR="003A5527" w:rsidRDefault="003A5527" w:rsidP="003A5527">
      <w:pPr>
        <w:spacing w:line="233" w:lineRule="exact"/>
        <w:ind w:firstLine="301"/>
        <w:jc w:val="both"/>
        <w:rPr>
          <w:sz w:val="23"/>
        </w:rPr>
      </w:pPr>
      <w:r>
        <w:rPr>
          <w:sz w:val="23"/>
        </w:rPr>
        <w:t xml:space="preserve">Залежно від структурного рівня виробничої одиниці гнучкого автоматизованого виробництва (завод, цех, дільниця) під АСУВ </w:t>
      </w:r>
      <w:r>
        <w:rPr>
          <w:spacing w:val="-2"/>
          <w:sz w:val="23"/>
        </w:rPr>
        <w:t>розуміється АСУ тією виробничою одиницею, що автоматизована</w:t>
      </w:r>
      <w:r>
        <w:rPr>
          <w:sz w:val="23"/>
        </w:rPr>
        <w:t xml:space="preserve"> (з урахуванням зв’язків із системою вищого ієрархічного рі</w:t>
      </w:r>
      <w:r>
        <w:rPr>
          <w:sz w:val="23"/>
        </w:rPr>
        <w:t>в</w:t>
      </w:r>
      <w:r>
        <w:rPr>
          <w:sz w:val="23"/>
        </w:rPr>
        <w:t>ня).</w:t>
      </w:r>
    </w:p>
    <w:bookmarkStart w:id="801" w:name="_MON_1099463185"/>
    <w:bookmarkStart w:id="802" w:name="_MON_1108447758"/>
    <w:bookmarkStart w:id="803" w:name="_MON_1108448174"/>
    <w:bookmarkStart w:id="804" w:name="_MON_1109403757"/>
    <w:bookmarkEnd w:id="801"/>
    <w:bookmarkEnd w:id="802"/>
    <w:bookmarkEnd w:id="803"/>
    <w:bookmarkEnd w:id="804"/>
    <w:p w:rsidR="003A5527" w:rsidRDefault="003A5527" w:rsidP="003A5527">
      <w:pPr>
        <w:spacing w:before="200"/>
        <w:jc w:val="center"/>
        <w:rPr>
          <w:sz w:val="23"/>
        </w:rPr>
      </w:pPr>
      <w:r>
        <w:rPr>
          <w:sz w:val="23"/>
        </w:rPr>
        <w:object w:dxaOrig="5625" w:dyaOrig="3345">
          <v:shape id="_x0000_i1403" type="#_x0000_t75" style="width:281.2pt;height:167.35pt" o:ole="" fillcolor="window">
            <v:imagedata r:id="rId795" o:title=""/>
          </v:shape>
          <o:OLEObject Type="Embed" ProgID="Word.Picture.8" ShapeID="_x0000_i1403" DrawAspect="Content" ObjectID="_1427018453" r:id="rId796"/>
        </w:object>
      </w:r>
    </w:p>
    <w:p w:rsidR="003A5527" w:rsidRDefault="003A5527" w:rsidP="003A5527">
      <w:pPr>
        <w:spacing w:before="180" w:after="220" w:line="210" w:lineRule="exact"/>
        <w:jc w:val="center"/>
        <w:rPr>
          <w:sz w:val="21"/>
        </w:rPr>
      </w:pPr>
      <w:r>
        <w:rPr>
          <w:sz w:val="21"/>
        </w:rPr>
        <w:t>Рис. 11.9. Структура гнучкої виробничої системи</w:t>
      </w:r>
    </w:p>
    <w:p w:rsidR="003A5527" w:rsidRDefault="003A5527" w:rsidP="003A5527">
      <w:pPr>
        <w:spacing w:line="233" w:lineRule="exact"/>
        <w:ind w:firstLine="301"/>
        <w:jc w:val="both"/>
        <w:rPr>
          <w:spacing w:val="4"/>
          <w:sz w:val="23"/>
        </w:rPr>
      </w:pPr>
      <w:r>
        <w:rPr>
          <w:spacing w:val="4"/>
          <w:sz w:val="23"/>
        </w:rPr>
        <w:t>АСУВ у ГАВ інтегрується із системою автоматизованого проектування (САПР), автоматизованою системою управління технологічними процесами (АСУТП), автоматизованою тран</w:t>
      </w:r>
      <w:r>
        <w:rPr>
          <w:spacing w:val="4"/>
          <w:sz w:val="23"/>
        </w:rPr>
        <w:t>с</w:t>
      </w:r>
      <w:r>
        <w:rPr>
          <w:spacing w:val="4"/>
          <w:sz w:val="23"/>
        </w:rPr>
        <w:t>портно-складською системою (АТСС), автоматизованою си</w:t>
      </w:r>
      <w:r>
        <w:rPr>
          <w:spacing w:val="4"/>
          <w:sz w:val="23"/>
        </w:rPr>
        <w:softHyphen/>
        <w:t>стемою інструментального забезпечення (АСІЗ), системою а</w:t>
      </w:r>
      <w:r>
        <w:rPr>
          <w:spacing w:val="4"/>
          <w:sz w:val="23"/>
        </w:rPr>
        <w:t>в</w:t>
      </w:r>
      <w:r>
        <w:rPr>
          <w:spacing w:val="4"/>
          <w:sz w:val="23"/>
        </w:rPr>
        <w:t>томатизованого контролю якості (САК), автоматизованою системою наукових досліджень (АСНД), автоматизованою сист</w:t>
      </w:r>
      <w:r>
        <w:rPr>
          <w:spacing w:val="4"/>
          <w:sz w:val="23"/>
        </w:rPr>
        <w:t>е</w:t>
      </w:r>
      <w:r>
        <w:rPr>
          <w:spacing w:val="4"/>
          <w:sz w:val="23"/>
        </w:rPr>
        <w:t>мою управління відходами виробництва (АСУВ) та іншими системами забезпечення функціонування технологічного уст</w:t>
      </w:r>
      <w:r>
        <w:rPr>
          <w:spacing w:val="4"/>
          <w:sz w:val="23"/>
        </w:rPr>
        <w:t>а</w:t>
      </w:r>
      <w:r>
        <w:rPr>
          <w:spacing w:val="4"/>
          <w:sz w:val="23"/>
        </w:rPr>
        <w:t>ткування ГВК.</w:t>
      </w:r>
    </w:p>
    <w:p w:rsidR="003A5527" w:rsidRDefault="003A5527" w:rsidP="003A5527">
      <w:pPr>
        <w:spacing w:line="233" w:lineRule="exact"/>
        <w:ind w:firstLine="301"/>
        <w:jc w:val="both"/>
        <w:rPr>
          <w:sz w:val="23"/>
        </w:rPr>
      </w:pPr>
      <w:r>
        <w:rPr>
          <w:sz w:val="23"/>
        </w:rPr>
        <w:t>АСТПВ охоплює не тільки інженерну підготовку виробництва (розроблення технології і керуючих програм обробки деталей, проектування оснащення та інструменту), а й також автоматизовані д</w:t>
      </w:r>
      <w:r>
        <w:rPr>
          <w:sz w:val="23"/>
        </w:rPr>
        <w:t>і</w:t>
      </w:r>
      <w:r>
        <w:rPr>
          <w:sz w:val="23"/>
        </w:rPr>
        <w:t xml:space="preserve">льниці виготовлення засобів оснащення виробництва. </w:t>
      </w:r>
    </w:p>
    <w:p w:rsidR="003A5527" w:rsidRDefault="003A5527" w:rsidP="003A5527">
      <w:pPr>
        <w:spacing w:line="233" w:lineRule="exact"/>
        <w:ind w:firstLine="301"/>
        <w:jc w:val="both"/>
        <w:rPr>
          <w:i/>
          <w:sz w:val="23"/>
        </w:rPr>
      </w:pPr>
      <w:r>
        <w:rPr>
          <w:i/>
          <w:spacing w:val="-2"/>
          <w:sz w:val="23"/>
        </w:rPr>
        <w:lastRenderedPageBreak/>
        <w:t xml:space="preserve">Гнучкий виробничий модуль </w:t>
      </w:r>
      <w:r>
        <w:rPr>
          <w:spacing w:val="-2"/>
          <w:sz w:val="23"/>
        </w:rPr>
        <w:t>(</w:t>
      </w:r>
      <w:r>
        <w:rPr>
          <w:i/>
          <w:spacing w:val="-2"/>
          <w:sz w:val="23"/>
        </w:rPr>
        <w:t>ГВМ</w:t>
      </w:r>
      <w:r>
        <w:rPr>
          <w:spacing w:val="-2"/>
          <w:sz w:val="23"/>
        </w:rPr>
        <w:t xml:space="preserve">) </w:t>
      </w:r>
      <w:r>
        <w:rPr>
          <w:i/>
          <w:spacing w:val="-2"/>
          <w:sz w:val="23"/>
        </w:rPr>
        <w:t xml:space="preserve">— елементарний компонент ГВК </w:t>
      </w:r>
      <w:r>
        <w:rPr>
          <w:spacing w:val="-2"/>
          <w:sz w:val="23"/>
        </w:rPr>
        <w:t>(</w:t>
      </w:r>
      <w:r>
        <w:rPr>
          <w:i/>
          <w:spacing w:val="-2"/>
          <w:sz w:val="23"/>
        </w:rPr>
        <w:t>ГАЛ, ГАД</w:t>
      </w:r>
      <w:r>
        <w:rPr>
          <w:spacing w:val="-2"/>
          <w:sz w:val="23"/>
        </w:rPr>
        <w:t xml:space="preserve">), </w:t>
      </w:r>
      <w:r>
        <w:rPr>
          <w:i/>
          <w:spacing w:val="-2"/>
          <w:sz w:val="23"/>
        </w:rPr>
        <w:t xml:space="preserve">здатна автоматично переналагоджуватися й </w:t>
      </w:r>
      <w:r>
        <w:rPr>
          <w:i/>
          <w:spacing w:val="-4"/>
          <w:sz w:val="23"/>
        </w:rPr>
        <w:t>автономно функціонувати одиниця автоматичного технологічного</w:t>
      </w:r>
      <w:r>
        <w:rPr>
          <w:i/>
          <w:sz w:val="23"/>
        </w:rPr>
        <w:t xml:space="preserve"> </w:t>
      </w:r>
      <w:r>
        <w:rPr>
          <w:i/>
          <w:spacing w:val="-2"/>
          <w:sz w:val="23"/>
        </w:rPr>
        <w:t>устаткування</w:t>
      </w:r>
      <w:r>
        <w:rPr>
          <w:spacing w:val="-2"/>
          <w:sz w:val="23"/>
        </w:rPr>
        <w:t xml:space="preserve"> (</w:t>
      </w:r>
      <w:r>
        <w:rPr>
          <w:i/>
          <w:spacing w:val="-2"/>
          <w:sz w:val="23"/>
        </w:rPr>
        <w:t>із ЧПУ</w:t>
      </w:r>
      <w:r>
        <w:rPr>
          <w:spacing w:val="-2"/>
          <w:sz w:val="23"/>
        </w:rPr>
        <w:t>),</w:t>
      </w:r>
      <w:r>
        <w:rPr>
          <w:i/>
          <w:spacing w:val="-2"/>
          <w:sz w:val="23"/>
        </w:rPr>
        <w:t xml:space="preserve"> оснащена автоматизованими пристро</w:t>
      </w:r>
      <w:r>
        <w:rPr>
          <w:i/>
          <w:spacing w:val="-2"/>
          <w:sz w:val="23"/>
        </w:rPr>
        <w:t>я</w:t>
      </w:r>
      <w:r>
        <w:rPr>
          <w:i/>
          <w:spacing w:val="-2"/>
          <w:sz w:val="23"/>
        </w:rPr>
        <w:t>ми</w:t>
      </w:r>
      <w:r>
        <w:rPr>
          <w:i/>
          <w:sz w:val="23"/>
        </w:rPr>
        <w:t xml:space="preserve"> </w:t>
      </w:r>
      <w:r>
        <w:rPr>
          <w:sz w:val="23"/>
        </w:rPr>
        <w:t>(</w:t>
      </w:r>
      <w:r>
        <w:rPr>
          <w:i/>
          <w:sz w:val="23"/>
        </w:rPr>
        <w:t>роботами</w:t>
      </w:r>
      <w:r>
        <w:rPr>
          <w:sz w:val="23"/>
        </w:rPr>
        <w:t xml:space="preserve">) </w:t>
      </w:r>
      <w:r>
        <w:rPr>
          <w:i/>
          <w:sz w:val="23"/>
        </w:rPr>
        <w:t>завантаження заготовок, зняття обробленої д</w:t>
      </w:r>
      <w:r>
        <w:rPr>
          <w:i/>
          <w:sz w:val="23"/>
        </w:rPr>
        <w:t>е</w:t>
      </w:r>
      <w:r>
        <w:rPr>
          <w:i/>
          <w:sz w:val="23"/>
        </w:rPr>
        <w:t>талі</w:t>
      </w:r>
      <w:r>
        <w:rPr>
          <w:sz w:val="23"/>
        </w:rPr>
        <w:t xml:space="preserve"> (</w:t>
      </w:r>
      <w:r>
        <w:rPr>
          <w:i/>
          <w:sz w:val="23"/>
        </w:rPr>
        <w:t>вузла</w:t>
      </w:r>
      <w:r>
        <w:rPr>
          <w:sz w:val="23"/>
        </w:rPr>
        <w:t xml:space="preserve">), </w:t>
      </w:r>
      <w:r>
        <w:rPr>
          <w:i/>
          <w:sz w:val="23"/>
        </w:rPr>
        <w:t>вилучення відходів</w:t>
      </w:r>
      <w:r>
        <w:rPr>
          <w:sz w:val="23"/>
        </w:rPr>
        <w:t xml:space="preserve"> (</w:t>
      </w:r>
      <w:r>
        <w:rPr>
          <w:i/>
          <w:sz w:val="23"/>
        </w:rPr>
        <w:t>наприклад, стружки</w:t>
      </w:r>
      <w:r>
        <w:rPr>
          <w:sz w:val="23"/>
        </w:rPr>
        <w:t xml:space="preserve">), </w:t>
      </w:r>
      <w:r>
        <w:rPr>
          <w:i/>
          <w:sz w:val="23"/>
        </w:rPr>
        <w:t>подавання і заміни інструменту, вимірів і контролю в процесі обробки</w:t>
      </w:r>
      <w:r>
        <w:rPr>
          <w:sz w:val="23"/>
        </w:rPr>
        <w:t xml:space="preserve"> </w:t>
      </w:r>
      <w:r>
        <w:rPr>
          <w:i/>
          <w:sz w:val="23"/>
        </w:rPr>
        <w:t>д</w:t>
      </w:r>
      <w:r>
        <w:rPr>
          <w:i/>
          <w:sz w:val="23"/>
        </w:rPr>
        <w:t>е</w:t>
      </w:r>
      <w:r>
        <w:rPr>
          <w:i/>
          <w:sz w:val="23"/>
        </w:rPr>
        <w:t>талей довільної номенклатури, а також пристроями діагност</w:t>
      </w:r>
      <w:r>
        <w:rPr>
          <w:i/>
          <w:sz w:val="23"/>
        </w:rPr>
        <w:t>и</w:t>
      </w:r>
      <w:r>
        <w:rPr>
          <w:i/>
          <w:sz w:val="23"/>
        </w:rPr>
        <w:t>ки негараздів і відмов у роботі.</w:t>
      </w:r>
    </w:p>
    <w:p w:rsidR="003A5527" w:rsidRDefault="003A5527" w:rsidP="003A5527">
      <w:pPr>
        <w:spacing w:line="233" w:lineRule="exact"/>
        <w:ind w:firstLine="301"/>
        <w:jc w:val="both"/>
        <w:rPr>
          <w:sz w:val="23"/>
        </w:rPr>
      </w:pPr>
      <w:r>
        <w:rPr>
          <w:sz w:val="23"/>
        </w:rPr>
        <w:t xml:space="preserve">Наприклад, одиницею технологічного устаткування можуть бути багатоопераційний верстат із ЧПУ типу «обробний центр», </w:t>
      </w:r>
      <w:r>
        <w:rPr>
          <w:spacing w:val="-5"/>
          <w:sz w:val="23"/>
        </w:rPr>
        <w:t>модуль багатоцільового типу свердлильно-фрезерувально-</w:t>
      </w:r>
      <w:r>
        <w:rPr>
          <w:spacing w:val="-4"/>
          <w:sz w:val="23"/>
        </w:rPr>
        <w:t>розточний</w:t>
      </w:r>
      <w:r>
        <w:rPr>
          <w:sz w:val="23"/>
        </w:rPr>
        <w:t xml:space="preserve"> із </w:t>
      </w:r>
      <w:r>
        <w:rPr>
          <w:spacing w:val="-4"/>
          <w:sz w:val="23"/>
        </w:rPr>
        <w:t>ЧПУ, автомат токарно-револьверний із ЧПУ, які обладнані авт</w:t>
      </w:r>
      <w:r>
        <w:rPr>
          <w:spacing w:val="-4"/>
          <w:sz w:val="23"/>
        </w:rPr>
        <w:t>о</w:t>
      </w:r>
      <w:r>
        <w:rPr>
          <w:spacing w:val="-4"/>
          <w:sz w:val="23"/>
        </w:rPr>
        <w:t xml:space="preserve">матизованим </w:t>
      </w:r>
      <w:r>
        <w:rPr>
          <w:sz w:val="23"/>
        </w:rPr>
        <w:t>пристроєм (ПР) завантаження заготовок, видалення оброблених деталей і накопичувачами — магазинами заготовок і деталей.</w:t>
      </w:r>
    </w:p>
    <w:p w:rsidR="003A5527" w:rsidRDefault="003A5527" w:rsidP="003A5527">
      <w:pPr>
        <w:spacing w:line="233" w:lineRule="exact"/>
        <w:ind w:firstLine="301"/>
        <w:jc w:val="both"/>
        <w:rPr>
          <w:sz w:val="23"/>
        </w:rPr>
      </w:pPr>
      <w:r>
        <w:rPr>
          <w:sz w:val="23"/>
        </w:rPr>
        <w:t>Гнучкий виробничий модуль спроможний обробляти ряд рі</w:t>
      </w:r>
      <w:r>
        <w:rPr>
          <w:sz w:val="23"/>
        </w:rPr>
        <w:t>з</w:t>
      </w:r>
      <w:r>
        <w:rPr>
          <w:sz w:val="23"/>
        </w:rPr>
        <w:t>номанітних деталей (від 2 до 200 найменувань і більше), мати пристрій, що визначає термін служби інструментів, їх поломки, ставити діагноз неполадок у роботі.</w:t>
      </w:r>
    </w:p>
    <w:p w:rsidR="003A5527" w:rsidRDefault="003A5527" w:rsidP="003A5527">
      <w:pPr>
        <w:spacing w:line="233" w:lineRule="exact"/>
        <w:ind w:firstLine="301"/>
        <w:jc w:val="both"/>
        <w:rPr>
          <w:spacing w:val="4"/>
          <w:sz w:val="23"/>
        </w:rPr>
      </w:pPr>
      <w:r>
        <w:rPr>
          <w:spacing w:val="4"/>
          <w:sz w:val="23"/>
        </w:rPr>
        <w:t xml:space="preserve">Як правило, ГВК складається з кількох ГВМ. </w:t>
      </w:r>
      <w:r>
        <w:rPr>
          <w:i/>
          <w:spacing w:val="4"/>
          <w:sz w:val="23"/>
        </w:rPr>
        <w:t>ГВК — група устаткування з високим ступенем автоматизації, що призн</w:t>
      </w:r>
      <w:r>
        <w:rPr>
          <w:i/>
          <w:spacing w:val="4"/>
          <w:sz w:val="23"/>
        </w:rPr>
        <w:t>а</w:t>
      </w:r>
      <w:r>
        <w:rPr>
          <w:i/>
          <w:spacing w:val="4"/>
          <w:sz w:val="23"/>
        </w:rPr>
        <w:t>чена для обробки різноманітних видів заготовок, які випускаються малими і середніми партіями.</w:t>
      </w:r>
      <w:r>
        <w:rPr>
          <w:spacing w:val="4"/>
          <w:sz w:val="23"/>
        </w:rPr>
        <w:t xml:space="preserve"> ГВК для механічної о</w:t>
      </w:r>
      <w:r>
        <w:rPr>
          <w:spacing w:val="4"/>
          <w:sz w:val="23"/>
        </w:rPr>
        <w:t>б</w:t>
      </w:r>
      <w:r>
        <w:rPr>
          <w:spacing w:val="4"/>
          <w:sz w:val="23"/>
        </w:rPr>
        <w:t>робки деталей об’єднує групу високоавтоматизованих верс</w:t>
      </w:r>
      <w:r>
        <w:rPr>
          <w:spacing w:val="4"/>
          <w:sz w:val="23"/>
        </w:rPr>
        <w:softHyphen/>
        <w:t>татів, транспортну систему автоматизованої подачі заготовок та інструменту зі складів на верстати і видалення з верстатів оброблених деталей та використаного інструменту, ЕОМ із с</w:t>
      </w:r>
      <w:r>
        <w:rPr>
          <w:spacing w:val="4"/>
          <w:sz w:val="23"/>
        </w:rPr>
        <w:t>и</w:t>
      </w:r>
      <w:r>
        <w:rPr>
          <w:spacing w:val="4"/>
          <w:sz w:val="23"/>
        </w:rPr>
        <w:t>стемою програм управління для керування всім обсягом робіт, що виконуються на ко</w:t>
      </w:r>
      <w:r>
        <w:rPr>
          <w:spacing w:val="4"/>
          <w:sz w:val="23"/>
        </w:rPr>
        <w:t>м</w:t>
      </w:r>
      <w:r>
        <w:rPr>
          <w:spacing w:val="4"/>
          <w:sz w:val="23"/>
        </w:rPr>
        <w:t>плексі.</w:t>
      </w:r>
    </w:p>
    <w:p w:rsidR="003A5527" w:rsidRDefault="003A5527" w:rsidP="003A5527">
      <w:pPr>
        <w:spacing w:line="233" w:lineRule="exact"/>
        <w:ind w:firstLine="301"/>
        <w:jc w:val="both"/>
        <w:rPr>
          <w:i/>
          <w:sz w:val="23"/>
        </w:rPr>
      </w:pPr>
      <w:r>
        <w:rPr>
          <w:i/>
          <w:sz w:val="23"/>
        </w:rPr>
        <w:t>Складнішою виробничою одиницею є гнучка виробнича дільн</w:t>
      </w:r>
      <w:r>
        <w:rPr>
          <w:i/>
          <w:sz w:val="23"/>
        </w:rPr>
        <w:t>и</w:t>
      </w:r>
      <w:r>
        <w:rPr>
          <w:i/>
          <w:sz w:val="23"/>
        </w:rPr>
        <w:t xml:space="preserve">ця </w:t>
      </w:r>
      <w:r>
        <w:rPr>
          <w:sz w:val="23"/>
        </w:rPr>
        <w:t>(</w:t>
      </w:r>
      <w:r>
        <w:rPr>
          <w:i/>
          <w:sz w:val="23"/>
        </w:rPr>
        <w:t>ГВД</w:t>
      </w:r>
      <w:r>
        <w:rPr>
          <w:sz w:val="23"/>
        </w:rPr>
        <w:t>).</w:t>
      </w:r>
      <w:r>
        <w:rPr>
          <w:i/>
          <w:sz w:val="23"/>
        </w:rPr>
        <w:t xml:space="preserve"> Вона охоплює кілька ГВК, об’єднаних АСУ та автом</w:t>
      </w:r>
      <w:r>
        <w:rPr>
          <w:i/>
          <w:sz w:val="23"/>
        </w:rPr>
        <w:t>а</w:t>
      </w:r>
      <w:r>
        <w:rPr>
          <w:i/>
          <w:sz w:val="23"/>
        </w:rPr>
        <w:t>тизованою транспортно-складською системою, що автономно функціонують протягом заданого часу.</w:t>
      </w:r>
    </w:p>
    <w:p w:rsidR="003A5527" w:rsidRDefault="003A5527" w:rsidP="003A5527">
      <w:pPr>
        <w:spacing w:line="233" w:lineRule="exact"/>
        <w:ind w:firstLine="301"/>
        <w:jc w:val="both"/>
        <w:rPr>
          <w:spacing w:val="4"/>
          <w:sz w:val="23"/>
        </w:rPr>
      </w:pPr>
      <w:r>
        <w:rPr>
          <w:spacing w:val="4"/>
          <w:sz w:val="23"/>
        </w:rPr>
        <w:t>ГВК і ГВД створюються в механообробних цехах дрібнос</w:t>
      </w:r>
      <w:r>
        <w:rPr>
          <w:spacing w:val="4"/>
          <w:sz w:val="23"/>
        </w:rPr>
        <w:t>е</w:t>
      </w:r>
      <w:r>
        <w:rPr>
          <w:spacing w:val="4"/>
          <w:sz w:val="23"/>
        </w:rPr>
        <w:t>рійного та одиничного типів виробництва. В усіх випадках, як правило, технологічні операції не синхронізовані. Унаслідок цього неможливо досягти безперервності обробки деталей, р</w:t>
      </w:r>
      <w:r>
        <w:rPr>
          <w:spacing w:val="4"/>
          <w:sz w:val="23"/>
        </w:rPr>
        <w:t>о</w:t>
      </w:r>
      <w:r>
        <w:rPr>
          <w:spacing w:val="4"/>
          <w:sz w:val="23"/>
        </w:rPr>
        <w:t xml:space="preserve">боти устаткування. Обробка деталей ведеться паралельно-послідовно, деталі з однієї операції на іншу </w:t>
      </w:r>
      <w:r>
        <w:rPr>
          <w:spacing w:val="4"/>
          <w:sz w:val="23"/>
        </w:rPr>
        <w:lastRenderedPageBreak/>
        <w:t>передаються п</w:t>
      </w:r>
      <w:r>
        <w:rPr>
          <w:spacing w:val="4"/>
          <w:sz w:val="23"/>
        </w:rPr>
        <w:t>о</w:t>
      </w:r>
      <w:r>
        <w:rPr>
          <w:spacing w:val="4"/>
          <w:sz w:val="23"/>
        </w:rPr>
        <w:t>штучно промисловим роботом, що обслуговує технологічне устаткування.</w:t>
      </w:r>
    </w:p>
    <w:p w:rsidR="003A5527" w:rsidRDefault="003A5527" w:rsidP="003A5527">
      <w:pPr>
        <w:spacing w:line="233" w:lineRule="exact"/>
        <w:ind w:firstLine="301"/>
        <w:jc w:val="both"/>
        <w:rPr>
          <w:sz w:val="23"/>
        </w:rPr>
      </w:pPr>
      <w:r>
        <w:rPr>
          <w:sz w:val="23"/>
        </w:rPr>
        <w:t xml:space="preserve">Гнучкість автоматизованих виробництв, що характеризується як спроможність до перебудови, забезпечується: </w:t>
      </w:r>
    </w:p>
    <w:p w:rsidR="003A5527" w:rsidRDefault="003A5527" w:rsidP="00F43049">
      <w:pPr>
        <w:numPr>
          <w:ilvl w:val="0"/>
          <w:numId w:val="93"/>
        </w:numPr>
        <w:tabs>
          <w:tab w:val="clear" w:pos="661"/>
          <w:tab w:val="num" w:pos="482"/>
        </w:tabs>
        <w:spacing w:line="233" w:lineRule="exact"/>
        <w:jc w:val="both"/>
        <w:rPr>
          <w:sz w:val="23"/>
        </w:rPr>
      </w:pPr>
      <w:r>
        <w:rPr>
          <w:sz w:val="23"/>
        </w:rPr>
        <w:t>зв’язком усіх одиниць автоматичного технологічного уста</w:t>
      </w:r>
      <w:r>
        <w:rPr>
          <w:sz w:val="23"/>
        </w:rPr>
        <w:t>т</w:t>
      </w:r>
      <w:r>
        <w:rPr>
          <w:sz w:val="23"/>
        </w:rPr>
        <w:t>кування в єдиний виробничий комплекс за допомогою автоматизованих транспортно-складських систем і дільниць комплект</w:t>
      </w:r>
      <w:r>
        <w:rPr>
          <w:sz w:val="23"/>
        </w:rPr>
        <w:t>у</w:t>
      </w:r>
      <w:r>
        <w:rPr>
          <w:sz w:val="23"/>
        </w:rPr>
        <w:t>вання;</w:t>
      </w:r>
    </w:p>
    <w:p w:rsidR="003A5527" w:rsidRDefault="003A5527" w:rsidP="00F43049">
      <w:pPr>
        <w:numPr>
          <w:ilvl w:val="0"/>
          <w:numId w:val="93"/>
        </w:numPr>
        <w:tabs>
          <w:tab w:val="clear" w:pos="661"/>
          <w:tab w:val="num" w:pos="482"/>
        </w:tabs>
        <w:spacing w:line="233" w:lineRule="exact"/>
        <w:jc w:val="both"/>
        <w:rPr>
          <w:sz w:val="23"/>
        </w:rPr>
      </w:pPr>
      <w:r>
        <w:rPr>
          <w:sz w:val="23"/>
        </w:rPr>
        <w:t>широким використанням мікропроцесорів;</w:t>
      </w:r>
    </w:p>
    <w:p w:rsidR="003A5527" w:rsidRDefault="003A5527" w:rsidP="00F43049">
      <w:pPr>
        <w:numPr>
          <w:ilvl w:val="0"/>
          <w:numId w:val="93"/>
        </w:numPr>
        <w:tabs>
          <w:tab w:val="clear" w:pos="661"/>
          <w:tab w:val="num" w:pos="482"/>
        </w:tabs>
        <w:spacing w:line="233" w:lineRule="exact"/>
        <w:jc w:val="both"/>
        <w:rPr>
          <w:sz w:val="23"/>
        </w:rPr>
      </w:pPr>
      <w:r>
        <w:rPr>
          <w:sz w:val="23"/>
        </w:rPr>
        <w:t>уніфікованим модульним складом усіх компонентів ГАВ;</w:t>
      </w:r>
    </w:p>
    <w:p w:rsidR="003A5527" w:rsidRDefault="003A5527" w:rsidP="00F43049">
      <w:pPr>
        <w:numPr>
          <w:ilvl w:val="0"/>
          <w:numId w:val="93"/>
        </w:numPr>
        <w:tabs>
          <w:tab w:val="clear" w:pos="661"/>
          <w:tab w:val="num" w:pos="482"/>
        </w:tabs>
        <w:spacing w:line="233" w:lineRule="exact"/>
        <w:jc w:val="both"/>
        <w:rPr>
          <w:sz w:val="23"/>
        </w:rPr>
      </w:pPr>
      <w:r>
        <w:rPr>
          <w:sz w:val="23"/>
        </w:rPr>
        <w:t>примусовою синхронізацією роботи всіх виробничих ко</w:t>
      </w:r>
      <w:r>
        <w:rPr>
          <w:sz w:val="23"/>
        </w:rPr>
        <w:t>м</w:t>
      </w:r>
      <w:r>
        <w:rPr>
          <w:sz w:val="23"/>
        </w:rPr>
        <w:t>понентів від ЕОМ;</w:t>
      </w:r>
    </w:p>
    <w:p w:rsidR="003A5527" w:rsidRDefault="003A5527" w:rsidP="00F43049">
      <w:pPr>
        <w:numPr>
          <w:ilvl w:val="0"/>
          <w:numId w:val="93"/>
        </w:numPr>
        <w:tabs>
          <w:tab w:val="clear" w:pos="661"/>
          <w:tab w:val="num" w:pos="482"/>
        </w:tabs>
        <w:spacing w:line="233" w:lineRule="exact"/>
        <w:jc w:val="both"/>
        <w:rPr>
          <w:sz w:val="23"/>
        </w:rPr>
      </w:pPr>
      <w:r>
        <w:rPr>
          <w:sz w:val="23"/>
        </w:rPr>
        <w:t>програмуванням технології й управління та ін.</w:t>
      </w:r>
    </w:p>
    <w:p w:rsidR="003A5527" w:rsidRDefault="003A5527" w:rsidP="003A5527">
      <w:pPr>
        <w:spacing w:line="233" w:lineRule="exact"/>
        <w:ind w:firstLine="301"/>
        <w:jc w:val="both"/>
        <w:rPr>
          <w:sz w:val="23"/>
        </w:rPr>
      </w:pPr>
      <w:r>
        <w:rPr>
          <w:sz w:val="23"/>
        </w:rPr>
        <w:t>Прийняття рішення про створення ГВС ґрунтується на розр</w:t>
      </w:r>
      <w:r>
        <w:rPr>
          <w:sz w:val="23"/>
        </w:rPr>
        <w:t>а</w:t>
      </w:r>
      <w:r>
        <w:rPr>
          <w:sz w:val="23"/>
        </w:rPr>
        <w:t xml:space="preserve">хунку її економічної ефективності за умови досягнення високих </w:t>
      </w:r>
      <w:r>
        <w:rPr>
          <w:spacing w:val="-2"/>
          <w:sz w:val="23"/>
        </w:rPr>
        <w:t>техніко-економічних показників: продуктивності, надійності, зни</w:t>
      </w:r>
      <w:r>
        <w:rPr>
          <w:spacing w:val="-2"/>
          <w:sz w:val="23"/>
        </w:rPr>
        <w:softHyphen/>
        <w:t>ження</w:t>
      </w:r>
      <w:r>
        <w:rPr>
          <w:sz w:val="23"/>
        </w:rPr>
        <w:t xml:space="preserve"> собівартості продукції, що випускається. Основними орг</w:t>
      </w:r>
      <w:r>
        <w:rPr>
          <w:sz w:val="23"/>
        </w:rPr>
        <w:t>а</w:t>
      </w:r>
      <w:r>
        <w:rPr>
          <w:sz w:val="23"/>
        </w:rPr>
        <w:t>нізаційно-виробничими параметрами ГАВ є:</w:t>
      </w:r>
    </w:p>
    <w:p w:rsidR="003A5527" w:rsidRDefault="003A5527" w:rsidP="00F43049">
      <w:pPr>
        <w:numPr>
          <w:ilvl w:val="0"/>
          <w:numId w:val="94"/>
        </w:numPr>
        <w:tabs>
          <w:tab w:val="clear" w:pos="661"/>
          <w:tab w:val="left" w:pos="482"/>
        </w:tabs>
        <w:spacing w:line="233" w:lineRule="exact"/>
        <w:jc w:val="both"/>
        <w:rPr>
          <w:sz w:val="23"/>
        </w:rPr>
      </w:pPr>
      <w:r>
        <w:rPr>
          <w:spacing w:val="-2"/>
          <w:sz w:val="23"/>
        </w:rPr>
        <w:t>ритми і темпи випуску продукції, ступінь, коефіцієнти зава</w:t>
      </w:r>
      <w:r>
        <w:rPr>
          <w:sz w:val="23"/>
        </w:rPr>
        <w:t>н</w:t>
      </w:r>
      <w:r>
        <w:rPr>
          <w:sz w:val="23"/>
        </w:rPr>
        <w:softHyphen/>
        <w:t>т</w:t>
      </w:r>
      <w:r>
        <w:rPr>
          <w:sz w:val="23"/>
        </w:rPr>
        <w:t>а</w:t>
      </w:r>
      <w:r>
        <w:rPr>
          <w:sz w:val="23"/>
        </w:rPr>
        <w:t>ження устаткування (характеризують устаткування);</w:t>
      </w:r>
    </w:p>
    <w:p w:rsidR="003A5527" w:rsidRDefault="003A5527" w:rsidP="00F43049">
      <w:pPr>
        <w:numPr>
          <w:ilvl w:val="0"/>
          <w:numId w:val="94"/>
        </w:numPr>
        <w:tabs>
          <w:tab w:val="clear" w:pos="661"/>
          <w:tab w:val="left" w:pos="482"/>
        </w:tabs>
        <w:spacing w:line="233" w:lineRule="exact"/>
        <w:jc w:val="both"/>
        <w:rPr>
          <w:sz w:val="23"/>
        </w:rPr>
      </w:pPr>
      <w:r>
        <w:rPr>
          <w:spacing w:val="-4"/>
          <w:sz w:val="23"/>
        </w:rPr>
        <w:t>вантажооборот, швидкість транспортування і кількість транс</w:t>
      </w:r>
      <w:r>
        <w:rPr>
          <w:spacing w:val="-4"/>
          <w:sz w:val="23"/>
        </w:rPr>
        <w:softHyphen/>
        <w:t>портних</w:t>
      </w:r>
      <w:r>
        <w:rPr>
          <w:sz w:val="23"/>
        </w:rPr>
        <w:t xml:space="preserve"> засобів (характеризують транспортні засоби).</w:t>
      </w:r>
    </w:p>
    <w:p w:rsidR="003A5527" w:rsidRDefault="003A5527" w:rsidP="003A5527">
      <w:pPr>
        <w:spacing w:line="233" w:lineRule="exact"/>
        <w:ind w:firstLine="301"/>
        <w:jc w:val="both"/>
        <w:rPr>
          <w:sz w:val="23"/>
        </w:rPr>
      </w:pPr>
      <w:r>
        <w:rPr>
          <w:sz w:val="23"/>
        </w:rPr>
        <w:t>Щоб організувати роботу ГВК або ГВД, необхідно розрахув</w:t>
      </w:r>
      <w:r>
        <w:rPr>
          <w:sz w:val="23"/>
        </w:rPr>
        <w:t>а</w:t>
      </w:r>
      <w:r>
        <w:rPr>
          <w:sz w:val="23"/>
        </w:rPr>
        <w:t>ти такі календарно-планові нормативи: річний ефективний фонд часу роботи устаткування; кількість партій деталей, що обробляються за всією номенклатурою; кількість переналагоджень уста</w:t>
      </w:r>
      <w:r>
        <w:rPr>
          <w:sz w:val="23"/>
        </w:rPr>
        <w:t>т</w:t>
      </w:r>
      <w:r>
        <w:rPr>
          <w:sz w:val="23"/>
        </w:rPr>
        <w:t>кування за плановий період; річний фонд часу, що витрачається на переналагодження устаткування; розмір партії деталей, що обробляється; періодичність (ритмічність) чергування партій дет</w:t>
      </w:r>
      <w:r>
        <w:rPr>
          <w:sz w:val="23"/>
        </w:rPr>
        <w:t>а</w:t>
      </w:r>
      <w:r>
        <w:rPr>
          <w:sz w:val="23"/>
        </w:rPr>
        <w:t>лей; кількість одиниць технологічного устаткування; кількість одиниць транспортних засобів (робот-електрокар) і промислових роботів; тривалість виробничого циклу.</w:t>
      </w:r>
    </w:p>
    <w:p w:rsidR="003A5527" w:rsidRDefault="003A5527" w:rsidP="003A5527">
      <w:pPr>
        <w:spacing w:line="233" w:lineRule="exact"/>
        <w:ind w:firstLine="301"/>
        <w:jc w:val="both"/>
        <w:rPr>
          <w:sz w:val="23"/>
        </w:rPr>
      </w:pPr>
      <w:r>
        <w:rPr>
          <w:sz w:val="23"/>
        </w:rPr>
        <w:t>Для визначення економічної ефективності ГВК або ГВД нео</w:t>
      </w:r>
      <w:r>
        <w:rPr>
          <w:sz w:val="23"/>
        </w:rPr>
        <w:t>б</w:t>
      </w:r>
      <w:r>
        <w:rPr>
          <w:sz w:val="23"/>
        </w:rPr>
        <w:t>хідно вибрати базу для порівняння варіантів і розрахувати для кожного з них інвестиції і собівартість обробки деталей. Для ць</w:t>
      </w:r>
      <w:r>
        <w:rPr>
          <w:sz w:val="23"/>
        </w:rPr>
        <w:t>о</w:t>
      </w:r>
      <w:r>
        <w:rPr>
          <w:sz w:val="23"/>
        </w:rPr>
        <w:t>го спочатку варто розрахувати: потужність, що споживається устаткуванням; чисельність виробничого персоналу; витрати на устатк</w:t>
      </w:r>
      <w:r>
        <w:rPr>
          <w:sz w:val="23"/>
        </w:rPr>
        <w:t>у</w:t>
      </w:r>
      <w:r>
        <w:rPr>
          <w:sz w:val="23"/>
        </w:rPr>
        <w:t>вання й інші виробничі фонди.</w:t>
      </w:r>
    </w:p>
    <w:p w:rsidR="003A5527" w:rsidRDefault="003A5527" w:rsidP="003A5527">
      <w:pPr>
        <w:spacing w:line="233" w:lineRule="exact"/>
        <w:ind w:firstLine="301"/>
        <w:jc w:val="both"/>
        <w:rPr>
          <w:sz w:val="23"/>
        </w:rPr>
      </w:pPr>
      <w:r>
        <w:rPr>
          <w:sz w:val="23"/>
        </w:rPr>
        <w:t>Автоматизація докорінно змінює характер організації виро</w:t>
      </w:r>
      <w:r>
        <w:rPr>
          <w:sz w:val="23"/>
        </w:rPr>
        <w:t>б</w:t>
      </w:r>
      <w:r>
        <w:rPr>
          <w:sz w:val="23"/>
        </w:rPr>
        <w:t>ничого процесу та праці. Порівняно з поточним методом виро</w:t>
      </w:r>
      <w:r>
        <w:rPr>
          <w:sz w:val="23"/>
        </w:rPr>
        <w:t>б</w:t>
      </w:r>
      <w:r>
        <w:rPr>
          <w:sz w:val="23"/>
        </w:rPr>
        <w:t xml:space="preserve">ництва, де робітник виконує протягом тривалого часу </w:t>
      </w:r>
      <w:r>
        <w:rPr>
          <w:sz w:val="23"/>
        </w:rPr>
        <w:lastRenderedPageBreak/>
        <w:t>невелику за обсягом операцію диференційованого виробничого процесу, в автоматизованому виробництві тільки висококваліфіковані оп</w:t>
      </w:r>
      <w:r>
        <w:rPr>
          <w:sz w:val="23"/>
        </w:rPr>
        <w:t>е</w:t>
      </w:r>
      <w:r>
        <w:rPr>
          <w:sz w:val="23"/>
        </w:rPr>
        <w:t>ратори і налагоджувальники контролюють роботу машин і рег</w:t>
      </w:r>
      <w:r>
        <w:rPr>
          <w:sz w:val="23"/>
        </w:rPr>
        <w:t>у</w:t>
      </w:r>
      <w:r>
        <w:rPr>
          <w:sz w:val="23"/>
        </w:rPr>
        <w:t>люють їх дії.</w:t>
      </w:r>
    </w:p>
    <w:p w:rsidR="003A5527" w:rsidRDefault="003A5527" w:rsidP="003A5527">
      <w:pPr>
        <w:spacing w:line="233" w:lineRule="exact"/>
        <w:ind w:firstLine="301"/>
        <w:jc w:val="both"/>
        <w:rPr>
          <w:sz w:val="23"/>
        </w:rPr>
      </w:pPr>
      <w:r>
        <w:rPr>
          <w:sz w:val="23"/>
        </w:rPr>
        <w:t>Досвід створення та експлуатації гнучких виробництв показує значні якісні зміни у змісті і характері праці, а також потенційні можливості нової технологічної системи машин, які необхідно враховувати для створення заводів майбутнього.</w:t>
      </w:r>
    </w:p>
    <w:p w:rsidR="003A5527" w:rsidRDefault="003A5527" w:rsidP="003A5527">
      <w:pPr>
        <w:spacing w:line="233" w:lineRule="exact"/>
        <w:ind w:firstLine="301"/>
        <w:jc w:val="both"/>
        <w:rPr>
          <w:spacing w:val="4"/>
          <w:sz w:val="23"/>
        </w:rPr>
      </w:pPr>
      <w:r>
        <w:rPr>
          <w:spacing w:val="4"/>
          <w:sz w:val="23"/>
        </w:rPr>
        <w:t>Автоматизація виробничих процесів безпосередньо зал</w:t>
      </w:r>
      <w:r>
        <w:rPr>
          <w:spacing w:val="4"/>
          <w:sz w:val="23"/>
        </w:rPr>
        <w:t>е</w:t>
      </w:r>
      <w:r>
        <w:rPr>
          <w:spacing w:val="4"/>
          <w:sz w:val="23"/>
        </w:rPr>
        <w:t>жить від організаційного типу виробництва. Масовий тип в</w:t>
      </w:r>
      <w:r>
        <w:rPr>
          <w:spacing w:val="4"/>
          <w:sz w:val="23"/>
        </w:rPr>
        <w:t>и</w:t>
      </w:r>
      <w:r>
        <w:rPr>
          <w:spacing w:val="4"/>
          <w:sz w:val="23"/>
        </w:rPr>
        <w:t>робництва за своїми характеристиками має найсприятливіші умови для широкої і глибокої автоматизації майже більшості процесів. Спеціалізація робочих місць, чіткий розподіл матер</w:t>
      </w:r>
      <w:r>
        <w:rPr>
          <w:spacing w:val="4"/>
          <w:sz w:val="23"/>
        </w:rPr>
        <w:t>і</w:t>
      </w:r>
      <w:r>
        <w:rPr>
          <w:spacing w:val="4"/>
          <w:sz w:val="23"/>
        </w:rPr>
        <w:t>альних потоків і виробів по робочих місцях і підрозділах, досконалість і незмінність конструкцій виробів, висока стабіл</w:t>
      </w:r>
      <w:r>
        <w:rPr>
          <w:spacing w:val="4"/>
          <w:sz w:val="23"/>
        </w:rPr>
        <w:t>ь</w:t>
      </w:r>
      <w:r>
        <w:rPr>
          <w:spacing w:val="4"/>
          <w:sz w:val="23"/>
        </w:rPr>
        <w:t>ність технологічних процесів розкривають можливості розви</w:t>
      </w:r>
      <w:r>
        <w:rPr>
          <w:spacing w:val="4"/>
          <w:sz w:val="23"/>
        </w:rPr>
        <w:t>т</w:t>
      </w:r>
      <w:r>
        <w:rPr>
          <w:spacing w:val="4"/>
          <w:sz w:val="23"/>
        </w:rPr>
        <w:t>ку автоматизації шляхом створення комплексних автомати</w:t>
      </w:r>
      <w:r>
        <w:rPr>
          <w:spacing w:val="4"/>
          <w:sz w:val="23"/>
        </w:rPr>
        <w:t>ч</w:t>
      </w:r>
      <w:r>
        <w:rPr>
          <w:spacing w:val="4"/>
          <w:sz w:val="23"/>
        </w:rPr>
        <w:t xml:space="preserve">них ліній, що спроможні переналагоджуватися на різні розміри деталей. </w:t>
      </w:r>
    </w:p>
    <w:p w:rsidR="003A5527" w:rsidRDefault="003A5527" w:rsidP="003A5527">
      <w:pPr>
        <w:spacing w:line="233" w:lineRule="exact"/>
        <w:ind w:firstLine="301"/>
        <w:jc w:val="both"/>
        <w:rPr>
          <w:sz w:val="23"/>
        </w:rPr>
      </w:pPr>
      <w:r>
        <w:rPr>
          <w:sz w:val="23"/>
        </w:rPr>
        <w:t>Серійний тип виробництва, з його швидким оновлюванням продукції і змінами конструктивно-технологічних параметрів в</w:t>
      </w:r>
      <w:r>
        <w:rPr>
          <w:sz w:val="23"/>
        </w:rPr>
        <w:t>и</w:t>
      </w:r>
      <w:r>
        <w:rPr>
          <w:sz w:val="23"/>
        </w:rPr>
        <w:t>робів, потребує гнучкого використання виробничого устаткування, створення предметно-замкнених дільниць і групових поток</w:t>
      </w:r>
      <w:r>
        <w:rPr>
          <w:sz w:val="23"/>
        </w:rPr>
        <w:t>о</w:t>
      </w:r>
      <w:r>
        <w:rPr>
          <w:sz w:val="23"/>
        </w:rPr>
        <w:t xml:space="preserve">вих ліній, які компонуються з одно- і багатопозиційних верстатів, що швидко переналагоджуються. </w:t>
      </w:r>
    </w:p>
    <w:p w:rsidR="003A5527" w:rsidRDefault="003A5527" w:rsidP="003A5527">
      <w:pPr>
        <w:spacing w:line="233" w:lineRule="exact"/>
        <w:ind w:firstLine="301"/>
        <w:jc w:val="both"/>
        <w:rPr>
          <w:sz w:val="23"/>
        </w:rPr>
      </w:pPr>
      <w:r>
        <w:rPr>
          <w:sz w:val="23"/>
        </w:rPr>
        <w:t>Вирішенню проблем автоматизації в дрібносерійному і од</w:t>
      </w:r>
      <w:r>
        <w:rPr>
          <w:sz w:val="23"/>
        </w:rPr>
        <w:t>и</w:t>
      </w:r>
      <w:r>
        <w:rPr>
          <w:sz w:val="23"/>
        </w:rPr>
        <w:t>ничному типах виробництва сприяє створення систем числового програмного управління (ЧПУ) робочими циклами верстатів.</w:t>
      </w:r>
    </w:p>
    <w:p w:rsidR="003A5527" w:rsidRDefault="003A5527" w:rsidP="003A5527">
      <w:pPr>
        <w:pStyle w:val="a6"/>
        <w:pBdr>
          <w:top w:val="single" w:sz="12" w:space="6" w:color="808080"/>
          <w:bottom w:val="single" w:sz="12" w:space="6" w:color="808080"/>
        </w:pBdr>
        <w:spacing w:before="480" w:after="36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3A5527" w:rsidRDefault="003A5527" w:rsidP="00F43049">
      <w:pPr>
        <w:numPr>
          <w:ilvl w:val="0"/>
          <w:numId w:val="87"/>
        </w:numPr>
        <w:tabs>
          <w:tab w:val="clear" w:pos="661"/>
          <w:tab w:val="num" w:pos="1524"/>
        </w:tabs>
        <w:spacing w:line="190" w:lineRule="exact"/>
        <w:ind w:left="1021"/>
        <w:jc w:val="both"/>
        <w:rPr>
          <w:i/>
          <w:spacing w:val="-4"/>
          <w:sz w:val="19"/>
        </w:rPr>
      </w:pPr>
      <w:r>
        <w:rPr>
          <w:i/>
          <w:spacing w:val="-4"/>
          <w:sz w:val="19"/>
        </w:rPr>
        <w:t>Розкрийте сутність і ознаки потокового методу організації виробни</w:t>
      </w:r>
      <w:r>
        <w:rPr>
          <w:i/>
          <w:spacing w:val="-4"/>
          <w:sz w:val="19"/>
        </w:rPr>
        <w:t>ц</w:t>
      </w:r>
      <w:r>
        <w:rPr>
          <w:i/>
          <w:spacing w:val="-4"/>
          <w:sz w:val="19"/>
        </w:rPr>
        <w:t>тва.</w:t>
      </w:r>
    </w:p>
    <w:p w:rsidR="003A5527" w:rsidRDefault="003A5527" w:rsidP="00F43049">
      <w:pPr>
        <w:numPr>
          <w:ilvl w:val="0"/>
          <w:numId w:val="87"/>
        </w:numPr>
        <w:tabs>
          <w:tab w:val="clear" w:pos="661"/>
          <w:tab w:val="num" w:pos="1524"/>
        </w:tabs>
        <w:spacing w:line="190" w:lineRule="exact"/>
        <w:ind w:left="1021"/>
        <w:jc w:val="both"/>
        <w:rPr>
          <w:i/>
          <w:sz w:val="19"/>
        </w:rPr>
      </w:pPr>
      <w:r>
        <w:rPr>
          <w:i/>
          <w:sz w:val="19"/>
        </w:rPr>
        <w:t>Дайте стислу класифікаційну характеристику видів потокових ліній, обґрунтуйте доц</w:t>
      </w:r>
      <w:r>
        <w:rPr>
          <w:i/>
          <w:sz w:val="19"/>
        </w:rPr>
        <w:t>і</w:t>
      </w:r>
      <w:r>
        <w:rPr>
          <w:i/>
          <w:sz w:val="19"/>
        </w:rPr>
        <w:t>льність їх застосування.</w:t>
      </w:r>
    </w:p>
    <w:p w:rsidR="003A5527" w:rsidRDefault="003A5527" w:rsidP="00F43049">
      <w:pPr>
        <w:numPr>
          <w:ilvl w:val="0"/>
          <w:numId w:val="87"/>
        </w:numPr>
        <w:tabs>
          <w:tab w:val="clear" w:pos="661"/>
          <w:tab w:val="num" w:pos="1524"/>
        </w:tabs>
        <w:spacing w:line="190" w:lineRule="exact"/>
        <w:ind w:left="1021"/>
        <w:jc w:val="both"/>
        <w:rPr>
          <w:i/>
          <w:sz w:val="19"/>
        </w:rPr>
      </w:pPr>
      <w:r>
        <w:rPr>
          <w:i/>
          <w:sz w:val="19"/>
        </w:rPr>
        <w:t>Проаналізуйте можливості застосування потокових методів у різних о</w:t>
      </w:r>
      <w:r>
        <w:rPr>
          <w:i/>
          <w:sz w:val="19"/>
        </w:rPr>
        <w:t>р</w:t>
      </w:r>
      <w:r>
        <w:rPr>
          <w:i/>
          <w:sz w:val="19"/>
        </w:rPr>
        <w:t>ганізаційних типах виробництва.</w:t>
      </w:r>
    </w:p>
    <w:p w:rsidR="003A5527" w:rsidRDefault="003A5527" w:rsidP="00F43049">
      <w:pPr>
        <w:numPr>
          <w:ilvl w:val="0"/>
          <w:numId w:val="87"/>
        </w:numPr>
        <w:tabs>
          <w:tab w:val="clear" w:pos="661"/>
          <w:tab w:val="num" w:pos="1524"/>
        </w:tabs>
        <w:spacing w:line="190" w:lineRule="exact"/>
        <w:ind w:left="1021"/>
        <w:jc w:val="both"/>
        <w:rPr>
          <w:i/>
          <w:sz w:val="19"/>
        </w:rPr>
      </w:pPr>
      <w:r>
        <w:rPr>
          <w:i/>
          <w:sz w:val="19"/>
        </w:rPr>
        <w:lastRenderedPageBreak/>
        <w:t>Охарактеризуйте чинники, що покладаються в основу вибору і комп</w:t>
      </w:r>
      <w:r>
        <w:rPr>
          <w:i/>
          <w:sz w:val="19"/>
        </w:rPr>
        <w:t>о</w:t>
      </w:r>
      <w:r>
        <w:rPr>
          <w:i/>
          <w:sz w:val="19"/>
        </w:rPr>
        <w:t>нування потокових ліній.</w:t>
      </w:r>
    </w:p>
    <w:p w:rsidR="003A5527" w:rsidRDefault="003A5527" w:rsidP="00F43049">
      <w:pPr>
        <w:numPr>
          <w:ilvl w:val="0"/>
          <w:numId w:val="87"/>
        </w:numPr>
        <w:tabs>
          <w:tab w:val="clear" w:pos="661"/>
          <w:tab w:val="num" w:pos="1524"/>
        </w:tabs>
        <w:spacing w:line="190" w:lineRule="exact"/>
        <w:ind w:left="1021"/>
        <w:jc w:val="both"/>
        <w:rPr>
          <w:i/>
          <w:sz w:val="19"/>
        </w:rPr>
      </w:pPr>
      <w:r>
        <w:rPr>
          <w:i/>
          <w:sz w:val="19"/>
        </w:rPr>
        <w:t>Які параметри розраховуються під час проектування пот</w:t>
      </w:r>
      <w:r>
        <w:rPr>
          <w:i/>
          <w:sz w:val="19"/>
        </w:rPr>
        <w:t>о</w:t>
      </w:r>
      <w:r>
        <w:rPr>
          <w:i/>
          <w:sz w:val="19"/>
        </w:rPr>
        <w:t>кових ліній?</w:t>
      </w:r>
    </w:p>
    <w:p w:rsidR="003A5527" w:rsidRDefault="003A5527" w:rsidP="00F43049">
      <w:pPr>
        <w:numPr>
          <w:ilvl w:val="0"/>
          <w:numId w:val="87"/>
        </w:numPr>
        <w:tabs>
          <w:tab w:val="clear" w:pos="661"/>
          <w:tab w:val="num" w:pos="1524"/>
        </w:tabs>
        <w:spacing w:line="190" w:lineRule="exact"/>
        <w:ind w:left="1021"/>
        <w:jc w:val="both"/>
        <w:rPr>
          <w:i/>
          <w:sz w:val="19"/>
        </w:rPr>
      </w:pPr>
      <w:r>
        <w:rPr>
          <w:i/>
          <w:sz w:val="19"/>
        </w:rPr>
        <w:t>Визначте особливості побудови потокової лінії з розподільчим конве</w:t>
      </w:r>
      <w:r>
        <w:rPr>
          <w:i/>
          <w:sz w:val="19"/>
        </w:rPr>
        <w:t>є</w:t>
      </w:r>
      <w:r>
        <w:rPr>
          <w:i/>
          <w:sz w:val="19"/>
        </w:rPr>
        <w:t>ром.</w:t>
      </w:r>
    </w:p>
    <w:p w:rsidR="003A5527" w:rsidRDefault="003A5527" w:rsidP="00F43049">
      <w:pPr>
        <w:numPr>
          <w:ilvl w:val="0"/>
          <w:numId w:val="87"/>
        </w:numPr>
        <w:tabs>
          <w:tab w:val="clear" w:pos="661"/>
          <w:tab w:val="num" w:pos="1524"/>
        </w:tabs>
        <w:spacing w:line="190" w:lineRule="exact"/>
        <w:ind w:left="1021"/>
        <w:jc w:val="both"/>
        <w:rPr>
          <w:i/>
          <w:sz w:val="19"/>
        </w:rPr>
      </w:pPr>
      <w:r>
        <w:rPr>
          <w:i/>
          <w:sz w:val="19"/>
        </w:rPr>
        <w:t>Чим відрізняються однономенклатурні та багатономенклатурні пот</w:t>
      </w:r>
      <w:r>
        <w:rPr>
          <w:i/>
          <w:sz w:val="19"/>
        </w:rPr>
        <w:t>о</w:t>
      </w:r>
      <w:r>
        <w:rPr>
          <w:i/>
          <w:sz w:val="19"/>
        </w:rPr>
        <w:t>кові лінії і які їх показники параметрів?</w:t>
      </w:r>
    </w:p>
    <w:p w:rsidR="003A5527" w:rsidRDefault="003A5527" w:rsidP="00F43049">
      <w:pPr>
        <w:numPr>
          <w:ilvl w:val="0"/>
          <w:numId w:val="87"/>
        </w:numPr>
        <w:tabs>
          <w:tab w:val="clear" w:pos="661"/>
          <w:tab w:val="num" w:pos="1524"/>
        </w:tabs>
        <w:spacing w:line="190" w:lineRule="exact"/>
        <w:ind w:left="1021"/>
        <w:jc w:val="both"/>
        <w:rPr>
          <w:i/>
          <w:sz w:val="19"/>
        </w:rPr>
      </w:pPr>
      <w:r>
        <w:rPr>
          <w:i/>
          <w:sz w:val="19"/>
        </w:rPr>
        <w:t>Що розуміється під організаційно-технічними особливостями поток</w:t>
      </w:r>
      <w:r>
        <w:rPr>
          <w:i/>
          <w:sz w:val="19"/>
        </w:rPr>
        <w:t>о</w:t>
      </w:r>
      <w:r>
        <w:rPr>
          <w:i/>
          <w:sz w:val="19"/>
        </w:rPr>
        <w:t>вих ліній?</w:t>
      </w:r>
    </w:p>
    <w:p w:rsidR="003A5527" w:rsidRDefault="003A5527" w:rsidP="00F43049">
      <w:pPr>
        <w:numPr>
          <w:ilvl w:val="0"/>
          <w:numId w:val="87"/>
        </w:numPr>
        <w:tabs>
          <w:tab w:val="clear" w:pos="661"/>
          <w:tab w:val="num" w:pos="1524"/>
        </w:tabs>
        <w:spacing w:line="190" w:lineRule="exact"/>
        <w:ind w:left="1021"/>
        <w:jc w:val="both"/>
        <w:rPr>
          <w:i/>
          <w:sz w:val="19"/>
        </w:rPr>
      </w:pPr>
      <w:r>
        <w:rPr>
          <w:i/>
          <w:sz w:val="19"/>
        </w:rPr>
        <w:t>Охарактеризуйте основні напрями удосконалення поток</w:t>
      </w:r>
      <w:r>
        <w:rPr>
          <w:i/>
          <w:sz w:val="19"/>
        </w:rPr>
        <w:t>о</w:t>
      </w:r>
      <w:r>
        <w:rPr>
          <w:i/>
          <w:sz w:val="19"/>
        </w:rPr>
        <w:t>вих методів організації виробництва.</w:t>
      </w:r>
    </w:p>
    <w:p w:rsidR="003A5527" w:rsidRDefault="003A5527" w:rsidP="00F43049">
      <w:pPr>
        <w:numPr>
          <w:ilvl w:val="0"/>
          <w:numId w:val="87"/>
        </w:numPr>
        <w:tabs>
          <w:tab w:val="clear" w:pos="661"/>
          <w:tab w:val="num" w:pos="1524"/>
        </w:tabs>
        <w:spacing w:line="190" w:lineRule="exact"/>
        <w:ind w:left="1021" w:firstLine="187"/>
        <w:jc w:val="both"/>
        <w:rPr>
          <w:i/>
          <w:sz w:val="19"/>
        </w:rPr>
      </w:pPr>
      <w:r>
        <w:rPr>
          <w:i/>
          <w:sz w:val="19"/>
        </w:rPr>
        <w:t>Що сприяє розвитку автоматизованого виробниц</w:t>
      </w:r>
      <w:r>
        <w:rPr>
          <w:i/>
          <w:sz w:val="19"/>
        </w:rPr>
        <w:t>т</w:t>
      </w:r>
      <w:r>
        <w:rPr>
          <w:i/>
          <w:sz w:val="19"/>
        </w:rPr>
        <w:t>ва?</w:t>
      </w:r>
    </w:p>
    <w:p w:rsidR="003A5527" w:rsidRDefault="003A5527" w:rsidP="00F43049">
      <w:pPr>
        <w:numPr>
          <w:ilvl w:val="0"/>
          <w:numId w:val="87"/>
        </w:numPr>
        <w:tabs>
          <w:tab w:val="clear" w:pos="661"/>
          <w:tab w:val="num" w:pos="1524"/>
        </w:tabs>
        <w:spacing w:line="190" w:lineRule="exact"/>
        <w:ind w:left="1021" w:firstLine="187"/>
        <w:jc w:val="both"/>
        <w:rPr>
          <w:i/>
          <w:sz w:val="19"/>
        </w:rPr>
      </w:pPr>
      <w:r>
        <w:rPr>
          <w:i/>
          <w:sz w:val="19"/>
        </w:rPr>
        <w:t>Назвіть основні етапи автоматизації.</w:t>
      </w:r>
    </w:p>
    <w:p w:rsidR="003A5527" w:rsidRDefault="003A5527" w:rsidP="00F43049">
      <w:pPr>
        <w:numPr>
          <w:ilvl w:val="0"/>
          <w:numId w:val="87"/>
        </w:numPr>
        <w:tabs>
          <w:tab w:val="clear" w:pos="661"/>
          <w:tab w:val="num" w:pos="1524"/>
        </w:tabs>
        <w:spacing w:line="190" w:lineRule="exact"/>
        <w:ind w:left="1021" w:firstLine="187"/>
        <w:jc w:val="both"/>
        <w:rPr>
          <w:i/>
          <w:sz w:val="19"/>
        </w:rPr>
      </w:pPr>
      <w:r>
        <w:rPr>
          <w:i/>
          <w:sz w:val="19"/>
        </w:rPr>
        <w:t>Охарактеризуйте сутність, структуру та класифікацію автомати</w:t>
      </w:r>
      <w:r>
        <w:rPr>
          <w:i/>
          <w:sz w:val="19"/>
        </w:rPr>
        <w:t>ч</w:t>
      </w:r>
      <w:r>
        <w:rPr>
          <w:i/>
          <w:sz w:val="19"/>
        </w:rPr>
        <w:t>них ліній.</w:t>
      </w:r>
    </w:p>
    <w:p w:rsidR="003A5527" w:rsidRDefault="003A5527" w:rsidP="00F43049">
      <w:pPr>
        <w:numPr>
          <w:ilvl w:val="0"/>
          <w:numId w:val="87"/>
        </w:numPr>
        <w:tabs>
          <w:tab w:val="clear" w:pos="661"/>
          <w:tab w:val="num" w:pos="1524"/>
        </w:tabs>
        <w:spacing w:line="190" w:lineRule="exact"/>
        <w:ind w:left="1021" w:firstLine="187"/>
        <w:jc w:val="both"/>
        <w:rPr>
          <w:i/>
          <w:sz w:val="19"/>
        </w:rPr>
      </w:pPr>
      <w:r>
        <w:rPr>
          <w:i/>
          <w:sz w:val="19"/>
        </w:rPr>
        <w:t>Дайте приклади розрахунку основних параметрів автом</w:t>
      </w:r>
      <w:r>
        <w:rPr>
          <w:i/>
          <w:sz w:val="19"/>
        </w:rPr>
        <w:t>а</w:t>
      </w:r>
      <w:r>
        <w:rPr>
          <w:i/>
          <w:sz w:val="19"/>
        </w:rPr>
        <w:t>тичних ліній.</w:t>
      </w:r>
    </w:p>
    <w:p w:rsidR="003A5527" w:rsidRDefault="003A5527" w:rsidP="00F43049">
      <w:pPr>
        <w:numPr>
          <w:ilvl w:val="0"/>
          <w:numId w:val="87"/>
        </w:numPr>
        <w:tabs>
          <w:tab w:val="clear" w:pos="661"/>
          <w:tab w:val="num" w:pos="1524"/>
        </w:tabs>
        <w:spacing w:line="190" w:lineRule="exact"/>
        <w:ind w:left="1021" w:firstLine="187"/>
        <w:jc w:val="both"/>
        <w:rPr>
          <w:i/>
          <w:sz w:val="19"/>
        </w:rPr>
      </w:pPr>
      <w:r>
        <w:rPr>
          <w:i/>
          <w:sz w:val="19"/>
        </w:rPr>
        <w:t>Визначте особливості організації й експлуатаційні переваги автомат</w:t>
      </w:r>
      <w:r>
        <w:rPr>
          <w:i/>
          <w:sz w:val="19"/>
        </w:rPr>
        <w:t>и</w:t>
      </w:r>
      <w:r>
        <w:rPr>
          <w:i/>
          <w:sz w:val="19"/>
        </w:rPr>
        <w:t>чних роторних ліній.</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У чому полягає сутність робототехнічних систем та н</w:t>
      </w:r>
      <w:r>
        <w:rPr>
          <w:i/>
          <w:sz w:val="19"/>
        </w:rPr>
        <w:t>е</w:t>
      </w:r>
      <w:r>
        <w:rPr>
          <w:i/>
          <w:sz w:val="19"/>
        </w:rPr>
        <w:t>обхідність упровадження промислових роботів?</w:t>
      </w:r>
    </w:p>
    <w:p w:rsidR="003A5527" w:rsidRDefault="003A5527" w:rsidP="00F43049">
      <w:pPr>
        <w:numPr>
          <w:ilvl w:val="0"/>
          <w:numId w:val="87"/>
        </w:numPr>
        <w:tabs>
          <w:tab w:val="clear" w:pos="661"/>
          <w:tab w:val="num" w:pos="1636"/>
        </w:tabs>
        <w:spacing w:line="190" w:lineRule="exact"/>
        <w:ind w:left="1021"/>
        <w:jc w:val="both"/>
        <w:rPr>
          <w:i/>
          <w:sz w:val="19"/>
        </w:rPr>
      </w:pPr>
      <w:r>
        <w:rPr>
          <w:i/>
          <w:spacing w:val="-2"/>
          <w:sz w:val="19"/>
        </w:rPr>
        <w:t>На яких роботах доцільно використовувати робототехніку, робототе</w:t>
      </w:r>
      <w:r>
        <w:rPr>
          <w:i/>
          <w:sz w:val="19"/>
        </w:rPr>
        <w:t>хнічні компле</w:t>
      </w:r>
      <w:r>
        <w:rPr>
          <w:i/>
          <w:sz w:val="19"/>
        </w:rPr>
        <w:t>к</w:t>
      </w:r>
      <w:r>
        <w:rPr>
          <w:i/>
          <w:sz w:val="19"/>
        </w:rPr>
        <w:t>си?</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Що являє собою гнучке автоматизоване виробниц</w:t>
      </w:r>
      <w:r>
        <w:rPr>
          <w:i/>
          <w:sz w:val="19"/>
        </w:rPr>
        <w:t>т</w:t>
      </w:r>
      <w:r>
        <w:rPr>
          <w:i/>
          <w:sz w:val="19"/>
        </w:rPr>
        <w:t>во?</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Як визначається показник гнучкості автоматизованого виробниц</w:t>
      </w:r>
      <w:r>
        <w:rPr>
          <w:i/>
          <w:sz w:val="19"/>
        </w:rPr>
        <w:t>т</w:t>
      </w:r>
      <w:r>
        <w:rPr>
          <w:i/>
          <w:sz w:val="19"/>
        </w:rPr>
        <w:t>ва?</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З яких елементів складається гнучке автоматизоване в</w:t>
      </w:r>
      <w:r>
        <w:rPr>
          <w:i/>
          <w:sz w:val="19"/>
        </w:rPr>
        <w:t>и</w:t>
      </w:r>
      <w:r>
        <w:rPr>
          <w:i/>
          <w:sz w:val="19"/>
        </w:rPr>
        <w:t>робництво?</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Яка роль АСУВ в організації функціонування ГАВ?</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У чому полягає вплив АСТПВ на організацію гнучкого автоматизован</w:t>
      </w:r>
      <w:r>
        <w:rPr>
          <w:i/>
          <w:sz w:val="19"/>
        </w:rPr>
        <w:t>о</w:t>
      </w:r>
      <w:r>
        <w:rPr>
          <w:i/>
          <w:sz w:val="19"/>
        </w:rPr>
        <w:t>го виробництва?</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Поясніть, що являє собою ГПМ, ГВК, ГАД?</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На основі яких календарно-планових нормативів здійснюється організ</w:t>
      </w:r>
      <w:r>
        <w:rPr>
          <w:i/>
          <w:sz w:val="19"/>
        </w:rPr>
        <w:t>а</w:t>
      </w:r>
      <w:r>
        <w:rPr>
          <w:i/>
          <w:sz w:val="19"/>
        </w:rPr>
        <w:t>ція ГВК та ГВД ?</w:t>
      </w:r>
    </w:p>
    <w:p w:rsidR="003A5527" w:rsidRDefault="003A5527" w:rsidP="00F43049">
      <w:pPr>
        <w:numPr>
          <w:ilvl w:val="0"/>
          <w:numId w:val="87"/>
        </w:numPr>
        <w:tabs>
          <w:tab w:val="clear" w:pos="661"/>
          <w:tab w:val="num" w:pos="1636"/>
        </w:tabs>
        <w:spacing w:line="190" w:lineRule="exact"/>
        <w:ind w:left="1021"/>
        <w:jc w:val="both"/>
        <w:rPr>
          <w:i/>
          <w:sz w:val="19"/>
        </w:rPr>
      </w:pPr>
      <w:r>
        <w:rPr>
          <w:i/>
          <w:sz w:val="19"/>
        </w:rPr>
        <w:t>Які типи виробництва характеризуються доцільністю впровадження відповідного напряму (рівня) автоматизації?</w:t>
      </w:r>
    </w:p>
    <w:p w:rsidR="003A5527" w:rsidRDefault="003A5527" w:rsidP="003A5527">
      <w:pPr>
        <w:pStyle w:val="a6"/>
        <w:spacing w:after="80" w:line="400" w:lineRule="exact"/>
        <w:ind w:right="266"/>
        <w:jc w:val="right"/>
        <w:rPr>
          <w:rFonts w:ascii="Arial" w:hAnsi="Arial"/>
          <w:b/>
          <w:color w:val="808080"/>
          <w:sz w:val="32"/>
        </w:rPr>
      </w:pPr>
      <w:r>
        <w:rPr>
          <w:rFonts w:ascii="Arial" w:hAnsi="Arial"/>
          <w:b/>
          <w:noProof/>
          <w:sz w:val="32"/>
        </w:rPr>
        <w:pict>
          <v:shape id="_x0000_s1511" type="#_x0000_t202" style="position:absolute;left:0;text-align:left;margin-left:204.35pt;margin-top:-2.1pt;width:114.3pt;height:27pt;z-index:252014592" o:allowincell="f" filled="f" stroked="f">
            <v:textbox>
              <w:txbxContent>
                <w:p w:rsidR="003A5527" w:rsidRDefault="003A5527" w:rsidP="003A5527">
                  <w:pPr>
                    <w:pStyle w:val="1"/>
                    <w:keepNext w:val="0"/>
                    <w:spacing w:line="360" w:lineRule="exact"/>
                    <w:jc w:val="right"/>
                    <w:rPr>
                      <w:rFonts w:ascii="Arial" w:hAnsi="Arial"/>
                      <w:b w:val="0"/>
                      <w:outline/>
                      <w:sz w:val="32"/>
                      <w:lang w:val="uk-UA"/>
                    </w:rPr>
                  </w:pPr>
                  <w:r>
                    <w:rPr>
                      <w:rFonts w:ascii="Arial" w:hAnsi="Arial"/>
                      <w:b w:val="0"/>
                      <w:outline/>
                      <w:sz w:val="32"/>
                    </w:rPr>
                    <w:t xml:space="preserve">РОЗДІЛ    </w:t>
                  </w:r>
                  <w:r>
                    <w:rPr>
                      <w:rFonts w:ascii="Arial" w:hAnsi="Arial"/>
                      <w:b w:val="0"/>
                      <w:outline/>
                      <w:sz w:val="40"/>
                    </w:rPr>
                    <w:t>1</w:t>
                  </w:r>
                  <w:r>
                    <w:rPr>
                      <w:rFonts w:ascii="Arial" w:hAnsi="Arial"/>
                      <w:b w:val="0"/>
                      <w:outline/>
                      <w:sz w:val="40"/>
                      <w:lang w:val="uk-UA"/>
                    </w:rPr>
                    <w:t>2</w:t>
                  </w:r>
                </w:p>
                <w:p w:rsidR="003A5527" w:rsidRDefault="003A5527" w:rsidP="003A5527"/>
              </w:txbxContent>
            </v:textbox>
          </v:shape>
        </w:pict>
      </w:r>
      <w:r>
        <w:rPr>
          <w:rFonts w:ascii="Arial" w:hAnsi="Arial"/>
          <w:b/>
          <w:color w:val="808080"/>
          <w:sz w:val="32"/>
        </w:rPr>
        <w:t xml:space="preserve">РОЗДІЛ    </w:t>
      </w:r>
      <w:r>
        <w:rPr>
          <w:rFonts w:ascii="Arial" w:hAnsi="Arial"/>
          <w:b/>
          <w:color w:val="808080"/>
          <w:sz w:val="40"/>
        </w:rPr>
        <w:t>12</w:t>
      </w:r>
    </w:p>
    <w:p w:rsidR="003A5527" w:rsidRDefault="003A5527" w:rsidP="003A5527">
      <w:pPr>
        <w:pStyle w:val="a6"/>
        <w:pBdr>
          <w:top w:val="single" w:sz="18" w:space="1" w:color="808080"/>
        </w:pBdr>
        <w:spacing w:after="40" w:line="233" w:lineRule="exact"/>
        <w:ind w:left="1021"/>
        <w:jc w:val="center"/>
        <w:rPr>
          <w:rFonts w:ascii="Arial" w:hAnsi="Arial"/>
          <w:b/>
          <w:sz w:val="23"/>
        </w:rPr>
      </w:pPr>
    </w:p>
    <w:p w:rsidR="003A5527" w:rsidRDefault="003A5527" w:rsidP="003A5527">
      <w:pPr>
        <w:pStyle w:val="a6"/>
        <w:spacing w:line="233" w:lineRule="exact"/>
        <w:jc w:val="right"/>
        <w:rPr>
          <w:rFonts w:ascii="Arial" w:hAnsi="Arial"/>
          <w:b/>
          <w:sz w:val="24"/>
        </w:rPr>
      </w:pPr>
      <w:r>
        <w:rPr>
          <w:rFonts w:ascii="Arial" w:hAnsi="Arial"/>
          <w:b/>
          <w:sz w:val="24"/>
        </w:rPr>
        <w:t>ОРГАНІЗАЦІЙНО-ВИРОБНИЧЕ</w:t>
      </w:r>
      <w:r>
        <w:rPr>
          <w:rFonts w:ascii="Arial" w:hAnsi="Arial"/>
          <w:b/>
          <w:sz w:val="24"/>
        </w:rPr>
        <w:br/>
        <w:t>ЗАБЕЗПЕЧЕННЯ ЯКОСТІ</w:t>
      </w:r>
      <w:r>
        <w:rPr>
          <w:rFonts w:ascii="Arial" w:hAnsi="Arial"/>
          <w:b/>
          <w:sz w:val="24"/>
        </w:rPr>
        <w:br/>
        <w:t>ТА КОНКУРЕНТОСПРОМОЖНОСТІ</w:t>
      </w:r>
      <w:r>
        <w:rPr>
          <w:rFonts w:ascii="Arial" w:hAnsi="Arial"/>
          <w:b/>
          <w:sz w:val="24"/>
        </w:rPr>
        <w:br/>
        <w:t>ПРОДУКЦІЇ</w:t>
      </w:r>
    </w:p>
    <w:p w:rsidR="003A5527" w:rsidRDefault="003A5527" w:rsidP="003A5527">
      <w:pPr>
        <w:pStyle w:val="a6"/>
        <w:pBdr>
          <w:bottom w:val="single" w:sz="12" w:space="1" w:color="808080"/>
        </w:pBdr>
        <w:spacing w:line="233" w:lineRule="exact"/>
        <w:ind w:left="1021"/>
        <w:jc w:val="center"/>
        <w:rPr>
          <w:b/>
          <w:sz w:val="23"/>
        </w:rPr>
      </w:pPr>
    </w:p>
    <w:p w:rsidR="003A5527" w:rsidRDefault="003A5527" w:rsidP="003A5527">
      <w:pPr>
        <w:pStyle w:val="a6"/>
        <w:spacing w:before="80" w:after="480" w:line="233" w:lineRule="exact"/>
        <w:ind w:firstLine="629"/>
        <w:rPr>
          <w:rFonts w:ascii="Arial" w:hAnsi="Arial"/>
          <w:b/>
          <w:i/>
          <w:sz w:val="18"/>
        </w:rPr>
      </w:pPr>
      <w:r>
        <w:rPr>
          <w:rFonts w:ascii="Arial" w:hAnsi="Arial"/>
          <w:b/>
          <w:i/>
          <w:sz w:val="18"/>
        </w:rPr>
        <w:t>12.1. ЯКІСТЬ ПРОДУКЦІЇ (ПОСЛУГ)</w:t>
      </w:r>
    </w:p>
    <w:p w:rsidR="003A5527" w:rsidRDefault="003A5527" w:rsidP="003A5527">
      <w:pPr>
        <w:spacing w:line="233" w:lineRule="exact"/>
        <w:ind w:firstLine="1021"/>
        <w:jc w:val="both"/>
        <w:rPr>
          <w:color w:val="000000"/>
          <w:sz w:val="23"/>
        </w:rPr>
      </w:pPr>
      <w:r>
        <w:rPr>
          <w:b/>
          <w:i/>
          <w:color w:val="000000"/>
          <w:sz w:val="23"/>
        </w:rPr>
        <w:lastRenderedPageBreak/>
        <w:t>Технологічний розвиток та якість.</w:t>
      </w:r>
      <w:r>
        <w:rPr>
          <w:color w:val="000000"/>
          <w:sz w:val="23"/>
        </w:rPr>
        <w:t xml:space="preserve"> Роль і значення якості продукції постійно зростає під впливом потреб споживачів та технології виробництва, які постійно змінюються. Еволюці</w:t>
      </w:r>
      <w:r>
        <w:rPr>
          <w:color w:val="000000"/>
          <w:sz w:val="23"/>
        </w:rPr>
        <w:t>й</w:t>
      </w:r>
      <w:r>
        <w:rPr>
          <w:color w:val="000000"/>
          <w:sz w:val="23"/>
        </w:rPr>
        <w:t xml:space="preserve">ний </w:t>
      </w:r>
      <w:r>
        <w:rPr>
          <w:color w:val="000000"/>
          <w:spacing w:val="-2"/>
          <w:sz w:val="23"/>
        </w:rPr>
        <w:t>розвиток технології можна простежити за певними етапами істо</w:t>
      </w:r>
      <w:r>
        <w:rPr>
          <w:color w:val="000000"/>
          <w:sz w:val="23"/>
        </w:rPr>
        <w:t xml:space="preserve">тного підвищення продуктивності праці за рахунок створення комплексу систем машин і механізмів. </w:t>
      </w:r>
    </w:p>
    <w:p w:rsidR="003A5527" w:rsidRDefault="003A5527" w:rsidP="003A5527">
      <w:pPr>
        <w:spacing w:line="233" w:lineRule="exact"/>
        <w:ind w:firstLine="301"/>
        <w:jc w:val="both"/>
        <w:rPr>
          <w:color w:val="000000"/>
          <w:sz w:val="23"/>
        </w:rPr>
      </w:pPr>
      <w:r>
        <w:rPr>
          <w:color w:val="000000"/>
          <w:sz w:val="23"/>
        </w:rPr>
        <w:t>На першому етапі технологічний комплекс нововведень з</w:t>
      </w:r>
      <w:r>
        <w:rPr>
          <w:color w:val="000000"/>
          <w:sz w:val="23"/>
        </w:rPr>
        <w:t>а</w:t>
      </w:r>
      <w:r>
        <w:rPr>
          <w:color w:val="000000"/>
          <w:sz w:val="23"/>
        </w:rPr>
        <w:t>безпечив інтенсивну передачу функцій безпосереднього впливу на предмети праці від людини спеціалізованому технологічному обладнанню. Створювалися і впроваджувалися обробні та вим</w:t>
      </w:r>
      <w:r>
        <w:rPr>
          <w:color w:val="000000"/>
          <w:sz w:val="23"/>
        </w:rPr>
        <w:t>і</w:t>
      </w:r>
      <w:r>
        <w:rPr>
          <w:color w:val="000000"/>
          <w:sz w:val="23"/>
        </w:rPr>
        <w:t>рювальні інструменти, пристрої, механізми, які, на відміну від раніше існуючих, могли використовуватися як складові машин (устаткування).</w:t>
      </w:r>
    </w:p>
    <w:p w:rsidR="003A5527" w:rsidRDefault="003A5527" w:rsidP="003A5527">
      <w:pPr>
        <w:spacing w:line="233" w:lineRule="exact"/>
        <w:ind w:firstLine="301"/>
        <w:jc w:val="both"/>
        <w:rPr>
          <w:color w:val="000000"/>
          <w:sz w:val="23"/>
        </w:rPr>
      </w:pPr>
      <w:r>
        <w:rPr>
          <w:color w:val="000000"/>
          <w:sz w:val="23"/>
        </w:rPr>
        <w:t>Результатом другого етапу є індустріальний розвиток, пов’я</w:t>
      </w:r>
      <w:r>
        <w:rPr>
          <w:color w:val="000000"/>
          <w:sz w:val="23"/>
        </w:rPr>
        <w:softHyphen/>
        <w:t>заний з розвитком енергетичного комплексу нововведень, що вможливило використання автоматизованих машин і наданням їм функцій енергетичного забезпечення технологічних впл</w:t>
      </w:r>
      <w:r>
        <w:rPr>
          <w:color w:val="000000"/>
          <w:sz w:val="23"/>
        </w:rPr>
        <w:t>и</w:t>
      </w:r>
      <w:r>
        <w:rPr>
          <w:color w:val="000000"/>
          <w:sz w:val="23"/>
        </w:rPr>
        <w:t xml:space="preserve">вів. </w:t>
      </w:r>
    </w:p>
    <w:p w:rsidR="003A5527" w:rsidRDefault="003A5527" w:rsidP="003A5527">
      <w:pPr>
        <w:spacing w:line="233" w:lineRule="exact"/>
        <w:ind w:firstLine="301"/>
        <w:jc w:val="both"/>
        <w:rPr>
          <w:color w:val="000000"/>
          <w:spacing w:val="2"/>
          <w:sz w:val="23"/>
        </w:rPr>
      </w:pPr>
      <w:r>
        <w:rPr>
          <w:color w:val="000000"/>
          <w:spacing w:val="2"/>
          <w:sz w:val="23"/>
        </w:rPr>
        <w:t>Третій етап технологічного розвитку пов’язаний з виникне</w:t>
      </w:r>
      <w:r>
        <w:rPr>
          <w:color w:val="000000"/>
          <w:spacing w:val="2"/>
          <w:sz w:val="23"/>
        </w:rPr>
        <w:t>н</w:t>
      </w:r>
      <w:r>
        <w:rPr>
          <w:color w:val="000000"/>
          <w:spacing w:val="2"/>
          <w:sz w:val="23"/>
        </w:rPr>
        <w:t>ням та впровадженням управлінського комплексу нововведень, що створило умови для покладання на техніку функцій управління процесами, які виконувала раніше людина. Це спричин</w:t>
      </w:r>
      <w:r>
        <w:rPr>
          <w:color w:val="000000"/>
          <w:spacing w:val="2"/>
          <w:sz w:val="23"/>
        </w:rPr>
        <w:t>и</w:t>
      </w:r>
      <w:r>
        <w:rPr>
          <w:color w:val="000000"/>
          <w:spacing w:val="2"/>
          <w:sz w:val="23"/>
        </w:rPr>
        <w:t>ло радикальні зміни у виробничій системі, стало поштовхом до використання автоматичних машин, автоматизованих систем управління, інформаційних технологій, переходу до постіндустріального розв</w:t>
      </w:r>
      <w:r>
        <w:rPr>
          <w:color w:val="000000"/>
          <w:spacing w:val="2"/>
          <w:sz w:val="23"/>
        </w:rPr>
        <w:t>и</w:t>
      </w:r>
      <w:r>
        <w:rPr>
          <w:color w:val="000000"/>
          <w:spacing w:val="2"/>
          <w:sz w:val="23"/>
        </w:rPr>
        <w:t>тку.</w:t>
      </w:r>
    </w:p>
    <w:p w:rsidR="003A5527" w:rsidRDefault="003A5527" w:rsidP="003A5527">
      <w:pPr>
        <w:spacing w:line="233" w:lineRule="exact"/>
        <w:ind w:firstLine="301"/>
        <w:jc w:val="both"/>
        <w:rPr>
          <w:color w:val="000000"/>
          <w:sz w:val="23"/>
        </w:rPr>
      </w:pPr>
      <w:r>
        <w:rPr>
          <w:color w:val="000000"/>
          <w:sz w:val="23"/>
        </w:rPr>
        <w:t>До складу комплексів технологічних нововведень, що набули поширення з початком індустріального розвитку, входили кер</w:t>
      </w:r>
      <w:r>
        <w:rPr>
          <w:color w:val="000000"/>
          <w:sz w:val="23"/>
        </w:rPr>
        <w:t>о</w:t>
      </w:r>
      <w:r>
        <w:rPr>
          <w:color w:val="000000"/>
          <w:sz w:val="23"/>
        </w:rPr>
        <w:t>вані людиною машини, а потім автоматичні машини, які відрізнялися предметом трансформації. Спочатку предметом праці в</w:t>
      </w:r>
      <w:r>
        <w:rPr>
          <w:color w:val="000000"/>
          <w:sz w:val="23"/>
        </w:rPr>
        <w:t>и</w:t>
      </w:r>
      <w:r>
        <w:rPr>
          <w:color w:val="000000"/>
          <w:sz w:val="23"/>
        </w:rPr>
        <w:t>ступала тільки речовина, потім додалася енергія, а далі — інформація. Послідовно створювалося технологічне устаткування для трансформації предметів праці (речовини), обладнання для трансформації енергії, електронні машині для трансформації і</w:t>
      </w:r>
      <w:r>
        <w:rPr>
          <w:color w:val="000000"/>
          <w:sz w:val="23"/>
        </w:rPr>
        <w:t>н</w:t>
      </w:r>
      <w:r>
        <w:rPr>
          <w:color w:val="000000"/>
          <w:sz w:val="23"/>
        </w:rPr>
        <w:t>формації.</w:t>
      </w:r>
    </w:p>
    <w:p w:rsidR="003A5527" w:rsidRDefault="003A5527" w:rsidP="003A5527">
      <w:pPr>
        <w:spacing w:line="233" w:lineRule="exact"/>
        <w:ind w:firstLine="301"/>
        <w:jc w:val="both"/>
        <w:rPr>
          <w:color w:val="000000"/>
          <w:sz w:val="23"/>
        </w:rPr>
      </w:pPr>
      <w:r>
        <w:rPr>
          <w:color w:val="000000"/>
          <w:sz w:val="23"/>
        </w:rPr>
        <w:t>З передачею техніці дедалі більшої кількості простих функцій (операцій) зростає роль людини у виробничих системах унасл</w:t>
      </w:r>
      <w:r>
        <w:rPr>
          <w:color w:val="000000"/>
          <w:sz w:val="23"/>
        </w:rPr>
        <w:t>і</w:t>
      </w:r>
      <w:r>
        <w:rPr>
          <w:color w:val="000000"/>
          <w:sz w:val="23"/>
        </w:rPr>
        <w:t>док закріплення за нею найбільш важливих і складних виробничих оп</w:t>
      </w:r>
      <w:r>
        <w:rPr>
          <w:color w:val="000000"/>
          <w:sz w:val="23"/>
        </w:rPr>
        <w:t>е</w:t>
      </w:r>
      <w:r>
        <w:rPr>
          <w:color w:val="000000"/>
          <w:sz w:val="23"/>
        </w:rPr>
        <w:t>рацій та управлінських функцій.</w:t>
      </w:r>
    </w:p>
    <w:p w:rsidR="003A5527" w:rsidRDefault="003A5527" w:rsidP="003A5527">
      <w:pPr>
        <w:spacing w:line="233" w:lineRule="exact"/>
        <w:ind w:firstLine="301"/>
        <w:jc w:val="both"/>
        <w:rPr>
          <w:color w:val="000000"/>
          <w:sz w:val="23"/>
        </w:rPr>
      </w:pPr>
      <w:r>
        <w:rPr>
          <w:color w:val="000000"/>
          <w:sz w:val="23"/>
        </w:rPr>
        <w:t xml:space="preserve">Поширення нововведень у процесі еволюції технологій має циклічний, комплексний характер, при цьому використовуються суміщені технології, а також відповідні форми і методи </w:t>
      </w:r>
      <w:r>
        <w:rPr>
          <w:color w:val="000000"/>
          <w:sz w:val="23"/>
        </w:rPr>
        <w:lastRenderedPageBreak/>
        <w:t>організації виробництва, управління та контролю якості проду</w:t>
      </w:r>
      <w:r>
        <w:rPr>
          <w:color w:val="000000"/>
          <w:sz w:val="23"/>
        </w:rPr>
        <w:t>к</w:t>
      </w:r>
      <w:r>
        <w:rPr>
          <w:color w:val="000000"/>
          <w:sz w:val="23"/>
        </w:rPr>
        <w:t xml:space="preserve">ції. </w:t>
      </w:r>
    </w:p>
    <w:p w:rsidR="003A5527" w:rsidRDefault="003A5527" w:rsidP="003A5527">
      <w:pPr>
        <w:spacing w:line="233" w:lineRule="exact"/>
        <w:ind w:firstLine="301"/>
        <w:jc w:val="both"/>
        <w:rPr>
          <w:color w:val="000000"/>
          <w:sz w:val="23"/>
        </w:rPr>
      </w:pPr>
      <w:r>
        <w:rPr>
          <w:color w:val="000000"/>
          <w:sz w:val="23"/>
        </w:rPr>
        <w:t>На перших етапах технологічного розвитку панував адмініс</w:t>
      </w:r>
      <w:r>
        <w:rPr>
          <w:color w:val="000000"/>
          <w:sz w:val="23"/>
        </w:rPr>
        <w:t>т</w:t>
      </w:r>
      <w:r>
        <w:rPr>
          <w:color w:val="000000"/>
          <w:sz w:val="23"/>
        </w:rPr>
        <w:t>ративний підхід до якості продукції, що випускалася, який п</w:t>
      </w:r>
      <w:r>
        <w:rPr>
          <w:color w:val="000000"/>
          <w:sz w:val="23"/>
        </w:rPr>
        <w:t>е</w:t>
      </w:r>
      <w:r>
        <w:rPr>
          <w:color w:val="000000"/>
          <w:sz w:val="23"/>
        </w:rPr>
        <w:t>редбачав підвищення її рівня до 100 % шляхом пошуку причин дефектів та здійснення зах</w:t>
      </w:r>
      <w:r>
        <w:rPr>
          <w:color w:val="000000"/>
          <w:sz w:val="23"/>
        </w:rPr>
        <w:t>о</w:t>
      </w:r>
      <w:r>
        <w:rPr>
          <w:color w:val="000000"/>
          <w:sz w:val="23"/>
        </w:rPr>
        <w:t>дів з їх усунення за будь-яку ціну.</w:t>
      </w:r>
    </w:p>
    <w:p w:rsidR="003A5527" w:rsidRDefault="003A5527" w:rsidP="003A5527">
      <w:pPr>
        <w:spacing w:line="233" w:lineRule="exact"/>
        <w:ind w:firstLine="301"/>
        <w:jc w:val="both"/>
        <w:rPr>
          <w:color w:val="000000"/>
          <w:sz w:val="23"/>
        </w:rPr>
      </w:pPr>
      <w:r>
        <w:rPr>
          <w:color w:val="000000"/>
          <w:sz w:val="23"/>
        </w:rPr>
        <w:t>Підвищення рівня культури і освіти роблять споживача дедалі розбірливішим та вимогливішим. Якість товару, його експлуат</w:t>
      </w:r>
      <w:r>
        <w:rPr>
          <w:color w:val="000000"/>
          <w:sz w:val="23"/>
        </w:rPr>
        <w:t>а</w:t>
      </w:r>
      <w:r>
        <w:rPr>
          <w:color w:val="000000"/>
          <w:sz w:val="23"/>
        </w:rPr>
        <w:t>ційна безпека, надійність, дизайн, рівень обслуговування після продажу є для сучасного покупця основними критеріями під час придбання товару. Тому на сучасному етапі технологічного ро</w:t>
      </w:r>
      <w:r>
        <w:rPr>
          <w:color w:val="000000"/>
          <w:sz w:val="23"/>
        </w:rPr>
        <w:t>з</w:t>
      </w:r>
      <w:r>
        <w:rPr>
          <w:color w:val="000000"/>
          <w:sz w:val="23"/>
        </w:rPr>
        <w:t>витку спостерігається таке розуміння якості, коли 100 % проду</w:t>
      </w:r>
      <w:r>
        <w:rPr>
          <w:color w:val="000000"/>
          <w:sz w:val="23"/>
        </w:rPr>
        <w:t>к</w:t>
      </w:r>
      <w:r>
        <w:rPr>
          <w:color w:val="000000"/>
          <w:sz w:val="23"/>
        </w:rPr>
        <w:t>ції повністю відповідають установленим вимогам, проте забезпечення такого рівня якості має комплексний х</w:t>
      </w:r>
      <w:r>
        <w:rPr>
          <w:color w:val="000000"/>
          <w:sz w:val="23"/>
        </w:rPr>
        <w:t>а</w:t>
      </w:r>
      <w:r>
        <w:rPr>
          <w:color w:val="000000"/>
          <w:sz w:val="23"/>
        </w:rPr>
        <w:t>рактер.</w:t>
      </w:r>
    </w:p>
    <w:p w:rsidR="003A5527" w:rsidRDefault="003A5527" w:rsidP="003A5527">
      <w:pPr>
        <w:spacing w:line="233" w:lineRule="exact"/>
        <w:ind w:firstLine="301"/>
        <w:jc w:val="both"/>
        <w:rPr>
          <w:color w:val="000000"/>
          <w:sz w:val="23"/>
        </w:rPr>
      </w:pPr>
      <w:r>
        <w:rPr>
          <w:color w:val="000000"/>
          <w:sz w:val="23"/>
        </w:rPr>
        <w:t>Принципово нові вимоги споживачів до якості визначають р</w:t>
      </w:r>
      <w:r>
        <w:rPr>
          <w:color w:val="000000"/>
          <w:sz w:val="23"/>
        </w:rPr>
        <w:t>і</w:t>
      </w:r>
      <w:r>
        <w:rPr>
          <w:color w:val="000000"/>
          <w:sz w:val="23"/>
        </w:rPr>
        <w:t>вень конкурентоспроможності продукції, що випускається, від якого залежить стійкість позиції фірми на ринку, а також її ф</w:t>
      </w:r>
      <w:r>
        <w:rPr>
          <w:color w:val="000000"/>
          <w:sz w:val="23"/>
        </w:rPr>
        <w:t>і</w:t>
      </w:r>
      <w:r>
        <w:rPr>
          <w:color w:val="000000"/>
          <w:sz w:val="23"/>
        </w:rPr>
        <w:t>нансовий стан. Конкурентоспроможність продукції пов’язана з дією багатьох чинників, серед яких основними є рівень ціни і якість продукції, яка поступово виходить на перше місце. Більш 80 % покупців товару надають перевагу його якості. Досвід дов</w:t>
      </w:r>
      <w:r>
        <w:rPr>
          <w:color w:val="000000"/>
          <w:sz w:val="23"/>
        </w:rPr>
        <w:t>о</w:t>
      </w:r>
      <w:r>
        <w:rPr>
          <w:color w:val="000000"/>
          <w:sz w:val="23"/>
        </w:rPr>
        <w:t>дить об’єктивну необхідність укладення коштів на формування і забезпечення якості, які мають бути не менше 15—20 % сукупних виро</w:t>
      </w:r>
      <w:r>
        <w:rPr>
          <w:color w:val="000000"/>
          <w:sz w:val="23"/>
        </w:rPr>
        <w:t>б</w:t>
      </w:r>
      <w:r>
        <w:rPr>
          <w:color w:val="000000"/>
          <w:sz w:val="23"/>
        </w:rPr>
        <w:t>ничих витрат.</w:t>
      </w:r>
    </w:p>
    <w:p w:rsidR="003A5527" w:rsidRDefault="003A5527" w:rsidP="003A5527">
      <w:pPr>
        <w:spacing w:line="233" w:lineRule="exact"/>
        <w:ind w:firstLine="301"/>
        <w:jc w:val="both"/>
        <w:rPr>
          <w:color w:val="000000"/>
          <w:sz w:val="23"/>
        </w:rPr>
      </w:pPr>
      <w:r>
        <w:rPr>
          <w:color w:val="000000"/>
          <w:sz w:val="23"/>
        </w:rPr>
        <w:t>З розвитком технологій і наукомістких виробництв стали п</w:t>
      </w:r>
      <w:r>
        <w:rPr>
          <w:color w:val="000000"/>
          <w:sz w:val="23"/>
        </w:rPr>
        <w:t>о</w:t>
      </w:r>
      <w:r>
        <w:rPr>
          <w:color w:val="000000"/>
          <w:sz w:val="23"/>
        </w:rPr>
        <w:t>рівнювати витрати на забезпечення якості з очікуваним від цього ефектом. Розрахунковий рівень якості, таким чином, став залежати від економічної доцільності величини витрат на його дося</w:t>
      </w:r>
      <w:r>
        <w:rPr>
          <w:color w:val="000000"/>
          <w:sz w:val="23"/>
        </w:rPr>
        <w:t>г</w:t>
      </w:r>
      <w:r>
        <w:rPr>
          <w:color w:val="000000"/>
          <w:sz w:val="23"/>
        </w:rPr>
        <w:t>нення. Поняття якості поступово трансформувалося в економічну категорію.</w:t>
      </w:r>
    </w:p>
    <w:p w:rsidR="003A5527" w:rsidRDefault="003A5527" w:rsidP="003A5527">
      <w:pPr>
        <w:spacing w:line="233" w:lineRule="exact"/>
        <w:ind w:firstLine="301"/>
        <w:jc w:val="both"/>
        <w:rPr>
          <w:sz w:val="23"/>
        </w:rPr>
      </w:pPr>
      <w:r>
        <w:rPr>
          <w:b/>
          <w:i/>
          <w:color w:val="000000"/>
          <w:sz w:val="23"/>
        </w:rPr>
        <w:t>Якість як засіб задоволення вимог.</w:t>
      </w:r>
      <w:r>
        <w:rPr>
          <w:i/>
          <w:color w:val="000000"/>
          <w:sz w:val="23"/>
        </w:rPr>
        <w:t xml:space="preserve"> </w:t>
      </w:r>
      <w:r>
        <w:rPr>
          <w:color w:val="000000"/>
          <w:sz w:val="23"/>
        </w:rPr>
        <w:t>Сучасний концептуал</w:t>
      </w:r>
      <w:r>
        <w:rPr>
          <w:color w:val="000000"/>
          <w:sz w:val="23"/>
        </w:rPr>
        <w:t>ь</w:t>
      </w:r>
      <w:r>
        <w:rPr>
          <w:color w:val="000000"/>
          <w:sz w:val="23"/>
        </w:rPr>
        <w:t>ний підхід до формування виробничої стратегії визнає якість найефективнішим засобом задоволення вимог споживачів і зн</w:t>
      </w:r>
      <w:r>
        <w:rPr>
          <w:color w:val="000000"/>
          <w:sz w:val="23"/>
        </w:rPr>
        <w:t>и</w:t>
      </w:r>
      <w:r>
        <w:rPr>
          <w:color w:val="000000"/>
          <w:sz w:val="23"/>
        </w:rPr>
        <w:t>ження витрат виробництва.</w:t>
      </w:r>
    </w:p>
    <w:p w:rsidR="003A5527" w:rsidRDefault="003A5527" w:rsidP="003A5527">
      <w:pPr>
        <w:spacing w:line="233" w:lineRule="exact"/>
        <w:ind w:firstLine="301"/>
        <w:jc w:val="both"/>
        <w:rPr>
          <w:i/>
          <w:sz w:val="23"/>
        </w:rPr>
      </w:pPr>
      <w:r>
        <w:rPr>
          <w:sz w:val="23"/>
        </w:rPr>
        <w:t xml:space="preserve">Відповідно до ДСТУ ISO 9000—2001 «Системи управління якістю. Основні положення та словник»: </w:t>
      </w:r>
      <w:r>
        <w:rPr>
          <w:i/>
          <w:sz w:val="23"/>
        </w:rPr>
        <w:t>якість —</w:t>
      </w:r>
      <w:r>
        <w:rPr>
          <w:sz w:val="23"/>
        </w:rPr>
        <w:t xml:space="preserve"> </w:t>
      </w:r>
      <w:r>
        <w:rPr>
          <w:i/>
          <w:sz w:val="23"/>
        </w:rPr>
        <w:t>це ступінь, до якого сукупність власних характеристик задов</w:t>
      </w:r>
      <w:r>
        <w:rPr>
          <w:i/>
          <w:sz w:val="23"/>
        </w:rPr>
        <w:t>о</w:t>
      </w:r>
      <w:r>
        <w:rPr>
          <w:i/>
          <w:sz w:val="23"/>
        </w:rPr>
        <w:t>льняє вимоги.</w:t>
      </w:r>
    </w:p>
    <w:p w:rsidR="003A5527" w:rsidRDefault="003A5527" w:rsidP="003A5527">
      <w:pPr>
        <w:spacing w:line="233" w:lineRule="exact"/>
        <w:ind w:firstLine="301"/>
        <w:jc w:val="both"/>
        <w:rPr>
          <w:sz w:val="23"/>
        </w:rPr>
      </w:pPr>
      <w:r>
        <w:rPr>
          <w:sz w:val="23"/>
        </w:rPr>
        <w:t xml:space="preserve">Термін «якість» можна вживати з такими прикметниками, як </w:t>
      </w:r>
      <w:r>
        <w:rPr>
          <w:i/>
          <w:spacing w:val="-2"/>
          <w:sz w:val="23"/>
        </w:rPr>
        <w:t xml:space="preserve">погана, добра </w:t>
      </w:r>
      <w:r>
        <w:rPr>
          <w:spacing w:val="-2"/>
          <w:sz w:val="23"/>
        </w:rPr>
        <w:t>або</w:t>
      </w:r>
      <w:r>
        <w:rPr>
          <w:i/>
          <w:spacing w:val="-2"/>
          <w:sz w:val="23"/>
        </w:rPr>
        <w:t xml:space="preserve"> відмінна</w:t>
      </w:r>
      <w:r>
        <w:rPr>
          <w:spacing w:val="-2"/>
          <w:sz w:val="23"/>
        </w:rPr>
        <w:t xml:space="preserve">. «Власний», на відміну від </w:t>
      </w:r>
      <w:r>
        <w:rPr>
          <w:spacing w:val="-2"/>
          <w:sz w:val="23"/>
        </w:rPr>
        <w:lastRenderedPageBreak/>
        <w:t>«присво</w:t>
      </w:r>
      <w:r>
        <w:rPr>
          <w:spacing w:val="-2"/>
          <w:sz w:val="23"/>
        </w:rPr>
        <w:t>є</w:t>
      </w:r>
      <w:r>
        <w:rPr>
          <w:spacing w:val="-4"/>
          <w:sz w:val="23"/>
        </w:rPr>
        <w:t>ний», означає присутній у чомусь саме як постійна характерист</w:t>
      </w:r>
      <w:r>
        <w:rPr>
          <w:spacing w:val="-4"/>
          <w:sz w:val="23"/>
        </w:rPr>
        <w:t>и</w:t>
      </w:r>
      <w:r>
        <w:rPr>
          <w:spacing w:val="-4"/>
          <w:sz w:val="23"/>
        </w:rPr>
        <w:t>ка.</w:t>
      </w:r>
    </w:p>
    <w:p w:rsidR="003A5527" w:rsidRDefault="003A5527" w:rsidP="003A5527">
      <w:pPr>
        <w:spacing w:line="233" w:lineRule="exact"/>
        <w:ind w:firstLine="301"/>
        <w:jc w:val="both"/>
        <w:rPr>
          <w:sz w:val="23"/>
        </w:rPr>
      </w:pPr>
      <w:r>
        <w:rPr>
          <w:i/>
          <w:sz w:val="23"/>
        </w:rPr>
        <w:t>Вимога</w:t>
      </w:r>
      <w:r>
        <w:rPr>
          <w:sz w:val="23"/>
        </w:rPr>
        <w:t> — це сформульовані потреба або очікування, загал</w:t>
      </w:r>
      <w:r>
        <w:rPr>
          <w:sz w:val="23"/>
        </w:rPr>
        <w:t>ь</w:t>
      </w:r>
      <w:r>
        <w:rPr>
          <w:sz w:val="23"/>
        </w:rPr>
        <w:t xml:space="preserve">нозрозумілі або обов’язкові. «Загальнозрозумілі» означає, що є звичаєм або загальноприйнятою практикою для </w:t>
      </w:r>
      <w:r>
        <w:rPr>
          <w:i/>
          <w:sz w:val="23"/>
        </w:rPr>
        <w:t>організації</w:t>
      </w:r>
      <w:r>
        <w:rPr>
          <w:sz w:val="23"/>
        </w:rPr>
        <w:t xml:space="preserve"> її </w:t>
      </w:r>
      <w:r>
        <w:rPr>
          <w:i/>
          <w:sz w:val="23"/>
        </w:rPr>
        <w:t>замовників</w:t>
      </w:r>
      <w:r>
        <w:rPr>
          <w:sz w:val="23"/>
        </w:rPr>
        <w:t xml:space="preserve"> та інших </w:t>
      </w:r>
      <w:r>
        <w:rPr>
          <w:i/>
          <w:sz w:val="23"/>
        </w:rPr>
        <w:t>зацікавлених сторін</w:t>
      </w:r>
      <w:r>
        <w:rPr>
          <w:sz w:val="23"/>
        </w:rPr>
        <w:t xml:space="preserve"> вважати потребу або оч</w:t>
      </w:r>
      <w:r>
        <w:rPr>
          <w:sz w:val="23"/>
        </w:rPr>
        <w:t>і</w:t>
      </w:r>
      <w:r>
        <w:rPr>
          <w:sz w:val="23"/>
        </w:rPr>
        <w:t>кування, про які йдеться, само собою зрозумілими.</w:t>
      </w:r>
    </w:p>
    <w:p w:rsidR="003A5527" w:rsidRDefault="003A5527" w:rsidP="003A5527">
      <w:pPr>
        <w:spacing w:line="233" w:lineRule="exact"/>
        <w:ind w:firstLine="301"/>
        <w:jc w:val="both"/>
        <w:rPr>
          <w:sz w:val="23"/>
        </w:rPr>
      </w:pPr>
      <w:r>
        <w:rPr>
          <w:sz w:val="23"/>
        </w:rPr>
        <w:t>Для позначення конкретного типу вимоги можна вживати означальні слова, наприклад, вимога щодо продукції, вимога щ</w:t>
      </w:r>
      <w:r>
        <w:rPr>
          <w:sz w:val="23"/>
        </w:rPr>
        <w:t>о</w:t>
      </w:r>
      <w:r>
        <w:rPr>
          <w:sz w:val="23"/>
        </w:rPr>
        <w:t xml:space="preserve">до управління якістю, вимога замовника. </w:t>
      </w:r>
      <w:r>
        <w:rPr>
          <w:i/>
          <w:sz w:val="23"/>
        </w:rPr>
        <w:t>Установлена вимога</w:t>
      </w:r>
      <w:r>
        <w:rPr>
          <w:sz w:val="23"/>
        </w:rPr>
        <w:t xml:space="preserve"> — це вимога, сформульована, наприклад, у </w:t>
      </w:r>
      <w:r>
        <w:rPr>
          <w:i/>
          <w:sz w:val="23"/>
        </w:rPr>
        <w:t xml:space="preserve">документі. </w:t>
      </w:r>
      <w:r>
        <w:rPr>
          <w:sz w:val="23"/>
        </w:rPr>
        <w:t>Вимоги м</w:t>
      </w:r>
      <w:r>
        <w:rPr>
          <w:sz w:val="23"/>
        </w:rPr>
        <w:t>о</w:t>
      </w:r>
      <w:r>
        <w:rPr>
          <w:sz w:val="23"/>
        </w:rPr>
        <w:t>жуть ставити різні зацікавлені сторони.</w:t>
      </w:r>
    </w:p>
    <w:p w:rsidR="003A5527" w:rsidRDefault="003A5527" w:rsidP="003A5527">
      <w:pPr>
        <w:spacing w:line="233" w:lineRule="exact"/>
        <w:ind w:firstLine="301"/>
        <w:jc w:val="both"/>
        <w:rPr>
          <w:sz w:val="23"/>
        </w:rPr>
      </w:pPr>
      <w:r>
        <w:rPr>
          <w:i/>
          <w:sz w:val="23"/>
        </w:rPr>
        <w:t>Градація</w:t>
      </w:r>
      <w:r>
        <w:rPr>
          <w:sz w:val="23"/>
        </w:rPr>
        <w:t> — це категорія або розряд, присвоєні різним вим</w:t>
      </w:r>
      <w:r>
        <w:rPr>
          <w:sz w:val="23"/>
        </w:rPr>
        <w:t>о</w:t>
      </w:r>
      <w:r>
        <w:rPr>
          <w:sz w:val="23"/>
        </w:rPr>
        <w:t xml:space="preserve">гам до якості </w:t>
      </w:r>
      <w:r>
        <w:rPr>
          <w:i/>
          <w:sz w:val="23"/>
        </w:rPr>
        <w:t>продукції</w:t>
      </w:r>
      <w:r>
        <w:rPr>
          <w:sz w:val="23"/>
        </w:rPr>
        <w:t xml:space="preserve">, </w:t>
      </w:r>
      <w:r>
        <w:rPr>
          <w:i/>
          <w:sz w:val="23"/>
        </w:rPr>
        <w:t>процесів</w:t>
      </w:r>
      <w:r>
        <w:rPr>
          <w:sz w:val="23"/>
        </w:rPr>
        <w:t xml:space="preserve"> або </w:t>
      </w:r>
      <w:r>
        <w:rPr>
          <w:i/>
          <w:sz w:val="23"/>
        </w:rPr>
        <w:t>систем</w:t>
      </w:r>
      <w:r>
        <w:rPr>
          <w:sz w:val="23"/>
        </w:rPr>
        <w:t>, що мають те саме функціональне застосування Якщо установлюють певну вимогу до якості, звичайно зазначають градацію.</w:t>
      </w:r>
    </w:p>
    <w:p w:rsidR="003A5527" w:rsidRDefault="003A5527" w:rsidP="003A5527">
      <w:pPr>
        <w:spacing w:line="233" w:lineRule="exact"/>
        <w:ind w:firstLine="301"/>
        <w:jc w:val="both"/>
        <w:rPr>
          <w:sz w:val="23"/>
        </w:rPr>
      </w:pPr>
      <w:r>
        <w:rPr>
          <w:i/>
          <w:spacing w:val="-2"/>
          <w:sz w:val="23"/>
        </w:rPr>
        <w:t>Задоволеність замовника</w:t>
      </w:r>
      <w:r>
        <w:rPr>
          <w:spacing w:val="-2"/>
          <w:sz w:val="23"/>
        </w:rPr>
        <w:t> — це сприйняття замовником ступ</w:t>
      </w:r>
      <w:r>
        <w:rPr>
          <w:spacing w:val="-2"/>
          <w:sz w:val="23"/>
        </w:rPr>
        <w:t>е</w:t>
      </w:r>
      <w:r>
        <w:rPr>
          <w:spacing w:val="-2"/>
          <w:sz w:val="23"/>
        </w:rPr>
        <w:t>ня</w:t>
      </w:r>
      <w:r>
        <w:rPr>
          <w:sz w:val="23"/>
        </w:rPr>
        <w:t xml:space="preserve"> виконання його </w:t>
      </w:r>
      <w:r>
        <w:rPr>
          <w:i/>
          <w:sz w:val="23"/>
        </w:rPr>
        <w:t>вимог</w:t>
      </w:r>
      <w:r>
        <w:rPr>
          <w:sz w:val="23"/>
        </w:rPr>
        <w:t>. Претензії замовників є звичайно пока</w:t>
      </w:r>
      <w:r>
        <w:rPr>
          <w:sz w:val="23"/>
        </w:rPr>
        <w:t>з</w:t>
      </w:r>
      <w:r>
        <w:rPr>
          <w:sz w:val="23"/>
        </w:rPr>
        <w:t>ником низького рівня задоволеності замовника, але їхня відсу</w:t>
      </w:r>
      <w:r>
        <w:rPr>
          <w:sz w:val="23"/>
        </w:rPr>
        <w:t>т</w:t>
      </w:r>
      <w:r>
        <w:rPr>
          <w:sz w:val="23"/>
        </w:rPr>
        <w:t>ність необов’язково свідчить про високий рівень задоволеності замовника. Навіть якщо вимоги замовника було узгоджено з ним та виконано, це ще не є неодмінною гарантією високого рівня задов</w:t>
      </w:r>
      <w:r>
        <w:rPr>
          <w:sz w:val="23"/>
        </w:rPr>
        <w:t>о</w:t>
      </w:r>
      <w:r>
        <w:rPr>
          <w:sz w:val="23"/>
        </w:rPr>
        <w:t>леності замовника.</w:t>
      </w:r>
    </w:p>
    <w:p w:rsidR="003A5527" w:rsidRDefault="003A5527" w:rsidP="003A5527">
      <w:pPr>
        <w:spacing w:line="233" w:lineRule="exact"/>
        <w:ind w:firstLine="301"/>
        <w:jc w:val="both"/>
        <w:rPr>
          <w:sz w:val="23"/>
        </w:rPr>
      </w:pPr>
      <w:r>
        <w:rPr>
          <w:i/>
          <w:sz w:val="23"/>
        </w:rPr>
        <w:t>Спроможність</w:t>
      </w:r>
      <w:r>
        <w:rPr>
          <w:sz w:val="23"/>
        </w:rPr>
        <w:t> —</w:t>
      </w:r>
      <w:r>
        <w:rPr>
          <w:i/>
          <w:sz w:val="23"/>
        </w:rPr>
        <w:t xml:space="preserve"> </w:t>
      </w:r>
      <w:r>
        <w:rPr>
          <w:sz w:val="23"/>
        </w:rPr>
        <w:t xml:space="preserve">це здатність </w:t>
      </w:r>
      <w:r>
        <w:rPr>
          <w:i/>
          <w:sz w:val="23"/>
        </w:rPr>
        <w:t>організації</w:t>
      </w:r>
      <w:r>
        <w:rPr>
          <w:sz w:val="23"/>
        </w:rPr>
        <w:t xml:space="preserve">, </w:t>
      </w:r>
      <w:r>
        <w:rPr>
          <w:i/>
          <w:sz w:val="23"/>
        </w:rPr>
        <w:t>системи</w:t>
      </w:r>
      <w:r>
        <w:rPr>
          <w:sz w:val="23"/>
        </w:rPr>
        <w:t xml:space="preserve"> або </w:t>
      </w:r>
      <w:r>
        <w:rPr>
          <w:i/>
          <w:sz w:val="23"/>
        </w:rPr>
        <w:t>пр</w:t>
      </w:r>
      <w:r>
        <w:rPr>
          <w:i/>
          <w:sz w:val="23"/>
        </w:rPr>
        <w:t>о</w:t>
      </w:r>
      <w:r>
        <w:rPr>
          <w:i/>
          <w:sz w:val="23"/>
        </w:rPr>
        <w:t>цесу</w:t>
      </w:r>
      <w:r>
        <w:rPr>
          <w:sz w:val="23"/>
        </w:rPr>
        <w:t xml:space="preserve"> створювати </w:t>
      </w:r>
      <w:r>
        <w:rPr>
          <w:i/>
          <w:sz w:val="23"/>
        </w:rPr>
        <w:t>продукцію</w:t>
      </w:r>
      <w:r>
        <w:rPr>
          <w:sz w:val="23"/>
        </w:rPr>
        <w:t xml:space="preserve">, яка відповідатиме </w:t>
      </w:r>
      <w:r>
        <w:rPr>
          <w:i/>
          <w:sz w:val="23"/>
        </w:rPr>
        <w:t>вимогам</w:t>
      </w:r>
      <w:r>
        <w:rPr>
          <w:sz w:val="23"/>
        </w:rPr>
        <w:t xml:space="preserve"> до цієї прод</w:t>
      </w:r>
      <w:r>
        <w:rPr>
          <w:sz w:val="23"/>
        </w:rPr>
        <w:t>у</w:t>
      </w:r>
      <w:r>
        <w:rPr>
          <w:sz w:val="23"/>
        </w:rPr>
        <w:t>кції.</w:t>
      </w:r>
    </w:p>
    <w:p w:rsidR="003A5527" w:rsidRDefault="003A5527" w:rsidP="003A5527">
      <w:pPr>
        <w:spacing w:line="233" w:lineRule="exact"/>
        <w:ind w:firstLine="301"/>
        <w:jc w:val="both"/>
        <w:rPr>
          <w:sz w:val="23"/>
        </w:rPr>
      </w:pPr>
      <w:r>
        <w:rPr>
          <w:i/>
          <w:spacing w:val="-4"/>
          <w:sz w:val="23"/>
        </w:rPr>
        <w:t>Характеристика</w:t>
      </w:r>
      <w:r>
        <w:rPr>
          <w:spacing w:val="-4"/>
          <w:sz w:val="23"/>
        </w:rPr>
        <w:t> — відмітна властивість. Характеристика може</w:t>
      </w:r>
      <w:r>
        <w:rPr>
          <w:sz w:val="23"/>
        </w:rPr>
        <w:t xml:space="preserve"> бути власною або присвоєною, якісною або кількісною. Існують різні класи характеристик, такі як: фізичні (наприклад, механічні, </w:t>
      </w:r>
      <w:r>
        <w:rPr>
          <w:spacing w:val="-2"/>
          <w:sz w:val="23"/>
        </w:rPr>
        <w:t>електричні, хімічні або біологічні характеристики); органолепти</w:t>
      </w:r>
      <w:r>
        <w:rPr>
          <w:spacing w:val="-2"/>
          <w:sz w:val="23"/>
        </w:rPr>
        <w:t>ч</w:t>
      </w:r>
      <w:r>
        <w:rPr>
          <w:spacing w:val="-2"/>
          <w:sz w:val="23"/>
        </w:rPr>
        <w:t>ні</w:t>
      </w:r>
      <w:r>
        <w:rPr>
          <w:sz w:val="23"/>
        </w:rPr>
        <w:t xml:space="preserve"> (наприклад, пов’язані з нюхом, дотиком, смаком, зором, сл</w:t>
      </w:r>
      <w:r>
        <w:rPr>
          <w:sz w:val="23"/>
        </w:rPr>
        <w:t>у</w:t>
      </w:r>
      <w:r>
        <w:rPr>
          <w:sz w:val="23"/>
        </w:rPr>
        <w:t>хом); етичні (наприклад, ввічливість, чесність, правдивість); ч</w:t>
      </w:r>
      <w:r>
        <w:rPr>
          <w:sz w:val="23"/>
        </w:rPr>
        <w:t>а</w:t>
      </w:r>
      <w:r>
        <w:rPr>
          <w:sz w:val="23"/>
        </w:rPr>
        <w:t>сові (наприклад, пунктуальність, безвідмовність, доступність); ергономічні (наприклад, характеристики фізіологічні або пов’я</w:t>
      </w:r>
      <w:r>
        <w:rPr>
          <w:sz w:val="23"/>
        </w:rPr>
        <w:softHyphen/>
        <w:t>зані з безпекою людини); функціональні (наприклад, максимал</w:t>
      </w:r>
      <w:r>
        <w:rPr>
          <w:sz w:val="23"/>
        </w:rPr>
        <w:t>ь</w:t>
      </w:r>
      <w:r>
        <w:rPr>
          <w:sz w:val="23"/>
        </w:rPr>
        <w:t>на швидкість літака).</w:t>
      </w:r>
    </w:p>
    <w:p w:rsidR="003A5527" w:rsidRDefault="003A5527" w:rsidP="003A5527">
      <w:pPr>
        <w:spacing w:line="233" w:lineRule="exact"/>
        <w:ind w:firstLine="301"/>
        <w:jc w:val="both"/>
        <w:rPr>
          <w:sz w:val="23"/>
        </w:rPr>
      </w:pPr>
      <w:r>
        <w:rPr>
          <w:i/>
          <w:spacing w:val="-2"/>
          <w:sz w:val="23"/>
        </w:rPr>
        <w:t>Характеристика якості</w:t>
      </w:r>
      <w:r>
        <w:rPr>
          <w:spacing w:val="-2"/>
          <w:sz w:val="23"/>
        </w:rPr>
        <w:t xml:space="preserve"> — це власна </w:t>
      </w:r>
      <w:r>
        <w:rPr>
          <w:i/>
          <w:spacing w:val="-2"/>
          <w:sz w:val="23"/>
        </w:rPr>
        <w:t>характеристика прод</w:t>
      </w:r>
      <w:r>
        <w:rPr>
          <w:i/>
          <w:spacing w:val="-2"/>
          <w:sz w:val="23"/>
        </w:rPr>
        <w:t>у</w:t>
      </w:r>
      <w:r>
        <w:rPr>
          <w:i/>
          <w:sz w:val="23"/>
        </w:rPr>
        <w:t>к</w:t>
      </w:r>
      <w:r>
        <w:rPr>
          <w:i/>
          <w:sz w:val="23"/>
        </w:rPr>
        <w:softHyphen/>
        <w:t>ції</w:t>
      </w:r>
      <w:r>
        <w:rPr>
          <w:sz w:val="23"/>
        </w:rPr>
        <w:t xml:space="preserve">, </w:t>
      </w:r>
      <w:r>
        <w:rPr>
          <w:i/>
          <w:sz w:val="23"/>
        </w:rPr>
        <w:t>процесу</w:t>
      </w:r>
      <w:r>
        <w:rPr>
          <w:sz w:val="23"/>
        </w:rPr>
        <w:t xml:space="preserve"> або </w:t>
      </w:r>
      <w:r>
        <w:rPr>
          <w:i/>
          <w:sz w:val="23"/>
        </w:rPr>
        <w:t>системи</w:t>
      </w:r>
      <w:r>
        <w:rPr>
          <w:sz w:val="23"/>
        </w:rPr>
        <w:t xml:space="preserve">, пов’язана з </w:t>
      </w:r>
      <w:r>
        <w:rPr>
          <w:i/>
          <w:sz w:val="23"/>
        </w:rPr>
        <w:t>вимогою</w:t>
      </w:r>
      <w:r>
        <w:rPr>
          <w:sz w:val="23"/>
        </w:rPr>
        <w:t>.</w:t>
      </w:r>
    </w:p>
    <w:p w:rsidR="003A5527" w:rsidRDefault="003A5527" w:rsidP="003A5527">
      <w:pPr>
        <w:spacing w:line="233" w:lineRule="exact"/>
        <w:ind w:firstLine="301"/>
        <w:jc w:val="both"/>
        <w:rPr>
          <w:sz w:val="23"/>
        </w:rPr>
      </w:pPr>
      <w:r>
        <w:rPr>
          <w:sz w:val="23"/>
        </w:rPr>
        <w:t>Присвоєні характеристики продукції, процесу або системи (наприклад, ціна продукції, власник продукції) не є характери</w:t>
      </w:r>
      <w:r>
        <w:rPr>
          <w:sz w:val="23"/>
        </w:rPr>
        <w:t>с</w:t>
      </w:r>
      <w:r>
        <w:rPr>
          <w:sz w:val="23"/>
        </w:rPr>
        <w:t>тиками якості цієї продукції, процесу або системи.</w:t>
      </w:r>
    </w:p>
    <w:p w:rsidR="003A5527" w:rsidRDefault="003A5527" w:rsidP="003A5527">
      <w:pPr>
        <w:spacing w:line="233" w:lineRule="exact"/>
        <w:ind w:firstLine="301"/>
        <w:jc w:val="both"/>
        <w:rPr>
          <w:i/>
          <w:color w:val="000000"/>
          <w:sz w:val="23"/>
        </w:rPr>
      </w:pPr>
      <w:r>
        <w:rPr>
          <w:i/>
          <w:color w:val="000000"/>
          <w:sz w:val="23"/>
        </w:rPr>
        <w:lastRenderedPageBreak/>
        <w:t>Якість</w:t>
      </w:r>
      <w:r>
        <w:rPr>
          <w:color w:val="000000"/>
          <w:sz w:val="23"/>
        </w:rPr>
        <w:t xml:space="preserve"> продукції тісно пов’язана зі </w:t>
      </w:r>
      <w:r>
        <w:rPr>
          <w:i/>
          <w:color w:val="000000"/>
          <w:sz w:val="23"/>
        </w:rPr>
        <w:t>споживчою вартістю,</w:t>
      </w:r>
      <w:r>
        <w:rPr>
          <w:color w:val="000000"/>
          <w:sz w:val="23"/>
        </w:rPr>
        <w:t xml:space="preserve"> яка характеризує спроможність товару задовольняти певну потребу в різній мірі. Тому </w:t>
      </w:r>
      <w:r>
        <w:rPr>
          <w:i/>
          <w:color w:val="000000"/>
          <w:sz w:val="23"/>
        </w:rPr>
        <w:t xml:space="preserve">якість характеризує міру споживчої вартості, ступінь її придатності та корисності. </w:t>
      </w:r>
      <w:r>
        <w:rPr>
          <w:color w:val="000000"/>
          <w:sz w:val="23"/>
        </w:rPr>
        <w:t>Таким чином, споживча вартість становить основу якості, а остання відбиває рівень сп</w:t>
      </w:r>
      <w:r>
        <w:rPr>
          <w:color w:val="000000"/>
          <w:sz w:val="23"/>
        </w:rPr>
        <w:t>о</w:t>
      </w:r>
      <w:r>
        <w:rPr>
          <w:color w:val="000000"/>
          <w:sz w:val="23"/>
        </w:rPr>
        <w:t>живчої вартості, тобто кількісне задоволення суспільної потреби в пр</w:t>
      </w:r>
      <w:r>
        <w:rPr>
          <w:color w:val="000000"/>
          <w:sz w:val="23"/>
        </w:rPr>
        <w:t>о</w:t>
      </w:r>
      <w:r>
        <w:rPr>
          <w:color w:val="000000"/>
          <w:sz w:val="23"/>
        </w:rPr>
        <w:t>дукції.</w:t>
      </w:r>
    </w:p>
    <w:p w:rsidR="003A5527" w:rsidRDefault="003A5527" w:rsidP="003A5527">
      <w:pPr>
        <w:spacing w:line="233" w:lineRule="exact"/>
        <w:ind w:firstLine="301"/>
        <w:jc w:val="both"/>
        <w:rPr>
          <w:color w:val="000000"/>
          <w:sz w:val="23"/>
        </w:rPr>
      </w:pPr>
      <w:r>
        <w:rPr>
          <w:i/>
          <w:color w:val="000000"/>
          <w:sz w:val="23"/>
        </w:rPr>
        <w:t>Потреби</w:t>
      </w:r>
      <w:r>
        <w:rPr>
          <w:color w:val="000000"/>
          <w:sz w:val="23"/>
        </w:rPr>
        <w:t xml:space="preserve"> можуть бути </w:t>
      </w:r>
      <w:r>
        <w:rPr>
          <w:i/>
          <w:color w:val="000000"/>
          <w:sz w:val="23"/>
        </w:rPr>
        <w:t>актуальними</w:t>
      </w:r>
      <w:r>
        <w:rPr>
          <w:color w:val="000000"/>
          <w:sz w:val="23"/>
        </w:rPr>
        <w:t xml:space="preserve"> та </w:t>
      </w:r>
      <w:r>
        <w:rPr>
          <w:i/>
          <w:color w:val="000000"/>
          <w:sz w:val="23"/>
        </w:rPr>
        <w:t>потенційними</w:t>
      </w:r>
      <w:r>
        <w:rPr>
          <w:color w:val="000000"/>
          <w:sz w:val="23"/>
        </w:rPr>
        <w:t xml:space="preserve"> (спод</w:t>
      </w:r>
      <w:r>
        <w:rPr>
          <w:color w:val="000000"/>
          <w:sz w:val="23"/>
        </w:rPr>
        <w:t>і</w:t>
      </w:r>
      <w:r>
        <w:rPr>
          <w:color w:val="000000"/>
          <w:sz w:val="23"/>
        </w:rPr>
        <w:t>вання споживача).</w:t>
      </w:r>
    </w:p>
    <w:p w:rsidR="003A5527" w:rsidRDefault="003A5527" w:rsidP="003A5527">
      <w:pPr>
        <w:spacing w:line="233" w:lineRule="exact"/>
        <w:ind w:firstLine="301"/>
        <w:jc w:val="both"/>
        <w:rPr>
          <w:color w:val="000000"/>
          <w:sz w:val="23"/>
        </w:rPr>
      </w:pPr>
      <w:r>
        <w:rPr>
          <w:color w:val="000000"/>
          <w:sz w:val="23"/>
        </w:rPr>
        <w:t>До складу властивостей входять «вимірювальні» — кількісні характеристики якості, котрі вимірюються у фізичних одиницях, і «не вимірювальні» — якісні характеристики, що не підлягають вимірюванню фізичними методами. «Вимірювальні» та «не вим</w:t>
      </w:r>
      <w:r>
        <w:rPr>
          <w:color w:val="000000"/>
          <w:sz w:val="23"/>
        </w:rPr>
        <w:t>і</w:t>
      </w:r>
      <w:r>
        <w:rPr>
          <w:color w:val="000000"/>
          <w:sz w:val="23"/>
        </w:rPr>
        <w:t>рювальні» властивості об’єднуються загальним поняттям «пока</w:t>
      </w:r>
      <w:r>
        <w:rPr>
          <w:color w:val="000000"/>
          <w:sz w:val="23"/>
        </w:rPr>
        <w:t>з</w:t>
      </w:r>
      <w:r>
        <w:rPr>
          <w:color w:val="000000"/>
          <w:sz w:val="23"/>
        </w:rPr>
        <w:t>ники якості», які обов’язково мають бути кількісними характер</w:t>
      </w:r>
      <w:r>
        <w:rPr>
          <w:color w:val="000000"/>
          <w:sz w:val="23"/>
        </w:rPr>
        <w:t>и</w:t>
      </w:r>
      <w:r>
        <w:rPr>
          <w:color w:val="000000"/>
          <w:sz w:val="23"/>
        </w:rPr>
        <w:t>стиками.</w:t>
      </w:r>
    </w:p>
    <w:p w:rsidR="003A5527" w:rsidRDefault="003A5527" w:rsidP="003A5527">
      <w:pPr>
        <w:spacing w:line="233" w:lineRule="exact"/>
        <w:ind w:firstLine="301"/>
        <w:jc w:val="both"/>
        <w:rPr>
          <w:color w:val="000000"/>
          <w:sz w:val="23"/>
        </w:rPr>
      </w:pPr>
      <w:r>
        <w:rPr>
          <w:color w:val="000000"/>
          <w:sz w:val="23"/>
        </w:rPr>
        <w:t>«Вимірювальні» характеристики в основному є показниками якості за своїми значеннями та вимірністю. «Не вимірювальні» властивості трансформуються в показники шляхом вимірювання їх значень якими-небудь фізичними методами (наприклад, колір можна «виміряти» довжиною хвилі) або оцінкою їх відповідності еталону (за бальною чи іншою шкалою).</w:t>
      </w:r>
    </w:p>
    <w:p w:rsidR="003A5527" w:rsidRDefault="003A5527" w:rsidP="003A5527">
      <w:pPr>
        <w:spacing w:line="233" w:lineRule="exact"/>
        <w:ind w:firstLine="301"/>
        <w:jc w:val="both"/>
        <w:rPr>
          <w:color w:val="000000"/>
          <w:sz w:val="23"/>
        </w:rPr>
      </w:pPr>
      <w:r>
        <w:rPr>
          <w:color w:val="000000"/>
          <w:sz w:val="23"/>
        </w:rPr>
        <w:t>Якість продукції оцінюється на основі кількісного виміру в</w:t>
      </w:r>
      <w:r>
        <w:rPr>
          <w:color w:val="000000"/>
          <w:sz w:val="23"/>
        </w:rPr>
        <w:t>и</w:t>
      </w:r>
      <w:r>
        <w:rPr>
          <w:color w:val="000000"/>
          <w:sz w:val="23"/>
        </w:rPr>
        <w:t>значальних її властивостей. Метою оцінки обумовлюється: які показники якості варто вибирати для розгляду, якими методами, і з якою точністю визначати їх значення, які засоби для цього б</w:t>
      </w:r>
      <w:r>
        <w:rPr>
          <w:color w:val="000000"/>
          <w:sz w:val="23"/>
        </w:rPr>
        <w:t>у</w:t>
      </w:r>
      <w:r>
        <w:rPr>
          <w:color w:val="000000"/>
          <w:sz w:val="23"/>
        </w:rPr>
        <w:t>дуть потрібні, як опрацювати й у якій формі подати результати оцінювання.</w:t>
      </w:r>
    </w:p>
    <w:p w:rsidR="003A5527" w:rsidRDefault="003A5527" w:rsidP="003A5527">
      <w:pPr>
        <w:spacing w:line="233" w:lineRule="exact"/>
        <w:ind w:firstLine="301"/>
        <w:jc w:val="both"/>
        <w:rPr>
          <w:color w:val="000000"/>
          <w:sz w:val="23"/>
        </w:rPr>
      </w:pPr>
      <w:r>
        <w:rPr>
          <w:b/>
          <w:i/>
          <w:color w:val="000000"/>
          <w:spacing w:val="-2"/>
          <w:sz w:val="23"/>
        </w:rPr>
        <w:t>Показники якості продукції.</w:t>
      </w:r>
      <w:r>
        <w:rPr>
          <w:color w:val="000000"/>
          <w:spacing w:val="-2"/>
          <w:sz w:val="23"/>
        </w:rPr>
        <w:t xml:space="preserve"> </w:t>
      </w:r>
      <w:r>
        <w:rPr>
          <w:i/>
          <w:color w:val="000000"/>
          <w:spacing w:val="-2"/>
          <w:sz w:val="23"/>
        </w:rPr>
        <w:t>Кількісна характеристика однієї</w:t>
      </w:r>
      <w:r>
        <w:rPr>
          <w:i/>
          <w:color w:val="000000"/>
          <w:sz w:val="23"/>
        </w:rPr>
        <w:t xml:space="preserve"> або кількох властивостей продукції </w:t>
      </w:r>
      <w:r>
        <w:rPr>
          <w:color w:val="000000"/>
          <w:sz w:val="23"/>
        </w:rPr>
        <w:t>(</w:t>
      </w:r>
      <w:r>
        <w:rPr>
          <w:i/>
          <w:color w:val="000000"/>
          <w:sz w:val="23"/>
        </w:rPr>
        <w:t>що складають її якість</w:t>
      </w:r>
      <w:r>
        <w:rPr>
          <w:color w:val="000000"/>
          <w:sz w:val="23"/>
        </w:rPr>
        <w:t>)</w:t>
      </w:r>
      <w:r>
        <w:rPr>
          <w:i/>
          <w:color w:val="000000"/>
          <w:sz w:val="23"/>
        </w:rPr>
        <w:t>, яка розглядається до певних умов її створення та експлуатації або споживання, називається</w:t>
      </w:r>
      <w:r>
        <w:rPr>
          <w:color w:val="000000"/>
          <w:sz w:val="23"/>
        </w:rPr>
        <w:t xml:space="preserve"> </w:t>
      </w:r>
      <w:r>
        <w:rPr>
          <w:i/>
          <w:color w:val="000000"/>
          <w:sz w:val="23"/>
        </w:rPr>
        <w:t>показником якості</w:t>
      </w:r>
      <w:r>
        <w:rPr>
          <w:color w:val="000000"/>
          <w:sz w:val="23"/>
        </w:rPr>
        <w:t>. Вибір пока</w:t>
      </w:r>
      <w:r>
        <w:rPr>
          <w:color w:val="000000"/>
          <w:sz w:val="23"/>
        </w:rPr>
        <w:t>з</w:t>
      </w:r>
      <w:r>
        <w:rPr>
          <w:color w:val="000000"/>
          <w:sz w:val="23"/>
        </w:rPr>
        <w:t>ників якості встановлює перелік найменувань кількісних хара</w:t>
      </w:r>
      <w:r>
        <w:rPr>
          <w:color w:val="000000"/>
          <w:sz w:val="23"/>
        </w:rPr>
        <w:t>к</w:t>
      </w:r>
      <w:r>
        <w:rPr>
          <w:color w:val="000000"/>
          <w:sz w:val="23"/>
        </w:rPr>
        <w:t>теристик властивостей продукції, що входять до складу її якості та забе</w:t>
      </w:r>
      <w:r>
        <w:rPr>
          <w:color w:val="000000"/>
          <w:sz w:val="23"/>
        </w:rPr>
        <w:t>з</w:t>
      </w:r>
      <w:r>
        <w:rPr>
          <w:color w:val="000000"/>
          <w:sz w:val="23"/>
        </w:rPr>
        <w:t>печують оцінку рівня якості продукції.</w:t>
      </w:r>
    </w:p>
    <w:p w:rsidR="003A5527" w:rsidRDefault="003A5527" w:rsidP="003A5527">
      <w:pPr>
        <w:spacing w:line="233" w:lineRule="exact"/>
        <w:ind w:firstLine="301"/>
        <w:jc w:val="both"/>
        <w:rPr>
          <w:sz w:val="23"/>
        </w:rPr>
      </w:pPr>
      <w:r>
        <w:rPr>
          <w:spacing w:val="-4"/>
          <w:sz w:val="23"/>
        </w:rPr>
        <w:t>Обґрунтування вибору номенклатури показників якості пров</w:t>
      </w:r>
      <w:r>
        <w:rPr>
          <w:spacing w:val="-4"/>
          <w:sz w:val="23"/>
        </w:rPr>
        <w:t>а</w:t>
      </w:r>
      <w:r>
        <w:rPr>
          <w:spacing w:val="-4"/>
          <w:sz w:val="23"/>
        </w:rPr>
        <w:t>диться з урахуванням: призначення та умов використання проду</w:t>
      </w:r>
      <w:r>
        <w:rPr>
          <w:spacing w:val="-4"/>
          <w:sz w:val="23"/>
        </w:rPr>
        <w:t>к</w:t>
      </w:r>
      <w:r>
        <w:rPr>
          <w:spacing w:val="-4"/>
          <w:sz w:val="23"/>
        </w:rPr>
        <w:t>ції; аналізу вимог споживача; завдань управління якістю продукції;</w:t>
      </w:r>
      <w:r>
        <w:rPr>
          <w:sz w:val="23"/>
        </w:rPr>
        <w:t xml:space="preserve"> складу і структури властивостей, що характеризуються; основних вимог до показників якості (рис. 12.1).</w:t>
      </w:r>
    </w:p>
    <w:p w:rsidR="003A5527" w:rsidRDefault="003A5527" w:rsidP="003A5527">
      <w:pPr>
        <w:spacing w:line="160" w:lineRule="exact"/>
        <w:ind w:firstLine="301"/>
        <w:jc w:val="both"/>
        <w:rPr>
          <w:sz w:val="23"/>
        </w:rPr>
      </w:pPr>
    </w:p>
    <w:p w:rsidR="003A5527" w:rsidRDefault="003A5527" w:rsidP="003A5527">
      <w:pPr>
        <w:jc w:val="center"/>
        <w:rPr>
          <w:sz w:val="23"/>
        </w:rPr>
      </w:pPr>
      <w:r>
        <w:rPr>
          <w:sz w:val="23"/>
        </w:rPr>
        <w:lastRenderedPageBreak/>
        <w:pict>
          <v:rect id="_x0000_s1510" style="position:absolute;left:0;text-align:left;margin-left:389.7pt;margin-top:3.1pt;width:100.8pt;height:79.2pt;z-index:252013568;mso-wrap-edited:f" o:allowincell="f">
            <v:shadow on="t"/>
            <v:textbox>
              <w:txbxContent>
                <w:p w:rsidR="003A5527" w:rsidRDefault="003A5527" w:rsidP="003A5527">
                  <w:pPr>
                    <w:pStyle w:val="22"/>
                    <w:rPr>
                      <w:i/>
                      <w:u w:val="single"/>
                    </w:rPr>
                  </w:pPr>
                  <w:r>
                    <w:rPr>
                      <w:i/>
                      <w:u w:val="single"/>
                    </w:rPr>
                    <w:t>За стадією:</w:t>
                  </w:r>
                </w:p>
                <w:p w:rsidR="003A5527" w:rsidRDefault="003A5527" w:rsidP="00F43049">
                  <w:pPr>
                    <w:numPr>
                      <w:ilvl w:val="0"/>
                      <w:numId w:val="95"/>
                    </w:numPr>
                  </w:pPr>
                  <w:r>
                    <w:t>прогнозуємі</w:t>
                  </w:r>
                </w:p>
                <w:p w:rsidR="003A5527" w:rsidRDefault="003A5527" w:rsidP="00F43049">
                  <w:pPr>
                    <w:numPr>
                      <w:ilvl w:val="0"/>
                      <w:numId w:val="95"/>
                    </w:numPr>
                  </w:pPr>
                  <w:r>
                    <w:t>проектуємі</w:t>
                  </w:r>
                </w:p>
                <w:p w:rsidR="003A5527" w:rsidRDefault="003A5527" w:rsidP="00F43049">
                  <w:pPr>
                    <w:numPr>
                      <w:ilvl w:val="0"/>
                      <w:numId w:val="95"/>
                    </w:numPr>
                  </w:pPr>
                  <w:r>
                    <w:t xml:space="preserve">виробничі </w:t>
                  </w:r>
                </w:p>
                <w:p w:rsidR="003A5527" w:rsidRDefault="003A5527" w:rsidP="00F43049">
                  <w:pPr>
                    <w:numPr>
                      <w:ilvl w:val="0"/>
                      <w:numId w:val="95"/>
                    </w:numPr>
                  </w:pPr>
                  <w:r>
                    <w:t>експлуатаційні</w:t>
                  </w:r>
                </w:p>
              </w:txbxContent>
            </v:textbox>
          </v:rect>
        </w:pict>
      </w:r>
      <w:bookmarkStart w:id="805" w:name="_MON_1099467061"/>
      <w:bookmarkStart w:id="806" w:name="_MON_1099467196"/>
      <w:bookmarkStart w:id="807" w:name="_MON_1099467202"/>
      <w:bookmarkStart w:id="808" w:name="_MON_1099467206"/>
      <w:bookmarkStart w:id="809" w:name="_MON_1099467602"/>
      <w:bookmarkStart w:id="810" w:name="_MON_1099467669"/>
      <w:bookmarkStart w:id="811" w:name="_MON_1099469638"/>
      <w:bookmarkStart w:id="812" w:name="_MON_1108450597"/>
      <w:bookmarkStart w:id="813" w:name="_MON_1108539750"/>
      <w:bookmarkStart w:id="814" w:name="_MON_1108539770"/>
      <w:bookmarkStart w:id="815" w:name="_MON_1108539782"/>
      <w:bookmarkEnd w:id="805"/>
      <w:bookmarkEnd w:id="806"/>
      <w:bookmarkEnd w:id="807"/>
      <w:bookmarkEnd w:id="808"/>
      <w:bookmarkEnd w:id="809"/>
      <w:bookmarkEnd w:id="810"/>
      <w:bookmarkEnd w:id="811"/>
      <w:bookmarkEnd w:id="812"/>
      <w:bookmarkEnd w:id="813"/>
      <w:bookmarkEnd w:id="814"/>
      <w:bookmarkEnd w:id="815"/>
      <w:r>
        <w:rPr>
          <w:sz w:val="23"/>
        </w:rPr>
        <w:object w:dxaOrig="6420" w:dyaOrig="2535">
          <v:shape id="_x0000_i1404" type="#_x0000_t75" style="width:321.1pt;height:126.5pt" o:ole="" fillcolor="window">
            <v:imagedata r:id="rId797" o:title=""/>
          </v:shape>
          <o:OLEObject Type="Embed" ProgID="Word.Picture.8" ShapeID="_x0000_i1404" DrawAspect="Content" ObjectID="_1427018454" r:id="rId798"/>
        </w:object>
      </w:r>
    </w:p>
    <w:p w:rsidR="003A5527" w:rsidRDefault="003A5527" w:rsidP="003A5527">
      <w:pPr>
        <w:pStyle w:val="af9"/>
      </w:pPr>
      <w:r>
        <w:t>Рис. 12.1. Класифікація показників якості</w:t>
      </w:r>
    </w:p>
    <w:p w:rsidR="003A5527" w:rsidRDefault="003A5527" w:rsidP="003A5527">
      <w:pPr>
        <w:spacing w:line="233" w:lineRule="exact"/>
        <w:ind w:firstLine="301"/>
        <w:jc w:val="both"/>
        <w:rPr>
          <w:color w:val="000000"/>
          <w:sz w:val="23"/>
        </w:rPr>
      </w:pPr>
      <w:r>
        <w:rPr>
          <w:color w:val="000000"/>
          <w:sz w:val="23"/>
        </w:rPr>
        <w:t>Сучасна наука і практика виробили систему кількісної оцінки властивостей продукції, що характеризують показники якості, які відбиті в стандартах (міжнародних, національних, галузевих, стандартах підприємств) і технічних умовах.</w:t>
      </w:r>
    </w:p>
    <w:p w:rsidR="003A5527" w:rsidRDefault="003A5527" w:rsidP="003A5527">
      <w:pPr>
        <w:spacing w:line="233" w:lineRule="exact"/>
        <w:ind w:firstLine="301"/>
        <w:jc w:val="both"/>
        <w:rPr>
          <w:color w:val="000000"/>
          <w:spacing w:val="4"/>
          <w:sz w:val="23"/>
        </w:rPr>
      </w:pPr>
      <w:r>
        <w:rPr>
          <w:color w:val="000000"/>
          <w:spacing w:val="4"/>
          <w:sz w:val="23"/>
        </w:rPr>
        <w:t>Для оцінки якості продукції використовується система показників, які групуються на узагальнюючі, комплексні та од</w:t>
      </w:r>
      <w:r>
        <w:rPr>
          <w:color w:val="000000"/>
          <w:spacing w:val="4"/>
          <w:sz w:val="23"/>
        </w:rPr>
        <w:t>и</w:t>
      </w:r>
      <w:r>
        <w:rPr>
          <w:color w:val="000000"/>
          <w:spacing w:val="4"/>
          <w:sz w:val="23"/>
        </w:rPr>
        <w:t>ничні.</w:t>
      </w:r>
    </w:p>
    <w:p w:rsidR="003A5527" w:rsidRDefault="003A5527" w:rsidP="003A5527">
      <w:pPr>
        <w:spacing w:line="233" w:lineRule="exact"/>
        <w:ind w:firstLine="301"/>
        <w:jc w:val="both"/>
        <w:rPr>
          <w:sz w:val="23"/>
        </w:rPr>
      </w:pPr>
      <w:r>
        <w:rPr>
          <w:i/>
          <w:sz w:val="23"/>
        </w:rPr>
        <w:t>Узагальнюючі показники</w:t>
      </w:r>
      <w:r>
        <w:rPr>
          <w:sz w:val="23"/>
        </w:rPr>
        <w:t xml:space="preserve"> характеризують загальний рівень якості продукції: обсяг і частку прогресивних видів виробів у з</w:t>
      </w:r>
      <w:r>
        <w:rPr>
          <w:sz w:val="23"/>
        </w:rPr>
        <w:t>а</w:t>
      </w:r>
      <w:r>
        <w:rPr>
          <w:sz w:val="23"/>
        </w:rPr>
        <w:t>гальному випуску, сортність (марочність), економічний ефект і додаткові витрати, що пов’язані з поліпшенням якості.</w:t>
      </w:r>
    </w:p>
    <w:p w:rsidR="003A5527" w:rsidRDefault="003A5527" w:rsidP="003A5527">
      <w:pPr>
        <w:spacing w:line="233" w:lineRule="exact"/>
        <w:ind w:firstLine="301"/>
        <w:jc w:val="both"/>
        <w:rPr>
          <w:color w:val="000000"/>
          <w:sz w:val="23"/>
        </w:rPr>
      </w:pPr>
      <w:r>
        <w:rPr>
          <w:i/>
          <w:color w:val="000000"/>
          <w:sz w:val="23"/>
        </w:rPr>
        <w:t>Комплексні показники</w:t>
      </w:r>
      <w:r>
        <w:rPr>
          <w:color w:val="000000"/>
          <w:sz w:val="23"/>
        </w:rPr>
        <w:t xml:space="preserve"> характеризують кілька властивостей </w:t>
      </w:r>
      <w:r>
        <w:rPr>
          <w:color w:val="000000"/>
          <w:spacing w:val="-2"/>
          <w:sz w:val="23"/>
        </w:rPr>
        <w:t>виробів, включаючи витрати, що пов’язані з розробленням, виро</w:t>
      </w:r>
      <w:r>
        <w:rPr>
          <w:color w:val="000000"/>
          <w:sz w:val="23"/>
        </w:rPr>
        <w:t>б</w:t>
      </w:r>
      <w:r>
        <w:rPr>
          <w:color w:val="000000"/>
          <w:sz w:val="23"/>
        </w:rPr>
        <w:t>ництвом і експлуатацією. У кожній галузі промисловості заст</w:t>
      </w:r>
      <w:r>
        <w:rPr>
          <w:color w:val="000000"/>
          <w:sz w:val="23"/>
        </w:rPr>
        <w:t>о</w:t>
      </w:r>
      <w:r>
        <w:rPr>
          <w:color w:val="000000"/>
          <w:sz w:val="23"/>
        </w:rPr>
        <w:t>совуються свої специфічні комплексні показники (наприклад, комплексним показником якості електродвигуна є відношення кількості корисної механічної енергії, що виробляється двигуном за весь термін його служби, до сумарних витрат на виробництво та експлуатацію двигуна).</w:t>
      </w:r>
    </w:p>
    <w:p w:rsidR="003A5527" w:rsidRDefault="003A5527" w:rsidP="003A5527">
      <w:pPr>
        <w:spacing w:line="233" w:lineRule="exact"/>
        <w:ind w:firstLine="301"/>
        <w:jc w:val="both"/>
        <w:rPr>
          <w:sz w:val="23"/>
        </w:rPr>
      </w:pPr>
      <w:r>
        <w:rPr>
          <w:i/>
          <w:color w:val="000000"/>
          <w:sz w:val="23"/>
        </w:rPr>
        <w:t>Одиничні показники</w:t>
      </w:r>
      <w:r>
        <w:rPr>
          <w:color w:val="000000"/>
          <w:sz w:val="23"/>
        </w:rPr>
        <w:t xml:space="preserve"> </w:t>
      </w:r>
      <w:r>
        <w:rPr>
          <w:i/>
          <w:color w:val="000000"/>
          <w:sz w:val="23"/>
        </w:rPr>
        <w:t xml:space="preserve">якості </w:t>
      </w:r>
      <w:r>
        <w:rPr>
          <w:color w:val="000000"/>
          <w:sz w:val="23"/>
        </w:rPr>
        <w:t>характеризують одну з властиво</w:t>
      </w:r>
      <w:r>
        <w:rPr>
          <w:color w:val="000000"/>
          <w:sz w:val="23"/>
        </w:rPr>
        <w:t>с</w:t>
      </w:r>
      <w:r>
        <w:rPr>
          <w:color w:val="000000"/>
          <w:sz w:val="23"/>
        </w:rPr>
        <w:t>тей продукції (товарів) і</w:t>
      </w:r>
      <w:r>
        <w:rPr>
          <w:sz w:val="23"/>
        </w:rPr>
        <w:t xml:space="preserve"> </w:t>
      </w:r>
      <w:r>
        <w:rPr>
          <w:color w:val="000000"/>
          <w:sz w:val="23"/>
        </w:rPr>
        <w:t>класифікуються за такими групами:</w:t>
      </w:r>
    </w:p>
    <w:p w:rsidR="003A5527" w:rsidRDefault="003A5527" w:rsidP="00F43049">
      <w:pPr>
        <w:numPr>
          <w:ilvl w:val="0"/>
          <w:numId w:val="96"/>
        </w:numPr>
        <w:tabs>
          <w:tab w:val="clear" w:pos="661"/>
          <w:tab w:val="left" w:pos="482"/>
        </w:tabs>
        <w:spacing w:line="233" w:lineRule="exact"/>
        <w:jc w:val="both"/>
        <w:rPr>
          <w:color w:val="000000"/>
          <w:sz w:val="23"/>
        </w:rPr>
      </w:pPr>
      <w:r>
        <w:rPr>
          <w:i/>
          <w:color w:val="000000"/>
          <w:sz w:val="23"/>
        </w:rPr>
        <w:t>Показники призначення</w:t>
      </w:r>
      <w:r>
        <w:rPr>
          <w:color w:val="000000"/>
          <w:sz w:val="23"/>
        </w:rPr>
        <w:t xml:space="preserve"> відображають корисний ефект від використання виробів за призначенням та обумовлюють сферу їх застосування. Для продукції виробничо-технічного призначення основним є показник </w:t>
      </w:r>
      <w:r>
        <w:rPr>
          <w:i/>
          <w:color w:val="000000"/>
          <w:sz w:val="23"/>
        </w:rPr>
        <w:t xml:space="preserve">продуктивності, </w:t>
      </w:r>
      <w:r>
        <w:rPr>
          <w:color w:val="000000"/>
          <w:sz w:val="23"/>
        </w:rPr>
        <w:t>що показує, який обсяг продукції може бути випущений за допомогою оцінюваної пр</w:t>
      </w:r>
      <w:r>
        <w:rPr>
          <w:color w:val="000000"/>
          <w:sz w:val="23"/>
        </w:rPr>
        <w:t>о</w:t>
      </w:r>
      <w:r>
        <w:rPr>
          <w:color w:val="000000"/>
          <w:sz w:val="23"/>
        </w:rPr>
        <w:t xml:space="preserve">дукції або який обсяг виробничих послуг може бути наданий </w:t>
      </w:r>
      <w:r>
        <w:rPr>
          <w:color w:val="000000"/>
          <w:sz w:val="23"/>
        </w:rPr>
        <w:lastRenderedPageBreak/>
        <w:t>за визначений проміжок часу. Наприклад, показники: потужність двигуна, швидкість, продуктивність верстата, вантажопідйо</w:t>
      </w:r>
      <w:r>
        <w:rPr>
          <w:color w:val="000000"/>
          <w:sz w:val="23"/>
        </w:rPr>
        <w:t>м</w:t>
      </w:r>
      <w:r>
        <w:rPr>
          <w:color w:val="000000"/>
          <w:sz w:val="23"/>
        </w:rPr>
        <w:t>ність, пробіг шин до їх зносу, відсоток корисної речовини в сир</w:t>
      </w:r>
      <w:r>
        <w:rPr>
          <w:color w:val="000000"/>
          <w:sz w:val="23"/>
        </w:rPr>
        <w:t>о</w:t>
      </w:r>
      <w:r>
        <w:rPr>
          <w:color w:val="000000"/>
          <w:sz w:val="23"/>
        </w:rPr>
        <w:t>вину і т. д.</w:t>
      </w:r>
    </w:p>
    <w:p w:rsidR="003A5527" w:rsidRDefault="003A5527" w:rsidP="00F43049">
      <w:pPr>
        <w:numPr>
          <w:ilvl w:val="0"/>
          <w:numId w:val="96"/>
        </w:numPr>
        <w:tabs>
          <w:tab w:val="clear" w:pos="661"/>
          <w:tab w:val="num" w:pos="482"/>
        </w:tabs>
        <w:spacing w:line="233" w:lineRule="exact"/>
        <w:jc w:val="both"/>
        <w:rPr>
          <w:spacing w:val="4"/>
          <w:sz w:val="23"/>
        </w:rPr>
      </w:pPr>
      <w:r>
        <w:rPr>
          <w:i/>
          <w:spacing w:val="4"/>
          <w:sz w:val="23"/>
        </w:rPr>
        <w:t xml:space="preserve">Показники економічності </w:t>
      </w:r>
      <w:r>
        <w:rPr>
          <w:spacing w:val="4"/>
          <w:sz w:val="23"/>
        </w:rPr>
        <w:t>використання сировини, матер</w:t>
      </w:r>
      <w:r>
        <w:rPr>
          <w:spacing w:val="4"/>
          <w:sz w:val="23"/>
        </w:rPr>
        <w:t>і</w:t>
      </w:r>
      <w:r>
        <w:rPr>
          <w:spacing w:val="4"/>
          <w:sz w:val="23"/>
        </w:rPr>
        <w:t>алів, палива, пального та енергії характеризують властивості виробу, що віддзеркалюють його технічну досконалість за рі</w:t>
      </w:r>
      <w:r>
        <w:rPr>
          <w:spacing w:val="4"/>
          <w:sz w:val="23"/>
        </w:rPr>
        <w:t>в</w:t>
      </w:r>
      <w:r>
        <w:rPr>
          <w:spacing w:val="4"/>
          <w:sz w:val="23"/>
        </w:rPr>
        <w:t>нем або ступенем споживання сировини, матеріалів, пального, енергії. До таких показників належать: частка маси виробу (на одиницю основного показника якості); коефіцієнт використа</w:t>
      </w:r>
      <w:r>
        <w:rPr>
          <w:spacing w:val="4"/>
          <w:sz w:val="23"/>
        </w:rPr>
        <w:t>н</w:t>
      </w:r>
      <w:r>
        <w:rPr>
          <w:spacing w:val="4"/>
          <w:sz w:val="23"/>
        </w:rPr>
        <w:t>ня матеріальних ресурсів — відношення корисних витрат до витрат на виробництво одиниці продукції; коефіцієнт корисної дії та ін.</w:t>
      </w:r>
    </w:p>
    <w:p w:rsidR="003A5527" w:rsidRDefault="003A5527" w:rsidP="00F43049">
      <w:pPr>
        <w:numPr>
          <w:ilvl w:val="0"/>
          <w:numId w:val="96"/>
        </w:numPr>
        <w:tabs>
          <w:tab w:val="clear" w:pos="661"/>
          <w:tab w:val="num" w:pos="482"/>
        </w:tabs>
        <w:spacing w:line="233" w:lineRule="exact"/>
        <w:jc w:val="both"/>
        <w:rPr>
          <w:color w:val="000000"/>
          <w:sz w:val="23"/>
        </w:rPr>
      </w:pPr>
      <w:r>
        <w:rPr>
          <w:i/>
          <w:sz w:val="23"/>
        </w:rPr>
        <w:t xml:space="preserve">Показники надійності </w:t>
      </w:r>
      <w:r>
        <w:rPr>
          <w:sz w:val="23"/>
        </w:rPr>
        <w:t xml:space="preserve">— безвідмовність, </w:t>
      </w:r>
      <w:r>
        <w:rPr>
          <w:color w:val="000000"/>
          <w:sz w:val="23"/>
        </w:rPr>
        <w:t>збереженість, р</w:t>
      </w:r>
      <w:r>
        <w:rPr>
          <w:color w:val="000000"/>
          <w:sz w:val="23"/>
        </w:rPr>
        <w:t>е</w:t>
      </w:r>
      <w:r>
        <w:rPr>
          <w:color w:val="000000"/>
          <w:sz w:val="23"/>
        </w:rPr>
        <w:t>монтоздатність, довговічність виробу. Залежно від особливостей продукції, що оцінюється, для характеристики надійності можуть використовуватися як усі чотири, так і деякі з зазначених пока</w:t>
      </w:r>
      <w:r>
        <w:rPr>
          <w:color w:val="000000"/>
          <w:sz w:val="23"/>
        </w:rPr>
        <w:t>з</w:t>
      </w:r>
      <w:r>
        <w:rPr>
          <w:color w:val="000000"/>
          <w:sz w:val="23"/>
        </w:rPr>
        <w:t>ників.</w:t>
      </w:r>
    </w:p>
    <w:p w:rsidR="003A5527" w:rsidRDefault="003A5527" w:rsidP="003A5527">
      <w:pPr>
        <w:spacing w:line="233" w:lineRule="exact"/>
        <w:ind w:firstLine="301"/>
        <w:jc w:val="both"/>
        <w:rPr>
          <w:color w:val="000000"/>
          <w:sz w:val="23"/>
        </w:rPr>
      </w:pPr>
      <w:r>
        <w:rPr>
          <w:i/>
          <w:color w:val="000000"/>
          <w:sz w:val="23"/>
        </w:rPr>
        <w:t>Надійність</w:t>
      </w:r>
      <w:r>
        <w:rPr>
          <w:color w:val="000000"/>
          <w:sz w:val="23"/>
        </w:rPr>
        <w:t xml:space="preserve"> — це властивість виробу зберігати технічні пар</w:t>
      </w:r>
      <w:r>
        <w:rPr>
          <w:color w:val="000000"/>
          <w:sz w:val="23"/>
        </w:rPr>
        <w:t>а</w:t>
      </w:r>
      <w:r>
        <w:rPr>
          <w:color w:val="000000"/>
          <w:sz w:val="23"/>
        </w:rPr>
        <w:t>метри в заданих межах і фіксованих умовах експлуатації, технічного обслуговування, ремонтів, зберігання, транспорт</w:t>
      </w:r>
      <w:r>
        <w:rPr>
          <w:color w:val="000000"/>
          <w:sz w:val="23"/>
        </w:rPr>
        <w:t>у</w:t>
      </w:r>
      <w:r>
        <w:rPr>
          <w:color w:val="000000"/>
          <w:sz w:val="23"/>
        </w:rPr>
        <w:t xml:space="preserve">вання. </w:t>
      </w:r>
    </w:p>
    <w:p w:rsidR="003A5527" w:rsidRDefault="003A5527" w:rsidP="003A5527">
      <w:pPr>
        <w:spacing w:line="233" w:lineRule="exact"/>
        <w:ind w:firstLine="301"/>
        <w:jc w:val="both"/>
        <w:rPr>
          <w:color w:val="000000"/>
          <w:sz w:val="23"/>
        </w:rPr>
      </w:pPr>
      <w:r>
        <w:rPr>
          <w:i/>
          <w:color w:val="000000"/>
          <w:sz w:val="23"/>
        </w:rPr>
        <w:t>Безвідмовність</w:t>
      </w:r>
      <w:r>
        <w:rPr>
          <w:color w:val="000000"/>
          <w:sz w:val="23"/>
        </w:rPr>
        <w:t xml:space="preserve"> — властивість об’єкта безперервно зберігати робочий стан протягом деякого часу. До показників безвідмовн</w:t>
      </w:r>
      <w:r>
        <w:rPr>
          <w:color w:val="000000"/>
          <w:sz w:val="23"/>
        </w:rPr>
        <w:t>о</w:t>
      </w:r>
      <w:r>
        <w:rPr>
          <w:color w:val="000000"/>
          <w:sz w:val="23"/>
        </w:rPr>
        <w:t>сті належать: середнє напрацювання на відмову; інтенсивність відмов; параметр потоку ві</w:t>
      </w:r>
      <w:r>
        <w:rPr>
          <w:color w:val="000000"/>
          <w:sz w:val="23"/>
        </w:rPr>
        <w:t>д</w:t>
      </w:r>
      <w:r>
        <w:rPr>
          <w:color w:val="000000"/>
          <w:sz w:val="23"/>
        </w:rPr>
        <w:t>мов.</w:t>
      </w:r>
    </w:p>
    <w:p w:rsidR="003A5527" w:rsidRDefault="003A5527" w:rsidP="003A5527">
      <w:pPr>
        <w:spacing w:line="233" w:lineRule="exact"/>
        <w:ind w:firstLine="301"/>
        <w:jc w:val="both"/>
        <w:rPr>
          <w:color w:val="000000"/>
          <w:sz w:val="23"/>
        </w:rPr>
      </w:pPr>
      <w:r>
        <w:rPr>
          <w:i/>
          <w:color w:val="000000"/>
          <w:sz w:val="23"/>
        </w:rPr>
        <w:t xml:space="preserve">Довговічність — </w:t>
      </w:r>
      <w:r>
        <w:rPr>
          <w:color w:val="000000"/>
          <w:sz w:val="23"/>
        </w:rPr>
        <w:t>це властивість виробу зберігати працезда</w:t>
      </w:r>
      <w:r>
        <w:rPr>
          <w:color w:val="000000"/>
          <w:sz w:val="23"/>
        </w:rPr>
        <w:t>т</w:t>
      </w:r>
      <w:r>
        <w:rPr>
          <w:color w:val="000000"/>
          <w:sz w:val="23"/>
        </w:rPr>
        <w:t>ний стан до руйнації або іншого граничного стану за визначених режимів і умов експлуатації. До показників довговічності відн</w:t>
      </w:r>
      <w:r>
        <w:rPr>
          <w:color w:val="000000"/>
          <w:sz w:val="23"/>
        </w:rPr>
        <w:t>о</w:t>
      </w:r>
      <w:r>
        <w:rPr>
          <w:color w:val="000000"/>
          <w:sz w:val="23"/>
        </w:rPr>
        <w:t xml:space="preserve">сять: ресурс між середніми (капітальними) ремонтами; середній строк служби. </w:t>
      </w:r>
    </w:p>
    <w:p w:rsidR="003A5527" w:rsidRDefault="003A5527" w:rsidP="003A5527">
      <w:pPr>
        <w:spacing w:line="233" w:lineRule="exact"/>
        <w:ind w:firstLine="301"/>
        <w:jc w:val="both"/>
        <w:rPr>
          <w:color w:val="000000"/>
          <w:sz w:val="23"/>
        </w:rPr>
      </w:pPr>
      <w:r>
        <w:rPr>
          <w:i/>
          <w:color w:val="000000"/>
          <w:sz w:val="23"/>
        </w:rPr>
        <w:t>Ремонтоздатність</w:t>
      </w:r>
      <w:r>
        <w:rPr>
          <w:color w:val="000000"/>
          <w:sz w:val="23"/>
        </w:rPr>
        <w:t xml:space="preserve"> — властивість виробу пристосовуватися до застережень та виявлення причин виникнення відмов, пошк</w:t>
      </w:r>
      <w:r>
        <w:rPr>
          <w:color w:val="000000"/>
          <w:sz w:val="23"/>
        </w:rPr>
        <w:t>о</w:t>
      </w:r>
      <w:r>
        <w:rPr>
          <w:color w:val="000000"/>
          <w:sz w:val="23"/>
        </w:rPr>
        <w:t>джень та відновлення і підтримання в робочому стані шляхом проведення технічного обслуговування та ремонту. До показн</w:t>
      </w:r>
      <w:r>
        <w:rPr>
          <w:color w:val="000000"/>
          <w:sz w:val="23"/>
        </w:rPr>
        <w:t>и</w:t>
      </w:r>
      <w:r>
        <w:rPr>
          <w:color w:val="000000"/>
          <w:sz w:val="23"/>
        </w:rPr>
        <w:t>ків ремонтоздатності належать: імовірність відновлення робочих параметрів; середня трудомісткість ремонту та технічного обслугов</w:t>
      </w:r>
      <w:r>
        <w:rPr>
          <w:color w:val="000000"/>
          <w:sz w:val="23"/>
        </w:rPr>
        <w:t>у</w:t>
      </w:r>
      <w:r>
        <w:rPr>
          <w:color w:val="000000"/>
          <w:sz w:val="23"/>
        </w:rPr>
        <w:t>вання.</w:t>
      </w:r>
    </w:p>
    <w:p w:rsidR="003A5527" w:rsidRDefault="003A5527" w:rsidP="003A5527">
      <w:pPr>
        <w:spacing w:line="233" w:lineRule="exact"/>
        <w:ind w:firstLine="301"/>
        <w:jc w:val="both"/>
        <w:rPr>
          <w:color w:val="000000"/>
          <w:sz w:val="23"/>
        </w:rPr>
      </w:pPr>
      <w:r>
        <w:rPr>
          <w:i/>
          <w:color w:val="000000"/>
          <w:spacing w:val="-2"/>
          <w:sz w:val="23"/>
        </w:rPr>
        <w:t>Збереженість</w:t>
      </w:r>
      <w:r>
        <w:rPr>
          <w:color w:val="000000"/>
          <w:spacing w:val="-2"/>
          <w:sz w:val="23"/>
        </w:rPr>
        <w:t xml:space="preserve"> — властивість виробу зберігати значення пока</w:t>
      </w:r>
      <w:r>
        <w:rPr>
          <w:color w:val="000000"/>
          <w:sz w:val="23"/>
        </w:rPr>
        <w:t>з</w:t>
      </w:r>
      <w:r>
        <w:rPr>
          <w:color w:val="000000"/>
          <w:sz w:val="23"/>
        </w:rPr>
        <w:t>ників безвідмовності, довговічності і ремонтоздатності протягом та після зберігання або транспортування.</w:t>
      </w:r>
    </w:p>
    <w:p w:rsidR="003A5527" w:rsidRDefault="003A5527" w:rsidP="00F43049">
      <w:pPr>
        <w:numPr>
          <w:ilvl w:val="0"/>
          <w:numId w:val="97"/>
        </w:numPr>
        <w:tabs>
          <w:tab w:val="clear" w:pos="661"/>
          <w:tab w:val="num" w:pos="482"/>
        </w:tabs>
        <w:spacing w:line="233" w:lineRule="exact"/>
        <w:jc w:val="both"/>
        <w:rPr>
          <w:color w:val="000000"/>
          <w:sz w:val="23"/>
        </w:rPr>
      </w:pPr>
      <w:r>
        <w:rPr>
          <w:i/>
          <w:color w:val="000000"/>
          <w:sz w:val="23"/>
        </w:rPr>
        <w:lastRenderedPageBreak/>
        <w:t xml:space="preserve">Показники технологічності — </w:t>
      </w:r>
      <w:r>
        <w:rPr>
          <w:color w:val="000000"/>
          <w:sz w:val="23"/>
        </w:rPr>
        <w:t>характеризують ефективність (економічність) конструкторсько-технологічних рішень для з</w:t>
      </w:r>
      <w:r>
        <w:rPr>
          <w:color w:val="000000"/>
          <w:sz w:val="23"/>
        </w:rPr>
        <w:t>а</w:t>
      </w:r>
      <w:r>
        <w:rPr>
          <w:color w:val="000000"/>
          <w:sz w:val="23"/>
        </w:rPr>
        <w:t>безпечення високої продуктивності праці під час виготовлення і ремонту продукції. Саме за допомогою технологічності забезп</w:t>
      </w:r>
      <w:r>
        <w:rPr>
          <w:color w:val="000000"/>
          <w:sz w:val="23"/>
        </w:rPr>
        <w:t>е</w:t>
      </w:r>
      <w:r>
        <w:rPr>
          <w:color w:val="000000"/>
          <w:sz w:val="23"/>
        </w:rPr>
        <w:t>чуються масовість випуску продукції, раціональний розподіл в</w:t>
      </w:r>
      <w:r>
        <w:rPr>
          <w:color w:val="000000"/>
          <w:sz w:val="23"/>
        </w:rPr>
        <w:t>и</w:t>
      </w:r>
      <w:r>
        <w:rPr>
          <w:color w:val="000000"/>
          <w:sz w:val="23"/>
        </w:rPr>
        <w:t>трат матеріалів, засобів праці і часу в процесі технологічної пі</w:t>
      </w:r>
      <w:r>
        <w:rPr>
          <w:color w:val="000000"/>
          <w:sz w:val="23"/>
        </w:rPr>
        <w:t>д</w:t>
      </w:r>
      <w:r>
        <w:rPr>
          <w:color w:val="000000"/>
          <w:sz w:val="23"/>
        </w:rPr>
        <w:t>готовки виробництва, виготовлення та експлуатації продукції. До них належать показники блочності і агрегатності конструкцій, що відбивають простоту монтажу виробу, питому трудомісткість, матеріало- і енергоємність, коефіцієнт раціонального викори</w:t>
      </w:r>
      <w:r>
        <w:rPr>
          <w:color w:val="000000"/>
          <w:sz w:val="23"/>
        </w:rPr>
        <w:t>с</w:t>
      </w:r>
      <w:r>
        <w:rPr>
          <w:color w:val="000000"/>
          <w:sz w:val="23"/>
        </w:rPr>
        <w:t>тання прогресивних матеріалів у виробі і т. д.</w:t>
      </w:r>
    </w:p>
    <w:p w:rsidR="003A5527" w:rsidRDefault="003A5527" w:rsidP="00F43049">
      <w:pPr>
        <w:numPr>
          <w:ilvl w:val="0"/>
          <w:numId w:val="97"/>
        </w:numPr>
        <w:tabs>
          <w:tab w:val="clear" w:pos="661"/>
          <w:tab w:val="num" w:pos="482"/>
        </w:tabs>
        <w:spacing w:line="233" w:lineRule="exact"/>
        <w:jc w:val="both"/>
        <w:rPr>
          <w:color w:val="000000"/>
          <w:sz w:val="23"/>
        </w:rPr>
      </w:pPr>
      <w:r>
        <w:rPr>
          <w:i/>
          <w:color w:val="000000"/>
          <w:sz w:val="23"/>
        </w:rPr>
        <w:t>Ергономічні показники</w:t>
      </w:r>
      <w:r>
        <w:rPr>
          <w:color w:val="000000"/>
          <w:sz w:val="23"/>
        </w:rPr>
        <w:t xml:space="preserve"> відбивають взаємодію людини з в</w:t>
      </w:r>
      <w:r>
        <w:rPr>
          <w:color w:val="000000"/>
          <w:sz w:val="23"/>
        </w:rPr>
        <w:t>и</w:t>
      </w:r>
      <w:r>
        <w:rPr>
          <w:color w:val="000000"/>
          <w:sz w:val="23"/>
        </w:rPr>
        <w:t>робом, дають змогу визначати зручність і безпеку експлуатації виробів. Вони характеризують систему «людина — виріб — середовище використання» і враховують комплекс гігієнічних, а</w:t>
      </w:r>
      <w:r>
        <w:rPr>
          <w:color w:val="000000"/>
          <w:sz w:val="23"/>
        </w:rPr>
        <w:t>н</w:t>
      </w:r>
      <w:r>
        <w:rPr>
          <w:color w:val="000000"/>
          <w:sz w:val="23"/>
        </w:rPr>
        <w:t>тропометричних, фізіологічних і психологічних властивостей людини, що виявляються при користуванні виробом. До таких показників можна віднести, наприклад, зусилля, необхідні для керування трактором; розташування ручки в холодильнику; ко</w:t>
      </w:r>
      <w:r>
        <w:rPr>
          <w:color w:val="000000"/>
          <w:sz w:val="23"/>
        </w:rPr>
        <w:t>н</w:t>
      </w:r>
      <w:r>
        <w:rPr>
          <w:color w:val="000000"/>
          <w:sz w:val="23"/>
        </w:rPr>
        <w:t>диціонер у кабіні баштового крана; освітленість, температура, вологість, запиленість, шум, вібрація, випромінювання, концентрація чадного газу і водяних парів у продуктах горіння, розташ</w:t>
      </w:r>
      <w:r>
        <w:rPr>
          <w:color w:val="000000"/>
          <w:sz w:val="23"/>
        </w:rPr>
        <w:t>у</w:t>
      </w:r>
      <w:r>
        <w:rPr>
          <w:color w:val="000000"/>
          <w:sz w:val="23"/>
        </w:rPr>
        <w:t>вання і зручність сидінь, органів керування, раціональність і</w:t>
      </w:r>
      <w:r>
        <w:rPr>
          <w:color w:val="000000"/>
          <w:sz w:val="23"/>
        </w:rPr>
        <w:t>н</w:t>
      </w:r>
      <w:r>
        <w:rPr>
          <w:color w:val="000000"/>
          <w:sz w:val="23"/>
        </w:rPr>
        <w:t>тер’єру і робочого місця. З їх допомогою вимірюються параметри продукції, що впливають на працездатність людини під час експлу</w:t>
      </w:r>
      <w:r>
        <w:rPr>
          <w:color w:val="000000"/>
          <w:sz w:val="23"/>
        </w:rPr>
        <w:t>а</w:t>
      </w:r>
      <w:r>
        <w:rPr>
          <w:color w:val="000000"/>
          <w:sz w:val="23"/>
        </w:rPr>
        <w:t>тації виробів.</w:t>
      </w:r>
    </w:p>
    <w:p w:rsidR="003A5527" w:rsidRDefault="003A5527" w:rsidP="00F43049">
      <w:pPr>
        <w:numPr>
          <w:ilvl w:val="0"/>
          <w:numId w:val="97"/>
        </w:numPr>
        <w:tabs>
          <w:tab w:val="clear" w:pos="661"/>
          <w:tab w:val="num" w:pos="482"/>
        </w:tabs>
        <w:spacing w:line="233" w:lineRule="exact"/>
        <w:jc w:val="both"/>
        <w:rPr>
          <w:color w:val="000000"/>
          <w:sz w:val="23"/>
        </w:rPr>
      </w:pPr>
      <w:r>
        <w:rPr>
          <w:i/>
          <w:color w:val="000000"/>
          <w:spacing w:val="-2"/>
          <w:sz w:val="23"/>
        </w:rPr>
        <w:t>Естетичні показники</w:t>
      </w:r>
      <w:r>
        <w:rPr>
          <w:color w:val="000000"/>
          <w:spacing w:val="-2"/>
          <w:sz w:val="23"/>
        </w:rPr>
        <w:t xml:space="preserve"> характеризують спроможність </w:t>
      </w:r>
      <w:r>
        <w:rPr>
          <w:color w:val="000000"/>
          <w:spacing w:val="-4"/>
          <w:sz w:val="23"/>
        </w:rPr>
        <w:t>проду</w:t>
      </w:r>
      <w:r>
        <w:rPr>
          <w:color w:val="000000"/>
          <w:spacing w:val="-4"/>
          <w:sz w:val="23"/>
        </w:rPr>
        <w:t>к</w:t>
      </w:r>
      <w:r>
        <w:rPr>
          <w:color w:val="000000"/>
          <w:spacing w:val="-4"/>
          <w:sz w:val="23"/>
        </w:rPr>
        <w:t>ції задовольняти потребу в красі. Вони визначають такі властивості,</w:t>
      </w:r>
      <w:r>
        <w:rPr>
          <w:color w:val="000000"/>
          <w:sz w:val="23"/>
        </w:rPr>
        <w:t xml:space="preserve"> як зовнішній вигляд, гармонійність, цілісність, інформаційну промовистість, оригінальність, раціональність і красу форм, ві</w:t>
      </w:r>
      <w:r>
        <w:rPr>
          <w:color w:val="000000"/>
          <w:sz w:val="23"/>
        </w:rPr>
        <w:t>д</w:t>
      </w:r>
      <w:r>
        <w:rPr>
          <w:color w:val="000000"/>
          <w:sz w:val="23"/>
        </w:rPr>
        <w:t>повідність середовищу, стилю, моді, досконалість виконання і стабільність товарного виду виробу. З їх допомогою встановлюється художньо-конструкторський рівень виробу. Критерій ест</w:t>
      </w:r>
      <w:r>
        <w:rPr>
          <w:color w:val="000000"/>
          <w:sz w:val="23"/>
        </w:rPr>
        <w:t>е</w:t>
      </w:r>
      <w:r>
        <w:rPr>
          <w:color w:val="000000"/>
          <w:sz w:val="23"/>
        </w:rPr>
        <w:t>тичної оцінки виробу, яку дає експертна комісія, полягає в ра</w:t>
      </w:r>
      <w:r>
        <w:rPr>
          <w:color w:val="000000"/>
          <w:sz w:val="23"/>
        </w:rPr>
        <w:t>н</w:t>
      </w:r>
      <w:r>
        <w:rPr>
          <w:color w:val="000000"/>
          <w:sz w:val="23"/>
        </w:rPr>
        <w:t>жуванні низки виробів аналогічного класу та призначення, що здійснюється на основі базових оцінок.</w:t>
      </w:r>
    </w:p>
    <w:p w:rsidR="003A5527" w:rsidRDefault="003A5527" w:rsidP="00F43049">
      <w:pPr>
        <w:numPr>
          <w:ilvl w:val="0"/>
          <w:numId w:val="97"/>
        </w:numPr>
        <w:tabs>
          <w:tab w:val="clear" w:pos="661"/>
          <w:tab w:val="num" w:pos="482"/>
        </w:tabs>
        <w:spacing w:line="233" w:lineRule="exact"/>
        <w:jc w:val="both"/>
        <w:rPr>
          <w:color w:val="000000"/>
          <w:sz w:val="23"/>
        </w:rPr>
      </w:pPr>
      <w:r>
        <w:rPr>
          <w:i/>
          <w:color w:val="000000"/>
          <w:spacing w:val="-4"/>
          <w:sz w:val="23"/>
        </w:rPr>
        <w:t>Показники стандартизації</w:t>
      </w:r>
      <w:r>
        <w:rPr>
          <w:color w:val="000000"/>
          <w:spacing w:val="-4"/>
          <w:sz w:val="23"/>
        </w:rPr>
        <w:t xml:space="preserve"> </w:t>
      </w:r>
      <w:r>
        <w:rPr>
          <w:i/>
          <w:color w:val="000000"/>
          <w:spacing w:val="-4"/>
          <w:sz w:val="23"/>
        </w:rPr>
        <w:t>та</w:t>
      </w:r>
      <w:r>
        <w:rPr>
          <w:color w:val="000000"/>
          <w:spacing w:val="-4"/>
          <w:sz w:val="23"/>
        </w:rPr>
        <w:t xml:space="preserve"> </w:t>
      </w:r>
      <w:r>
        <w:rPr>
          <w:i/>
          <w:color w:val="000000"/>
          <w:spacing w:val="-4"/>
          <w:sz w:val="23"/>
        </w:rPr>
        <w:t xml:space="preserve">уніфікації </w:t>
      </w:r>
      <w:r>
        <w:rPr>
          <w:color w:val="000000"/>
          <w:spacing w:val="-4"/>
          <w:sz w:val="23"/>
        </w:rPr>
        <w:t>визначають ступінь</w:t>
      </w:r>
      <w:r>
        <w:rPr>
          <w:color w:val="000000"/>
          <w:sz w:val="23"/>
        </w:rPr>
        <w:t xml:space="preserve"> використання в продукції стандартизованих складових частин виробу (складальних одиниць, деталей, вузлів), їх уніфікації, а також рівень уніфікації з іншими виробами (конструкційної сп</w:t>
      </w:r>
      <w:r>
        <w:rPr>
          <w:color w:val="000000"/>
          <w:sz w:val="23"/>
        </w:rPr>
        <w:t>о</w:t>
      </w:r>
      <w:r>
        <w:rPr>
          <w:color w:val="000000"/>
          <w:sz w:val="23"/>
        </w:rPr>
        <w:t xml:space="preserve">рідненості). Наприклад, відношення стандартизованих і </w:t>
      </w:r>
      <w:r>
        <w:rPr>
          <w:color w:val="000000"/>
          <w:spacing w:val="-2"/>
          <w:sz w:val="23"/>
        </w:rPr>
        <w:lastRenderedPageBreak/>
        <w:t>уніфік</w:t>
      </w:r>
      <w:r>
        <w:rPr>
          <w:color w:val="000000"/>
          <w:spacing w:val="-2"/>
          <w:sz w:val="23"/>
        </w:rPr>
        <w:t>о</w:t>
      </w:r>
      <w:r>
        <w:rPr>
          <w:color w:val="000000"/>
          <w:spacing w:val="-2"/>
          <w:sz w:val="23"/>
        </w:rPr>
        <w:t>ваних частин виробу до загальної кількості частин у виробі, коеф</w:t>
      </w:r>
      <w:r>
        <w:rPr>
          <w:color w:val="000000"/>
          <w:spacing w:val="-2"/>
          <w:sz w:val="23"/>
        </w:rPr>
        <w:t>і</w:t>
      </w:r>
      <w:r>
        <w:rPr>
          <w:color w:val="000000"/>
          <w:spacing w:val="-2"/>
          <w:sz w:val="23"/>
        </w:rPr>
        <w:t>цієнти</w:t>
      </w:r>
      <w:r>
        <w:rPr>
          <w:color w:val="000000"/>
          <w:sz w:val="23"/>
        </w:rPr>
        <w:t xml:space="preserve"> повторюваності, застосовності за типорозмірами і скла</w:t>
      </w:r>
      <w:r>
        <w:rPr>
          <w:color w:val="000000"/>
          <w:sz w:val="23"/>
        </w:rPr>
        <w:softHyphen/>
        <w:t>довими продукції. Усі деталі виробу поділяються на стандартні, уніфіковані й оригінальні. Чим менше оригінальних виробів, тим ліпше; це важливо як для виготовлювача продукції, так і для споживача.</w:t>
      </w:r>
    </w:p>
    <w:p w:rsidR="003A5527" w:rsidRDefault="003A5527" w:rsidP="00F43049">
      <w:pPr>
        <w:numPr>
          <w:ilvl w:val="0"/>
          <w:numId w:val="97"/>
        </w:numPr>
        <w:tabs>
          <w:tab w:val="clear" w:pos="661"/>
          <w:tab w:val="num" w:pos="482"/>
        </w:tabs>
        <w:spacing w:line="233" w:lineRule="exact"/>
        <w:jc w:val="both"/>
        <w:rPr>
          <w:color w:val="000000"/>
          <w:spacing w:val="-2"/>
          <w:sz w:val="23"/>
        </w:rPr>
      </w:pPr>
      <w:r>
        <w:rPr>
          <w:i/>
          <w:color w:val="000000"/>
          <w:spacing w:val="-2"/>
          <w:sz w:val="23"/>
        </w:rPr>
        <w:t>Патентно-правові показники</w:t>
      </w:r>
      <w:r>
        <w:rPr>
          <w:color w:val="000000"/>
          <w:spacing w:val="-2"/>
          <w:sz w:val="23"/>
        </w:rPr>
        <w:t xml:space="preserve"> характеризують патентний захист і патентну чистоту продукції та є істотним чинником у визн</w:t>
      </w:r>
      <w:r>
        <w:rPr>
          <w:color w:val="000000"/>
          <w:spacing w:val="-2"/>
          <w:sz w:val="23"/>
        </w:rPr>
        <w:t>а</w:t>
      </w:r>
      <w:r>
        <w:rPr>
          <w:color w:val="000000"/>
          <w:spacing w:val="-2"/>
          <w:sz w:val="23"/>
        </w:rPr>
        <w:t>ченні конкурентоспроможності. Визначаючи патентно-правові п</w:t>
      </w:r>
      <w:r>
        <w:rPr>
          <w:color w:val="000000"/>
          <w:spacing w:val="-2"/>
          <w:sz w:val="23"/>
        </w:rPr>
        <w:t>о</w:t>
      </w:r>
      <w:r>
        <w:rPr>
          <w:color w:val="000000"/>
          <w:spacing w:val="-2"/>
          <w:sz w:val="23"/>
        </w:rPr>
        <w:t>казники, варто враховувати наявність у виробах нових технічних рішень, рішень, захищених патентами в країні, наявність реєстр</w:t>
      </w:r>
      <w:r>
        <w:rPr>
          <w:color w:val="000000"/>
          <w:spacing w:val="-2"/>
          <w:sz w:val="23"/>
        </w:rPr>
        <w:t>а</w:t>
      </w:r>
      <w:r>
        <w:rPr>
          <w:color w:val="000000"/>
          <w:spacing w:val="-2"/>
          <w:sz w:val="23"/>
        </w:rPr>
        <w:t>ції промислового зразка і товарного знака, як у країні-виробнику, так і в країнах експорту. Основними є такі показниками: патентн</w:t>
      </w:r>
      <w:r>
        <w:rPr>
          <w:color w:val="000000"/>
          <w:spacing w:val="-2"/>
          <w:sz w:val="23"/>
        </w:rPr>
        <w:t>о</w:t>
      </w:r>
      <w:r>
        <w:rPr>
          <w:color w:val="000000"/>
          <w:spacing w:val="-2"/>
          <w:sz w:val="23"/>
        </w:rPr>
        <w:t>го захисту, патентної чистоти, територіального поширення.</w:t>
      </w:r>
    </w:p>
    <w:p w:rsidR="003A5527" w:rsidRDefault="003A5527" w:rsidP="00F43049">
      <w:pPr>
        <w:numPr>
          <w:ilvl w:val="0"/>
          <w:numId w:val="97"/>
        </w:numPr>
        <w:tabs>
          <w:tab w:val="clear" w:pos="661"/>
          <w:tab w:val="num" w:pos="482"/>
        </w:tabs>
        <w:spacing w:line="233" w:lineRule="exact"/>
        <w:jc w:val="both"/>
        <w:rPr>
          <w:color w:val="000000"/>
          <w:sz w:val="23"/>
        </w:rPr>
      </w:pPr>
      <w:r>
        <w:rPr>
          <w:i/>
          <w:color w:val="000000"/>
          <w:spacing w:val="-4"/>
          <w:sz w:val="23"/>
        </w:rPr>
        <w:t xml:space="preserve">Показники транспортабельності </w:t>
      </w:r>
      <w:r>
        <w:rPr>
          <w:color w:val="000000"/>
          <w:spacing w:val="-4"/>
          <w:sz w:val="23"/>
        </w:rPr>
        <w:t xml:space="preserve">визначають пристосованість </w:t>
      </w:r>
      <w:r>
        <w:rPr>
          <w:color w:val="000000"/>
          <w:sz w:val="23"/>
        </w:rPr>
        <w:t>продукції до перевезень. До них належать середня тривалість і вартість підготовки до перевезень, вантажно-розвантажувальних робіт, середня матеріаломісткість упаковування. Найповніше цей показник оцінюється у вартісному вимірі, що дає змогу одноча</w:t>
      </w:r>
      <w:r>
        <w:rPr>
          <w:color w:val="000000"/>
          <w:sz w:val="23"/>
        </w:rPr>
        <w:t>с</w:t>
      </w:r>
      <w:r>
        <w:rPr>
          <w:color w:val="000000"/>
          <w:sz w:val="23"/>
        </w:rPr>
        <w:t>но врахувати матеріальні і трудові затрати, кваліфікацію і кількість людей, що зайняті транспортними роб</w:t>
      </w:r>
      <w:r>
        <w:rPr>
          <w:color w:val="000000"/>
          <w:sz w:val="23"/>
        </w:rPr>
        <w:t>о</w:t>
      </w:r>
      <w:r>
        <w:rPr>
          <w:color w:val="000000"/>
          <w:sz w:val="23"/>
        </w:rPr>
        <w:t>тами.</w:t>
      </w:r>
    </w:p>
    <w:p w:rsidR="003A5527" w:rsidRDefault="003A5527" w:rsidP="00F43049">
      <w:pPr>
        <w:numPr>
          <w:ilvl w:val="0"/>
          <w:numId w:val="97"/>
        </w:numPr>
        <w:tabs>
          <w:tab w:val="clear" w:pos="661"/>
          <w:tab w:val="num" w:pos="482"/>
        </w:tabs>
        <w:spacing w:line="233" w:lineRule="exact"/>
        <w:jc w:val="both"/>
        <w:rPr>
          <w:color w:val="000000"/>
          <w:sz w:val="23"/>
        </w:rPr>
      </w:pPr>
      <w:r>
        <w:rPr>
          <w:i/>
          <w:color w:val="000000"/>
          <w:sz w:val="23"/>
        </w:rPr>
        <w:t xml:space="preserve">Екологічні показники </w:t>
      </w:r>
      <w:r>
        <w:rPr>
          <w:color w:val="000000"/>
          <w:sz w:val="23"/>
        </w:rPr>
        <w:t>характеризують</w:t>
      </w:r>
      <w:r>
        <w:rPr>
          <w:i/>
          <w:color w:val="000000"/>
          <w:sz w:val="23"/>
        </w:rPr>
        <w:t xml:space="preserve"> </w:t>
      </w:r>
      <w:r>
        <w:rPr>
          <w:color w:val="000000"/>
          <w:sz w:val="23"/>
        </w:rPr>
        <w:t xml:space="preserve">рівень шкідливих впливів на навколишнє середовище, які виникають під час </w:t>
      </w:r>
      <w:r>
        <w:rPr>
          <w:color w:val="000000"/>
          <w:spacing w:val="-2"/>
          <w:sz w:val="23"/>
        </w:rPr>
        <w:t>ек</w:t>
      </w:r>
      <w:r>
        <w:rPr>
          <w:color w:val="000000"/>
          <w:spacing w:val="-2"/>
          <w:sz w:val="23"/>
        </w:rPr>
        <w:t>с</w:t>
      </w:r>
      <w:r>
        <w:rPr>
          <w:color w:val="000000"/>
          <w:spacing w:val="-2"/>
          <w:sz w:val="23"/>
        </w:rPr>
        <w:t>плуатації або споживання продукції. Урахування екологічних показників має обмежити надходження в природне середовище пр</w:t>
      </w:r>
      <w:r>
        <w:rPr>
          <w:color w:val="000000"/>
          <w:spacing w:val="-2"/>
          <w:sz w:val="23"/>
        </w:rPr>
        <w:t>о</w:t>
      </w:r>
      <w:r>
        <w:rPr>
          <w:color w:val="000000"/>
          <w:spacing w:val="-2"/>
          <w:sz w:val="23"/>
        </w:rPr>
        <w:t>мислових, транспортних і побутових стічних вод та викидів з метою зниження наявності шкідливих речовин в атмосфері, які не перевищують допустимих концентрацій; забезпечити збереження і раціональне використання біологічних ресурсів і т. д. До екологі</w:t>
      </w:r>
      <w:r>
        <w:rPr>
          <w:color w:val="000000"/>
          <w:spacing w:val="-2"/>
          <w:sz w:val="23"/>
        </w:rPr>
        <w:t>ч</w:t>
      </w:r>
      <w:r>
        <w:rPr>
          <w:color w:val="000000"/>
          <w:spacing w:val="-2"/>
          <w:sz w:val="23"/>
        </w:rPr>
        <w:t>них показників належать: наявність шкідливих домішок, можл</w:t>
      </w:r>
      <w:r>
        <w:rPr>
          <w:color w:val="000000"/>
          <w:spacing w:val="-2"/>
          <w:sz w:val="23"/>
        </w:rPr>
        <w:t>и</w:t>
      </w:r>
      <w:r>
        <w:rPr>
          <w:color w:val="000000"/>
          <w:spacing w:val="-2"/>
          <w:sz w:val="23"/>
        </w:rPr>
        <w:t>вість викидів шкідливих часток, газів, випромінювань при зберіганні, транспортуванні, експлуатації чи споживанні проду</w:t>
      </w:r>
      <w:r>
        <w:rPr>
          <w:color w:val="000000"/>
          <w:spacing w:val="-2"/>
          <w:sz w:val="23"/>
        </w:rPr>
        <w:t>к</w:t>
      </w:r>
      <w:r>
        <w:rPr>
          <w:color w:val="000000"/>
          <w:spacing w:val="-2"/>
          <w:sz w:val="23"/>
        </w:rPr>
        <w:t>ції.</w:t>
      </w:r>
    </w:p>
    <w:p w:rsidR="003A5527" w:rsidRDefault="003A5527" w:rsidP="00F43049">
      <w:pPr>
        <w:numPr>
          <w:ilvl w:val="0"/>
          <w:numId w:val="97"/>
        </w:numPr>
        <w:tabs>
          <w:tab w:val="clear" w:pos="661"/>
          <w:tab w:val="num" w:pos="482"/>
        </w:tabs>
        <w:spacing w:line="233" w:lineRule="exact"/>
        <w:jc w:val="both"/>
        <w:rPr>
          <w:color w:val="000000"/>
          <w:sz w:val="23"/>
        </w:rPr>
      </w:pPr>
      <w:r>
        <w:rPr>
          <w:i/>
          <w:color w:val="000000"/>
          <w:sz w:val="23"/>
        </w:rPr>
        <w:t>Економічні показники</w:t>
      </w:r>
      <w:r>
        <w:rPr>
          <w:color w:val="000000"/>
          <w:sz w:val="23"/>
        </w:rPr>
        <w:t xml:space="preserve"> характеризують витрати на розро</w:t>
      </w:r>
      <w:r>
        <w:rPr>
          <w:color w:val="000000"/>
          <w:sz w:val="23"/>
        </w:rPr>
        <w:t>б</w:t>
      </w:r>
      <w:r>
        <w:rPr>
          <w:color w:val="000000"/>
          <w:sz w:val="23"/>
        </w:rPr>
        <w:t>лення, виготовлення, експлуатацію або споживання продукції, економічну ефективність її експлуатації. Основні з них: ціна, прибуток, собівартість, рентабельність, трудомісткість виробу, експлуатаційні витрати, як в абсолютному виразі, так і на один</w:t>
      </w:r>
      <w:r>
        <w:rPr>
          <w:color w:val="000000"/>
          <w:sz w:val="23"/>
        </w:rPr>
        <w:t>и</w:t>
      </w:r>
      <w:r>
        <w:rPr>
          <w:color w:val="000000"/>
          <w:sz w:val="23"/>
        </w:rPr>
        <w:t>цю основного показника призначення виробу.</w:t>
      </w:r>
    </w:p>
    <w:p w:rsidR="003A5527" w:rsidRDefault="003A5527" w:rsidP="00F43049">
      <w:pPr>
        <w:numPr>
          <w:ilvl w:val="0"/>
          <w:numId w:val="97"/>
        </w:numPr>
        <w:tabs>
          <w:tab w:val="clear" w:pos="661"/>
          <w:tab w:val="num" w:pos="482"/>
        </w:tabs>
        <w:spacing w:line="233" w:lineRule="exact"/>
        <w:jc w:val="both"/>
        <w:rPr>
          <w:color w:val="000000"/>
          <w:sz w:val="23"/>
        </w:rPr>
      </w:pPr>
      <w:r>
        <w:rPr>
          <w:i/>
          <w:sz w:val="23"/>
        </w:rPr>
        <w:t>Показники безпеки</w:t>
      </w:r>
      <w:r>
        <w:rPr>
          <w:sz w:val="23"/>
        </w:rPr>
        <w:t xml:space="preserve"> характеризують особливості продукції, що забезпечують безпеку людини (обслуговуючого персоналу) </w:t>
      </w:r>
      <w:r>
        <w:rPr>
          <w:sz w:val="23"/>
        </w:rPr>
        <w:lastRenderedPageBreak/>
        <w:t>під час експлуатації або її споживання, монтажу, обслуговування, ремонту, зберігання, транспортування і т. д. Наприклад: імові</w:t>
      </w:r>
      <w:r>
        <w:rPr>
          <w:sz w:val="23"/>
        </w:rPr>
        <w:t>р</w:t>
      </w:r>
      <w:r>
        <w:rPr>
          <w:sz w:val="23"/>
        </w:rPr>
        <w:t>ність безпечної роботи людини протягом певного часу; час спр</w:t>
      </w:r>
      <w:r>
        <w:rPr>
          <w:sz w:val="23"/>
        </w:rPr>
        <w:t>а</w:t>
      </w:r>
      <w:r>
        <w:rPr>
          <w:sz w:val="23"/>
        </w:rPr>
        <w:t>цювання захисних пристроїв; електрична надійність високовол</w:t>
      </w:r>
      <w:r>
        <w:rPr>
          <w:sz w:val="23"/>
        </w:rPr>
        <w:t>ь</w:t>
      </w:r>
      <w:r>
        <w:rPr>
          <w:sz w:val="23"/>
        </w:rPr>
        <w:t>т</w:t>
      </w:r>
      <w:r>
        <w:rPr>
          <w:sz w:val="23"/>
        </w:rPr>
        <w:softHyphen/>
        <w:t>них мереж.</w:t>
      </w:r>
    </w:p>
    <w:p w:rsidR="003A5527" w:rsidRDefault="003A5527" w:rsidP="003A5527">
      <w:pPr>
        <w:spacing w:line="233" w:lineRule="exact"/>
        <w:ind w:firstLine="301"/>
        <w:jc w:val="both"/>
        <w:rPr>
          <w:color w:val="000000"/>
          <w:sz w:val="23"/>
        </w:rPr>
      </w:pPr>
      <w:r>
        <w:rPr>
          <w:b/>
          <w:i/>
          <w:color w:val="000000"/>
          <w:sz w:val="23"/>
        </w:rPr>
        <w:t>Оцінка рівня якості.</w:t>
      </w:r>
      <w:r>
        <w:rPr>
          <w:i/>
          <w:color w:val="000000"/>
          <w:sz w:val="23"/>
        </w:rPr>
        <w:t xml:space="preserve"> </w:t>
      </w:r>
      <w:r>
        <w:rPr>
          <w:color w:val="000000"/>
          <w:sz w:val="23"/>
        </w:rPr>
        <w:t>Для визначення якості продукції зв</w:t>
      </w:r>
      <w:r>
        <w:rPr>
          <w:color w:val="000000"/>
          <w:sz w:val="23"/>
        </w:rPr>
        <w:t>и</w:t>
      </w:r>
      <w:r>
        <w:rPr>
          <w:color w:val="000000"/>
          <w:sz w:val="23"/>
        </w:rPr>
        <w:t>чайно порівнюють значення показників якості кількох видів пр</w:t>
      </w:r>
      <w:r>
        <w:rPr>
          <w:color w:val="000000"/>
          <w:sz w:val="23"/>
        </w:rPr>
        <w:t>о</w:t>
      </w:r>
      <w:r>
        <w:rPr>
          <w:color w:val="000000"/>
          <w:sz w:val="23"/>
        </w:rPr>
        <w:t>дукції. На підставі порівняння можна зробити висновок про те, якість якої продукції буде вища (рис. 12.2).</w:t>
      </w:r>
    </w:p>
    <w:p w:rsidR="003A5527" w:rsidRDefault="003A5527" w:rsidP="003A5527">
      <w:pPr>
        <w:spacing w:line="180" w:lineRule="exact"/>
        <w:jc w:val="center"/>
        <w:rPr>
          <w:color w:val="000000"/>
          <w:sz w:val="23"/>
        </w:rPr>
      </w:pPr>
    </w:p>
    <w:bookmarkStart w:id="816" w:name="_MON_1099470304"/>
    <w:bookmarkStart w:id="817" w:name="_MON_1099470568"/>
    <w:bookmarkStart w:id="818" w:name="_MON_1099470610"/>
    <w:bookmarkStart w:id="819" w:name="_MON_1099471071"/>
    <w:bookmarkStart w:id="820" w:name="_MON_1099471091"/>
    <w:bookmarkStart w:id="821" w:name="_MON_1099473016"/>
    <w:bookmarkStart w:id="822" w:name="_MON_1108451202"/>
    <w:bookmarkStart w:id="823" w:name="_MON_1108451330"/>
    <w:bookmarkEnd w:id="816"/>
    <w:bookmarkEnd w:id="817"/>
    <w:bookmarkEnd w:id="818"/>
    <w:bookmarkEnd w:id="819"/>
    <w:bookmarkEnd w:id="820"/>
    <w:bookmarkEnd w:id="821"/>
    <w:bookmarkEnd w:id="822"/>
    <w:bookmarkEnd w:id="823"/>
    <w:p w:rsidR="003A5527" w:rsidRDefault="003A5527" w:rsidP="003A5527">
      <w:pPr>
        <w:jc w:val="center"/>
        <w:rPr>
          <w:color w:val="000000"/>
          <w:sz w:val="23"/>
        </w:rPr>
      </w:pPr>
      <w:r>
        <w:rPr>
          <w:color w:val="000000"/>
          <w:sz w:val="23"/>
        </w:rPr>
        <w:object w:dxaOrig="6495" w:dyaOrig="3705">
          <v:shape id="_x0000_i1405" type="#_x0000_t75" style="width:324.95pt;height:184.85pt" o:ole="" fillcolor="window">
            <v:imagedata r:id="rId799" o:title=""/>
          </v:shape>
          <o:OLEObject Type="Embed" ProgID="Word.Picture.8" ShapeID="_x0000_i1405" DrawAspect="Content" ObjectID="_1427018455" r:id="rId800"/>
        </w:object>
      </w:r>
    </w:p>
    <w:p w:rsidR="003A5527" w:rsidRDefault="003A5527" w:rsidP="003A5527">
      <w:pPr>
        <w:spacing w:before="160" w:after="200" w:line="210" w:lineRule="exact"/>
        <w:jc w:val="center"/>
        <w:rPr>
          <w:color w:val="000000"/>
          <w:sz w:val="21"/>
        </w:rPr>
      </w:pPr>
      <w:r>
        <w:rPr>
          <w:color w:val="000000"/>
          <w:sz w:val="21"/>
        </w:rPr>
        <w:t>Рис. 12.2. Класифікація методів визначення</w:t>
      </w:r>
      <w:r>
        <w:rPr>
          <w:color w:val="000000"/>
          <w:sz w:val="21"/>
        </w:rPr>
        <w:br/>
        <w:t>показників якості продукції</w:t>
      </w:r>
    </w:p>
    <w:p w:rsidR="003A5527" w:rsidRDefault="003A5527" w:rsidP="003A5527">
      <w:pPr>
        <w:spacing w:line="233" w:lineRule="exact"/>
        <w:ind w:firstLine="301"/>
        <w:jc w:val="both"/>
        <w:rPr>
          <w:color w:val="000000"/>
          <w:sz w:val="23"/>
        </w:rPr>
      </w:pPr>
      <w:r>
        <w:rPr>
          <w:color w:val="000000"/>
          <w:sz w:val="23"/>
        </w:rPr>
        <w:t>Вимірювальний метод ґрунтується на інформації, що отрим</w:t>
      </w:r>
      <w:r>
        <w:rPr>
          <w:color w:val="000000"/>
          <w:sz w:val="23"/>
        </w:rPr>
        <w:t>у</w:t>
      </w:r>
      <w:r>
        <w:rPr>
          <w:color w:val="000000"/>
          <w:spacing w:val="-2"/>
          <w:sz w:val="23"/>
        </w:rPr>
        <w:t>ється з використанням технічних вимірювальних засобів. За доп</w:t>
      </w:r>
      <w:r>
        <w:rPr>
          <w:color w:val="000000"/>
          <w:spacing w:val="-2"/>
          <w:sz w:val="23"/>
        </w:rPr>
        <w:t>о</w:t>
      </w:r>
      <w:r>
        <w:rPr>
          <w:color w:val="000000"/>
          <w:spacing w:val="-2"/>
          <w:sz w:val="23"/>
        </w:rPr>
        <w:t>могою вимірювального методу визначаються параметри пока</w:t>
      </w:r>
      <w:r>
        <w:rPr>
          <w:color w:val="000000"/>
          <w:sz w:val="23"/>
        </w:rPr>
        <w:t>зн</w:t>
      </w:r>
      <w:r>
        <w:rPr>
          <w:color w:val="000000"/>
          <w:sz w:val="23"/>
        </w:rPr>
        <w:t>и</w:t>
      </w:r>
      <w:r>
        <w:rPr>
          <w:color w:val="000000"/>
          <w:sz w:val="23"/>
        </w:rPr>
        <w:t>ків якості, наприклад, маса виробу, частота обертання двигуна, розмір виробу, швидкість автомобіля, сила струму та ін. Показники якості продукції визначаються таким арсеналом мет</w:t>
      </w:r>
      <w:r>
        <w:rPr>
          <w:color w:val="000000"/>
          <w:sz w:val="23"/>
        </w:rPr>
        <w:t>о</w:t>
      </w:r>
      <w:r>
        <w:rPr>
          <w:color w:val="000000"/>
          <w:sz w:val="23"/>
        </w:rPr>
        <w:t>дів:</w:t>
      </w:r>
    </w:p>
    <w:p w:rsidR="003A5527" w:rsidRDefault="003A5527" w:rsidP="00F43049">
      <w:pPr>
        <w:numPr>
          <w:ilvl w:val="0"/>
          <w:numId w:val="98"/>
        </w:numPr>
        <w:tabs>
          <w:tab w:val="clear" w:pos="661"/>
          <w:tab w:val="num" w:pos="482"/>
        </w:tabs>
        <w:spacing w:line="233" w:lineRule="exact"/>
        <w:jc w:val="both"/>
        <w:rPr>
          <w:color w:val="000000"/>
          <w:sz w:val="23"/>
        </w:rPr>
      </w:pPr>
      <w:r>
        <w:rPr>
          <w:i/>
          <w:color w:val="000000"/>
          <w:sz w:val="23"/>
        </w:rPr>
        <w:t>реєстраційним</w:t>
      </w:r>
      <w:r>
        <w:rPr>
          <w:color w:val="000000"/>
          <w:sz w:val="23"/>
        </w:rPr>
        <w:t>, який здійснюється на основі спостереження та підрахунку кількості певних подій, явищ, предметів або витрат за од</w:t>
      </w:r>
      <w:r>
        <w:rPr>
          <w:color w:val="000000"/>
          <w:sz w:val="23"/>
        </w:rPr>
        <w:t>и</w:t>
      </w:r>
      <w:r>
        <w:rPr>
          <w:color w:val="000000"/>
          <w:sz w:val="23"/>
        </w:rPr>
        <w:t>ницю часу;</w:t>
      </w:r>
    </w:p>
    <w:p w:rsidR="003A5527" w:rsidRDefault="003A5527" w:rsidP="00F43049">
      <w:pPr>
        <w:numPr>
          <w:ilvl w:val="0"/>
          <w:numId w:val="98"/>
        </w:numPr>
        <w:tabs>
          <w:tab w:val="clear" w:pos="661"/>
          <w:tab w:val="num" w:pos="482"/>
        </w:tabs>
        <w:spacing w:line="233" w:lineRule="exact"/>
        <w:jc w:val="both"/>
        <w:rPr>
          <w:color w:val="000000"/>
          <w:sz w:val="23"/>
        </w:rPr>
      </w:pPr>
      <w:r>
        <w:rPr>
          <w:i/>
          <w:color w:val="000000"/>
          <w:sz w:val="23"/>
        </w:rPr>
        <w:t>вимірювання</w:t>
      </w:r>
      <w:r>
        <w:rPr>
          <w:color w:val="000000"/>
          <w:sz w:val="23"/>
        </w:rPr>
        <w:t>, який здійснюється за допомогою технічних засобів вим</w:t>
      </w:r>
      <w:r>
        <w:rPr>
          <w:color w:val="000000"/>
          <w:sz w:val="23"/>
        </w:rPr>
        <w:t>і</w:t>
      </w:r>
      <w:r>
        <w:rPr>
          <w:color w:val="000000"/>
          <w:sz w:val="23"/>
        </w:rPr>
        <w:t xml:space="preserve">рювання; </w:t>
      </w:r>
    </w:p>
    <w:p w:rsidR="003A5527" w:rsidRDefault="003A5527" w:rsidP="00F43049">
      <w:pPr>
        <w:numPr>
          <w:ilvl w:val="0"/>
          <w:numId w:val="98"/>
        </w:numPr>
        <w:tabs>
          <w:tab w:val="clear" w:pos="661"/>
          <w:tab w:val="num" w:pos="482"/>
        </w:tabs>
        <w:spacing w:line="233" w:lineRule="exact"/>
        <w:jc w:val="both"/>
        <w:rPr>
          <w:i/>
          <w:color w:val="000000"/>
          <w:sz w:val="23"/>
        </w:rPr>
      </w:pPr>
      <w:r>
        <w:rPr>
          <w:i/>
          <w:color w:val="000000"/>
          <w:sz w:val="23"/>
        </w:rPr>
        <w:lastRenderedPageBreak/>
        <w:t>органолептичним</w:t>
      </w:r>
      <w:r>
        <w:rPr>
          <w:color w:val="000000"/>
          <w:sz w:val="23"/>
        </w:rPr>
        <w:t>, що дає змогу визначити якість продукції за допомогою органів чуттів за бальною системою;</w:t>
      </w:r>
    </w:p>
    <w:p w:rsidR="003A5527" w:rsidRDefault="003A5527" w:rsidP="00F43049">
      <w:pPr>
        <w:numPr>
          <w:ilvl w:val="0"/>
          <w:numId w:val="98"/>
        </w:numPr>
        <w:tabs>
          <w:tab w:val="clear" w:pos="661"/>
          <w:tab w:val="num" w:pos="482"/>
        </w:tabs>
        <w:spacing w:line="233" w:lineRule="exact"/>
        <w:jc w:val="both"/>
        <w:rPr>
          <w:color w:val="000000"/>
          <w:sz w:val="23"/>
        </w:rPr>
      </w:pPr>
      <w:r>
        <w:rPr>
          <w:i/>
          <w:color w:val="000000"/>
          <w:sz w:val="23"/>
        </w:rPr>
        <w:t>експериментальним</w:t>
      </w:r>
      <w:r>
        <w:rPr>
          <w:color w:val="000000"/>
          <w:sz w:val="23"/>
        </w:rPr>
        <w:t xml:space="preserve"> (</w:t>
      </w:r>
      <w:r>
        <w:rPr>
          <w:i/>
          <w:color w:val="000000"/>
          <w:sz w:val="23"/>
        </w:rPr>
        <w:t>традиційним</w:t>
      </w:r>
      <w:r>
        <w:rPr>
          <w:color w:val="000000"/>
          <w:sz w:val="23"/>
        </w:rPr>
        <w:t>), що базується на заст</w:t>
      </w:r>
      <w:r>
        <w:rPr>
          <w:color w:val="000000"/>
          <w:sz w:val="23"/>
        </w:rPr>
        <w:t>о</w:t>
      </w:r>
      <w:r>
        <w:rPr>
          <w:color w:val="000000"/>
          <w:sz w:val="23"/>
        </w:rPr>
        <w:t>суванні технічних засобів і дає можливість найоб’єктивніше оц</w:t>
      </w:r>
      <w:r>
        <w:rPr>
          <w:color w:val="000000"/>
          <w:sz w:val="23"/>
        </w:rPr>
        <w:t>і</w:t>
      </w:r>
      <w:r>
        <w:rPr>
          <w:color w:val="000000"/>
          <w:sz w:val="23"/>
        </w:rPr>
        <w:t>нити якість продукції;</w:t>
      </w:r>
    </w:p>
    <w:p w:rsidR="003A5527" w:rsidRDefault="003A5527" w:rsidP="00F43049">
      <w:pPr>
        <w:numPr>
          <w:ilvl w:val="0"/>
          <w:numId w:val="98"/>
        </w:numPr>
        <w:tabs>
          <w:tab w:val="clear" w:pos="661"/>
          <w:tab w:val="num" w:pos="482"/>
        </w:tabs>
        <w:spacing w:line="233" w:lineRule="exact"/>
        <w:jc w:val="both"/>
        <w:rPr>
          <w:color w:val="000000"/>
          <w:sz w:val="23"/>
        </w:rPr>
      </w:pPr>
      <w:r>
        <w:rPr>
          <w:i/>
          <w:color w:val="000000"/>
          <w:sz w:val="23"/>
        </w:rPr>
        <w:t>соціологічним</w:t>
      </w:r>
      <w:r>
        <w:rPr>
          <w:color w:val="000000"/>
          <w:sz w:val="23"/>
        </w:rPr>
        <w:t>, який полягає в проведенні збору та аналізу відгуків факти</w:t>
      </w:r>
      <w:r>
        <w:rPr>
          <w:color w:val="000000"/>
          <w:sz w:val="23"/>
        </w:rPr>
        <w:t>ч</w:t>
      </w:r>
      <w:r>
        <w:rPr>
          <w:color w:val="000000"/>
          <w:sz w:val="23"/>
        </w:rPr>
        <w:t>них чи можливих споживачів продукції;</w:t>
      </w:r>
    </w:p>
    <w:p w:rsidR="003A5527" w:rsidRDefault="003A5527" w:rsidP="00F43049">
      <w:pPr>
        <w:numPr>
          <w:ilvl w:val="0"/>
          <w:numId w:val="98"/>
        </w:numPr>
        <w:tabs>
          <w:tab w:val="clear" w:pos="661"/>
          <w:tab w:val="num" w:pos="482"/>
        </w:tabs>
        <w:spacing w:line="233" w:lineRule="exact"/>
        <w:jc w:val="both"/>
        <w:rPr>
          <w:color w:val="000000"/>
          <w:sz w:val="23"/>
        </w:rPr>
      </w:pPr>
      <w:r>
        <w:rPr>
          <w:i/>
          <w:color w:val="000000"/>
          <w:spacing w:val="-2"/>
          <w:sz w:val="23"/>
        </w:rPr>
        <w:t xml:space="preserve">експертним </w:t>
      </w:r>
      <w:r>
        <w:rPr>
          <w:color w:val="000000"/>
          <w:spacing w:val="-2"/>
          <w:sz w:val="23"/>
        </w:rPr>
        <w:t>(для «не вимірювальних» показників), який зді</w:t>
      </w:r>
      <w:r>
        <w:rPr>
          <w:color w:val="000000"/>
          <w:spacing w:val="-2"/>
          <w:sz w:val="23"/>
        </w:rPr>
        <w:t>й</w:t>
      </w:r>
      <w:r>
        <w:rPr>
          <w:color w:val="000000"/>
          <w:spacing w:val="-2"/>
          <w:sz w:val="23"/>
        </w:rPr>
        <w:t>снюється на підставі рішень, що приймаються експертами</w:t>
      </w:r>
      <w:r>
        <w:rPr>
          <w:color w:val="000000"/>
          <w:sz w:val="23"/>
        </w:rPr>
        <w:t xml:space="preserve"> (фахівцями в галузі створення, виготовлення, експлуатації вир</w:t>
      </w:r>
      <w:r>
        <w:rPr>
          <w:color w:val="000000"/>
          <w:sz w:val="23"/>
        </w:rPr>
        <w:t>о</w:t>
      </w:r>
      <w:r>
        <w:rPr>
          <w:color w:val="000000"/>
          <w:sz w:val="23"/>
        </w:rPr>
        <w:t>бів);</w:t>
      </w:r>
    </w:p>
    <w:p w:rsidR="003A5527" w:rsidRDefault="003A5527" w:rsidP="00F43049">
      <w:pPr>
        <w:numPr>
          <w:ilvl w:val="0"/>
          <w:numId w:val="98"/>
        </w:numPr>
        <w:tabs>
          <w:tab w:val="clear" w:pos="661"/>
          <w:tab w:val="num" w:pos="482"/>
        </w:tabs>
        <w:spacing w:line="233" w:lineRule="exact"/>
        <w:jc w:val="both"/>
        <w:rPr>
          <w:color w:val="000000"/>
          <w:sz w:val="23"/>
        </w:rPr>
      </w:pPr>
      <w:r>
        <w:rPr>
          <w:i/>
          <w:color w:val="000000"/>
          <w:sz w:val="23"/>
        </w:rPr>
        <w:t>розрахунковим</w:t>
      </w:r>
      <w:r>
        <w:rPr>
          <w:color w:val="000000"/>
          <w:sz w:val="23"/>
        </w:rPr>
        <w:t>, що провадиться на основі використання ан</w:t>
      </w:r>
      <w:r>
        <w:rPr>
          <w:color w:val="000000"/>
          <w:sz w:val="23"/>
        </w:rPr>
        <w:t>а</w:t>
      </w:r>
      <w:r>
        <w:rPr>
          <w:color w:val="000000"/>
          <w:sz w:val="23"/>
        </w:rPr>
        <w:t>літичних та (або) статистичних залежностей показників якості продукції, при цьому значення якості продукції визначають з в</w:t>
      </w:r>
      <w:r>
        <w:rPr>
          <w:color w:val="000000"/>
          <w:sz w:val="23"/>
        </w:rPr>
        <w:t>и</w:t>
      </w:r>
      <w:r>
        <w:rPr>
          <w:color w:val="000000"/>
          <w:sz w:val="23"/>
        </w:rPr>
        <w:t xml:space="preserve">користанням правил математичної статистики, тому його також називають </w:t>
      </w:r>
      <w:r>
        <w:rPr>
          <w:i/>
          <w:color w:val="000000"/>
          <w:sz w:val="23"/>
        </w:rPr>
        <w:t>статистичним</w:t>
      </w:r>
      <w:r>
        <w:rPr>
          <w:color w:val="000000"/>
          <w:sz w:val="23"/>
        </w:rPr>
        <w:t>.</w:t>
      </w:r>
    </w:p>
    <w:p w:rsidR="003A5527" w:rsidRDefault="003A5527" w:rsidP="003A5527">
      <w:pPr>
        <w:spacing w:line="233" w:lineRule="exact"/>
        <w:ind w:firstLine="301"/>
        <w:jc w:val="both"/>
        <w:rPr>
          <w:color w:val="000000"/>
          <w:spacing w:val="4"/>
          <w:sz w:val="23"/>
        </w:rPr>
      </w:pPr>
      <w:r>
        <w:rPr>
          <w:color w:val="000000"/>
          <w:spacing w:val="4"/>
          <w:sz w:val="23"/>
        </w:rPr>
        <w:t xml:space="preserve">Для кожного з перелічених показників якості необхідно знайти його значення шляхом вимірювання та оцінювання — методів, що належать до спеціальної сфери наукових знань — </w:t>
      </w:r>
      <w:r>
        <w:rPr>
          <w:i/>
          <w:color w:val="000000"/>
          <w:spacing w:val="4"/>
          <w:sz w:val="23"/>
        </w:rPr>
        <w:t>кваліметрії</w:t>
      </w:r>
      <w:r>
        <w:rPr>
          <w:color w:val="000000"/>
          <w:spacing w:val="4"/>
          <w:sz w:val="23"/>
        </w:rPr>
        <w:t>. Згідно з принципами кваліметрії кількісні значення показників якості продукції можуть визначатися на о</w:t>
      </w:r>
      <w:r>
        <w:rPr>
          <w:color w:val="000000"/>
          <w:spacing w:val="4"/>
          <w:sz w:val="23"/>
        </w:rPr>
        <w:t>с</w:t>
      </w:r>
      <w:r>
        <w:rPr>
          <w:color w:val="000000"/>
          <w:spacing w:val="4"/>
          <w:sz w:val="23"/>
        </w:rPr>
        <w:t>нові:</w:t>
      </w:r>
    </w:p>
    <w:p w:rsidR="003A5527" w:rsidRDefault="003A5527" w:rsidP="00F43049">
      <w:pPr>
        <w:numPr>
          <w:ilvl w:val="0"/>
          <w:numId w:val="99"/>
        </w:numPr>
        <w:tabs>
          <w:tab w:val="clear" w:pos="661"/>
          <w:tab w:val="num" w:pos="482"/>
        </w:tabs>
        <w:spacing w:line="233" w:lineRule="exact"/>
        <w:jc w:val="both"/>
        <w:rPr>
          <w:color w:val="000000"/>
          <w:sz w:val="23"/>
        </w:rPr>
      </w:pPr>
      <w:r>
        <w:rPr>
          <w:i/>
          <w:color w:val="000000"/>
          <w:sz w:val="23"/>
        </w:rPr>
        <w:t>фізичних експериментів</w:t>
      </w:r>
      <w:r>
        <w:rPr>
          <w:color w:val="000000"/>
          <w:sz w:val="23"/>
        </w:rPr>
        <w:t xml:space="preserve"> — методами метрології (вимір</w:t>
      </w:r>
      <w:r>
        <w:rPr>
          <w:color w:val="000000"/>
          <w:sz w:val="23"/>
        </w:rPr>
        <w:t>ю</w:t>
      </w:r>
      <w:r>
        <w:rPr>
          <w:color w:val="000000"/>
          <w:sz w:val="23"/>
        </w:rPr>
        <w:t>вання геометричних розмірів, маси, твердості, електропровідності, зн</w:t>
      </w:r>
      <w:r>
        <w:rPr>
          <w:color w:val="000000"/>
          <w:sz w:val="23"/>
        </w:rPr>
        <w:t>о</w:t>
      </w:r>
      <w:r>
        <w:rPr>
          <w:color w:val="000000"/>
          <w:sz w:val="23"/>
        </w:rPr>
        <w:t>состійкості тощо);</w:t>
      </w:r>
    </w:p>
    <w:p w:rsidR="003A5527" w:rsidRDefault="003A5527" w:rsidP="00F43049">
      <w:pPr>
        <w:numPr>
          <w:ilvl w:val="0"/>
          <w:numId w:val="99"/>
        </w:numPr>
        <w:tabs>
          <w:tab w:val="clear" w:pos="661"/>
          <w:tab w:val="num" w:pos="482"/>
        </w:tabs>
        <w:spacing w:line="233" w:lineRule="exact"/>
        <w:jc w:val="both"/>
        <w:rPr>
          <w:color w:val="000000"/>
          <w:sz w:val="23"/>
        </w:rPr>
      </w:pPr>
      <w:r>
        <w:rPr>
          <w:i/>
          <w:color w:val="000000"/>
          <w:sz w:val="23"/>
        </w:rPr>
        <w:t>психологічних експериментів</w:t>
      </w:r>
      <w:r>
        <w:rPr>
          <w:color w:val="000000"/>
          <w:sz w:val="23"/>
        </w:rPr>
        <w:t xml:space="preserve"> (експертне вимірювання ест</w:t>
      </w:r>
      <w:r>
        <w:rPr>
          <w:color w:val="000000"/>
          <w:sz w:val="23"/>
        </w:rPr>
        <w:t>е</w:t>
      </w:r>
      <w:r>
        <w:rPr>
          <w:color w:val="000000"/>
          <w:sz w:val="23"/>
        </w:rPr>
        <w:t xml:space="preserve">тичних та ергономічних властивостей). </w:t>
      </w:r>
    </w:p>
    <w:p w:rsidR="003A5527" w:rsidRDefault="003A5527" w:rsidP="003A5527">
      <w:pPr>
        <w:spacing w:line="233" w:lineRule="exact"/>
        <w:ind w:firstLine="301"/>
        <w:jc w:val="both"/>
        <w:rPr>
          <w:i/>
          <w:color w:val="000000"/>
          <w:sz w:val="23"/>
        </w:rPr>
      </w:pPr>
      <w:r>
        <w:rPr>
          <w:color w:val="000000"/>
          <w:sz w:val="23"/>
        </w:rPr>
        <w:t xml:space="preserve">Відносною характеристикою якості продукції є </w:t>
      </w:r>
      <w:r>
        <w:rPr>
          <w:i/>
          <w:color w:val="000000"/>
          <w:sz w:val="23"/>
        </w:rPr>
        <w:t>оцінка техні</w:t>
      </w:r>
      <w:r>
        <w:rPr>
          <w:i/>
          <w:color w:val="000000"/>
          <w:sz w:val="23"/>
        </w:rPr>
        <w:t>ч</w:t>
      </w:r>
      <w:r>
        <w:rPr>
          <w:i/>
          <w:color w:val="000000"/>
          <w:sz w:val="23"/>
        </w:rPr>
        <w:t>ного рівня продукції</w:t>
      </w:r>
      <w:r>
        <w:rPr>
          <w:color w:val="000000"/>
          <w:sz w:val="23"/>
        </w:rPr>
        <w:t xml:space="preserve">, </w:t>
      </w:r>
      <w:r>
        <w:rPr>
          <w:i/>
          <w:color w:val="000000"/>
          <w:sz w:val="23"/>
        </w:rPr>
        <w:t>яка визначається шляхом зіставлення зн</w:t>
      </w:r>
      <w:r>
        <w:rPr>
          <w:i/>
          <w:color w:val="000000"/>
          <w:sz w:val="23"/>
        </w:rPr>
        <w:t>а</w:t>
      </w:r>
      <w:r>
        <w:rPr>
          <w:i/>
          <w:color w:val="000000"/>
          <w:sz w:val="23"/>
        </w:rPr>
        <w:t>чень показників її технічної досконалості з відповідними значе</w:t>
      </w:r>
      <w:r>
        <w:rPr>
          <w:i/>
          <w:color w:val="000000"/>
          <w:sz w:val="23"/>
        </w:rPr>
        <w:t>н</w:t>
      </w:r>
      <w:r>
        <w:rPr>
          <w:i/>
          <w:color w:val="000000"/>
          <w:sz w:val="23"/>
        </w:rPr>
        <w:t xml:space="preserve">нями показників базового зразка </w:t>
      </w:r>
      <w:r>
        <w:rPr>
          <w:i/>
          <w:sz w:val="23"/>
        </w:rPr>
        <w:t>(еталона).</w:t>
      </w:r>
    </w:p>
    <w:p w:rsidR="003A5527" w:rsidRDefault="003A5527" w:rsidP="003A5527">
      <w:pPr>
        <w:spacing w:line="233" w:lineRule="exact"/>
        <w:ind w:firstLine="301"/>
        <w:jc w:val="both"/>
        <w:rPr>
          <w:color w:val="000000"/>
          <w:sz w:val="23"/>
        </w:rPr>
      </w:pPr>
      <w:r>
        <w:rPr>
          <w:sz w:val="23"/>
        </w:rPr>
        <w:t>Рівень якості продукції (технічного рівня)</w:t>
      </w:r>
      <w:r>
        <w:rPr>
          <w:i/>
          <w:sz w:val="23"/>
        </w:rPr>
        <w:t xml:space="preserve"> </w:t>
      </w:r>
      <w:r>
        <w:rPr>
          <w:color w:val="000000"/>
          <w:sz w:val="23"/>
        </w:rPr>
        <w:t>оцінюється за пе</w:t>
      </w:r>
      <w:r>
        <w:rPr>
          <w:color w:val="000000"/>
          <w:sz w:val="23"/>
        </w:rPr>
        <w:t>в</w:t>
      </w:r>
      <w:r>
        <w:rPr>
          <w:color w:val="000000"/>
          <w:sz w:val="23"/>
        </w:rPr>
        <w:t>ними етапами (рис. 12.3) протягом усього життєвого циклу вир</w:t>
      </w:r>
      <w:r>
        <w:rPr>
          <w:color w:val="000000"/>
          <w:sz w:val="23"/>
        </w:rPr>
        <w:t>о</w:t>
      </w:r>
      <w:r>
        <w:rPr>
          <w:color w:val="000000"/>
          <w:sz w:val="23"/>
        </w:rPr>
        <w:t xml:space="preserve">бу: дослідження та конструювання (проектування), виробництво, оборот та реалізація, експлуатація та споживання. </w:t>
      </w:r>
    </w:p>
    <w:p w:rsidR="003A5527" w:rsidRDefault="003A5527" w:rsidP="003A5527">
      <w:pPr>
        <w:spacing w:line="233" w:lineRule="exact"/>
        <w:ind w:firstLine="301"/>
        <w:jc w:val="both"/>
        <w:rPr>
          <w:color w:val="000000"/>
          <w:sz w:val="23"/>
        </w:rPr>
      </w:pPr>
      <w:r>
        <w:rPr>
          <w:color w:val="000000"/>
          <w:sz w:val="23"/>
        </w:rPr>
        <w:t>Базовий зразок має поєднувати в собі певну кількість і перелік технічних та економічних показників, які найбільшою мірою ві</w:t>
      </w:r>
      <w:r>
        <w:rPr>
          <w:color w:val="000000"/>
          <w:sz w:val="23"/>
        </w:rPr>
        <w:t>д</w:t>
      </w:r>
      <w:r>
        <w:rPr>
          <w:color w:val="000000"/>
          <w:sz w:val="23"/>
        </w:rPr>
        <w:t>повідають вимогам конкретного ринку на момент запланованого виходу на нього з даним товаром. При цьому необхідно забезп</w:t>
      </w:r>
      <w:r>
        <w:rPr>
          <w:color w:val="000000"/>
          <w:sz w:val="23"/>
        </w:rPr>
        <w:t>е</w:t>
      </w:r>
      <w:r>
        <w:rPr>
          <w:color w:val="000000"/>
          <w:sz w:val="23"/>
        </w:rPr>
        <w:t>чити максимальну близькість класифікаційних показників зразка та виробу, що порівнюється.</w:t>
      </w:r>
    </w:p>
    <w:p w:rsidR="003A5527" w:rsidRDefault="003A5527" w:rsidP="003A5527">
      <w:pPr>
        <w:spacing w:line="233" w:lineRule="exact"/>
        <w:ind w:firstLine="301"/>
        <w:jc w:val="both"/>
        <w:rPr>
          <w:spacing w:val="4"/>
          <w:sz w:val="23"/>
        </w:rPr>
      </w:pPr>
      <w:r>
        <w:rPr>
          <w:spacing w:val="4"/>
          <w:sz w:val="23"/>
        </w:rPr>
        <w:lastRenderedPageBreak/>
        <w:t>Виходячи з динаміки зміни ринкового середовища, що з</w:t>
      </w:r>
      <w:r>
        <w:rPr>
          <w:spacing w:val="4"/>
          <w:sz w:val="23"/>
        </w:rPr>
        <w:t>у</w:t>
      </w:r>
      <w:r>
        <w:rPr>
          <w:spacing w:val="4"/>
          <w:sz w:val="23"/>
        </w:rPr>
        <w:t>мовлено конкуренцією, технологічним прогресом та вимогами споживачів, вибір базового зразка на кожній стадії життєвого циклу продукції має свої особливості і має коригуватися. Т</w:t>
      </w:r>
      <w:r>
        <w:rPr>
          <w:spacing w:val="4"/>
          <w:sz w:val="23"/>
        </w:rPr>
        <w:t>о</w:t>
      </w:r>
      <w:r>
        <w:rPr>
          <w:spacing w:val="4"/>
          <w:sz w:val="23"/>
        </w:rPr>
        <w:t>му, орієнтуючись на найдосконаліший існуючий зразок, треба враховувати динаміку розвитку технічного рівня зразка на п</w:t>
      </w:r>
      <w:r>
        <w:rPr>
          <w:spacing w:val="4"/>
          <w:sz w:val="23"/>
        </w:rPr>
        <w:t>е</w:t>
      </w:r>
      <w:r>
        <w:rPr>
          <w:spacing w:val="4"/>
          <w:sz w:val="23"/>
        </w:rPr>
        <w:t>р</w:t>
      </w:r>
      <w:r>
        <w:rPr>
          <w:spacing w:val="4"/>
          <w:sz w:val="23"/>
        </w:rPr>
        <w:softHyphen/>
        <w:t>спективу.</w:t>
      </w:r>
    </w:p>
    <w:bookmarkStart w:id="824" w:name="_MON_1099471927"/>
    <w:bookmarkStart w:id="825" w:name="_MON_1099471983"/>
    <w:bookmarkStart w:id="826" w:name="_MON_1099471987"/>
    <w:bookmarkStart w:id="827" w:name="_MON_1099471995"/>
    <w:bookmarkStart w:id="828" w:name="_MON_1099473018"/>
    <w:bookmarkStart w:id="829" w:name="_MON_1108451503"/>
    <w:bookmarkStart w:id="830" w:name="_MON_1108540052"/>
    <w:bookmarkStart w:id="831" w:name="_MON_1108540075"/>
    <w:bookmarkStart w:id="832" w:name="_MON_1108540085"/>
    <w:bookmarkEnd w:id="824"/>
    <w:bookmarkEnd w:id="825"/>
    <w:bookmarkEnd w:id="826"/>
    <w:bookmarkEnd w:id="827"/>
    <w:bookmarkEnd w:id="828"/>
    <w:bookmarkEnd w:id="829"/>
    <w:bookmarkEnd w:id="830"/>
    <w:bookmarkEnd w:id="831"/>
    <w:bookmarkEnd w:id="832"/>
    <w:p w:rsidR="003A5527" w:rsidRDefault="003A5527" w:rsidP="003A5527">
      <w:pPr>
        <w:jc w:val="center"/>
        <w:rPr>
          <w:color w:val="000000"/>
          <w:sz w:val="23"/>
        </w:rPr>
      </w:pPr>
      <w:r>
        <w:rPr>
          <w:color w:val="000000"/>
          <w:sz w:val="23"/>
        </w:rPr>
        <w:object w:dxaOrig="4410" w:dyaOrig="5670">
          <v:shape id="_x0000_i1406" type="#_x0000_t75" style="width:220.85pt;height:283.15pt" o:ole="" fillcolor="window">
            <v:imagedata r:id="rId801" o:title=""/>
          </v:shape>
          <o:OLEObject Type="Embed" ProgID="Word.Picture.8" ShapeID="_x0000_i1406" DrawAspect="Content" ObjectID="_1427018456" r:id="rId802"/>
        </w:object>
      </w:r>
    </w:p>
    <w:p w:rsidR="003A5527" w:rsidRDefault="003A5527" w:rsidP="003A5527">
      <w:pPr>
        <w:spacing w:before="200" w:after="220" w:line="210" w:lineRule="exact"/>
        <w:jc w:val="center"/>
        <w:rPr>
          <w:color w:val="000000"/>
          <w:sz w:val="21"/>
        </w:rPr>
      </w:pPr>
      <w:r>
        <w:rPr>
          <w:color w:val="000000"/>
          <w:sz w:val="21"/>
        </w:rPr>
        <w:t>Рис. 12.3. Основні етапи оцінювання рівня якості продукції</w:t>
      </w:r>
    </w:p>
    <w:p w:rsidR="003A5527" w:rsidRDefault="003A5527" w:rsidP="003A5527">
      <w:pPr>
        <w:spacing w:line="233" w:lineRule="exact"/>
        <w:ind w:firstLine="301"/>
        <w:jc w:val="both"/>
        <w:rPr>
          <w:sz w:val="23"/>
        </w:rPr>
      </w:pPr>
      <w:r>
        <w:rPr>
          <w:i/>
          <w:sz w:val="23"/>
        </w:rPr>
        <w:t>Інформаційною базою</w:t>
      </w:r>
      <w:r>
        <w:rPr>
          <w:sz w:val="23"/>
        </w:rPr>
        <w:t xml:space="preserve"> для визначення критеріїв якості базов</w:t>
      </w:r>
      <w:r>
        <w:rPr>
          <w:sz w:val="23"/>
        </w:rPr>
        <w:t>о</w:t>
      </w:r>
      <w:r>
        <w:rPr>
          <w:sz w:val="23"/>
        </w:rPr>
        <w:t>го зразка (конкурента) можуть бути:</w:t>
      </w:r>
    </w:p>
    <w:p w:rsidR="003A5527" w:rsidRDefault="003A5527" w:rsidP="00F43049">
      <w:pPr>
        <w:numPr>
          <w:ilvl w:val="0"/>
          <w:numId w:val="100"/>
        </w:numPr>
        <w:tabs>
          <w:tab w:val="clear" w:pos="661"/>
          <w:tab w:val="num" w:pos="482"/>
        </w:tabs>
        <w:spacing w:line="233" w:lineRule="exact"/>
        <w:jc w:val="both"/>
        <w:rPr>
          <w:sz w:val="23"/>
        </w:rPr>
      </w:pPr>
      <w:r>
        <w:rPr>
          <w:sz w:val="23"/>
        </w:rPr>
        <w:t>стандарти підприємств, державні, міжнародні стандарти;</w:t>
      </w:r>
    </w:p>
    <w:p w:rsidR="003A5527" w:rsidRDefault="003A5527" w:rsidP="00F43049">
      <w:pPr>
        <w:numPr>
          <w:ilvl w:val="0"/>
          <w:numId w:val="100"/>
        </w:numPr>
        <w:tabs>
          <w:tab w:val="clear" w:pos="661"/>
          <w:tab w:val="num" w:pos="482"/>
        </w:tabs>
        <w:spacing w:line="233" w:lineRule="exact"/>
        <w:jc w:val="both"/>
        <w:rPr>
          <w:sz w:val="23"/>
        </w:rPr>
      </w:pPr>
      <w:r>
        <w:rPr>
          <w:sz w:val="23"/>
        </w:rPr>
        <w:t>закони, технічні регламенти, урядові постанови, що встан</w:t>
      </w:r>
      <w:r>
        <w:rPr>
          <w:sz w:val="23"/>
        </w:rPr>
        <w:t>о</w:t>
      </w:r>
      <w:r>
        <w:rPr>
          <w:sz w:val="23"/>
        </w:rPr>
        <w:t>в</w:t>
      </w:r>
      <w:r>
        <w:rPr>
          <w:sz w:val="23"/>
        </w:rPr>
        <w:softHyphen/>
        <w:t>люють правила і вимоги до товарів (особливо до імпортованих): безпека, екологія, охорона здоров’я, маркування, транспортува</w:t>
      </w:r>
      <w:r>
        <w:rPr>
          <w:sz w:val="23"/>
        </w:rPr>
        <w:t>н</w:t>
      </w:r>
      <w:r>
        <w:rPr>
          <w:sz w:val="23"/>
        </w:rPr>
        <w:t>ня, збереження, експлуатація та ін.;</w:t>
      </w:r>
    </w:p>
    <w:p w:rsidR="003A5527" w:rsidRDefault="003A5527" w:rsidP="00F43049">
      <w:pPr>
        <w:numPr>
          <w:ilvl w:val="0"/>
          <w:numId w:val="100"/>
        </w:numPr>
        <w:tabs>
          <w:tab w:val="clear" w:pos="661"/>
          <w:tab w:val="num" w:pos="482"/>
        </w:tabs>
        <w:spacing w:line="233" w:lineRule="exact"/>
        <w:jc w:val="both"/>
        <w:rPr>
          <w:sz w:val="23"/>
        </w:rPr>
      </w:pPr>
      <w:r>
        <w:rPr>
          <w:sz w:val="23"/>
        </w:rPr>
        <w:t>юридичні норми поставки т</w:t>
      </w:r>
      <w:r>
        <w:rPr>
          <w:sz w:val="23"/>
        </w:rPr>
        <w:t>о</w:t>
      </w:r>
      <w:r>
        <w:rPr>
          <w:sz w:val="23"/>
        </w:rPr>
        <w:t>варів до країни експорту;</w:t>
      </w:r>
    </w:p>
    <w:p w:rsidR="003A5527" w:rsidRDefault="003A5527" w:rsidP="00F43049">
      <w:pPr>
        <w:numPr>
          <w:ilvl w:val="0"/>
          <w:numId w:val="100"/>
        </w:numPr>
        <w:tabs>
          <w:tab w:val="clear" w:pos="661"/>
          <w:tab w:val="num" w:pos="482"/>
        </w:tabs>
        <w:spacing w:line="233" w:lineRule="exact"/>
        <w:jc w:val="both"/>
        <w:rPr>
          <w:sz w:val="23"/>
        </w:rPr>
      </w:pPr>
      <w:r>
        <w:rPr>
          <w:sz w:val="23"/>
        </w:rPr>
        <w:lastRenderedPageBreak/>
        <w:t>дані про патентну чистоту експортних виробів і захист прав експортерів; митні правила; статистичні і наукові збірн</w:t>
      </w:r>
      <w:r>
        <w:rPr>
          <w:sz w:val="23"/>
        </w:rPr>
        <w:t>и</w:t>
      </w:r>
      <w:r>
        <w:rPr>
          <w:sz w:val="23"/>
        </w:rPr>
        <w:t xml:space="preserve">ки; </w:t>
      </w:r>
    </w:p>
    <w:p w:rsidR="003A5527" w:rsidRDefault="003A5527" w:rsidP="00F43049">
      <w:pPr>
        <w:numPr>
          <w:ilvl w:val="0"/>
          <w:numId w:val="100"/>
        </w:numPr>
        <w:tabs>
          <w:tab w:val="clear" w:pos="661"/>
          <w:tab w:val="num" w:pos="482"/>
        </w:tabs>
        <w:spacing w:line="233" w:lineRule="exact"/>
        <w:jc w:val="both"/>
        <w:rPr>
          <w:sz w:val="23"/>
        </w:rPr>
      </w:pPr>
      <w:r>
        <w:rPr>
          <w:sz w:val="23"/>
        </w:rPr>
        <w:t>галузеві періодичні та спеціальні журнали, статті та огляди, що видаються за рубежем, каталоги, проспекти і рекламні мат</w:t>
      </w:r>
      <w:r>
        <w:rPr>
          <w:sz w:val="23"/>
        </w:rPr>
        <w:t>е</w:t>
      </w:r>
      <w:r>
        <w:rPr>
          <w:sz w:val="23"/>
        </w:rPr>
        <w:t xml:space="preserve">ріали відомих фірм; </w:t>
      </w:r>
    </w:p>
    <w:p w:rsidR="003A5527" w:rsidRDefault="003A5527" w:rsidP="00F43049">
      <w:pPr>
        <w:numPr>
          <w:ilvl w:val="0"/>
          <w:numId w:val="100"/>
        </w:numPr>
        <w:tabs>
          <w:tab w:val="clear" w:pos="661"/>
          <w:tab w:val="num" w:pos="482"/>
        </w:tabs>
        <w:spacing w:line="233" w:lineRule="exact"/>
        <w:jc w:val="both"/>
        <w:rPr>
          <w:sz w:val="23"/>
        </w:rPr>
      </w:pPr>
      <w:r>
        <w:rPr>
          <w:sz w:val="23"/>
        </w:rPr>
        <w:t>результати випробувань виробів на підприємствах-конку</w:t>
      </w:r>
      <w:r>
        <w:rPr>
          <w:sz w:val="23"/>
        </w:rPr>
        <w:softHyphen/>
        <w:t xml:space="preserve">рентах; </w:t>
      </w:r>
    </w:p>
    <w:p w:rsidR="003A5527" w:rsidRDefault="003A5527" w:rsidP="00F43049">
      <w:pPr>
        <w:numPr>
          <w:ilvl w:val="0"/>
          <w:numId w:val="100"/>
        </w:numPr>
        <w:tabs>
          <w:tab w:val="clear" w:pos="661"/>
          <w:tab w:val="num" w:pos="482"/>
        </w:tabs>
        <w:spacing w:line="233" w:lineRule="exact"/>
        <w:jc w:val="both"/>
        <w:rPr>
          <w:sz w:val="23"/>
        </w:rPr>
      </w:pPr>
      <w:r>
        <w:rPr>
          <w:sz w:val="23"/>
        </w:rPr>
        <w:t>норми та розцінки, що пов’язані з доставкою, збереженням, експлуатацією і ремонтом, технічним обслуговуванням машин та устаткування, іншими операціями за рубежем;</w:t>
      </w:r>
    </w:p>
    <w:p w:rsidR="003A5527" w:rsidRDefault="003A5527" w:rsidP="00F43049">
      <w:pPr>
        <w:numPr>
          <w:ilvl w:val="0"/>
          <w:numId w:val="100"/>
        </w:numPr>
        <w:tabs>
          <w:tab w:val="clear" w:pos="661"/>
          <w:tab w:val="num" w:pos="482"/>
        </w:tabs>
        <w:spacing w:line="233" w:lineRule="exact"/>
        <w:jc w:val="both"/>
        <w:rPr>
          <w:sz w:val="23"/>
        </w:rPr>
      </w:pPr>
      <w:r>
        <w:rPr>
          <w:sz w:val="23"/>
        </w:rPr>
        <w:t>результати відвідування спеціалістами підприємства вист</w:t>
      </w:r>
      <w:r>
        <w:rPr>
          <w:sz w:val="23"/>
        </w:rPr>
        <w:t>а</w:t>
      </w:r>
      <w:r>
        <w:rPr>
          <w:sz w:val="23"/>
        </w:rPr>
        <w:t>вок, ярмарків, конференцій, симпозіумів тощо.</w:t>
      </w:r>
    </w:p>
    <w:p w:rsidR="003A5527" w:rsidRDefault="003A5527" w:rsidP="003A5527">
      <w:pPr>
        <w:spacing w:line="233" w:lineRule="exact"/>
        <w:ind w:firstLine="301"/>
        <w:jc w:val="both"/>
        <w:rPr>
          <w:i/>
          <w:sz w:val="23"/>
        </w:rPr>
      </w:pPr>
      <w:r>
        <w:rPr>
          <w:i/>
          <w:color w:val="000000"/>
          <w:sz w:val="23"/>
        </w:rPr>
        <w:t>Рівень якості продукції</w:t>
      </w:r>
      <w:r>
        <w:rPr>
          <w:color w:val="000000"/>
          <w:sz w:val="23"/>
        </w:rPr>
        <w:t xml:space="preserve"> </w:t>
      </w:r>
      <w:r>
        <w:rPr>
          <w:sz w:val="23"/>
        </w:rPr>
        <w:t>(</w:t>
      </w:r>
      <w:r>
        <w:rPr>
          <w:i/>
          <w:sz w:val="23"/>
        </w:rPr>
        <w:t>технічний рівень</w:t>
      </w:r>
      <w:r>
        <w:rPr>
          <w:sz w:val="23"/>
        </w:rPr>
        <w:t xml:space="preserve">) </w:t>
      </w:r>
      <w:r>
        <w:rPr>
          <w:i/>
          <w:color w:val="000000"/>
          <w:sz w:val="23"/>
        </w:rPr>
        <w:t>одного виду</w:t>
      </w:r>
      <w:r>
        <w:rPr>
          <w:color w:val="000000"/>
          <w:sz w:val="23"/>
        </w:rPr>
        <w:t xml:space="preserve"> </w:t>
      </w:r>
      <w:r>
        <w:rPr>
          <w:sz w:val="23"/>
        </w:rPr>
        <w:t>оцін</w:t>
      </w:r>
      <w:r>
        <w:rPr>
          <w:sz w:val="23"/>
        </w:rPr>
        <w:t>ю</w:t>
      </w:r>
      <w:r>
        <w:rPr>
          <w:sz w:val="23"/>
        </w:rPr>
        <w:t xml:space="preserve">ється за допомогою </w:t>
      </w:r>
      <w:r>
        <w:rPr>
          <w:i/>
          <w:sz w:val="23"/>
        </w:rPr>
        <w:t>диференційованих</w:t>
      </w:r>
      <w:r>
        <w:rPr>
          <w:sz w:val="23"/>
        </w:rPr>
        <w:t xml:space="preserve">, </w:t>
      </w:r>
      <w:r>
        <w:rPr>
          <w:i/>
          <w:sz w:val="23"/>
        </w:rPr>
        <w:t>узагальнюючих</w:t>
      </w:r>
      <w:r>
        <w:rPr>
          <w:sz w:val="23"/>
        </w:rPr>
        <w:t xml:space="preserve">, </w:t>
      </w:r>
      <w:r>
        <w:rPr>
          <w:i/>
          <w:sz w:val="23"/>
        </w:rPr>
        <w:t xml:space="preserve">змішаних </w:t>
      </w:r>
      <w:r>
        <w:rPr>
          <w:sz w:val="23"/>
        </w:rPr>
        <w:t>та</w:t>
      </w:r>
      <w:r>
        <w:rPr>
          <w:i/>
          <w:sz w:val="23"/>
        </w:rPr>
        <w:t xml:space="preserve"> ко</w:t>
      </w:r>
      <w:r>
        <w:rPr>
          <w:i/>
          <w:sz w:val="23"/>
        </w:rPr>
        <w:t>м</w:t>
      </w:r>
      <w:r>
        <w:rPr>
          <w:i/>
          <w:sz w:val="23"/>
        </w:rPr>
        <w:t>плексних методів.</w:t>
      </w:r>
    </w:p>
    <w:p w:rsidR="003A5527" w:rsidRDefault="003A5527" w:rsidP="003A5527">
      <w:pPr>
        <w:spacing w:line="233" w:lineRule="exact"/>
        <w:ind w:firstLine="301"/>
        <w:jc w:val="both"/>
        <w:rPr>
          <w:sz w:val="23"/>
        </w:rPr>
      </w:pPr>
      <w:r>
        <w:rPr>
          <w:i/>
          <w:sz w:val="23"/>
        </w:rPr>
        <w:t>Диференційований метод</w:t>
      </w:r>
      <w:r>
        <w:rPr>
          <w:sz w:val="23"/>
        </w:rPr>
        <w:t xml:space="preserve">, або </w:t>
      </w:r>
      <w:r>
        <w:rPr>
          <w:i/>
          <w:sz w:val="23"/>
        </w:rPr>
        <w:t>метод відносних показників,</w:t>
      </w:r>
      <w:r>
        <w:rPr>
          <w:sz w:val="23"/>
        </w:rPr>
        <w:t xml:space="preserve"> ґрунтується на зіставленні одиничних показників якості оцін</w:t>
      </w:r>
      <w:r>
        <w:rPr>
          <w:sz w:val="23"/>
        </w:rPr>
        <w:t>ю</w:t>
      </w:r>
      <w:r>
        <w:rPr>
          <w:sz w:val="23"/>
        </w:rPr>
        <w:t>ваного та базового виробів. Відносний показник якості (</w:t>
      </w:r>
      <w:r>
        <w:rPr>
          <w:i/>
          <w:sz w:val="23"/>
        </w:rPr>
        <w:t>К</w:t>
      </w:r>
      <w:r>
        <w:rPr>
          <w:sz w:val="23"/>
          <w:vertAlign w:val="subscript"/>
        </w:rPr>
        <w:t>я.в</w:t>
      </w:r>
      <w:r>
        <w:rPr>
          <w:sz w:val="23"/>
        </w:rPr>
        <w:t>) в</w:t>
      </w:r>
      <w:r>
        <w:rPr>
          <w:sz w:val="23"/>
        </w:rPr>
        <w:t>и</w:t>
      </w:r>
      <w:r>
        <w:rPr>
          <w:sz w:val="23"/>
        </w:rPr>
        <w:t>значається за формулою</w:t>
      </w:r>
    </w:p>
    <w:p w:rsidR="003A5527" w:rsidRDefault="003A5527" w:rsidP="003A5527">
      <w:pPr>
        <w:spacing w:before="80" w:after="80" w:line="204" w:lineRule="auto"/>
        <w:jc w:val="center"/>
        <w:rPr>
          <w:sz w:val="23"/>
        </w:rPr>
      </w:pPr>
      <w:r>
        <w:rPr>
          <w:position w:val="-26"/>
          <w:sz w:val="23"/>
        </w:rPr>
        <w:object w:dxaOrig="1960" w:dyaOrig="600">
          <v:shape id="_x0000_i1407" type="#_x0000_t75" style="width:98.25pt;height:30.15pt" o:ole="" fillcolor="window">
            <v:imagedata r:id="rId803" o:title=""/>
          </v:shape>
          <o:OLEObject Type="Embed" ProgID="Equation.3" ShapeID="_x0000_i1407" DrawAspect="Content" ObjectID="_1427018457" r:id="rId804"/>
        </w:object>
      </w:r>
    </w:p>
    <w:p w:rsidR="003A5527" w:rsidRDefault="003A5527" w:rsidP="003A5527">
      <w:pPr>
        <w:spacing w:line="233" w:lineRule="exact"/>
        <w:jc w:val="both"/>
        <w:rPr>
          <w:sz w:val="23"/>
        </w:rPr>
      </w:pPr>
      <w:r>
        <w:rPr>
          <w:sz w:val="23"/>
        </w:rPr>
        <w:t>де</w:t>
      </w:r>
      <w:r>
        <w:rPr>
          <w:i/>
          <w:sz w:val="23"/>
        </w:rPr>
        <w:t xml:space="preserve"> Р</w:t>
      </w:r>
      <w:r>
        <w:rPr>
          <w:i/>
          <w:sz w:val="23"/>
          <w:vertAlign w:val="subscript"/>
        </w:rPr>
        <w:t>і</w:t>
      </w:r>
      <w:r>
        <w:rPr>
          <w:i/>
          <w:sz w:val="23"/>
        </w:rPr>
        <w:t xml:space="preserve"> — </w:t>
      </w:r>
      <w:r>
        <w:rPr>
          <w:sz w:val="23"/>
        </w:rPr>
        <w:t xml:space="preserve">значення </w:t>
      </w:r>
      <w:r>
        <w:rPr>
          <w:i/>
          <w:sz w:val="23"/>
        </w:rPr>
        <w:t>і</w:t>
      </w:r>
      <w:r>
        <w:rPr>
          <w:sz w:val="23"/>
        </w:rPr>
        <w:t>-го показника виробу, що оцінюється;</w:t>
      </w:r>
    </w:p>
    <w:p w:rsidR="003A5527" w:rsidRDefault="003A5527" w:rsidP="003A5527">
      <w:pPr>
        <w:spacing w:line="233" w:lineRule="exact"/>
        <w:ind w:firstLine="301"/>
        <w:jc w:val="both"/>
        <w:rPr>
          <w:sz w:val="23"/>
        </w:rPr>
      </w:pPr>
      <w:r>
        <w:rPr>
          <w:i/>
          <w:sz w:val="23"/>
        </w:rPr>
        <w:t>Р</w:t>
      </w:r>
      <w:r>
        <w:rPr>
          <w:i/>
          <w:sz w:val="23"/>
          <w:vertAlign w:val="subscript"/>
        </w:rPr>
        <w:t>і.</w:t>
      </w:r>
      <w:r>
        <w:rPr>
          <w:sz w:val="23"/>
          <w:vertAlign w:val="subscript"/>
        </w:rPr>
        <w:t>б</w:t>
      </w:r>
      <w:r>
        <w:rPr>
          <w:i/>
          <w:sz w:val="23"/>
        </w:rPr>
        <w:t xml:space="preserve"> — </w:t>
      </w:r>
      <w:r>
        <w:rPr>
          <w:sz w:val="23"/>
        </w:rPr>
        <w:t xml:space="preserve">значення </w:t>
      </w:r>
      <w:r>
        <w:rPr>
          <w:i/>
          <w:sz w:val="23"/>
        </w:rPr>
        <w:t>і</w:t>
      </w:r>
      <w:r>
        <w:rPr>
          <w:sz w:val="23"/>
        </w:rPr>
        <w:t>-го показника базового виробу (аналога);</w:t>
      </w:r>
    </w:p>
    <w:p w:rsidR="003A5527" w:rsidRDefault="003A5527" w:rsidP="003A5527">
      <w:pPr>
        <w:spacing w:line="233" w:lineRule="exact"/>
        <w:ind w:firstLine="301"/>
        <w:jc w:val="both"/>
        <w:rPr>
          <w:i/>
          <w:sz w:val="23"/>
        </w:rPr>
      </w:pPr>
      <w:r>
        <w:rPr>
          <w:i/>
          <w:sz w:val="23"/>
        </w:rPr>
        <w:t xml:space="preserve">n </w:t>
      </w:r>
      <w:r>
        <w:rPr>
          <w:sz w:val="23"/>
        </w:rPr>
        <w:t xml:space="preserve">— кількість показників. </w:t>
      </w:r>
    </w:p>
    <w:p w:rsidR="003A5527" w:rsidRDefault="003A5527" w:rsidP="003A5527">
      <w:pPr>
        <w:spacing w:line="233" w:lineRule="exact"/>
        <w:ind w:firstLine="301"/>
        <w:jc w:val="both"/>
        <w:rPr>
          <w:sz w:val="23"/>
        </w:rPr>
      </w:pPr>
      <w:r>
        <w:rPr>
          <w:sz w:val="23"/>
        </w:rPr>
        <w:t>Такий метод при незначній кількості відносних показників дає змогу оперативно визначити рівень якості продукції на конкре</w:t>
      </w:r>
      <w:r>
        <w:rPr>
          <w:sz w:val="23"/>
        </w:rPr>
        <w:t>т</w:t>
      </w:r>
      <w:r>
        <w:rPr>
          <w:sz w:val="23"/>
        </w:rPr>
        <w:t>ному ринку.</w:t>
      </w:r>
    </w:p>
    <w:p w:rsidR="003A5527" w:rsidRDefault="003A5527" w:rsidP="003A5527">
      <w:pPr>
        <w:spacing w:line="233" w:lineRule="exact"/>
        <w:ind w:firstLine="301"/>
        <w:jc w:val="both"/>
        <w:rPr>
          <w:sz w:val="23"/>
        </w:rPr>
      </w:pPr>
      <w:r>
        <w:rPr>
          <w:i/>
          <w:sz w:val="23"/>
        </w:rPr>
        <w:t>Узагальнюючий метод</w:t>
      </w:r>
      <w:r>
        <w:rPr>
          <w:sz w:val="23"/>
        </w:rPr>
        <w:t xml:space="preserve"> використовується, коли важко надати перевагу будь-якому показнику з великої їх кількості.</w:t>
      </w:r>
    </w:p>
    <w:p w:rsidR="003A5527" w:rsidRDefault="003A5527" w:rsidP="003A5527">
      <w:pPr>
        <w:spacing w:before="80" w:after="80" w:line="204" w:lineRule="auto"/>
        <w:jc w:val="center"/>
        <w:rPr>
          <w:sz w:val="23"/>
        </w:rPr>
      </w:pPr>
      <w:r>
        <w:rPr>
          <w:position w:val="-22"/>
          <w:sz w:val="23"/>
        </w:rPr>
        <w:object w:dxaOrig="2620" w:dyaOrig="820">
          <v:shape id="_x0000_i1408" type="#_x0000_t75" style="width:131.35pt;height:40.85pt" o:ole="" fillcolor="window">
            <v:imagedata r:id="rId805" o:title=""/>
          </v:shape>
          <o:OLEObject Type="Embed" ProgID="Equation.3" ShapeID="_x0000_i1408" DrawAspect="Content" ObjectID="_1427018458" r:id="rId806"/>
        </w:object>
      </w:r>
    </w:p>
    <w:p w:rsidR="003A5527" w:rsidRDefault="003A5527" w:rsidP="003A5527">
      <w:pPr>
        <w:spacing w:line="233" w:lineRule="exact"/>
        <w:jc w:val="both"/>
        <w:rPr>
          <w:sz w:val="23"/>
        </w:rPr>
      </w:pPr>
      <w:r>
        <w:rPr>
          <w:sz w:val="23"/>
        </w:rPr>
        <w:t xml:space="preserve">де </w:t>
      </w:r>
      <w:r>
        <w:rPr>
          <w:i/>
          <w:sz w:val="23"/>
        </w:rPr>
        <w:t>К</w:t>
      </w:r>
      <w:r>
        <w:rPr>
          <w:sz w:val="23"/>
          <w:vertAlign w:val="subscript"/>
        </w:rPr>
        <w:t>я.уз</w:t>
      </w:r>
      <w:r>
        <w:rPr>
          <w:sz w:val="23"/>
        </w:rPr>
        <w:t xml:space="preserve"> — узагальнюючий показник якості;</w:t>
      </w:r>
    </w:p>
    <w:p w:rsidR="003A5527" w:rsidRDefault="003A5527" w:rsidP="003A5527">
      <w:pPr>
        <w:spacing w:line="233" w:lineRule="exact"/>
        <w:ind w:firstLine="301"/>
        <w:jc w:val="both"/>
        <w:rPr>
          <w:sz w:val="23"/>
        </w:rPr>
      </w:pPr>
      <w:r>
        <w:rPr>
          <w:i/>
          <w:sz w:val="23"/>
        </w:rPr>
        <w:t>К</w:t>
      </w:r>
      <w:r>
        <w:rPr>
          <w:sz w:val="23"/>
          <w:vertAlign w:val="subscript"/>
        </w:rPr>
        <w:t>я.в.</w:t>
      </w:r>
      <w:r>
        <w:rPr>
          <w:i/>
          <w:sz w:val="23"/>
          <w:vertAlign w:val="subscript"/>
        </w:rPr>
        <w:t>і</w:t>
      </w:r>
      <w:r>
        <w:rPr>
          <w:sz w:val="23"/>
        </w:rPr>
        <w:t xml:space="preserve"> — відносний показник якості;</w:t>
      </w:r>
    </w:p>
    <w:p w:rsidR="003A5527" w:rsidRDefault="003A5527" w:rsidP="003A5527">
      <w:pPr>
        <w:spacing w:line="233" w:lineRule="exact"/>
        <w:ind w:firstLine="301"/>
        <w:jc w:val="both"/>
        <w:rPr>
          <w:sz w:val="23"/>
        </w:rPr>
      </w:pPr>
      <w:r>
        <w:rPr>
          <w:i/>
          <w:sz w:val="23"/>
        </w:rPr>
        <w:t>n</w:t>
      </w:r>
      <w:r>
        <w:rPr>
          <w:sz w:val="23"/>
        </w:rPr>
        <w:t xml:space="preserve"> — кількість відносних пок</w:t>
      </w:r>
      <w:r>
        <w:rPr>
          <w:sz w:val="23"/>
        </w:rPr>
        <w:t>а</w:t>
      </w:r>
      <w:r>
        <w:rPr>
          <w:sz w:val="23"/>
        </w:rPr>
        <w:t>зників.</w:t>
      </w:r>
    </w:p>
    <w:p w:rsidR="003A5527" w:rsidRDefault="003A5527" w:rsidP="003A5527">
      <w:pPr>
        <w:spacing w:line="233" w:lineRule="exact"/>
        <w:ind w:firstLine="301"/>
        <w:jc w:val="both"/>
        <w:rPr>
          <w:sz w:val="23"/>
        </w:rPr>
      </w:pPr>
      <w:r>
        <w:rPr>
          <w:sz w:val="23"/>
        </w:rPr>
        <w:t>Рівень якості продукції, що оцінюється залежно від значення узагальнюючого показника: при перевищенні одиниці рівень якості вищий базового зразка, при значенні меншому одиниці р</w:t>
      </w:r>
      <w:r>
        <w:rPr>
          <w:sz w:val="23"/>
        </w:rPr>
        <w:t>і</w:t>
      </w:r>
      <w:r>
        <w:rPr>
          <w:sz w:val="23"/>
        </w:rPr>
        <w:t>вень якості менший базового зразка.</w:t>
      </w:r>
    </w:p>
    <w:p w:rsidR="003A5527" w:rsidRDefault="003A5527" w:rsidP="003A5527">
      <w:pPr>
        <w:spacing w:line="233" w:lineRule="exact"/>
        <w:ind w:firstLine="301"/>
        <w:jc w:val="both"/>
        <w:rPr>
          <w:sz w:val="23"/>
        </w:rPr>
      </w:pPr>
      <w:r>
        <w:rPr>
          <w:i/>
          <w:sz w:val="23"/>
        </w:rPr>
        <w:lastRenderedPageBreak/>
        <w:t>Змішаний метод</w:t>
      </w:r>
      <w:r>
        <w:rPr>
          <w:sz w:val="23"/>
        </w:rPr>
        <w:t xml:space="preserve"> поєднує диференційований і узагальнюючий методи. Його застосування доцільне у випадках недостатньо по</w:t>
      </w:r>
      <w:r>
        <w:rPr>
          <w:sz w:val="23"/>
        </w:rPr>
        <w:t>в</w:t>
      </w:r>
      <w:r>
        <w:rPr>
          <w:sz w:val="23"/>
        </w:rPr>
        <w:t>ного врахування узагальнюючим показником усіх існуючих вла</w:t>
      </w:r>
      <w:r>
        <w:rPr>
          <w:sz w:val="23"/>
        </w:rPr>
        <w:t>с</w:t>
      </w:r>
      <w:r>
        <w:rPr>
          <w:sz w:val="23"/>
        </w:rPr>
        <w:t>тивостей виробу, що не дає змоги отримати висновки відносно кількох певних груп властивостей. За цим методом якість прод</w:t>
      </w:r>
      <w:r>
        <w:rPr>
          <w:sz w:val="23"/>
        </w:rPr>
        <w:t>у</w:t>
      </w:r>
      <w:r>
        <w:rPr>
          <w:sz w:val="23"/>
        </w:rPr>
        <w:t>кції оцінюється за такими правилами: найважливіші показники використовуються як одиничні, а інші об’єднуються в групи і для кожної з них визначається узагальнюючий показник; отримані узагальнюючі показники та одиничні показники оцінюють рівень якості виробу диференційованим методом.</w:t>
      </w:r>
    </w:p>
    <w:p w:rsidR="003A5527" w:rsidRDefault="003A5527" w:rsidP="003A5527">
      <w:pPr>
        <w:spacing w:line="233" w:lineRule="exact"/>
        <w:ind w:firstLine="301"/>
        <w:jc w:val="both"/>
        <w:rPr>
          <w:sz w:val="23"/>
        </w:rPr>
      </w:pPr>
      <w:r>
        <w:rPr>
          <w:i/>
          <w:sz w:val="23"/>
        </w:rPr>
        <w:t>Комплексний метод</w:t>
      </w:r>
      <w:r>
        <w:rPr>
          <w:color w:val="000000"/>
          <w:sz w:val="23"/>
        </w:rPr>
        <w:t xml:space="preserve"> ґрунтується на використанні узагальн</w:t>
      </w:r>
      <w:r>
        <w:rPr>
          <w:color w:val="000000"/>
          <w:sz w:val="23"/>
        </w:rPr>
        <w:t>ю</w:t>
      </w:r>
      <w:r>
        <w:rPr>
          <w:color w:val="000000"/>
          <w:sz w:val="23"/>
        </w:rPr>
        <w:t xml:space="preserve">ючих показників якості продукції і розраховується шляхом </w:t>
      </w:r>
      <w:r>
        <w:rPr>
          <w:color w:val="000000"/>
          <w:spacing w:val="-2"/>
          <w:sz w:val="23"/>
        </w:rPr>
        <w:t>ві</w:t>
      </w:r>
      <w:r>
        <w:rPr>
          <w:color w:val="000000"/>
          <w:spacing w:val="-2"/>
          <w:sz w:val="23"/>
        </w:rPr>
        <w:t>д</w:t>
      </w:r>
      <w:r>
        <w:rPr>
          <w:color w:val="000000"/>
          <w:spacing w:val="-2"/>
          <w:sz w:val="23"/>
        </w:rPr>
        <w:t>ношення відповідних їх значень оцінюваної продукції до базового</w:t>
      </w:r>
      <w:r>
        <w:rPr>
          <w:color w:val="000000"/>
          <w:sz w:val="23"/>
        </w:rPr>
        <w:t xml:space="preserve"> зразка. Суть його </w:t>
      </w:r>
      <w:r>
        <w:rPr>
          <w:sz w:val="23"/>
        </w:rPr>
        <w:t>полягає в порівнянні узагальнюючих показн</w:t>
      </w:r>
      <w:r>
        <w:rPr>
          <w:sz w:val="23"/>
        </w:rPr>
        <w:t>и</w:t>
      </w:r>
      <w:r>
        <w:rPr>
          <w:sz w:val="23"/>
        </w:rPr>
        <w:t>ків якості виробу, що оцінюється, базового зразка і сумарних в</w:t>
      </w:r>
      <w:r>
        <w:rPr>
          <w:sz w:val="23"/>
        </w:rPr>
        <w:t>и</w:t>
      </w:r>
      <w:r>
        <w:rPr>
          <w:sz w:val="23"/>
        </w:rPr>
        <w:t>трат на їх придбання та експлуатацію. У такий спосіб визначаєт</w:t>
      </w:r>
      <w:r>
        <w:rPr>
          <w:sz w:val="23"/>
        </w:rPr>
        <w:t>ь</w:t>
      </w:r>
      <w:r>
        <w:rPr>
          <w:sz w:val="23"/>
        </w:rPr>
        <w:t>ся показник економічної ефективності (</w:t>
      </w:r>
      <w:r>
        <w:rPr>
          <w:i/>
          <w:sz w:val="23"/>
        </w:rPr>
        <w:t>К</w:t>
      </w:r>
      <w:r>
        <w:rPr>
          <w:sz w:val="23"/>
          <w:vertAlign w:val="subscript"/>
        </w:rPr>
        <w:t>е</w:t>
      </w:r>
      <w:r>
        <w:rPr>
          <w:sz w:val="23"/>
        </w:rPr>
        <w:t>):</w:t>
      </w:r>
    </w:p>
    <w:p w:rsidR="003A5527" w:rsidRDefault="003A5527" w:rsidP="003A5527">
      <w:pPr>
        <w:spacing w:before="60" w:after="60" w:line="204" w:lineRule="auto"/>
        <w:jc w:val="center"/>
        <w:rPr>
          <w:sz w:val="23"/>
        </w:rPr>
      </w:pPr>
      <w:r>
        <w:rPr>
          <w:position w:val="-30"/>
          <w:sz w:val="23"/>
        </w:rPr>
        <w:object w:dxaOrig="1340" w:dyaOrig="660">
          <v:shape id="_x0000_i1409" type="#_x0000_t75" style="width:67.15pt;height:33.1pt" o:ole="" fillcolor="window">
            <v:imagedata r:id="rId807" o:title=""/>
          </v:shape>
          <o:OLEObject Type="Embed" ProgID="Equation.3" ShapeID="_x0000_i1409" DrawAspect="Content" ObjectID="_1427018459" r:id="rId808"/>
        </w:object>
      </w:r>
    </w:p>
    <w:p w:rsidR="003A5527" w:rsidRDefault="003A5527" w:rsidP="003A5527">
      <w:pPr>
        <w:spacing w:line="233" w:lineRule="exact"/>
        <w:jc w:val="both"/>
        <w:rPr>
          <w:sz w:val="23"/>
        </w:rPr>
      </w:pPr>
      <w:r>
        <w:rPr>
          <w:sz w:val="23"/>
        </w:rPr>
        <w:t xml:space="preserve">де </w:t>
      </w:r>
      <w:r>
        <w:rPr>
          <w:i/>
          <w:sz w:val="23"/>
        </w:rPr>
        <w:t>К</w:t>
      </w:r>
      <w:r>
        <w:rPr>
          <w:sz w:val="23"/>
          <w:vertAlign w:val="subscript"/>
        </w:rPr>
        <w:t>я.уз</w:t>
      </w:r>
      <w:r>
        <w:rPr>
          <w:sz w:val="23"/>
        </w:rPr>
        <w:t xml:space="preserve"> та </w:t>
      </w:r>
      <w:r>
        <w:rPr>
          <w:i/>
          <w:sz w:val="23"/>
        </w:rPr>
        <w:t>К</w:t>
      </w:r>
      <w:r>
        <w:rPr>
          <w:sz w:val="23"/>
          <w:vertAlign w:val="subscript"/>
        </w:rPr>
        <w:t>я.уз.б</w:t>
      </w:r>
      <w:r>
        <w:rPr>
          <w:sz w:val="23"/>
        </w:rPr>
        <w:t xml:space="preserve"> — відповідно узагальнюючі та базовий (аналога) показники якості виробу, що оцін</w:t>
      </w:r>
      <w:r>
        <w:rPr>
          <w:sz w:val="23"/>
        </w:rPr>
        <w:t>ю</w:t>
      </w:r>
      <w:r>
        <w:rPr>
          <w:sz w:val="23"/>
        </w:rPr>
        <w:t>ється;</w:t>
      </w:r>
    </w:p>
    <w:p w:rsidR="003A5527" w:rsidRDefault="003A5527" w:rsidP="003A5527">
      <w:pPr>
        <w:spacing w:line="233" w:lineRule="exact"/>
        <w:ind w:firstLine="301"/>
        <w:jc w:val="both"/>
        <w:rPr>
          <w:sz w:val="23"/>
        </w:rPr>
      </w:pPr>
      <w:r>
        <w:rPr>
          <w:sz w:val="23"/>
        </w:rPr>
        <w:t>З та З</w:t>
      </w:r>
      <w:r>
        <w:rPr>
          <w:sz w:val="23"/>
          <w:vertAlign w:val="subscript"/>
        </w:rPr>
        <w:t>б</w:t>
      </w:r>
      <w:r>
        <w:rPr>
          <w:sz w:val="23"/>
        </w:rPr>
        <w:t xml:space="preserve"> — сумарні витрати споживачів на придбання та ек</w:t>
      </w:r>
      <w:r>
        <w:rPr>
          <w:sz w:val="23"/>
        </w:rPr>
        <w:t>с</w:t>
      </w:r>
      <w:r>
        <w:rPr>
          <w:sz w:val="23"/>
        </w:rPr>
        <w:t>плуатацію виробу, що оцінюється, та базового зразка.</w:t>
      </w:r>
    </w:p>
    <w:p w:rsidR="003A5527" w:rsidRDefault="003A5527" w:rsidP="003A5527">
      <w:pPr>
        <w:spacing w:line="233" w:lineRule="exact"/>
        <w:ind w:firstLine="301"/>
        <w:jc w:val="both"/>
        <w:rPr>
          <w:spacing w:val="-2"/>
          <w:sz w:val="23"/>
        </w:rPr>
      </w:pPr>
      <w:r>
        <w:rPr>
          <w:spacing w:val="-2"/>
          <w:sz w:val="23"/>
        </w:rPr>
        <w:t>Якщо узагальнюючий показник економічної ефективності перевищує одиницю, тоді доцільно замінювати застарілу проду</w:t>
      </w:r>
      <w:r>
        <w:rPr>
          <w:spacing w:val="-2"/>
          <w:sz w:val="23"/>
        </w:rPr>
        <w:t>к</w:t>
      </w:r>
      <w:r>
        <w:rPr>
          <w:spacing w:val="-2"/>
          <w:sz w:val="23"/>
        </w:rPr>
        <w:t>цію.</w:t>
      </w:r>
    </w:p>
    <w:p w:rsidR="003A5527" w:rsidRDefault="003A5527" w:rsidP="003A5527">
      <w:pPr>
        <w:spacing w:line="233" w:lineRule="exact"/>
        <w:ind w:firstLine="301"/>
        <w:jc w:val="both"/>
        <w:rPr>
          <w:color w:val="000000"/>
          <w:sz w:val="23"/>
        </w:rPr>
      </w:pPr>
      <w:r>
        <w:rPr>
          <w:i/>
          <w:sz w:val="23"/>
        </w:rPr>
        <w:t>Інтегральний показник якості продукції</w:t>
      </w:r>
      <w:r>
        <w:rPr>
          <w:sz w:val="23"/>
        </w:rPr>
        <w:t xml:space="preserve"> застосовується для продукції, що не має аналогів, і визначається як відношення с</w:t>
      </w:r>
      <w:r>
        <w:rPr>
          <w:sz w:val="23"/>
        </w:rPr>
        <w:t>у</w:t>
      </w:r>
      <w:r>
        <w:rPr>
          <w:sz w:val="23"/>
        </w:rPr>
        <w:t xml:space="preserve">марного корисного ефекту від використання зразка продукції за заданий період часу служби до сумарних витрат на її створення, експлуатацію та споживання. Він встановлюється за державними і міжнародними стандартами. </w:t>
      </w:r>
    </w:p>
    <w:p w:rsidR="003A5527" w:rsidRDefault="003A5527" w:rsidP="003A5527">
      <w:pPr>
        <w:spacing w:line="233" w:lineRule="exact"/>
        <w:ind w:firstLine="301"/>
        <w:jc w:val="both"/>
        <w:rPr>
          <w:sz w:val="23"/>
        </w:rPr>
      </w:pPr>
      <w:r>
        <w:rPr>
          <w:b/>
          <w:i/>
          <w:sz w:val="23"/>
        </w:rPr>
        <w:t>Стандартизація процесів, продукції, послуг.</w:t>
      </w:r>
      <w:r>
        <w:rPr>
          <w:b/>
          <w:sz w:val="23"/>
        </w:rPr>
        <w:t xml:space="preserve"> </w:t>
      </w:r>
      <w:r>
        <w:rPr>
          <w:sz w:val="23"/>
        </w:rPr>
        <w:t>Важливим чи</w:t>
      </w:r>
      <w:r>
        <w:rPr>
          <w:sz w:val="23"/>
        </w:rPr>
        <w:t>н</w:t>
      </w:r>
      <w:r>
        <w:rPr>
          <w:sz w:val="23"/>
        </w:rPr>
        <w:t xml:space="preserve">ником впливу на якість продукції є стандарти. </w:t>
      </w:r>
      <w:r>
        <w:rPr>
          <w:i/>
          <w:sz w:val="23"/>
        </w:rPr>
        <w:t>Стандарти — це нормативи, які є еталоном для порівняння параметрів продукції, що виробляється, з тими вимогами до якості продукції, які з</w:t>
      </w:r>
      <w:r>
        <w:rPr>
          <w:i/>
          <w:sz w:val="23"/>
        </w:rPr>
        <w:t>а</w:t>
      </w:r>
      <w:r>
        <w:rPr>
          <w:i/>
          <w:sz w:val="23"/>
        </w:rPr>
        <w:t>кріплені в них</w:t>
      </w:r>
      <w:r>
        <w:rPr>
          <w:sz w:val="23"/>
        </w:rPr>
        <w:t>. Стандарти визначають набір показників якості продукції, рівень кожного з них, методи і засоби виміру, випр</w:t>
      </w:r>
      <w:r>
        <w:rPr>
          <w:sz w:val="23"/>
        </w:rPr>
        <w:t>о</w:t>
      </w:r>
      <w:r>
        <w:rPr>
          <w:sz w:val="23"/>
        </w:rPr>
        <w:t xml:space="preserve">бувань, маркування, упакування, </w:t>
      </w:r>
      <w:r>
        <w:rPr>
          <w:sz w:val="23"/>
        </w:rPr>
        <w:lastRenderedPageBreak/>
        <w:t>транспортування, зберігання, експлуатаці</w:t>
      </w:r>
      <w:r>
        <w:rPr>
          <w:sz w:val="23"/>
        </w:rPr>
        <w:t>й</w:t>
      </w:r>
      <w:r>
        <w:rPr>
          <w:sz w:val="23"/>
        </w:rPr>
        <w:t xml:space="preserve">ного обслуговування, ремонту. </w:t>
      </w:r>
    </w:p>
    <w:p w:rsidR="003A5527" w:rsidRDefault="003A5527" w:rsidP="003A5527">
      <w:pPr>
        <w:spacing w:line="233" w:lineRule="exact"/>
        <w:ind w:firstLine="301"/>
        <w:jc w:val="both"/>
        <w:rPr>
          <w:sz w:val="23"/>
        </w:rPr>
      </w:pPr>
      <w:r>
        <w:rPr>
          <w:spacing w:val="-2"/>
          <w:sz w:val="23"/>
        </w:rPr>
        <w:t>Створенню високоякісної продукції сприяє стандартизація, яка</w:t>
      </w:r>
      <w:r>
        <w:rPr>
          <w:sz w:val="23"/>
        </w:rPr>
        <w:t xml:space="preserve"> передбачає вибір і розроблення найоптимальніших рішень, що </w:t>
      </w:r>
      <w:r>
        <w:rPr>
          <w:spacing w:val="-2"/>
          <w:sz w:val="23"/>
        </w:rPr>
        <w:t>враховують тенденції і напрями технічного прогресу. Результатом</w:t>
      </w:r>
      <w:r>
        <w:rPr>
          <w:sz w:val="23"/>
        </w:rPr>
        <w:t xml:space="preserve"> діяльності зі стандартизації є поліпшення відповідності (прида</w:t>
      </w:r>
      <w:r>
        <w:rPr>
          <w:sz w:val="23"/>
        </w:rPr>
        <w:t>т</w:t>
      </w:r>
      <w:r>
        <w:rPr>
          <w:sz w:val="23"/>
        </w:rPr>
        <w:t>ності) продукції та послуг до їх функціонального призначення, що характеризує її як активну діяльність, яка спрямована на упорядк</w:t>
      </w:r>
      <w:r>
        <w:rPr>
          <w:sz w:val="23"/>
        </w:rPr>
        <w:t>у</w:t>
      </w:r>
      <w:r>
        <w:rPr>
          <w:sz w:val="23"/>
        </w:rPr>
        <w:t>вання не тільки в техніці, а й в інших галузях.</w:t>
      </w:r>
    </w:p>
    <w:p w:rsidR="003A5527" w:rsidRDefault="003A5527" w:rsidP="003A5527">
      <w:pPr>
        <w:spacing w:line="233" w:lineRule="exact"/>
        <w:ind w:firstLine="301"/>
        <w:jc w:val="both"/>
        <w:rPr>
          <w:sz w:val="23"/>
        </w:rPr>
      </w:pPr>
      <w:r>
        <w:rPr>
          <w:sz w:val="23"/>
        </w:rPr>
        <w:t xml:space="preserve">Документами Міжнародної організації зі стандартизації (ІSO) </w:t>
      </w:r>
      <w:r>
        <w:rPr>
          <w:spacing w:val="-2"/>
          <w:sz w:val="23"/>
        </w:rPr>
        <w:t xml:space="preserve">дається таке визначення: </w:t>
      </w:r>
      <w:r>
        <w:rPr>
          <w:i/>
          <w:spacing w:val="-2"/>
          <w:sz w:val="23"/>
        </w:rPr>
        <w:t>стандартизація — це діяльність, що п</w:t>
      </w:r>
      <w:r>
        <w:rPr>
          <w:i/>
          <w:spacing w:val="-2"/>
          <w:sz w:val="23"/>
        </w:rPr>
        <w:t>о</w:t>
      </w:r>
      <w:r>
        <w:rPr>
          <w:i/>
          <w:spacing w:val="-2"/>
          <w:sz w:val="23"/>
        </w:rPr>
        <w:t>лягає у виробленні набору рішень для</w:t>
      </w:r>
      <w:r>
        <w:rPr>
          <w:spacing w:val="-2"/>
          <w:sz w:val="23"/>
        </w:rPr>
        <w:t xml:space="preserve"> </w:t>
      </w:r>
      <w:r>
        <w:rPr>
          <w:i/>
          <w:spacing w:val="-2"/>
          <w:sz w:val="23"/>
        </w:rPr>
        <w:t>завдань, що повторюються, у сфері науки, техніки й економіки, і яка спрямована на досягнення оптимального ступеня упорядкованості в певній г</w:t>
      </w:r>
      <w:r>
        <w:rPr>
          <w:i/>
          <w:spacing w:val="-2"/>
          <w:sz w:val="23"/>
        </w:rPr>
        <w:t>а</w:t>
      </w:r>
      <w:r>
        <w:rPr>
          <w:i/>
          <w:spacing w:val="-2"/>
          <w:sz w:val="23"/>
        </w:rPr>
        <w:t>лузі.</w:t>
      </w:r>
    </w:p>
    <w:p w:rsidR="003A5527" w:rsidRDefault="003A5527" w:rsidP="003A5527">
      <w:pPr>
        <w:spacing w:line="233" w:lineRule="exact"/>
        <w:ind w:firstLine="301"/>
        <w:jc w:val="both"/>
        <w:rPr>
          <w:sz w:val="23"/>
        </w:rPr>
      </w:pPr>
      <w:r>
        <w:rPr>
          <w:sz w:val="23"/>
        </w:rPr>
        <w:t>Головне завдання стандартизації — створення системи норм</w:t>
      </w:r>
      <w:r>
        <w:rPr>
          <w:sz w:val="23"/>
        </w:rPr>
        <w:t>а</w:t>
      </w:r>
      <w:r>
        <w:rPr>
          <w:sz w:val="23"/>
        </w:rPr>
        <w:t>тивно-технічної документації, що визначає прогресивні вимоги до продукції, яка виготовляється для задоволення потреб (екон</w:t>
      </w:r>
      <w:r>
        <w:rPr>
          <w:sz w:val="23"/>
        </w:rPr>
        <w:t>о</w:t>
      </w:r>
      <w:r>
        <w:rPr>
          <w:sz w:val="23"/>
        </w:rPr>
        <w:t>міки країни, її оборони, населення, експорту), та забезпечення контролю за правильністю використання цієї документації. В</w:t>
      </w:r>
      <w:r>
        <w:rPr>
          <w:sz w:val="23"/>
        </w:rPr>
        <w:t>и</w:t>
      </w:r>
      <w:r>
        <w:rPr>
          <w:sz w:val="23"/>
        </w:rPr>
        <w:t>конання вимог діючих стандартів є обов’язковою умовою діял</w:t>
      </w:r>
      <w:r>
        <w:rPr>
          <w:sz w:val="23"/>
        </w:rPr>
        <w:t>ь</w:t>
      </w:r>
      <w:r>
        <w:rPr>
          <w:sz w:val="23"/>
        </w:rPr>
        <w:t>ності будь-якого підприємства.</w:t>
      </w:r>
    </w:p>
    <w:p w:rsidR="003A5527" w:rsidRDefault="003A5527" w:rsidP="003A5527">
      <w:pPr>
        <w:spacing w:line="233" w:lineRule="exact"/>
        <w:ind w:firstLine="301"/>
        <w:jc w:val="both"/>
        <w:rPr>
          <w:sz w:val="23"/>
        </w:rPr>
      </w:pPr>
      <w:r>
        <w:rPr>
          <w:sz w:val="23"/>
        </w:rPr>
        <w:t>Система стандартизації дає змогу розробляти і підтримувати в належному стані: єдину технічну мову; уніфіковані ряди найва</w:t>
      </w:r>
      <w:r>
        <w:rPr>
          <w:sz w:val="23"/>
        </w:rPr>
        <w:t>ж</w:t>
      </w:r>
      <w:r>
        <w:rPr>
          <w:sz w:val="23"/>
        </w:rPr>
        <w:t>ливіших технічних характеристик продукції (допуски і посадки, напругу, частоту тощо); ряди типорозмірів і типові конструкції виробів загального машинобудівного застосування (підшипники, кріплення, різальний інструмент та ін.); систему класифікаторів техніко-економічної інформації; достовірні довідкові дані про властивості матеріалів і речовин.</w:t>
      </w:r>
    </w:p>
    <w:p w:rsidR="003A5527" w:rsidRDefault="003A5527" w:rsidP="003A5527">
      <w:pPr>
        <w:spacing w:line="233" w:lineRule="exact"/>
        <w:ind w:firstLine="301"/>
        <w:jc w:val="both"/>
        <w:rPr>
          <w:sz w:val="23"/>
        </w:rPr>
      </w:pPr>
      <w:r>
        <w:rPr>
          <w:sz w:val="23"/>
        </w:rPr>
        <w:t>Залежно від масштабів роботи зі стандартизації вона поділ</w:t>
      </w:r>
      <w:r>
        <w:rPr>
          <w:sz w:val="23"/>
        </w:rPr>
        <w:t>я</w:t>
      </w:r>
      <w:r>
        <w:rPr>
          <w:sz w:val="23"/>
        </w:rPr>
        <w:t xml:space="preserve">ється на міжнародну, регіональну і національну. </w:t>
      </w:r>
    </w:p>
    <w:p w:rsidR="003A5527" w:rsidRDefault="003A5527" w:rsidP="003A5527">
      <w:pPr>
        <w:spacing w:line="233" w:lineRule="exact"/>
        <w:ind w:firstLine="301"/>
        <w:jc w:val="both"/>
        <w:rPr>
          <w:sz w:val="23"/>
        </w:rPr>
      </w:pPr>
      <w:r>
        <w:rPr>
          <w:i/>
          <w:sz w:val="23"/>
        </w:rPr>
        <w:t>Система міжнародних організацій зі стандартизації</w:t>
      </w:r>
      <w:r>
        <w:rPr>
          <w:sz w:val="23"/>
        </w:rPr>
        <w:t xml:space="preserve"> охо</w:t>
      </w:r>
      <w:r>
        <w:rPr>
          <w:sz w:val="23"/>
        </w:rPr>
        <w:t>п</w:t>
      </w:r>
      <w:r>
        <w:rPr>
          <w:sz w:val="23"/>
        </w:rPr>
        <w:t>лює понад 450 всесвітніх та регіональних організацій, які под</w:t>
      </w:r>
      <w:r>
        <w:rPr>
          <w:sz w:val="23"/>
        </w:rPr>
        <w:t>і</w:t>
      </w:r>
      <w:r>
        <w:rPr>
          <w:sz w:val="23"/>
        </w:rPr>
        <w:t xml:space="preserve">ляються на три групи: </w:t>
      </w:r>
    </w:p>
    <w:p w:rsidR="003A5527" w:rsidRDefault="003A5527" w:rsidP="003A5527">
      <w:pPr>
        <w:spacing w:line="233" w:lineRule="exact"/>
        <w:ind w:firstLine="301"/>
        <w:jc w:val="both"/>
        <w:rPr>
          <w:sz w:val="23"/>
        </w:rPr>
      </w:pPr>
      <w:r>
        <w:rPr>
          <w:sz w:val="23"/>
        </w:rPr>
        <w:t>1. </w:t>
      </w:r>
      <w:r>
        <w:rPr>
          <w:i/>
          <w:sz w:val="23"/>
        </w:rPr>
        <w:t>Усесвітні спеціалізовані</w:t>
      </w:r>
      <w:r>
        <w:rPr>
          <w:sz w:val="23"/>
        </w:rPr>
        <w:t>, які об’єднують країни всіх конт</w:t>
      </w:r>
      <w:r>
        <w:rPr>
          <w:sz w:val="23"/>
        </w:rPr>
        <w:t>и</w:t>
      </w:r>
      <w:r>
        <w:rPr>
          <w:sz w:val="23"/>
        </w:rPr>
        <w:t>нентів і розробляють нормативно-технічні документи. Найбіл</w:t>
      </w:r>
      <w:r>
        <w:rPr>
          <w:sz w:val="23"/>
        </w:rPr>
        <w:t>ь</w:t>
      </w:r>
      <w:r>
        <w:rPr>
          <w:sz w:val="23"/>
        </w:rPr>
        <w:t>шою і найавторитетнішою серед них є Міжнародна організація зі стандартизації (ІSO), яка створена в 1946 р. з метою сприяння стандартизації у всесвітньому масштабі для полегшення міжн</w:t>
      </w:r>
      <w:r>
        <w:rPr>
          <w:sz w:val="23"/>
        </w:rPr>
        <w:t>а</w:t>
      </w:r>
      <w:r>
        <w:rPr>
          <w:sz w:val="23"/>
        </w:rPr>
        <w:t xml:space="preserve">родного товарообміну і взаємодопомоги; для </w:t>
      </w:r>
      <w:r>
        <w:rPr>
          <w:sz w:val="23"/>
        </w:rPr>
        <w:lastRenderedPageBreak/>
        <w:t>розширення співробітництва у сфері інтелектуальної, наукової, технічної, економі</w:t>
      </w:r>
      <w:r>
        <w:rPr>
          <w:sz w:val="23"/>
        </w:rPr>
        <w:t>ч</w:t>
      </w:r>
      <w:r>
        <w:rPr>
          <w:sz w:val="23"/>
        </w:rPr>
        <w:t xml:space="preserve">ної діяльності. </w:t>
      </w:r>
    </w:p>
    <w:p w:rsidR="003A5527" w:rsidRDefault="003A5527" w:rsidP="003A5527">
      <w:pPr>
        <w:spacing w:line="233" w:lineRule="exact"/>
        <w:ind w:firstLine="301"/>
        <w:jc w:val="both"/>
        <w:rPr>
          <w:sz w:val="23"/>
        </w:rPr>
      </w:pPr>
      <w:r>
        <w:rPr>
          <w:sz w:val="23"/>
        </w:rPr>
        <w:t xml:space="preserve">Основним видом діяльності ІSO є розроблення міжнародних стандартів, які мають статус добровільного застосування. Проте їх використання в національної стандартизації безпосередньо пов’язане з розширенням експорту, ринку збуту, підтримання конкурентоспроможності продукції, що випускається. </w:t>
      </w:r>
    </w:p>
    <w:p w:rsidR="003A5527" w:rsidRDefault="003A5527" w:rsidP="003A5527">
      <w:pPr>
        <w:spacing w:line="233" w:lineRule="exact"/>
        <w:ind w:firstLine="301"/>
        <w:jc w:val="both"/>
        <w:rPr>
          <w:sz w:val="23"/>
        </w:rPr>
      </w:pPr>
      <w:r>
        <w:rPr>
          <w:sz w:val="23"/>
        </w:rPr>
        <w:t>Стандартизацію в галузях електротехніки, електроніки, радіозв’язку, приладобудування здійснює Міжнародна електроте</w:t>
      </w:r>
      <w:r>
        <w:rPr>
          <w:sz w:val="23"/>
        </w:rPr>
        <w:t>х</w:t>
      </w:r>
      <w:r>
        <w:rPr>
          <w:sz w:val="23"/>
        </w:rPr>
        <w:t>нічна комісія, яка створена в 1906 р.</w:t>
      </w:r>
    </w:p>
    <w:p w:rsidR="003A5527" w:rsidRDefault="003A5527" w:rsidP="003A5527">
      <w:pPr>
        <w:spacing w:line="233" w:lineRule="exact"/>
        <w:ind w:firstLine="301"/>
        <w:jc w:val="both"/>
        <w:rPr>
          <w:sz w:val="23"/>
        </w:rPr>
      </w:pPr>
      <w:r>
        <w:rPr>
          <w:sz w:val="23"/>
        </w:rPr>
        <w:t>2. </w:t>
      </w:r>
      <w:r>
        <w:rPr>
          <w:i/>
          <w:sz w:val="23"/>
        </w:rPr>
        <w:t>Регіональні спеціалізовані</w:t>
      </w:r>
      <w:r>
        <w:rPr>
          <w:sz w:val="23"/>
        </w:rPr>
        <w:t xml:space="preserve"> створюють нормативно-технічні документи з урахуванням специфіки певних географічних зон. До таких організацій, наприклад, належать: Європейський комітет стандартів (СЕН), Міжскандинавська організація зі станда</w:t>
      </w:r>
      <w:r>
        <w:rPr>
          <w:sz w:val="23"/>
        </w:rPr>
        <w:t>р</w:t>
      </w:r>
      <w:r>
        <w:rPr>
          <w:sz w:val="23"/>
        </w:rPr>
        <w:t>тизації (ІНСТА), Панамериканський комітет стандартів (К</w:t>
      </w:r>
      <w:r>
        <w:rPr>
          <w:sz w:val="23"/>
        </w:rPr>
        <w:t>О</w:t>
      </w:r>
      <w:r>
        <w:rPr>
          <w:sz w:val="23"/>
        </w:rPr>
        <w:t>ПАНТ) та ін. Особливістю нормативно-технічних документів, що розробляються такими організаціями, є їх обов’язковість застос</w:t>
      </w:r>
      <w:r>
        <w:rPr>
          <w:sz w:val="23"/>
        </w:rPr>
        <w:t>у</w:t>
      </w:r>
      <w:r>
        <w:rPr>
          <w:sz w:val="23"/>
        </w:rPr>
        <w:t>вання в країнах, які до них приєдналися.</w:t>
      </w:r>
    </w:p>
    <w:p w:rsidR="003A5527" w:rsidRDefault="003A5527" w:rsidP="003A5527">
      <w:pPr>
        <w:spacing w:line="233" w:lineRule="exact"/>
        <w:ind w:firstLine="301"/>
        <w:jc w:val="both"/>
        <w:rPr>
          <w:sz w:val="23"/>
        </w:rPr>
      </w:pPr>
      <w:r>
        <w:rPr>
          <w:sz w:val="23"/>
        </w:rPr>
        <w:t>3. </w:t>
      </w:r>
      <w:r>
        <w:rPr>
          <w:i/>
          <w:sz w:val="23"/>
        </w:rPr>
        <w:t>Неспеціалізовані всесвітні і регіональні</w:t>
      </w:r>
      <w:r>
        <w:rPr>
          <w:sz w:val="23"/>
        </w:rPr>
        <w:t xml:space="preserve"> об’єднують наук</w:t>
      </w:r>
      <w:r>
        <w:rPr>
          <w:sz w:val="23"/>
        </w:rPr>
        <w:t>о</w:t>
      </w:r>
      <w:r>
        <w:rPr>
          <w:sz w:val="23"/>
        </w:rPr>
        <w:t>во-технічні, професійні, соціальні та інші організації, що пров</w:t>
      </w:r>
      <w:r>
        <w:rPr>
          <w:sz w:val="23"/>
        </w:rPr>
        <w:t>а</w:t>
      </w:r>
      <w:r>
        <w:rPr>
          <w:sz w:val="23"/>
        </w:rPr>
        <w:t>дять стандартизацію поряд з основною діяльністю у відповідній сфері (наприклад, економічні комісії і спеціалізовані установи ООН, міжурядові організації, такі як Європейське об’єднання в</w:t>
      </w:r>
      <w:r>
        <w:rPr>
          <w:sz w:val="23"/>
        </w:rPr>
        <w:t>у</w:t>
      </w:r>
      <w:r>
        <w:rPr>
          <w:sz w:val="23"/>
        </w:rPr>
        <w:t>гілля та сталі, Всесвітня організація інтелектуальної власності, та неурядові міжнародні організації — Міжнародний союз залі</w:t>
      </w:r>
      <w:r>
        <w:rPr>
          <w:sz w:val="23"/>
        </w:rPr>
        <w:t>з</w:t>
      </w:r>
      <w:r>
        <w:rPr>
          <w:sz w:val="23"/>
        </w:rPr>
        <w:t>ниць, Міжнародна торговельна палата та под.).</w:t>
      </w:r>
    </w:p>
    <w:p w:rsidR="003A5527" w:rsidRDefault="003A5527" w:rsidP="003A5527">
      <w:pPr>
        <w:spacing w:line="233" w:lineRule="exact"/>
        <w:ind w:firstLine="301"/>
        <w:jc w:val="both"/>
        <w:rPr>
          <w:sz w:val="23"/>
        </w:rPr>
      </w:pPr>
      <w:r>
        <w:rPr>
          <w:i/>
          <w:sz w:val="23"/>
        </w:rPr>
        <w:t>Система стандартизації України</w:t>
      </w:r>
      <w:r>
        <w:rPr>
          <w:sz w:val="23"/>
        </w:rPr>
        <w:t xml:space="preserve"> поступово гармонізується з міжнародними, регіональними і національними системами з метою забезпечення: захисту інтересів споживачів і держави в п</w:t>
      </w:r>
      <w:r>
        <w:rPr>
          <w:sz w:val="23"/>
        </w:rPr>
        <w:t>и</w:t>
      </w:r>
      <w:r>
        <w:rPr>
          <w:sz w:val="23"/>
        </w:rPr>
        <w:t>таннях якості та номенклатури продукції, послуг і процесів, їх безпеки для життя і здоров’я людей, охорони навколишнього с</w:t>
      </w:r>
      <w:r>
        <w:rPr>
          <w:sz w:val="23"/>
        </w:rPr>
        <w:t>е</w:t>
      </w:r>
      <w:r>
        <w:rPr>
          <w:sz w:val="23"/>
        </w:rPr>
        <w:t>редовища; підвищення якості продукції з урахуванням досягнень науки і техніки, відповідно до потреб населення і народного го</w:t>
      </w:r>
      <w:r>
        <w:rPr>
          <w:sz w:val="23"/>
        </w:rPr>
        <w:t>с</w:t>
      </w:r>
      <w:r>
        <w:rPr>
          <w:sz w:val="23"/>
        </w:rPr>
        <w:t>подарства; сумісності і взаємозамінності продукції; економії людських і матеріальних ресурсів; поліпшення економічних п</w:t>
      </w:r>
      <w:r>
        <w:rPr>
          <w:sz w:val="23"/>
        </w:rPr>
        <w:t>о</w:t>
      </w:r>
      <w:r>
        <w:rPr>
          <w:sz w:val="23"/>
        </w:rPr>
        <w:t>казників виробництва; створення нормативно-технічної бази для соціально-економічних програм і великих проектів; усунення технічних бар’єрів у виробництві і торгівлі; забезпечення конкур</w:t>
      </w:r>
      <w:r>
        <w:rPr>
          <w:sz w:val="23"/>
        </w:rPr>
        <w:t>е</w:t>
      </w:r>
      <w:r>
        <w:rPr>
          <w:sz w:val="23"/>
        </w:rPr>
        <w:t>нтоспроможності продукції на світовому ринку; ефективної уча</w:t>
      </w:r>
      <w:r>
        <w:rPr>
          <w:sz w:val="23"/>
        </w:rPr>
        <w:t>с</w:t>
      </w:r>
      <w:r>
        <w:rPr>
          <w:sz w:val="23"/>
        </w:rPr>
        <w:t xml:space="preserve">ті в міжнародному поділі праці; безпеки загальногосподарських об’єктів країни з урахуванням ризику </w:t>
      </w:r>
      <w:r>
        <w:rPr>
          <w:sz w:val="23"/>
        </w:rPr>
        <w:lastRenderedPageBreak/>
        <w:t>виникнення природних і техногенних катастроф та інших надзвичайних ситуацій; сприя</w:t>
      </w:r>
      <w:r>
        <w:rPr>
          <w:sz w:val="23"/>
        </w:rPr>
        <w:t>н</w:t>
      </w:r>
      <w:r>
        <w:rPr>
          <w:sz w:val="23"/>
        </w:rPr>
        <w:t>ня підвищенню обороноздатності й мобілізаційної гото</w:t>
      </w:r>
      <w:r>
        <w:rPr>
          <w:sz w:val="23"/>
        </w:rPr>
        <w:t>в</w:t>
      </w:r>
      <w:r>
        <w:rPr>
          <w:sz w:val="23"/>
        </w:rPr>
        <w:t>ності.</w:t>
      </w:r>
    </w:p>
    <w:p w:rsidR="003A5527" w:rsidRDefault="003A5527" w:rsidP="003A5527">
      <w:pPr>
        <w:spacing w:line="233" w:lineRule="exact"/>
        <w:ind w:firstLine="301"/>
        <w:jc w:val="both"/>
        <w:rPr>
          <w:sz w:val="23"/>
        </w:rPr>
      </w:pPr>
      <w:r>
        <w:rPr>
          <w:sz w:val="23"/>
        </w:rPr>
        <w:t>Концепція системи стандартизації передбачає певні вимоги до формування фонду стандартів. Стандарти мають бути: соціально й економічно необхідними; мати певне коло користувачів і мі</w:t>
      </w:r>
      <w:r>
        <w:rPr>
          <w:sz w:val="23"/>
        </w:rPr>
        <w:t>с</w:t>
      </w:r>
      <w:r>
        <w:rPr>
          <w:sz w:val="23"/>
        </w:rPr>
        <w:t>тити конкретні вимоги; не повинні дублювати один одного. У процесі їх розроблення необхідно домагатися згоди між усіма зацікавленими сторонами з номенклатури і якості продукції, процесів і послуг.</w:t>
      </w:r>
    </w:p>
    <w:p w:rsidR="003A5527" w:rsidRDefault="003A5527" w:rsidP="003A5527">
      <w:pPr>
        <w:spacing w:line="233" w:lineRule="exact"/>
        <w:ind w:firstLine="301"/>
        <w:jc w:val="both"/>
        <w:rPr>
          <w:sz w:val="23"/>
        </w:rPr>
      </w:pPr>
      <w:r>
        <w:rPr>
          <w:spacing w:val="-4"/>
          <w:sz w:val="23"/>
        </w:rPr>
        <w:t>Стандартизація має бути комплексною, передбачаючи в станда</w:t>
      </w:r>
      <w:r>
        <w:rPr>
          <w:spacing w:val="-4"/>
          <w:sz w:val="23"/>
        </w:rPr>
        <w:t>р</w:t>
      </w:r>
      <w:r>
        <w:rPr>
          <w:spacing w:val="-4"/>
          <w:sz w:val="23"/>
        </w:rPr>
        <w:t>тах різних країн обов’язковість наявності взаємоузгоджених вимог:</w:t>
      </w:r>
      <w:r>
        <w:rPr>
          <w:sz w:val="23"/>
        </w:rPr>
        <w:t xml:space="preserve"> стосовно всіх стадій життєвого циклу продукції — від розробки </w:t>
      </w:r>
      <w:r>
        <w:rPr>
          <w:spacing w:val="-2"/>
          <w:sz w:val="23"/>
        </w:rPr>
        <w:t>до утилізації; всіх рівнів розукрупнення — від матеріалів, речовин,</w:t>
      </w:r>
      <w:r>
        <w:rPr>
          <w:sz w:val="23"/>
        </w:rPr>
        <w:t xml:space="preserve"> </w:t>
      </w:r>
      <w:r>
        <w:rPr>
          <w:spacing w:val="-2"/>
          <w:sz w:val="23"/>
        </w:rPr>
        <w:t>технології до кінцевої продукції; всіх нових аспектів забезпечення</w:t>
      </w:r>
      <w:r>
        <w:rPr>
          <w:sz w:val="23"/>
        </w:rPr>
        <w:t xml:space="preserve"> якості, включаючи встановлення в стандартах взаємоузгоджених </w:t>
      </w:r>
      <w:r>
        <w:rPr>
          <w:spacing w:val="-2"/>
          <w:sz w:val="23"/>
        </w:rPr>
        <w:t>вимог до продукції, методів контролю й випробувань, метрологі</w:t>
      </w:r>
      <w:r>
        <w:rPr>
          <w:sz w:val="23"/>
        </w:rPr>
        <w:t>чного забезпече</w:t>
      </w:r>
      <w:r>
        <w:rPr>
          <w:sz w:val="23"/>
        </w:rPr>
        <w:t>н</w:t>
      </w:r>
      <w:r>
        <w:rPr>
          <w:sz w:val="23"/>
        </w:rPr>
        <w:t>ня.</w:t>
      </w:r>
    </w:p>
    <w:p w:rsidR="003A5527" w:rsidRDefault="003A5527" w:rsidP="003A5527">
      <w:pPr>
        <w:spacing w:line="233" w:lineRule="exact"/>
        <w:ind w:firstLine="301"/>
        <w:jc w:val="both"/>
        <w:rPr>
          <w:sz w:val="23"/>
        </w:rPr>
      </w:pPr>
      <w:r>
        <w:rPr>
          <w:spacing w:val="-4"/>
          <w:sz w:val="23"/>
        </w:rPr>
        <w:t>Фонд державних стандартів будується виходячи з доцільної р</w:t>
      </w:r>
      <w:r>
        <w:rPr>
          <w:spacing w:val="-4"/>
          <w:sz w:val="23"/>
        </w:rPr>
        <w:t>і</w:t>
      </w:r>
      <w:r>
        <w:rPr>
          <w:spacing w:val="-4"/>
          <w:sz w:val="23"/>
        </w:rPr>
        <w:t>в</w:t>
      </w:r>
      <w:r>
        <w:rPr>
          <w:spacing w:val="-4"/>
          <w:sz w:val="23"/>
        </w:rPr>
        <w:softHyphen/>
        <w:t>новаги</w:t>
      </w:r>
      <w:r>
        <w:rPr>
          <w:sz w:val="23"/>
        </w:rPr>
        <w:t xml:space="preserve"> між двома принципами: не гальмувати науково-технічний і технологічний прогрес; мати стабільність вимог протягом в</w:t>
      </w:r>
      <w:r>
        <w:rPr>
          <w:sz w:val="23"/>
        </w:rPr>
        <w:t>и</w:t>
      </w:r>
      <w:r>
        <w:rPr>
          <w:sz w:val="23"/>
        </w:rPr>
        <w:t>значеного періоду, особливо для основних і загальнотехнічних стандартів.</w:t>
      </w:r>
    </w:p>
    <w:p w:rsidR="003A5527" w:rsidRDefault="003A5527" w:rsidP="003A5527">
      <w:pPr>
        <w:spacing w:line="233" w:lineRule="exact"/>
        <w:ind w:firstLine="301"/>
        <w:jc w:val="both"/>
        <w:rPr>
          <w:sz w:val="23"/>
        </w:rPr>
      </w:pPr>
      <w:r>
        <w:rPr>
          <w:sz w:val="23"/>
        </w:rPr>
        <w:t>Взаємозв’язок стандартів забезпечується дотриманням таких правил: надання більшої свободи у виборі споживчих характер</w:t>
      </w:r>
      <w:r>
        <w:rPr>
          <w:sz w:val="23"/>
        </w:rPr>
        <w:t>и</w:t>
      </w:r>
      <w:r>
        <w:rPr>
          <w:sz w:val="23"/>
        </w:rPr>
        <w:t xml:space="preserve">стик для кінцевої продукції; жорсткі вимоги до функціональних характеристик, уніфікації, взаємозамінності, сумісності мають установлюватися в стандартах на основні частини, комплектуючі елементи, матеріали. </w:t>
      </w:r>
    </w:p>
    <w:p w:rsidR="003A5527" w:rsidRDefault="003A5527" w:rsidP="003A5527">
      <w:pPr>
        <w:spacing w:line="233" w:lineRule="exact"/>
        <w:ind w:firstLine="301"/>
        <w:jc w:val="both"/>
        <w:rPr>
          <w:sz w:val="23"/>
        </w:rPr>
      </w:pPr>
      <w:r>
        <w:rPr>
          <w:sz w:val="23"/>
        </w:rPr>
        <w:t>В основу стандартизації покладені такі принципи:</w:t>
      </w:r>
    </w:p>
    <w:p w:rsidR="003A5527" w:rsidRDefault="003A5527" w:rsidP="00F43049">
      <w:pPr>
        <w:numPr>
          <w:ilvl w:val="0"/>
          <w:numId w:val="101"/>
        </w:numPr>
        <w:tabs>
          <w:tab w:val="clear" w:pos="661"/>
          <w:tab w:val="left" w:pos="482"/>
        </w:tabs>
        <w:spacing w:line="233" w:lineRule="exact"/>
        <w:jc w:val="both"/>
        <w:rPr>
          <w:sz w:val="23"/>
        </w:rPr>
      </w:pPr>
      <w:r>
        <w:rPr>
          <w:i/>
          <w:sz w:val="23"/>
        </w:rPr>
        <w:t>повторюваність</w:t>
      </w:r>
      <w:r>
        <w:rPr>
          <w:sz w:val="23"/>
        </w:rPr>
        <w:t>, що визначає коло об’єктів, до яких заст</w:t>
      </w:r>
      <w:r>
        <w:rPr>
          <w:sz w:val="23"/>
        </w:rPr>
        <w:t>о</w:t>
      </w:r>
      <w:r>
        <w:rPr>
          <w:sz w:val="23"/>
        </w:rPr>
        <w:t>совані речі, процеси, відносини, що мають одну спільну властивість — повт</w:t>
      </w:r>
      <w:r>
        <w:rPr>
          <w:sz w:val="23"/>
        </w:rPr>
        <w:t>о</w:t>
      </w:r>
      <w:r>
        <w:rPr>
          <w:sz w:val="23"/>
        </w:rPr>
        <w:t>рюваність або в часі, або в просторі;</w:t>
      </w:r>
    </w:p>
    <w:p w:rsidR="003A5527" w:rsidRDefault="003A5527" w:rsidP="00F43049">
      <w:pPr>
        <w:numPr>
          <w:ilvl w:val="0"/>
          <w:numId w:val="101"/>
        </w:numPr>
        <w:tabs>
          <w:tab w:val="clear" w:pos="661"/>
          <w:tab w:val="left" w:pos="482"/>
        </w:tabs>
        <w:spacing w:line="233" w:lineRule="exact"/>
        <w:jc w:val="both"/>
        <w:rPr>
          <w:sz w:val="23"/>
        </w:rPr>
      </w:pPr>
      <w:r>
        <w:rPr>
          <w:i/>
          <w:sz w:val="23"/>
        </w:rPr>
        <w:t>варіантність</w:t>
      </w:r>
      <w:r>
        <w:rPr>
          <w:sz w:val="23"/>
        </w:rPr>
        <w:t> — полягає у створенні раціонального різно</w:t>
      </w:r>
      <w:r>
        <w:rPr>
          <w:spacing w:val="-4"/>
          <w:sz w:val="23"/>
        </w:rPr>
        <w:t>м</w:t>
      </w:r>
      <w:r>
        <w:rPr>
          <w:spacing w:val="-4"/>
          <w:sz w:val="23"/>
        </w:rPr>
        <w:t>а</w:t>
      </w:r>
      <w:r>
        <w:rPr>
          <w:spacing w:val="-4"/>
          <w:sz w:val="23"/>
        </w:rPr>
        <w:t>ніття, що забезпечує мінімум раціональних різновидів станда</w:t>
      </w:r>
      <w:r>
        <w:rPr>
          <w:sz w:val="23"/>
        </w:rPr>
        <w:t>ртних елеме</w:t>
      </w:r>
      <w:r>
        <w:rPr>
          <w:sz w:val="23"/>
        </w:rPr>
        <w:t>н</w:t>
      </w:r>
      <w:r>
        <w:rPr>
          <w:sz w:val="23"/>
        </w:rPr>
        <w:t>тів, з яких складається об’єкт, що стандартизується;</w:t>
      </w:r>
    </w:p>
    <w:p w:rsidR="003A5527" w:rsidRDefault="003A5527" w:rsidP="00F43049">
      <w:pPr>
        <w:numPr>
          <w:ilvl w:val="0"/>
          <w:numId w:val="101"/>
        </w:numPr>
        <w:tabs>
          <w:tab w:val="clear" w:pos="661"/>
          <w:tab w:val="left" w:pos="482"/>
        </w:tabs>
        <w:spacing w:line="233" w:lineRule="exact"/>
        <w:jc w:val="both"/>
        <w:rPr>
          <w:sz w:val="23"/>
        </w:rPr>
      </w:pPr>
      <w:r>
        <w:rPr>
          <w:i/>
          <w:sz w:val="23"/>
        </w:rPr>
        <w:t>системність</w:t>
      </w:r>
      <w:r>
        <w:rPr>
          <w:sz w:val="23"/>
        </w:rPr>
        <w:t xml:space="preserve"> — визначає стандарт як елемент системи і з</w:t>
      </w:r>
      <w:r>
        <w:rPr>
          <w:sz w:val="23"/>
        </w:rPr>
        <w:t>у</w:t>
      </w:r>
      <w:r>
        <w:rPr>
          <w:sz w:val="23"/>
        </w:rPr>
        <w:t>мовлює створення систем стандартів, пов’язаних між собою внутр</w:t>
      </w:r>
      <w:r>
        <w:rPr>
          <w:sz w:val="23"/>
        </w:rPr>
        <w:t>і</w:t>
      </w:r>
      <w:r>
        <w:rPr>
          <w:sz w:val="23"/>
        </w:rPr>
        <w:t>шньою сутністю конкретних об’єктів стандартизації;</w:t>
      </w:r>
    </w:p>
    <w:p w:rsidR="003A5527" w:rsidRDefault="003A5527" w:rsidP="00F43049">
      <w:pPr>
        <w:numPr>
          <w:ilvl w:val="0"/>
          <w:numId w:val="101"/>
        </w:numPr>
        <w:tabs>
          <w:tab w:val="clear" w:pos="661"/>
          <w:tab w:val="left" w:pos="482"/>
        </w:tabs>
        <w:spacing w:line="233" w:lineRule="exact"/>
        <w:jc w:val="both"/>
        <w:rPr>
          <w:sz w:val="23"/>
        </w:rPr>
      </w:pPr>
      <w:r>
        <w:rPr>
          <w:i/>
          <w:sz w:val="23"/>
        </w:rPr>
        <w:lastRenderedPageBreak/>
        <w:t xml:space="preserve">взаємозамінність </w:t>
      </w:r>
      <w:r>
        <w:rPr>
          <w:sz w:val="23"/>
        </w:rPr>
        <w:t>(стосовно до техніки) — передбачає скл</w:t>
      </w:r>
      <w:r>
        <w:rPr>
          <w:sz w:val="23"/>
        </w:rPr>
        <w:t>а</w:t>
      </w:r>
      <w:r>
        <w:rPr>
          <w:sz w:val="23"/>
        </w:rPr>
        <w:t>дання чи заміну однакових деталей, які виготовлені в різний час і в різних зонах простору.</w:t>
      </w:r>
    </w:p>
    <w:p w:rsidR="003A5527" w:rsidRDefault="003A5527" w:rsidP="003A5527">
      <w:pPr>
        <w:spacing w:line="233" w:lineRule="exact"/>
        <w:ind w:firstLine="301"/>
        <w:jc w:val="both"/>
        <w:rPr>
          <w:sz w:val="23"/>
        </w:rPr>
      </w:pPr>
      <w:r>
        <w:rPr>
          <w:sz w:val="23"/>
        </w:rPr>
        <w:t>При розробці вітчизняних стандартів ураховуються вимоги Міжн</w:t>
      </w:r>
      <w:r>
        <w:rPr>
          <w:sz w:val="23"/>
        </w:rPr>
        <w:t>а</w:t>
      </w:r>
      <w:r>
        <w:rPr>
          <w:sz w:val="23"/>
        </w:rPr>
        <w:t>родної організації зі стандартизації (ІSО).</w:t>
      </w:r>
    </w:p>
    <w:p w:rsidR="003A5527" w:rsidRDefault="003A5527" w:rsidP="003A5527">
      <w:pPr>
        <w:spacing w:line="233" w:lineRule="exact"/>
        <w:ind w:firstLine="301"/>
        <w:jc w:val="both"/>
        <w:rPr>
          <w:sz w:val="23"/>
        </w:rPr>
      </w:pPr>
      <w:r>
        <w:rPr>
          <w:sz w:val="23"/>
        </w:rPr>
        <w:t>Державні стандарти України містять:</w:t>
      </w:r>
      <w:r>
        <w:rPr>
          <w:i/>
          <w:sz w:val="23"/>
        </w:rPr>
        <w:t xml:space="preserve"> </w:t>
      </w:r>
      <w:r>
        <w:rPr>
          <w:sz w:val="23"/>
        </w:rPr>
        <w:t xml:space="preserve">обов’язкові вимоги до якості продукції, робіт і послуг, що забезпечують безпеку життя, здоров’я та майна, охорону навколишнього середовища; </w:t>
      </w:r>
      <w:r>
        <w:rPr>
          <w:spacing w:val="-2"/>
          <w:sz w:val="23"/>
        </w:rPr>
        <w:t>обов’яз</w:t>
      </w:r>
      <w:r>
        <w:rPr>
          <w:spacing w:val="-2"/>
          <w:sz w:val="23"/>
        </w:rPr>
        <w:softHyphen/>
        <w:t>кові вимоги до техніки безпеки й виробничої санітарії; обов’язкові</w:t>
      </w:r>
      <w:r>
        <w:rPr>
          <w:sz w:val="23"/>
        </w:rPr>
        <w:t xml:space="preserve"> методи контролю якості; вимоги щодо сумісності та взаємоз</w:t>
      </w:r>
      <w:r>
        <w:rPr>
          <w:sz w:val="23"/>
        </w:rPr>
        <w:t>а</w:t>
      </w:r>
      <w:r>
        <w:rPr>
          <w:sz w:val="23"/>
        </w:rPr>
        <w:t xml:space="preserve">мінності продукції; параметричні ряди і типове конструювання </w:t>
      </w:r>
      <w:r>
        <w:rPr>
          <w:spacing w:val="-2"/>
          <w:sz w:val="23"/>
        </w:rPr>
        <w:t>виробів; основні споживчі та експлуатаційні властивості проду</w:t>
      </w:r>
      <w:r>
        <w:rPr>
          <w:spacing w:val="-2"/>
          <w:sz w:val="23"/>
        </w:rPr>
        <w:t>к</w:t>
      </w:r>
      <w:r>
        <w:rPr>
          <w:spacing w:val="-2"/>
          <w:sz w:val="23"/>
        </w:rPr>
        <w:t>ції</w:t>
      </w:r>
      <w:r>
        <w:rPr>
          <w:sz w:val="23"/>
        </w:rPr>
        <w:t>, вимоги до упакування, маркування, транспортування та зб</w:t>
      </w:r>
      <w:r>
        <w:rPr>
          <w:sz w:val="23"/>
        </w:rPr>
        <w:t>е</w:t>
      </w:r>
      <w:r>
        <w:rPr>
          <w:sz w:val="23"/>
        </w:rPr>
        <w:t>реження, а також утилізації продукції; положення, що забезп</w:t>
      </w:r>
      <w:r>
        <w:rPr>
          <w:sz w:val="23"/>
        </w:rPr>
        <w:t>е</w:t>
      </w:r>
      <w:r>
        <w:rPr>
          <w:sz w:val="23"/>
        </w:rPr>
        <w:t>чують технічну єдність при розробці, виробництві, експлуатації продукції та наданні послуг; правила забезпечення якості прод</w:t>
      </w:r>
      <w:r>
        <w:rPr>
          <w:sz w:val="23"/>
        </w:rPr>
        <w:t>у</w:t>
      </w:r>
      <w:r>
        <w:rPr>
          <w:sz w:val="23"/>
        </w:rPr>
        <w:t>к</w:t>
      </w:r>
      <w:r>
        <w:rPr>
          <w:sz w:val="23"/>
        </w:rPr>
        <w:softHyphen/>
        <w:t>ції, збереження і раціонального використання всіх видів ресурсів; терміни, визначення і позначення, метрологічні та інші загальн</w:t>
      </w:r>
      <w:r>
        <w:rPr>
          <w:sz w:val="23"/>
        </w:rPr>
        <w:t>о</w:t>
      </w:r>
      <w:r>
        <w:rPr>
          <w:sz w:val="23"/>
        </w:rPr>
        <w:t>технічні правила і норми.</w:t>
      </w:r>
    </w:p>
    <w:p w:rsidR="003A5527" w:rsidRDefault="003A5527" w:rsidP="003A5527">
      <w:pPr>
        <w:spacing w:line="233" w:lineRule="exact"/>
        <w:ind w:firstLine="301"/>
        <w:jc w:val="both"/>
        <w:rPr>
          <w:sz w:val="23"/>
        </w:rPr>
      </w:pPr>
      <w:r>
        <w:rPr>
          <w:sz w:val="23"/>
        </w:rPr>
        <w:t xml:space="preserve">В Україні </w:t>
      </w:r>
      <w:r>
        <w:rPr>
          <w:i/>
          <w:sz w:val="23"/>
        </w:rPr>
        <w:t xml:space="preserve">нормативні документи </w:t>
      </w:r>
      <w:r>
        <w:rPr>
          <w:sz w:val="23"/>
        </w:rPr>
        <w:t>зі стандартизації підрозд</w:t>
      </w:r>
      <w:r>
        <w:rPr>
          <w:sz w:val="23"/>
        </w:rPr>
        <w:t>і</w:t>
      </w:r>
      <w:r>
        <w:rPr>
          <w:sz w:val="23"/>
        </w:rPr>
        <w:t xml:space="preserve">ляються на такі </w:t>
      </w:r>
      <w:r>
        <w:rPr>
          <w:i/>
          <w:sz w:val="23"/>
        </w:rPr>
        <w:t xml:space="preserve">категорії: </w:t>
      </w:r>
      <w:r>
        <w:rPr>
          <w:sz w:val="23"/>
        </w:rPr>
        <w:t>державні стандарти України (ДСТУ); галузеві стандарти (ГСТ); технічні умови (ТУ); стандарти під</w:t>
      </w:r>
      <w:r>
        <w:rPr>
          <w:spacing w:val="-2"/>
          <w:sz w:val="23"/>
        </w:rPr>
        <w:t>пр</w:t>
      </w:r>
      <w:r>
        <w:rPr>
          <w:spacing w:val="-2"/>
          <w:sz w:val="23"/>
        </w:rPr>
        <w:t>и</w:t>
      </w:r>
      <w:r>
        <w:rPr>
          <w:spacing w:val="-2"/>
          <w:sz w:val="23"/>
        </w:rPr>
        <w:t>ємств і об’єднань підприємств (асоціацій, концернів, акціоне</w:t>
      </w:r>
      <w:r>
        <w:rPr>
          <w:sz w:val="23"/>
        </w:rPr>
        <w:t xml:space="preserve">рних </w:t>
      </w:r>
      <w:r>
        <w:rPr>
          <w:spacing w:val="-4"/>
          <w:sz w:val="23"/>
        </w:rPr>
        <w:t>товариств, міжгалузевих, регіональних та інших об’єднань) (СТП);</w:t>
      </w:r>
      <w:r>
        <w:rPr>
          <w:sz w:val="23"/>
        </w:rPr>
        <w:t xml:space="preserve"> стандарти науково-технічних товариств та інженерних союзів, асоціацій та інших громадських об’єднань (СТО).</w:t>
      </w:r>
    </w:p>
    <w:p w:rsidR="003A5527" w:rsidRDefault="003A5527" w:rsidP="003A5527">
      <w:pPr>
        <w:spacing w:line="233" w:lineRule="exact"/>
        <w:ind w:firstLine="301"/>
        <w:jc w:val="both"/>
        <w:rPr>
          <w:sz w:val="23"/>
        </w:rPr>
      </w:pPr>
      <w:r>
        <w:rPr>
          <w:sz w:val="23"/>
        </w:rPr>
        <w:t>Залежно від об’єкта стандартизації,</w:t>
      </w:r>
      <w:r>
        <w:rPr>
          <w:i/>
          <w:sz w:val="23"/>
        </w:rPr>
        <w:t xml:space="preserve"> </w:t>
      </w:r>
      <w:r>
        <w:rPr>
          <w:sz w:val="23"/>
        </w:rPr>
        <w:t>його специфіки і змісту вимог, що розроблені до нього, стандарти підрозділяються на т</w:t>
      </w:r>
      <w:r>
        <w:rPr>
          <w:sz w:val="23"/>
        </w:rPr>
        <w:t>а</w:t>
      </w:r>
      <w:r>
        <w:rPr>
          <w:sz w:val="23"/>
        </w:rPr>
        <w:t xml:space="preserve">кі </w:t>
      </w:r>
      <w:r>
        <w:rPr>
          <w:i/>
          <w:sz w:val="23"/>
        </w:rPr>
        <w:t>види: стандарти основні; стандарти на продукцію, послуги; стандарти на процеси; стандарти на методи контролю, випр</w:t>
      </w:r>
      <w:r>
        <w:rPr>
          <w:i/>
          <w:sz w:val="23"/>
        </w:rPr>
        <w:t>о</w:t>
      </w:r>
      <w:r>
        <w:rPr>
          <w:i/>
          <w:sz w:val="23"/>
        </w:rPr>
        <w:t>бувань, вимірів, аналізу.</w:t>
      </w:r>
    </w:p>
    <w:p w:rsidR="003A5527" w:rsidRDefault="003A5527" w:rsidP="003A5527">
      <w:pPr>
        <w:spacing w:line="233" w:lineRule="exact"/>
        <w:ind w:firstLine="301"/>
        <w:jc w:val="both"/>
        <w:rPr>
          <w:color w:val="000000"/>
          <w:sz w:val="23"/>
        </w:rPr>
      </w:pPr>
      <w:r>
        <w:rPr>
          <w:sz w:val="23"/>
        </w:rPr>
        <w:t>З метою розроблення і впровадження стандартів та контролю за їх освоєнням створені спеціальні служби в галузевих коміт</w:t>
      </w:r>
      <w:r>
        <w:rPr>
          <w:sz w:val="23"/>
        </w:rPr>
        <w:t>е</w:t>
      </w:r>
      <w:r>
        <w:rPr>
          <w:sz w:val="23"/>
        </w:rPr>
        <w:t>тах, департаментах і на підприємствах. Керівництво цією роботою здійснює Д</w:t>
      </w:r>
      <w:r>
        <w:rPr>
          <w:sz w:val="23"/>
        </w:rPr>
        <w:t>е</w:t>
      </w:r>
      <w:r>
        <w:rPr>
          <w:sz w:val="23"/>
        </w:rPr>
        <w:t>ржспоживстандарт України.</w:t>
      </w:r>
    </w:p>
    <w:p w:rsidR="003A5527" w:rsidRDefault="003A5527" w:rsidP="003A5527">
      <w:pPr>
        <w:spacing w:before="320" w:after="240" w:line="180" w:lineRule="exact"/>
        <w:ind w:firstLine="629"/>
        <w:rPr>
          <w:rFonts w:ascii="Arial" w:hAnsi="Arial"/>
          <w:b/>
          <w:i/>
          <w:color w:val="000000"/>
          <w:sz w:val="18"/>
        </w:rPr>
      </w:pPr>
      <w:r>
        <w:rPr>
          <w:rFonts w:ascii="Arial" w:hAnsi="Arial"/>
          <w:b/>
          <w:i/>
          <w:color w:val="000000"/>
          <w:sz w:val="18"/>
        </w:rPr>
        <w:t>12.2. КОНТРОЛЬ ЯКОСТІ ТА ВИПРОБУВАННЯ ПРОДУКЦІЇ</w:t>
      </w:r>
    </w:p>
    <w:p w:rsidR="003A5527" w:rsidRDefault="003A5527" w:rsidP="003A5527">
      <w:pPr>
        <w:spacing w:line="233" w:lineRule="exact"/>
        <w:ind w:firstLine="1021"/>
        <w:jc w:val="both"/>
        <w:rPr>
          <w:sz w:val="23"/>
        </w:rPr>
      </w:pPr>
      <w:r>
        <w:rPr>
          <w:b/>
          <w:i/>
          <w:sz w:val="23"/>
        </w:rPr>
        <w:t>Сутність, завдання та об’єкти контролю якості.</w:t>
      </w:r>
      <w:r>
        <w:rPr>
          <w:sz w:val="23"/>
        </w:rPr>
        <w:t xml:space="preserve"> Відомо, що порушення вимог до якості продукції, що </w:t>
      </w:r>
      <w:r>
        <w:rPr>
          <w:sz w:val="23"/>
        </w:rPr>
        <w:lastRenderedPageBreak/>
        <w:t>випускається, призводить до збільшення витрат виробництва та спож</w:t>
      </w:r>
      <w:r>
        <w:rPr>
          <w:sz w:val="23"/>
        </w:rPr>
        <w:t>и</w:t>
      </w:r>
      <w:r>
        <w:rPr>
          <w:sz w:val="23"/>
        </w:rPr>
        <w:t xml:space="preserve">вання. Тому </w:t>
      </w:r>
      <w:r>
        <w:rPr>
          <w:spacing w:val="-2"/>
          <w:sz w:val="23"/>
        </w:rPr>
        <w:t>вся продукція, що виготовляється, підлягає контролю якості. Ко</w:t>
      </w:r>
      <w:r>
        <w:rPr>
          <w:sz w:val="23"/>
        </w:rPr>
        <w:t>н</w:t>
      </w:r>
      <w:r>
        <w:rPr>
          <w:sz w:val="23"/>
        </w:rPr>
        <w:softHyphen/>
        <w:t>троль якості продукції передбачає вимір кількісних та (або) які</w:t>
      </w:r>
      <w:r>
        <w:rPr>
          <w:sz w:val="23"/>
        </w:rPr>
        <w:t>с</w:t>
      </w:r>
      <w:r>
        <w:rPr>
          <w:sz w:val="23"/>
        </w:rPr>
        <w:t>них характеристик властивостей продукції.</w:t>
      </w:r>
    </w:p>
    <w:p w:rsidR="003A5527" w:rsidRDefault="003A5527" w:rsidP="003A5527">
      <w:pPr>
        <w:spacing w:line="233" w:lineRule="exact"/>
        <w:ind w:firstLine="301"/>
        <w:jc w:val="both"/>
        <w:rPr>
          <w:sz w:val="23"/>
        </w:rPr>
      </w:pPr>
      <w:r>
        <w:rPr>
          <w:i/>
          <w:spacing w:val="-2"/>
          <w:sz w:val="23"/>
        </w:rPr>
        <w:t>Мета</w:t>
      </w:r>
      <w:r>
        <w:rPr>
          <w:spacing w:val="-2"/>
          <w:sz w:val="23"/>
        </w:rPr>
        <w:t xml:space="preserve"> контролю якості полягає у своєчасному запобіганні мо</w:t>
      </w:r>
      <w:r>
        <w:rPr>
          <w:spacing w:val="-2"/>
          <w:sz w:val="23"/>
        </w:rPr>
        <w:t>ж</w:t>
      </w:r>
      <w:r>
        <w:rPr>
          <w:spacing w:val="-2"/>
          <w:sz w:val="23"/>
        </w:rPr>
        <w:t>ливому порушенню вимог до якості та забезпеченні заданого рівня</w:t>
      </w:r>
      <w:r>
        <w:rPr>
          <w:sz w:val="23"/>
        </w:rPr>
        <w:t xml:space="preserve"> якості продукції за мінімальних витрат на її виробниц</w:t>
      </w:r>
      <w:r>
        <w:rPr>
          <w:sz w:val="23"/>
        </w:rPr>
        <w:t>т</w:t>
      </w:r>
      <w:r>
        <w:rPr>
          <w:sz w:val="23"/>
        </w:rPr>
        <w:t>во.</w:t>
      </w:r>
    </w:p>
    <w:p w:rsidR="003A5527" w:rsidRDefault="003A5527" w:rsidP="003A5527">
      <w:pPr>
        <w:spacing w:line="233" w:lineRule="exact"/>
        <w:ind w:firstLine="301"/>
        <w:jc w:val="both"/>
        <w:rPr>
          <w:sz w:val="23"/>
        </w:rPr>
      </w:pPr>
      <w:r>
        <w:rPr>
          <w:i/>
          <w:sz w:val="23"/>
        </w:rPr>
        <w:t xml:space="preserve">Завданнями </w:t>
      </w:r>
      <w:r>
        <w:rPr>
          <w:sz w:val="23"/>
        </w:rPr>
        <w:t>контролю якості є: встановлення відповідності продукції та процесів вимогам нормативно-технічної документ</w:t>
      </w:r>
      <w:r>
        <w:rPr>
          <w:sz w:val="23"/>
        </w:rPr>
        <w:t>а</w:t>
      </w:r>
      <w:r>
        <w:rPr>
          <w:sz w:val="23"/>
        </w:rPr>
        <w:t>ції, зразкам-еталонам; інформація про перебіг виробничого пр</w:t>
      </w:r>
      <w:r>
        <w:rPr>
          <w:sz w:val="23"/>
        </w:rPr>
        <w:t>о</w:t>
      </w:r>
      <w:r>
        <w:rPr>
          <w:sz w:val="23"/>
        </w:rPr>
        <w:t>цесу та підтримання його стабільності; захист підприємства від постачань недоброякісних матеріалів, енергоносіїв та ін.; вия</w:t>
      </w:r>
      <w:r>
        <w:rPr>
          <w:sz w:val="23"/>
        </w:rPr>
        <w:t>в</w:t>
      </w:r>
      <w:r>
        <w:rPr>
          <w:sz w:val="23"/>
        </w:rPr>
        <w:t>лення дефектної продукції на можливо ранніх етапах; запобігання вип</w:t>
      </w:r>
      <w:r>
        <w:rPr>
          <w:sz w:val="23"/>
        </w:rPr>
        <w:t>у</w:t>
      </w:r>
      <w:r>
        <w:rPr>
          <w:sz w:val="23"/>
        </w:rPr>
        <w:t>ску недоброякісної продукції.</w:t>
      </w:r>
    </w:p>
    <w:p w:rsidR="003A5527" w:rsidRDefault="003A5527" w:rsidP="003A5527">
      <w:pPr>
        <w:spacing w:line="233" w:lineRule="exact"/>
        <w:ind w:firstLine="301"/>
        <w:jc w:val="both"/>
        <w:rPr>
          <w:sz w:val="23"/>
        </w:rPr>
      </w:pPr>
      <w:r>
        <w:rPr>
          <w:i/>
          <w:sz w:val="23"/>
        </w:rPr>
        <w:t>Система</w:t>
      </w:r>
      <w:r>
        <w:rPr>
          <w:sz w:val="23"/>
        </w:rPr>
        <w:t xml:space="preserve"> контролю якості продукції — це сукупність методів і засобів контролю та регулювання компонентів зовнішнього середовища, які визначають рівень якості продукції на стадіях ма</w:t>
      </w:r>
      <w:r>
        <w:rPr>
          <w:sz w:val="23"/>
        </w:rPr>
        <w:t>р</w:t>
      </w:r>
      <w:r>
        <w:rPr>
          <w:sz w:val="23"/>
        </w:rPr>
        <w:t>кетингу, НДДКР та виробництва, а також технічного контролю на всіх стадіях виробничого процесу.</w:t>
      </w:r>
    </w:p>
    <w:p w:rsidR="003A5527" w:rsidRDefault="003A5527" w:rsidP="003A5527">
      <w:pPr>
        <w:spacing w:line="233" w:lineRule="exact"/>
        <w:ind w:firstLine="301"/>
        <w:jc w:val="both"/>
        <w:rPr>
          <w:sz w:val="23"/>
        </w:rPr>
      </w:pPr>
      <w:r>
        <w:rPr>
          <w:sz w:val="23"/>
        </w:rPr>
        <w:t>Компонентами зовнішнього середовища системи контролю якості продукції на рівні підприємства є результати маркетинг</w:t>
      </w:r>
      <w:r>
        <w:rPr>
          <w:sz w:val="23"/>
        </w:rPr>
        <w:t>о</w:t>
      </w:r>
      <w:r>
        <w:rPr>
          <w:sz w:val="23"/>
        </w:rPr>
        <w:t>вих досліджень, НДДКР, сировина, матеріали, комплектуючі в</w:t>
      </w:r>
      <w:r>
        <w:rPr>
          <w:sz w:val="23"/>
        </w:rPr>
        <w:t>и</w:t>
      </w:r>
      <w:r>
        <w:rPr>
          <w:sz w:val="23"/>
        </w:rPr>
        <w:t xml:space="preserve">роби, параметри організаційно-технічного рівня виробництва та системи менеджменту. </w:t>
      </w:r>
    </w:p>
    <w:p w:rsidR="003A5527" w:rsidRDefault="003A5527" w:rsidP="003A5527">
      <w:pPr>
        <w:spacing w:line="233" w:lineRule="exact"/>
        <w:ind w:firstLine="301"/>
        <w:jc w:val="both"/>
        <w:rPr>
          <w:sz w:val="23"/>
        </w:rPr>
      </w:pPr>
      <w:r>
        <w:rPr>
          <w:sz w:val="23"/>
        </w:rPr>
        <w:t>Показники якості продукту формуються в нормативах на ст</w:t>
      </w:r>
      <w:r>
        <w:rPr>
          <w:sz w:val="23"/>
        </w:rPr>
        <w:t>а</w:t>
      </w:r>
      <w:r>
        <w:rPr>
          <w:sz w:val="23"/>
        </w:rPr>
        <w:t>дії маркетингу, уточнюються в конструкторській документації на стадії НДДКР, матеріалізуються на стадії виробництва, викори</w:t>
      </w:r>
      <w:r>
        <w:rPr>
          <w:sz w:val="23"/>
        </w:rPr>
        <w:t>с</w:t>
      </w:r>
      <w:r>
        <w:rPr>
          <w:sz w:val="23"/>
        </w:rPr>
        <w:t xml:space="preserve">товуються (реалізуються) на стадії експлуатації. </w:t>
      </w:r>
    </w:p>
    <w:p w:rsidR="003A5527" w:rsidRDefault="003A5527" w:rsidP="003A5527">
      <w:pPr>
        <w:spacing w:line="233" w:lineRule="exact"/>
        <w:ind w:firstLine="301"/>
        <w:jc w:val="both"/>
        <w:rPr>
          <w:sz w:val="23"/>
        </w:rPr>
      </w:pPr>
      <w:r>
        <w:rPr>
          <w:sz w:val="23"/>
        </w:rPr>
        <w:t>Матеріалізація показників якості фіксується технічним контролем, який є елементом системи управління якістю на підприємстві. Він як складова виробничого процесу об’єднує в ко</w:t>
      </w:r>
      <w:r>
        <w:rPr>
          <w:sz w:val="23"/>
        </w:rPr>
        <w:t>м</w:t>
      </w:r>
      <w:r>
        <w:rPr>
          <w:sz w:val="23"/>
        </w:rPr>
        <w:t>плекс взаємопов’язані контрольні операції, що передбачені технологічним процесом. Контрольні операції проектуються та нормуються в процесі розроблення технологічного процесу та заносяться до технологічної карти. Для складних контрольних операцій створ</w:t>
      </w:r>
      <w:r>
        <w:rPr>
          <w:sz w:val="23"/>
        </w:rPr>
        <w:t>ю</w:t>
      </w:r>
      <w:r>
        <w:rPr>
          <w:sz w:val="23"/>
        </w:rPr>
        <w:t xml:space="preserve">ються карти контролю. </w:t>
      </w:r>
    </w:p>
    <w:p w:rsidR="003A5527" w:rsidRDefault="003A5527" w:rsidP="003A5527">
      <w:pPr>
        <w:spacing w:line="233" w:lineRule="exact"/>
        <w:ind w:firstLine="301"/>
        <w:jc w:val="both"/>
        <w:rPr>
          <w:i/>
          <w:sz w:val="23"/>
        </w:rPr>
      </w:pPr>
      <w:r>
        <w:rPr>
          <w:i/>
          <w:sz w:val="23"/>
        </w:rPr>
        <w:t>Технічний контроль являє собою перевірку відповідності пр</w:t>
      </w:r>
      <w:r>
        <w:rPr>
          <w:i/>
          <w:sz w:val="23"/>
        </w:rPr>
        <w:t>о</w:t>
      </w:r>
      <w:r>
        <w:rPr>
          <w:i/>
          <w:sz w:val="23"/>
        </w:rPr>
        <w:t>дукції або процесу, всіх виробничих умов та чинників, від яких з</w:t>
      </w:r>
      <w:r>
        <w:rPr>
          <w:i/>
          <w:sz w:val="23"/>
        </w:rPr>
        <w:t>а</w:t>
      </w:r>
      <w:r>
        <w:rPr>
          <w:i/>
          <w:sz w:val="23"/>
        </w:rPr>
        <w:t>лежить якість продукції, установленим техніко-технологічним вимогам до якості продукції на всіх стадіях її виготовле</w:t>
      </w:r>
      <w:r>
        <w:rPr>
          <w:i/>
          <w:sz w:val="23"/>
        </w:rPr>
        <w:t>н</w:t>
      </w:r>
      <w:r>
        <w:rPr>
          <w:i/>
          <w:sz w:val="23"/>
        </w:rPr>
        <w:t>ня.</w:t>
      </w:r>
    </w:p>
    <w:p w:rsidR="003A5527" w:rsidRDefault="003A5527" w:rsidP="003A5527">
      <w:pPr>
        <w:spacing w:line="233" w:lineRule="exact"/>
        <w:ind w:firstLine="301"/>
        <w:jc w:val="both"/>
        <w:rPr>
          <w:sz w:val="23"/>
        </w:rPr>
      </w:pPr>
      <w:r>
        <w:rPr>
          <w:i/>
          <w:sz w:val="23"/>
        </w:rPr>
        <w:lastRenderedPageBreak/>
        <w:t>Мета</w:t>
      </w:r>
      <w:r>
        <w:rPr>
          <w:sz w:val="23"/>
        </w:rPr>
        <w:t xml:space="preserve"> технічного контролю якості на підприємстві полягає в забезпеченні випуску високоякісної і комплектної продукції згі</w:t>
      </w:r>
      <w:r>
        <w:rPr>
          <w:sz w:val="23"/>
        </w:rPr>
        <w:t>д</w:t>
      </w:r>
      <w:r>
        <w:rPr>
          <w:sz w:val="23"/>
        </w:rPr>
        <w:t>но з чинними стандартами і технічними умовами.</w:t>
      </w:r>
    </w:p>
    <w:p w:rsidR="003A5527" w:rsidRDefault="003A5527" w:rsidP="003A5527">
      <w:pPr>
        <w:spacing w:line="233" w:lineRule="exact"/>
        <w:ind w:firstLine="301"/>
        <w:jc w:val="both"/>
        <w:rPr>
          <w:sz w:val="23"/>
        </w:rPr>
      </w:pPr>
      <w:r>
        <w:rPr>
          <w:i/>
          <w:sz w:val="23"/>
        </w:rPr>
        <w:t>Вимоги до організації</w:t>
      </w:r>
      <w:r>
        <w:rPr>
          <w:sz w:val="23"/>
        </w:rPr>
        <w:t xml:space="preserve"> технічного контролю якості: профіла</w:t>
      </w:r>
      <w:r>
        <w:rPr>
          <w:sz w:val="23"/>
        </w:rPr>
        <w:t>к</w:t>
      </w:r>
      <w:r>
        <w:rPr>
          <w:spacing w:val="-2"/>
          <w:sz w:val="23"/>
        </w:rPr>
        <w:t>тичність — запобігання браку; точність і об’єктивність; економі</w:t>
      </w:r>
      <w:r>
        <w:rPr>
          <w:sz w:val="23"/>
        </w:rPr>
        <w:t>ч</w:t>
      </w:r>
      <w:r>
        <w:rPr>
          <w:sz w:val="23"/>
        </w:rPr>
        <w:t>ність; участь усіх працюючих у контрольних функціях.</w:t>
      </w:r>
    </w:p>
    <w:p w:rsidR="003A5527" w:rsidRDefault="003A5527" w:rsidP="003A5527">
      <w:pPr>
        <w:spacing w:line="233" w:lineRule="exact"/>
        <w:ind w:firstLine="301"/>
        <w:jc w:val="both"/>
        <w:rPr>
          <w:sz w:val="23"/>
        </w:rPr>
      </w:pPr>
      <w:r>
        <w:rPr>
          <w:i/>
          <w:spacing w:val="-2"/>
          <w:sz w:val="23"/>
        </w:rPr>
        <w:t>Об’єктами</w:t>
      </w:r>
      <w:r>
        <w:rPr>
          <w:spacing w:val="-2"/>
          <w:sz w:val="23"/>
        </w:rPr>
        <w:t xml:space="preserve"> технічного контролю є всі складові процесу виро</w:t>
      </w:r>
      <w:r>
        <w:rPr>
          <w:spacing w:val="-2"/>
          <w:sz w:val="23"/>
        </w:rPr>
        <w:t>б</w:t>
      </w:r>
      <w:r>
        <w:rPr>
          <w:spacing w:val="-2"/>
          <w:sz w:val="23"/>
        </w:rPr>
        <w:t>ництва: предмети праці, засоби праці, технологічні процеси, праця</w:t>
      </w:r>
      <w:r>
        <w:rPr>
          <w:sz w:val="23"/>
        </w:rPr>
        <w:t xml:space="preserve"> виконавців, умови праці. </w:t>
      </w:r>
      <w:r>
        <w:rPr>
          <w:i/>
          <w:sz w:val="23"/>
        </w:rPr>
        <w:t>До предметів праці,</w:t>
      </w:r>
      <w:r>
        <w:rPr>
          <w:sz w:val="23"/>
        </w:rPr>
        <w:t xml:space="preserve"> якість яких </w:t>
      </w:r>
      <w:r>
        <w:rPr>
          <w:spacing w:val="-2"/>
          <w:sz w:val="23"/>
        </w:rPr>
        <w:t>контро</w:t>
      </w:r>
      <w:r>
        <w:rPr>
          <w:spacing w:val="-4"/>
          <w:sz w:val="23"/>
        </w:rPr>
        <w:t>люється, належать сировина і матеріали, паливо, енергія, напівф</w:t>
      </w:r>
      <w:r>
        <w:rPr>
          <w:spacing w:val="-4"/>
          <w:sz w:val="23"/>
        </w:rPr>
        <w:t>а</w:t>
      </w:r>
      <w:r>
        <w:rPr>
          <w:spacing w:val="-2"/>
          <w:sz w:val="23"/>
        </w:rPr>
        <w:t>б</w:t>
      </w:r>
      <w:r>
        <w:rPr>
          <w:spacing w:val="-2"/>
          <w:sz w:val="23"/>
        </w:rPr>
        <w:softHyphen/>
        <w:t>рикати, деталі, складальні одиниці (вузли), готова продукція,</w:t>
      </w:r>
      <w:r>
        <w:rPr>
          <w:sz w:val="23"/>
        </w:rPr>
        <w:t xml:space="preserve"> конструкторська та технологічна документація. </w:t>
      </w:r>
      <w:r>
        <w:rPr>
          <w:i/>
          <w:sz w:val="23"/>
        </w:rPr>
        <w:t>Засоби праці</w:t>
      </w:r>
      <w:r>
        <w:rPr>
          <w:sz w:val="23"/>
        </w:rPr>
        <w:t>, що підлягають контролю, — це устаткування, технологічне осн</w:t>
      </w:r>
      <w:r>
        <w:rPr>
          <w:sz w:val="23"/>
        </w:rPr>
        <w:t>а</w:t>
      </w:r>
      <w:r>
        <w:rPr>
          <w:sz w:val="23"/>
        </w:rPr>
        <w:t xml:space="preserve">щення, інструмент, виробничі системи, контрольна апаратура, прилади та пристрої. Контроль </w:t>
      </w:r>
      <w:r>
        <w:rPr>
          <w:i/>
          <w:sz w:val="23"/>
        </w:rPr>
        <w:t>технологічних процесів</w:t>
      </w:r>
      <w:r>
        <w:rPr>
          <w:sz w:val="23"/>
        </w:rPr>
        <w:t xml:space="preserve"> передб</w:t>
      </w:r>
      <w:r>
        <w:rPr>
          <w:sz w:val="23"/>
        </w:rPr>
        <w:t>а</w:t>
      </w:r>
      <w:r>
        <w:rPr>
          <w:sz w:val="23"/>
        </w:rPr>
        <w:t>чає перевірку відповідності їх здійснення технологічним картам, а також охоплює процеси створення конструкторської, технол</w:t>
      </w:r>
      <w:r>
        <w:rPr>
          <w:sz w:val="23"/>
        </w:rPr>
        <w:t>о</w:t>
      </w:r>
      <w:r>
        <w:rPr>
          <w:sz w:val="23"/>
        </w:rPr>
        <w:t xml:space="preserve">гічної та іншої документації. Контроль </w:t>
      </w:r>
      <w:r>
        <w:rPr>
          <w:i/>
          <w:sz w:val="23"/>
        </w:rPr>
        <w:t>праці виконавців</w:t>
      </w:r>
      <w:r>
        <w:rPr>
          <w:sz w:val="23"/>
        </w:rPr>
        <w:t xml:space="preserve"> полягає в перевірці й оцінюванні якості результатів праці конструкторів, </w:t>
      </w:r>
      <w:r>
        <w:rPr>
          <w:spacing w:val="-2"/>
          <w:sz w:val="23"/>
        </w:rPr>
        <w:t xml:space="preserve">технологів, операторів, робітників. Контроль </w:t>
      </w:r>
      <w:r>
        <w:rPr>
          <w:i/>
          <w:spacing w:val="-2"/>
          <w:sz w:val="23"/>
        </w:rPr>
        <w:t>умов праці</w:t>
      </w:r>
      <w:r>
        <w:rPr>
          <w:spacing w:val="-2"/>
          <w:sz w:val="23"/>
        </w:rPr>
        <w:t xml:space="preserve"> перевіряє дотримання психофізіологічних та гігієнічних норм, параметрів</w:t>
      </w:r>
      <w:r>
        <w:rPr>
          <w:sz w:val="23"/>
        </w:rPr>
        <w:t xml:space="preserve"> техніки безпеки, режимів праці і відпочинку, організації і обсл</w:t>
      </w:r>
      <w:r>
        <w:rPr>
          <w:sz w:val="23"/>
        </w:rPr>
        <w:t>у</w:t>
      </w:r>
      <w:r>
        <w:rPr>
          <w:sz w:val="23"/>
        </w:rPr>
        <w:t>говування робочого місця та ін.</w:t>
      </w:r>
    </w:p>
    <w:p w:rsidR="003A5527" w:rsidRDefault="003A5527" w:rsidP="003A5527">
      <w:pPr>
        <w:spacing w:line="233" w:lineRule="exact"/>
        <w:ind w:firstLine="301"/>
        <w:jc w:val="both"/>
        <w:rPr>
          <w:i/>
          <w:sz w:val="23"/>
        </w:rPr>
      </w:pPr>
      <w:r>
        <w:rPr>
          <w:i/>
          <w:sz w:val="23"/>
        </w:rPr>
        <w:t>Засоби технічного контролю.</w:t>
      </w:r>
      <w:r>
        <w:rPr>
          <w:sz w:val="23"/>
        </w:rPr>
        <w:t xml:space="preserve"> Залежно від параметрів, які к</w:t>
      </w:r>
      <w:r>
        <w:rPr>
          <w:sz w:val="23"/>
        </w:rPr>
        <w:t>о</w:t>
      </w:r>
      <w:r>
        <w:rPr>
          <w:sz w:val="23"/>
        </w:rPr>
        <w:t>н</w:t>
      </w:r>
      <w:r>
        <w:rPr>
          <w:sz w:val="23"/>
        </w:rPr>
        <w:softHyphen/>
        <w:t xml:space="preserve">тролюються, застосовуються різноманітні </w:t>
      </w:r>
      <w:r>
        <w:rPr>
          <w:i/>
          <w:sz w:val="23"/>
        </w:rPr>
        <w:t>засоби контролю</w:t>
      </w:r>
      <w:r>
        <w:rPr>
          <w:sz w:val="23"/>
        </w:rPr>
        <w:t xml:space="preserve"> (ко</w:t>
      </w:r>
      <w:r>
        <w:rPr>
          <w:sz w:val="23"/>
        </w:rPr>
        <w:t>н</w:t>
      </w:r>
      <w:r>
        <w:rPr>
          <w:sz w:val="23"/>
        </w:rPr>
        <w:t>трольно-вимірювальні прилади (КВП), інструменти та апарати), які розподіляються на дві групи:</w:t>
      </w:r>
    </w:p>
    <w:p w:rsidR="003A5527" w:rsidRDefault="003A5527" w:rsidP="003A5527">
      <w:pPr>
        <w:spacing w:line="233" w:lineRule="exact"/>
        <w:ind w:firstLine="301"/>
        <w:jc w:val="both"/>
        <w:rPr>
          <w:sz w:val="23"/>
        </w:rPr>
      </w:pPr>
      <w:r>
        <w:rPr>
          <w:sz w:val="23"/>
        </w:rPr>
        <w:t>1) такі, що визначають абсолютні розміри або значення вел</w:t>
      </w:r>
      <w:r>
        <w:rPr>
          <w:sz w:val="23"/>
        </w:rPr>
        <w:t>и</w:t>
      </w:r>
      <w:r>
        <w:rPr>
          <w:sz w:val="23"/>
        </w:rPr>
        <w:t>чин, які контролюються (лінійки, штангенциркулі, манометри, терези тощо);</w:t>
      </w:r>
    </w:p>
    <w:p w:rsidR="003A5527" w:rsidRDefault="003A5527" w:rsidP="003A5527">
      <w:pPr>
        <w:spacing w:line="233" w:lineRule="exact"/>
        <w:ind w:firstLine="301"/>
        <w:jc w:val="both"/>
        <w:rPr>
          <w:i/>
          <w:sz w:val="23"/>
        </w:rPr>
      </w:pPr>
      <w:r>
        <w:rPr>
          <w:sz w:val="23"/>
        </w:rPr>
        <w:t>2) такі, що визначають тільки межі величин, які контрол</w:t>
      </w:r>
      <w:r>
        <w:rPr>
          <w:sz w:val="23"/>
        </w:rPr>
        <w:t>ю</w:t>
      </w:r>
      <w:r>
        <w:rPr>
          <w:sz w:val="23"/>
        </w:rPr>
        <w:t>ються, що дає змогу сортувати об’єкти за групами якості — ко</w:t>
      </w:r>
      <w:r>
        <w:rPr>
          <w:sz w:val="23"/>
        </w:rPr>
        <w:t>н</w:t>
      </w:r>
      <w:r>
        <w:rPr>
          <w:sz w:val="23"/>
        </w:rPr>
        <w:t>трольні сортувальні пристрої з двома граничними значеннями вимірювальних величин (найбільшим і найменшим, калібри, ск</w:t>
      </w:r>
      <w:r>
        <w:rPr>
          <w:sz w:val="23"/>
        </w:rPr>
        <w:t>о</w:t>
      </w:r>
      <w:r>
        <w:rPr>
          <w:sz w:val="23"/>
        </w:rPr>
        <w:t>би, пробки і т. д.).</w:t>
      </w:r>
    </w:p>
    <w:p w:rsidR="003A5527" w:rsidRDefault="003A5527" w:rsidP="003A5527">
      <w:pPr>
        <w:spacing w:line="233" w:lineRule="exact"/>
        <w:ind w:firstLine="301"/>
        <w:jc w:val="both"/>
        <w:rPr>
          <w:sz w:val="23"/>
        </w:rPr>
      </w:pPr>
      <w:r>
        <w:rPr>
          <w:b/>
          <w:i/>
          <w:spacing w:val="-2"/>
          <w:sz w:val="23"/>
        </w:rPr>
        <w:t>Види контролю якості.</w:t>
      </w:r>
      <w:r>
        <w:rPr>
          <w:spacing w:val="-2"/>
          <w:sz w:val="23"/>
        </w:rPr>
        <w:t xml:space="preserve"> Системний підхід до контролю якості</w:t>
      </w:r>
      <w:r>
        <w:rPr>
          <w:sz w:val="23"/>
        </w:rPr>
        <w:t xml:space="preserve"> зумовлює різноманіття його видів, які класифікуються за певн</w:t>
      </w:r>
      <w:r>
        <w:rPr>
          <w:sz w:val="23"/>
        </w:rPr>
        <w:t>и</w:t>
      </w:r>
      <w:r>
        <w:rPr>
          <w:sz w:val="23"/>
        </w:rPr>
        <w:t>ми ознаками (табл. 12.1).</w:t>
      </w:r>
    </w:p>
    <w:p w:rsidR="003A5527" w:rsidRDefault="003A5527" w:rsidP="003A5527">
      <w:pPr>
        <w:spacing w:before="120" w:line="233" w:lineRule="exact"/>
        <w:jc w:val="right"/>
        <w:rPr>
          <w:i/>
          <w:sz w:val="23"/>
        </w:rPr>
      </w:pPr>
      <w:r>
        <w:rPr>
          <w:i/>
          <w:sz w:val="23"/>
        </w:rPr>
        <w:t>Таблиця 12.1</w:t>
      </w:r>
    </w:p>
    <w:p w:rsidR="003A5527" w:rsidRDefault="003A5527" w:rsidP="003A5527">
      <w:pPr>
        <w:spacing w:before="80" w:after="120" w:line="170" w:lineRule="exact"/>
        <w:jc w:val="center"/>
        <w:rPr>
          <w:b/>
          <w:sz w:val="17"/>
        </w:rPr>
      </w:pPr>
      <w:r>
        <w:rPr>
          <w:b/>
          <w:sz w:val="17"/>
        </w:rPr>
        <w:t>КЛАСИФІКАЦІЯ ВИДІВ КОНТРОЛЮ ЯКОСТІ</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1389"/>
        <w:gridCol w:w="5075"/>
      </w:tblGrid>
      <w:tr w:rsidR="003A5527" w:rsidTr="004E4182">
        <w:tblPrEx>
          <w:tblCellMar>
            <w:top w:w="0" w:type="dxa"/>
            <w:bottom w:w="0" w:type="dxa"/>
          </w:tblCellMar>
        </w:tblPrEx>
        <w:trPr>
          <w:cantSplit/>
        </w:trPr>
        <w:tc>
          <w:tcPr>
            <w:tcW w:w="1389" w:type="dxa"/>
            <w:vAlign w:val="center"/>
          </w:tcPr>
          <w:p w:rsidR="003A5527" w:rsidRDefault="003A5527" w:rsidP="004E4182">
            <w:pPr>
              <w:spacing w:before="80" w:after="80" w:line="170" w:lineRule="exact"/>
              <w:ind w:left="-57" w:right="-57"/>
              <w:jc w:val="center"/>
              <w:rPr>
                <w:sz w:val="17"/>
              </w:rPr>
            </w:pPr>
            <w:r>
              <w:rPr>
                <w:sz w:val="17"/>
              </w:rPr>
              <w:lastRenderedPageBreak/>
              <w:t xml:space="preserve">Класифікаційна </w:t>
            </w:r>
            <w:r>
              <w:rPr>
                <w:sz w:val="17"/>
              </w:rPr>
              <w:br/>
              <w:t>гр</w:t>
            </w:r>
            <w:r>
              <w:rPr>
                <w:sz w:val="17"/>
              </w:rPr>
              <w:t>у</w:t>
            </w:r>
            <w:r>
              <w:rPr>
                <w:sz w:val="17"/>
              </w:rPr>
              <w:t>па</w:t>
            </w:r>
          </w:p>
        </w:tc>
        <w:tc>
          <w:tcPr>
            <w:tcW w:w="5075" w:type="dxa"/>
            <w:vAlign w:val="center"/>
          </w:tcPr>
          <w:p w:rsidR="003A5527" w:rsidRDefault="003A5527" w:rsidP="004E4182">
            <w:pPr>
              <w:tabs>
                <w:tab w:val="left" w:pos="142"/>
              </w:tabs>
              <w:spacing w:before="80" w:after="80" w:line="170" w:lineRule="exact"/>
              <w:jc w:val="center"/>
              <w:rPr>
                <w:sz w:val="17"/>
              </w:rPr>
            </w:pPr>
            <w:r>
              <w:rPr>
                <w:sz w:val="17"/>
              </w:rPr>
              <w:t>Вид контролю</w:t>
            </w:r>
          </w:p>
        </w:tc>
      </w:tr>
      <w:tr w:rsidR="003A5527" w:rsidTr="004E4182">
        <w:tblPrEx>
          <w:tblCellMar>
            <w:top w:w="0" w:type="dxa"/>
            <w:bottom w:w="0" w:type="dxa"/>
          </w:tblCellMar>
        </w:tblPrEx>
        <w:trPr>
          <w:cantSplit/>
        </w:trPr>
        <w:tc>
          <w:tcPr>
            <w:tcW w:w="1389" w:type="dxa"/>
          </w:tcPr>
          <w:p w:rsidR="003A5527" w:rsidRDefault="003A5527" w:rsidP="004E4182">
            <w:pPr>
              <w:spacing w:before="60" w:after="60" w:line="190" w:lineRule="exact"/>
              <w:ind w:left="-57" w:right="-57"/>
              <w:jc w:val="center"/>
              <w:rPr>
                <w:sz w:val="19"/>
              </w:rPr>
            </w:pPr>
            <w:r>
              <w:rPr>
                <w:i/>
                <w:sz w:val="19"/>
              </w:rPr>
              <w:t xml:space="preserve">За стадіями </w:t>
            </w:r>
            <w:r>
              <w:rPr>
                <w:i/>
                <w:sz w:val="19"/>
              </w:rPr>
              <w:br/>
              <w:t>життєвого</w:t>
            </w:r>
            <w:r w:rsidRPr="00126479">
              <w:rPr>
                <w:i/>
                <w:sz w:val="19"/>
              </w:rPr>
              <w:br/>
            </w:r>
            <w:r>
              <w:rPr>
                <w:i/>
                <w:sz w:val="19"/>
              </w:rPr>
              <w:t>ц</w:t>
            </w:r>
            <w:r>
              <w:rPr>
                <w:i/>
                <w:sz w:val="19"/>
              </w:rPr>
              <w:t>и</w:t>
            </w:r>
            <w:r>
              <w:rPr>
                <w:i/>
                <w:sz w:val="19"/>
              </w:rPr>
              <w:t xml:space="preserve">клу </w:t>
            </w:r>
            <w:r>
              <w:rPr>
                <w:i/>
                <w:sz w:val="19"/>
              </w:rPr>
              <w:br/>
              <w:t>прод</w:t>
            </w:r>
            <w:r>
              <w:rPr>
                <w:i/>
                <w:sz w:val="19"/>
              </w:rPr>
              <w:t>у</w:t>
            </w:r>
            <w:r>
              <w:rPr>
                <w:i/>
                <w:sz w:val="19"/>
              </w:rPr>
              <w:t>кції</w:t>
            </w:r>
          </w:p>
        </w:tc>
        <w:tc>
          <w:tcPr>
            <w:tcW w:w="5075" w:type="dxa"/>
          </w:tcPr>
          <w:p w:rsidR="003A5527" w:rsidRDefault="003A5527" w:rsidP="00F43049">
            <w:pPr>
              <w:numPr>
                <w:ilvl w:val="0"/>
                <w:numId w:val="110"/>
              </w:numPr>
              <w:tabs>
                <w:tab w:val="clear" w:pos="360"/>
                <w:tab w:val="left" w:pos="142"/>
              </w:tabs>
              <w:spacing w:before="60" w:line="190" w:lineRule="exact"/>
              <w:jc w:val="both"/>
              <w:rPr>
                <w:sz w:val="19"/>
              </w:rPr>
            </w:pPr>
            <w:r>
              <w:rPr>
                <w:i/>
                <w:sz w:val="19"/>
              </w:rPr>
              <w:t>Створення</w:t>
            </w:r>
            <w:r>
              <w:rPr>
                <w:sz w:val="19"/>
              </w:rPr>
              <w:t xml:space="preserve"> — контроль проведення НДДКР, проектува</w:t>
            </w:r>
            <w:r>
              <w:rPr>
                <w:sz w:val="19"/>
              </w:rPr>
              <w:t>н</w:t>
            </w:r>
            <w:r>
              <w:rPr>
                <w:sz w:val="19"/>
              </w:rPr>
              <w:t>ня і виготовлення дослідного зразка, його випробування та доведе</w:t>
            </w:r>
            <w:r>
              <w:rPr>
                <w:sz w:val="19"/>
              </w:rPr>
              <w:t>н</w:t>
            </w:r>
            <w:r>
              <w:rPr>
                <w:sz w:val="19"/>
              </w:rPr>
              <w:t>ня</w:t>
            </w:r>
          </w:p>
          <w:p w:rsidR="003A5527" w:rsidRDefault="003A5527" w:rsidP="00F43049">
            <w:pPr>
              <w:numPr>
                <w:ilvl w:val="0"/>
                <w:numId w:val="110"/>
              </w:numPr>
              <w:tabs>
                <w:tab w:val="clear" w:pos="360"/>
                <w:tab w:val="left" w:pos="142"/>
              </w:tabs>
              <w:spacing w:line="190" w:lineRule="exact"/>
              <w:jc w:val="both"/>
              <w:rPr>
                <w:spacing w:val="-4"/>
                <w:sz w:val="19"/>
              </w:rPr>
            </w:pPr>
            <w:r>
              <w:rPr>
                <w:i/>
                <w:spacing w:val="-4"/>
                <w:sz w:val="19"/>
              </w:rPr>
              <w:t xml:space="preserve">Виготовлення — </w:t>
            </w:r>
            <w:r>
              <w:rPr>
                <w:spacing w:val="-4"/>
                <w:sz w:val="19"/>
              </w:rPr>
              <w:t>контроль елементів процесу виробництва при одиничному, серійному і масовому випуску проду</w:t>
            </w:r>
            <w:r>
              <w:rPr>
                <w:spacing w:val="-4"/>
                <w:sz w:val="19"/>
              </w:rPr>
              <w:t>к</w:t>
            </w:r>
            <w:r>
              <w:rPr>
                <w:spacing w:val="-4"/>
                <w:sz w:val="19"/>
              </w:rPr>
              <w:t>ції</w:t>
            </w:r>
          </w:p>
          <w:p w:rsidR="003A5527" w:rsidRDefault="003A5527" w:rsidP="00F43049">
            <w:pPr>
              <w:numPr>
                <w:ilvl w:val="0"/>
                <w:numId w:val="110"/>
              </w:numPr>
              <w:tabs>
                <w:tab w:val="clear" w:pos="360"/>
                <w:tab w:val="left" w:pos="142"/>
              </w:tabs>
              <w:spacing w:line="190" w:lineRule="exact"/>
              <w:jc w:val="both"/>
              <w:rPr>
                <w:sz w:val="19"/>
              </w:rPr>
            </w:pPr>
            <w:r>
              <w:rPr>
                <w:i/>
                <w:sz w:val="19"/>
              </w:rPr>
              <w:t>Обіг</w:t>
            </w:r>
            <w:r>
              <w:rPr>
                <w:sz w:val="19"/>
              </w:rPr>
              <w:t xml:space="preserve"> — контроль транспортно-складських операцій та монтажних робіт</w:t>
            </w:r>
          </w:p>
          <w:p w:rsidR="003A5527" w:rsidRDefault="003A5527" w:rsidP="00F43049">
            <w:pPr>
              <w:numPr>
                <w:ilvl w:val="0"/>
                <w:numId w:val="110"/>
              </w:numPr>
              <w:tabs>
                <w:tab w:val="clear" w:pos="360"/>
                <w:tab w:val="left" w:pos="142"/>
              </w:tabs>
              <w:spacing w:after="60" w:line="190" w:lineRule="exact"/>
              <w:jc w:val="both"/>
              <w:rPr>
                <w:i/>
                <w:sz w:val="19"/>
              </w:rPr>
            </w:pPr>
            <w:r>
              <w:rPr>
                <w:i/>
                <w:sz w:val="19"/>
              </w:rPr>
              <w:t xml:space="preserve">Споживання </w:t>
            </w:r>
            <w:r>
              <w:rPr>
                <w:sz w:val="19"/>
              </w:rPr>
              <w:t>(</w:t>
            </w:r>
            <w:r>
              <w:rPr>
                <w:i/>
                <w:sz w:val="19"/>
              </w:rPr>
              <w:t>експлуатація</w:t>
            </w:r>
            <w:r>
              <w:rPr>
                <w:sz w:val="19"/>
              </w:rPr>
              <w:t>) — контроль параметрів функціонування об’єктів контр</w:t>
            </w:r>
            <w:r>
              <w:rPr>
                <w:sz w:val="19"/>
              </w:rPr>
              <w:t>о</w:t>
            </w:r>
            <w:r>
              <w:rPr>
                <w:sz w:val="19"/>
              </w:rPr>
              <w:t>лю</w:t>
            </w:r>
          </w:p>
        </w:tc>
      </w:tr>
      <w:tr w:rsidR="003A5527" w:rsidTr="004E4182">
        <w:tblPrEx>
          <w:tblCellMar>
            <w:top w:w="0" w:type="dxa"/>
            <w:bottom w:w="0" w:type="dxa"/>
          </w:tblCellMar>
        </w:tblPrEx>
        <w:trPr>
          <w:cantSplit/>
        </w:trPr>
        <w:tc>
          <w:tcPr>
            <w:tcW w:w="1389" w:type="dxa"/>
          </w:tcPr>
          <w:p w:rsidR="003A5527" w:rsidRDefault="003A5527" w:rsidP="004E4182">
            <w:pPr>
              <w:spacing w:before="60" w:after="60" w:line="190" w:lineRule="exact"/>
              <w:ind w:left="-57" w:right="-57"/>
              <w:jc w:val="center"/>
              <w:rPr>
                <w:sz w:val="19"/>
              </w:rPr>
            </w:pPr>
            <w:r>
              <w:rPr>
                <w:i/>
                <w:sz w:val="19"/>
              </w:rPr>
              <w:t>За об’єктами</w:t>
            </w:r>
          </w:p>
        </w:tc>
        <w:tc>
          <w:tcPr>
            <w:tcW w:w="5075" w:type="dxa"/>
          </w:tcPr>
          <w:p w:rsidR="003A5527" w:rsidRDefault="003A5527" w:rsidP="00F43049">
            <w:pPr>
              <w:numPr>
                <w:ilvl w:val="0"/>
                <w:numId w:val="111"/>
              </w:numPr>
              <w:tabs>
                <w:tab w:val="clear" w:pos="360"/>
                <w:tab w:val="left" w:pos="142"/>
              </w:tabs>
              <w:spacing w:before="60" w:line="190" w:lineRule="exact"/>
              <w:jc w:val="both"/>
              <w:rPr>
                <w:spacing w:val="-4"/>
                <w:sz w:val="19"/>
              </w:rPr>
            </w:pPr>
            <w:r>
              <w:rPr>
                <w:i/>
                <w:spacing w:val="-4"/>
                <w:sz w:val="19"/>
              </w:rPr>
              <w:t xml:space="preserve">Предмети праці </w:t>
            </w:r>
            <w:r>
              <w:rPr>
                <w:spacing w:val="-4"/>
                <w:sz w:val="19"/>
              </w:rPr>
              <w:t>(</w:t>
            </w:r>
            <w:r>
              <w:rPr>
                <w:i/>
                <w:spacing w:val="-4"/>
                <w:sz w:val="19"/>
              </w:rPr>
              <w:t>продукція</w:t>
            </w:r>
            <w:r>
              <w:rPr>
                <w:spacing w:val="-4"/>
                <w:sz w:val="19"/>
              </w:rPr>
              <w:t xml:space="preserve">) </w:t>
            </w:r>
            <w:r>
              <w:rPr>
                <w:i/>
                <w:spacing w:val="-4"/>
                <w:sz w:val="19"/>
              </w:rPr>
              <w:t xml:space="preserve">— </w:t>
            </w:r>
            <w:r>
              <w:rPr>
                <w:spacing w:val="-4"/>
                <w:sz w:val="19"/>
              </w:rPr>
              <w:t>контроль параметрів сиров</w:t>
            </w:r>
            <w:r>
              <w:rPr>
                <w:spacing w:val="-4"/>
                <w:sz w:val="19"/>
              </w:rPr>
              <w:t>и</w:t>
            </w:r>
            <w:r>
              <w:rPr>
                <w:spacing w:val="-4"/>
                <w:sz w:val="19"/>
              </w:rPr>
              <w:t>ни і матеріалів, палива, пального, енергії, напівфабрикатів, д</w:t>
            </w:r>
            <w:r>
              <w:rPr>
                <w:spacing w:val="-4"/>
                <w:sz w:val="19"/>
              </w:rPr>
              <w:t>е</w:t>
            </w:r>
            <w:r>
              <w:rPr>
                <w:spacing w:val="-4"/>
                <w:sz w:val="19"/>
              </w:rPr>
              <w:t>талей, складальних одиниць (вузлів), готової продукції, конструкторської та технологічної д</w:t>
            </w:r>
            <w:r>
              <w:rPr>
                <w:spacing w:val="-4"/>
                <w:sz w:val="19"/>
              </w:rPr>
              <w:t>о</w:t>
            </w:r>
            <w:r>
              <w:rPr>
                <w:spacing w:val="-4"/>
                <w:sz w:val="19"/>
              </w:rPr>
              <w:t>кументації</w:t>
            </w:r>
          </w:p>
          <w:p w:rsidR="003A5527" w:rsidRDefault="003A5527" w:rsidP="00F43049">
            <w:pPr>
              <w:numPr>
                <w:ilvl w:val="0"/>
                <w:numId w:val="111"/>
              </w:numPr>
              <w:tabs>
                <w:tab w:val="clear" w:pos="360"/>
                <w:tab w:val="left" w:pos="142"/>
              </w:tabs>
              <w:spacing w:line="190" w:lineRule="exact"/>
              <w:jc w:val="both"/>
              <w:rPr>
                <w:spacing w:val="-5"/>
                <w:sz w:val="19"/>
              </w:rPr>
            </w:pPr>
            <w:r>
              <w:rPr>
                <w:i/>
                <w:spacing w:val="-5"/>
                <w:sz w:val="19"/>
              </w:rPr>
              <w:t xml:space="preserve">Засоби виробництва — </w:t>
            </w:r>
            <w:r>
              <w:rPr>
                <w:spacing w:val="-5"/>
                <w:sz w:val="19"/>
              </w:rPr>
              <w:t>контроль параметрів функціонування устаткування, технологічного оснащення, інструменту, виробничих систем, контрольної апаратури, приладів та пр</w:t>
            </w:r>
            <w:r>
              <w:rPr>
                <w:spacing w:val="-5"/>
                <w:sz w:val="19"/>
              </w:rPr>
              <w:t>и</w:t>
            </w:r>
            <w:r>
              <w:rPr>
                <w:spacing w:val="-5"/>
                <w:sz w:val="19"/>
              </w:rPr>
              <w:t>строїв</w:t>
            </w:r>
          </w:p>
          <w:p w:rsidR="003A5527" w:rsidRDefault="003A5527" w:rsidP="00F43049">
            <w:pPr>
              <w:numPr>
                <w:ilvl w:val="0"/>
                <w:numId w:val="111"/>
              </w:numPr>
              <w:tabs>
                <w:tab w:val="clear" w:pos="360"/>
                <w:tab w:val="left" w:pos="142"/>
              </w:tabs>
              <w:spacing w:line="190" w:lineRule="exact"/>
              <w:jc w:val="both"/>
              <w:rPr>
                <w:sz w:val="19"/>
              </w:rPr>
            </w:pPr>
            <w:r>
              <w:rPr>
                <w:i/>
                <w:sz w:val="19"/>
              </w:rPr>
              <w:t xml:space="preserve">Технологія — </w:t>
            </w:r>
            <w:r>
              <w:rPr>
                <w:sz w:val="19"/>
              </w:rPr>
              <w:t>контроль відповідності технологічних пр</w:t>
            </w:r>
            <w:r>
              <w:rPr>
                <w:sz w:val="19"/>
              </w:rPr>
              <w:t>о</w:t>
            </w:r>
            <w:r>
              <w:rPr>
                <w:sz w:val="19"/>
              </w:rPr>
              <w:t xml:space="preserve">цесів, що здійснюються, технологічним картам, а також </w:t>
            </w:r>
            <w:r>
              <w:rPr>
                <w:sz w:val="19"/>
              </w:rPr>
              <w:br/>
              <w:t>контроль процесів створення конструкторської, технолог</w:t>
            </w:r>
            <w:r>
              <w:rPr>
                <w:sz w:val="19"/>
              </w:rPr>
              <w:t>і</w:t>
            </w:r>
            <w:r>
              <w:rPr>
                <w:sz w:val="19"/>
              </w:rPr>
              <w:t>ч</w:t>
            </w:r>
            <w:r>
              <w:rPr>
                <w:sz w:val="19"/>
              </w:rPr>
              <w:softHyphen/>
              <w:t>ної та іншої докуме</w:t>
            </w:r>
            <w:r>
              <w:rPr>
                <w:sz w:val="19"/>
              </w:rPr>
              <w:t>н</w:t>
            </w:r>
            <w:r>
              <w:rPr>
                <w:sz w:val="19"/>
              </w:rPr>
              <w:t>тації</w:t>
            </w:r>
          </w:p>
          <w:p w:rsidR="003A5527" w:rsidRDefault="003A5527" w:rsidP="00F43049">
            <w:pPr>
              <w:numPr>
                <w:ilvl w:val="0"/>
                <w:numId w:val="111"/>
              </w:numPr>
              <w:tabs>
                <w:tab w:val="clear" w:pos="360"/>
                <w:tab w:val="left" w:pos="142"/>
              </w:tabs>
              <w:spacing w:line="190" w:lineRule="exact"/>
              <w:jc w:val="both"/>
              <w:rPr>
                <w:sz w:val="19"/>
              </w:rPr>
            </w:pPr>
            <w:r>
              <w:rPr>
                <w:i/>
                <w:sz w:val="19"/>
              </w:rPr>
              <w:t xml:space="preserve">Виконавці — </w:t>
            </w:r>
            <w:r>
              <w:rPr>
                <w:sz w:val="19"/>
              </w:rPr>
              <w:t>перевірка і оцінювання якості результатів праці конструкторів, технологів, операторів, робі</w:t>
            </w:r>
            <w:r>
              <w:rPr>
                <w:sz w:val="19"/>
              </w:rPr>
              <w:t>т</w:t>
            </w:r>
            <w:r>
              <w:rPr>
                <w:sz w:val="19"/>
              </w:rPr>
              <w:t>ників</w:t>
            </w:r>
          </w:p>
          <w:p w:rsidR="003A5527" w:rsidRDefault="003A5527" w:rsidP="00F43049">
            <w:pPr>
              <w:numPr>
                <w:ilvl w:val="0"/>
                <w:numId w:val="111"/>
              </w:numPr>
              <w:tabs>
                <w:tab w:val="clear" w:pos="360"/>
                <w:tab w:val="left" w:pos="142"/>
              </w:tabs>
              <w:spacing w:after="60" w:line="190" w:lineRule="exact"/>
              <w:jc w:val="both"/>
              <w:rPr>
                <w:spacing w:val="-5"/>
                <w:sz w:val="19"/>
              </w:rPr>
            </w:pPr>
            <w:r>
              <w:rPr>
                <w:i/>
                <w:spacing w:val="-5"/>
                <w:sz w:val="19"/>
              </w:rPr>
              <w:t xml:space="preserve">Умови праці — </w:t>
            </w:r>
            <w:r>
              <w:rPr>
                <w:spacing w:val="-5"/>
                <w:sz w:val="19"/>
              </w:rPr>
              <w:t>контроль виконання психофізіологічних та г</w:t>
            </w:r>
            <w:r>
              <w:rPr>
                <w:spacing w:val="-5"/>
                <w:sz w:val="19"/>
              </w:rPr>
              <w:t>і</w:t>
            </w:r>
            <w:r>
              <w:rPr>
                <w:spacing w:val="-5"/>
                <w:sz w:val="19"/>
              </w:rPr>
              <w:t>гієнічних вимог, параметрів техніки безпеки, режимів праці і відпочинку, організації та обслуговування робочого місця т</w:t>
            </w:r>
            <w:r>
              <w:rPr>
                <w:spacing w:val="-5"/>
                <w:sz w:val="19"/>
              </w:rPr>
              <w:t>о</w:t>
            </w:r>
            <w:r>
              <w:rPr>
                <w:spacing w:val="-5"/>
                <w:sz w:val="19"/>
              </w:rPr>
              <w:t>що</w:t>
            </w:r>
          </w:p>
        </w:tc>
      </w:tr>
    </w:tbl>
    <w:p w:rsidR="003A5527" w:rsidRDefault="003A5527" w:rsidP="003A5527">
      <w:pPr>
        <w:pStyle w:val="aa"/>
        <w:spacing w:after="160"/>
      </w:pPr>
      <w:r>
        <w:t>Продовження табл. 12.1</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1389"/>
        <w:gridCol w:w="5075"/>
      </w:tblGrid>
      <w:tr w:rsidR="003A5527" w:rsidTr="004E4182">
        <w:tblPrEx>
          <w:tblCellMar>
            <w:top w:w="0" w:type="dxa"/>
            <w:bottom w:w="0" w:type="dxa"/>
          </w:tblCellMar>
        </w:tblPrEx>
        <w:trPr>
          <w:cantSplit/>
        </w:trPr>
        <w:tc>
          <w:tcPr>
            <w:tcW w:w="1389" w:type="dxa"/>
            <w:vAlign w:val="center"/>
          </w:tcPr>
          <w:p w:rsidR="003A5527" w:rsidRDefault="003A5527" w:rsidP="004E4182">
            <w:pPr>
              <w:spacing w:before="160" w:after="160" w:line="170" w:lineRule="exact"/>
              <w:ind w:left="-57" w:right="-57"/>
              <w:jc w:val="center"/>
              <w:rPr>
                <w:sz w:val="17"/>
              </w:rPr>
            </w:pPr>
            <w:r>
              <w:rPr>
                <w:sz w:val="17"/>
              </w:rPr>
              <w:t xml:space="preserve">Класифікаційна </w:t>
            </w:r>
            <w:r>
              <w:rPr>
                <w:sz w:val="17"/>
              </w:rPr>
              <w:br/>
              <w:t>гр</w:t>
            </w:r>
            <w:r>
              <w:rPr>
                <w:sz w:val="17"/>
              </w:rPr>
              <w:t>у</w:t>
            </w:r>
            <w:r>
              <w:rPr>
                <w:sz w:val="17"/>
              </w:rPr>
              <w:t>па</w:t>
            </w:r>
          </w:p>
        </w:tc>
        <w:tc>
          <w:tcPr>
            <w:tcW w:w="5075" w:type="dxa"/>
            <w:vAlign w:val="center"/>
          </w:tcPr>
          <w:p w:rsidR="003A5527" w:rsidRDefault="003A5527" w:rsidP="004E4182">
            <w:pPr>
              <w:tabs>
                <w:tab w:val="left" w:pos="142"/>
              </w:tabs>
              <w:spacing w:before="120" w:after="120" w:line="170" w:lineRule="exact"/>
              <w:jc w:val="center"/>
              <w:rPr>
                <w:sz w:val="17"/>
              </w:rPr>
            </w:pPr>
            <w:r>
              <w:rPr>
                <w:sz w:val="17"/>
              </w:rPr>
              <w:t>Вид контролю</w:t>
            </w:r>
          </w:p>
        </w:tc>
      </w:tr>
      <w:tr w:rsidR="003A5527" w:rsidTr="004E4182">
        <w:tblPrEx>
          <w:tblCellMar>
            <w:top w:w="0" w:type="dxa"/>
            <w:bottom w:w="0" w:type="dxa"/>
          </w:tblCellMar>
        </w:tblPrEx>
        <w:trPr>
          <w:cantSplit/>
        </w:trPr>
        <w:tc>
          <w:tcPr>
            <w:tcW w:w="1389" w:type="dxa"/>
          </w:tcPr>
          <w:p w:rsidR="003A5527" w:rsidRDefault="003A5527" w:rsidP="004E4182">
            <w:pPr>
              <w:spacing w:before="160" w:after="160" w:line="190" w:lineRule="exact"/>
              <w:ind w:left="-57" w:right="-57"/>
              <w:jc w:val="center"/>
              <w:rPr>
                <w:sz w:val="19"/>
              </w:rPr>
            </w:pPr>
            <w:r>
              <w:rPr>
                <w:i/>
                <w:sz w:val="19"/>
              </w:rPr>
              <w:t xml:space="preserve">За стадіями </w:t>
            </w:r>
            <w:r>
              <w:rPr>
                <w:i/>
                <w:sz w:val="19"/>
              </w:rPr>
              <w:br/>
              <w:t>виробничого</w:t>
            </w:r>
            <w:r>
              <w:rPr>
                <w:i/>
                <w:sz w:val="19"/>
              </w:rPr>
              <w:br/>
              <w:t xml:space="preserve"> пр</w:t>
            </w:r>
            <w:r>
              <w:rPr>
                <w:i/>
                <w:sz w:val="19"/>
              </w:rPr>
              <w:t>о</w:t>
            </w:r>
            <w:r>
              <w:rPr>
                <w:i/>
                <w:sz w:val="19"/>
              </w:rPr>
              <w:t>цесу</w:t>
            </w:r>
          </w:p>
        </w:tc>
        <w:tc>
          <w:tcPr>
            <w:tcW w:w="5075" w:type="dxa"/>
          </w:tcPr>
          <w:p w:rsidR="003A5527" w:rsidRDefault="003A5527" w:rsidP="00F43049">
            <w:pPr>
              <w:numPr>
                <w:ilvl w:val="0"/>
                <w:numId w:val="112"/>
              </w:numPr>
              <w:tabs>
                <w:tab w:val="clear" w:pos="360"/>
                <w:tab w:val="left" w:pos="142"/>
              </w:tabs>
              <w:spacing w:before="120" w:line="190" w:lineRule="exact"/>
              <w:jc w:val="both"/>
              <w:rPr>
                <w:sz w:val="19"/>
              </w:rPr>
            </w:pPr>
            <w:r>
              <w:rPr>
                <w:i/>
                <w:sz w:val="19"/>
              </w:rPr>
              <w:t>Вхідний</w:t>
            </w:r>
            <w:r>
              <w:rPr>
                <w:sz w:val="19"/>
              </w:rPr>
              <w:t xml:space="preserve"> — перевірка відповідності сировини, матеріалів, напівфабрикатів, комплектуючих виробів, енергоносіїв вимогам, що вказані в замовленнях на поста</w:t>
            </w:r>
            <w:r>
              <w:rPr>
                <w:sz w:val="19"/>
              </w:rPr>
              <w:t>в</w:t>
            </w:r>
            <w:r>
              <w:rPr>
                <w:sz w:val="19"/>
              </w:rPr>
              <w:t>ку</w:t>
            </w:r>
          </w:p>
          <w:p w:rsidR="003A5527" w:rsidRDefault="003A5527" w:rsidP="00F43049">
            <w:pPr>
              <w:numPr>
                <w:ilvl w:val="0"/>
                <w:numId w:val="112"/>
              </w:numPr>
              <w:tabs>
                <w:tab w:val="clear" w:pos="360"/>
                <w:tab w:val="left" w:pos="142"/>
              </w:tabs>
              <w:spacing w:line="190" w:lineRule="exact"/>
              <w:jc w:val="both"/>
              <w:rPr>
                <w:spacing w:val="4"/>
                <w:sz w:val="19"/>
              </w:rPr>
            </w:pPr>
            <w:r>
              <w:rPr>
                <w:i/>
                <w:spacing w:val="4"/>
                <w:sz w:val="19"/>
              </w:rPr>
              <w:t xml:space="preserve">Запобіжний — </w:t>
            </w:r>
            <w:r>
              <w:rPr>
                <w:spacing w:val="4"/>
                <w:sz w:val="19"/>
              </w:rPr>
              <w:t>перевірка якості сировини, матеріа-</w:t>
            </w:r>
            <w:r>
              <w:rPr>
                <w:spacing w:val="4"/>
                <w:sz w:val="19"/>
              </w:rPr>
              <w:br/>
              <w:t>лів, напівфабрикатів і комплектуючих до початку запу</w:t>
            </w:r>
            <w:r>
              <w:rPr>
                <w:spacing w:val="4"/>
                <w:sz w:val="19"/>
              </w:rPr>
              <w:t>с</w:t>
            </w:r>
            <w:r>
              <w:rPr>
                <w:spacing w:val="4"/>
                <w:sz w:val="19"/>
              </w:rPr>
              <w:t>ку у виробничий процес (до початку обробки або скл</w:t>
            </w:r>
            <w:r>
              <w:rPr>
                <w:spacing w:val="4"/>
                <w:sz w:val="19"/>
              </w:rPr>
              <w:t>а</w:t>
            </w:r>
            <w:r>
              <w:rPr>
                <w:spacing w:val="4"/>
                <w:sz w:val="19"/>
              </w:rPr>
              <w:t>дання)</w:t>
            </w:r>
          </w:p>
          <w:p w:rsidR="003A5527" w:rsidRDefault="003A5527" w:rsidP="00F43049">
            <w:pPr>
              <w:numPr>
                <w:ilvl w:val="0"/>
                <w:numId w:val="112"/>
              </w:numPr>
              <w:tabs>
                <w:tab w:val="clear" w:pos="360"/>
                <w:tab w:val="left" w:pos="142"/>
              </w:tabs>
              <w:spacing w:line="190" w:lineRule="exact"/>
              <w:jc w:val="both"/>
              <w:rPr>
                <w:spacing w:val="2"/>
                <w:sz w:val="19"/>
              </w:rPr>
            </w:pPr>
            <w:r>
              <w:rPr>
                <w:i/>
                <w:spacing w:val="2"/>
                <w:sz w:val="19"/>
              </w:rPr>
              <w:t xml:space="preserve">Операційний — </w:t>
            </w:r>
            <w:r>
              <w:rPr>
                <w:spacing w:val="2"/>
                <w:sz w:val="19"/>
              </w:rPr>
              <w:t>контроль параметрів заготовок, деталей, вузлів у процесі виготовлення, транспортування і збер</w:t>
            </w:r>
            <w:r>
              <w:rPr>
                <w:spacing w:val="2"/>
                <w:sz w:val="19"/>
              </w:rPr>
              <w:t>і</w:t>
            </w:r>
            <w:r>
              <w:rPr>
                <w:spacing w:val="2"/>
                <w:sz w:val="19"/>
              </w:rPr>
              <w:t>гання</w:t>
            </w:r>
          </w:p>
          <w:p w:rsidR="003A5527" w:rsidRDefault="003A5527" w:rsidP="00F43049">
            <w:pPr>
              <w:numPr>
                <w:ilvl w:val="0"/>
                <w:numId w:val="112"/>
              </w:numPr>
              <w:tabs>
                <w:tab w:val="clear" w:pos="360"/>
                <w:tab w:val="left" w:pos="142"/>
              </w:tabs>
              <w:spacing w:after="120" w:line="190" w:lineRule="exact"/>
              <w:jc w:val="both"/>
              <w:rPr>
                <w:sz w:val="19"/>
              </w:rPr>
            </w:pPr>
            <w:r>
              <w:rPr>
                <w:i/>
                <w:sz w:val="19"/>
              </w:rPr>
              <w:t xml:space="preserve">Приймальний </w:t>
            </w:r>
            <w:r>
              <w:rPr>
                <w:sz w:val="19"/>
              </w:rPr>
              <w:t>(</w:t>
            </w:r>
            <w:r>
              <w:rPr>
                <w:i/>
                <w:sz w:val="19"/>
              </w:rPr>
              <w:t>вихідний, кінцевий</w:t>
            </w:r>
            <w:r>
              <w:rPr>
                <w:sz w:val="19"/>
              </w:rPr>
              <w:t xml:space="preserve">) </w:t>
            </w:r>
            <w:r>
              <w:rPr>
                <w:i/>
                <w:sz w:val="19"/>
              </w:rPr>
              <w:t xml:space="preserve">— </w:t>
            </w:r>
            <w:r>
              <w:rPr>
                <w:sz w:val="19"/>
              </w:rPr>
              <w:t>контроль відповідності параметрів готової продукції запроект</w:t>
            </w:r>
            <w:r>
              <w:rPr>
                <w:sz w:val="19"/>
              </w:rPr>
              <w:t>о</w:t>
            </w:r>
            <w:r>
              <w:rPr>
                <w:sz w:val="19"/>
              </w:rPr>
              <w:t>ваним</w:t>
            </w:r>
          </w:p>
        </w:tc>
      </w:tr>
      <w:tr w:rsidR="003A5527" w:rsidTr="004E4182">
        <w:tblPrEx>
          <w:tblCellMar>
            <w:top w:w="0" w:type="dxa"/>
            <w:bottom w:w="0" w:type="dxa"/>
          </w:tblCellMar>
        </w:tblPrEx>
        <w:trPr>
          <w:cantSplit/>
        </w:trPr>
        <w:tc>
          <w:tcPr>
            <w:tcW w:w="1389" w:type="dxa"/>
          </w:tcPr>
          <w:p w:rsidR="003A5527" w:rsidRDefault="003A5527" w:rsidP="004E4182">
            <w:pPr>
              <w:spacing w:before="160" w:after="160" w:line="190" w:lineRule="exact"/>
              <w:ind w:left="-57" w:right="-57"/>
              <w:jc w:val="center"/>
              <w:rPr>
                <w:sz w:val="19"/>
              </w:rPr>
            </w:pPr>
            <w:r>
              <w:rPr>
                <w:i/>
                <w:sz w:val="19"/>
              </w:rPr>
              <w:lastRenderedPageBreak/>
              <w:t>За виконавц</w:t>
            </w:r>
            <w:r>
              <w:rPr>
                <w:i/>
                <w:sz w:val="19"/>
              </w:rPr>
              <w:t>я</w:t>
            </w:r>
            <w:r>
              <w:rPr>
                <w:i/>
                <w:sz w:val="19"/>
              </w:rPr>
              <w:t>ми</w:t>
            </w:r>
          </w:p>
        </w:tc>
        <w:tc>
          <w:tcPr>
            <w:tcW w:w="5075" w:type="dxa"/>
          </w:tcPr>
          <w:p w:rsidR="003A5527" w:rsidRDefault="003A5527" w:rsidP="00F43049">
            <w:pPr>
              <w:numPr>
                <w:ilvl w:val="0"/>
                <w:numId w:val="113"/>
              </w:numPr>
              <w:tabs>
                <w:tab w:val="clear" w:pos="360"/>
                <w:tab w:val="left" w:pos="142"/>
              </w:tabs>
              <w:spacing w:before="120" w:line="190" w:lineRule="exact"/>
              <w:jc w:val="both"/>
              <w:rPr>
                <w:sz w:val="19"/>
              </w:rPr>
            </w:pPr>
            <w:r>
              <w:rPr>
                <w:i/>
                <w:sz w:val="19"/>
              </w:rPr>
              <w:t>Самоконтроль</w:t>
            </w:r>
            <w:r>
              <w:rPr>
                <w:sz w:val="19"/>
              </w:rPr>
              <w:t xml:space="preserve"> — контроль виконання роботи (параметрів об’єкта) її виконавцями (робітниками, наладчиками, бригадир</w:t>
            </w:r>
            <w:r>
              <w:rPr>
                <w:sz w:val="19"/>
              </w:rPr>
              <w:t>а</w:t>
            </w:r>
            <w:r>
              <w:rPr>
                <w:sz w:val="19"/>
              </w:rPr>
              <w:t>ми, майстрами)</w:t>
            </w:r>
          </w:p>
          <w:p w:rsidR="003A5527" w:rsidRDefault="003A5527" w:rsidP="00F43049">
            <w:pPr>
              <w:numPr>
                <w:ilvl w:val="0"/>
                <w:numId w:val="113"/>
              </w:numPr>
              <w:tabs>
                <w:tab w:val="clear" w:pos="360"/>
                <w:tab w:val="left" w:pos="142"/>
              </w:tabs>
              <w:spacing w:line="190" w:lineRule="exact"/>
              <w:jc w:val="both"/>
              <w:rPr>
                <w:sz w:val="19"/>
              </w:rPr>
            </w:pPr>
            <w:r>
              <w:rPr>
                <w:i/>
                <w:sz w:val="19"/>
              </w:rPr>
              <w:t>Інспекційний</w:t>
            </w:r>
            <w:r>
              <w:rPr>
                <w:sz w:val="19"/>
              </w:rPr>
              <w:t xml:space="preserve"> — контроль технологічних процесів, засобів і предметів праці, що здійснюється службою відділу техн</w:t>
            </w:r>
            <w:r>
              <w:rPr>
                <w:sz w:val="19"/>
              </w:rPr>
              <w:t>і</w:t>
            </w:r>
            <w:r>
              <w:rPr>
                <w:sz w:val="19"/>
              </w:rPr>
              <w:t>ч</w:t>
            </w:r>
            <w:r>
              <w:rPr>
                <w:sz w:val="19"/>
              </w:rPr>
              <w:softHyphen/>
              <w:t>ного контролю</w:t>
            </w:r>
          </w:p>
          <w:p w:rsidR="003A5527" w:rsidRDefault="003A5527" w:rsidP="00F43049">
            <w:pPr>
              <w:numPr>
                <w:ilvl w:val="0"/>
                <w:numId w:val="113"/>
              </w:numPr>
              <w:tabs>
                <w:tab w:val="clear" w:pos="360"/>
                <w:tab w:val="left" w:pos="142"/>
              </w:tabs>
              <w:spacing w:line="190" w:lineRule="exact"/>
              <w:jc w:val="both"/>
              <w:rPr>
                <w:sz w:val="19"/>
              </w:rPr>
            </w:pPr>
            <w:r>
              <w:rPr>
                <w:i/>
                <w:sz w:val="19"/>
              </w:rPr>
              <w:t>Замовником</w:t>
            </w:r>
            <w:r>
              <w:rPr>
                <w:sz w:val="19"/>
              </w:rPr>
              <w:t xml:space="preserve"> — контроль відповідності готової продукції нормативно-технічній документації замо</w:t>
            </w:r>
            <w:r>
              <w:rPr>
                <w:sz w:val="19"/>
              </w:rPr>
              <w:t>в</w:t>
            </w:r>
            <w:r>
              <w:rPr>
                <w:sz w:val="19"/>
              </w:rPr>
              <w:t>лення</w:t>
            </w:r>
          </w:p>
          <w:p w:rsidR="003A5527" w:rsidRDefault="003A5527" w:rsidP="00F43049">
            <w:pPr>
              <w:numPr>
                <w:ilvl w:val="0"/>
                <w:numId w:val="113"/>
              </w:numPr>
              <w:tabs>
                <w:tab w:val="clear" w:pos="360"/>
                <w:tab w:val="left" w:pos="142"/>
              </w:tabs>
              <w:spacing w:after="120" w:line="190" w:lineRule="exact"/>
              <w:jc w:val="both"/>
              <w:rPr>
                <w:spacing w:val="4"/>
                <w:sz w:val="19"/>
              </w:rPr>
            </w:pPr>
            <w:r>
              <w:rPr>
                <w:i/>
                <w:spacing w:val="4"/>
                <w:sz w:val="19"/>
              </w:rPr>
              <w:t>Технічний нагляд</w:t>
            </w:r>
            <w:r>
              <w:rPr>
                <w:spacing w:val="4"/>
                <w:sz w:val="19"/>
              </w:rPr>
              <w:t xml:space="preserve"> за виконанням вимог державних ст</w:t>
            </w:r>
            <w:r>
              <w:rPr>
                <w:spacing w:val="4"/>
                <w:sz w:val="19"/>
              </w:rPr>
              <w:t>а</w:t>
            </w:r>
            <w:r>
              <w:rPr>
                <w:spacing w:val="4"/>
                <w:sz w:val="19"/>
              </w:rPr>
              <w:t>н</w:t>
            </w:r>
            <w:r>
              <w:rPr>
                <w:spacing w:val="4"/>
                <w:sz w:val="19"/>
              </w:rPr>
              <w:softHyphen/>
              <w:t>дартів, що здійснюється органами Держстандарту Укра</w:t>
            </w:r>
            <w:r>
              <w:rPr>
                <w:spacing w:val="4"/>
                <w:sz w:val="19"/>
              </w:rPr>
              <w:t>ї</w:t>
            </w:r>
            <w:r>
              <w:rPr>
                <w:spacing w:val="4"/>
                <w:sz w:val="19"/>
              </w:rPr>
              <w:t>ни</w:t>
            </w:r>
          </w:p>
        </w:tc>
      </w:tr>
      <w:tr w:rsidR="003A5527" w:rsidTr="004E4182">
        <w:tblPrEx>
          <w:tblCellMar>
            <w:top w:w="0" w:type="dxa"/>
            <w:bottom w:w="0" w:type="dxa"/>
          </w:tblCellMar>
        </w:tblPrEx>
        <w:trPr>
          <w:cantSplit/>
        </w:trPr>
        <w:tc>
          <w:tcPr>
            <w:tcW w:w="1389" w:type="dxa"/>
          </w:tcPr>
          <w:p w:rsidR="003A5527" w:rsidRDefault="003A5527" w:rsidP="004E4182">
            <w:pPr>
              <w:spacing w:before="160" w:after="160" w:line="190" w:lineRule="exact"/>
              <w:ind w:left="-57" w:right="-57"/>
              <w:jc w:val="center"/>
              <w:rPr>
                <w:sz w:val="19"/>
              </w:rPr>
            </w:pPr>
            <w:r>
              <w:rPr>
                <w:i/>
                <w:sz w:val="19"/>
              </w:rPr>
              <w:t xml:space="preserve">За ступенем </w:t>
            </w:r>
            <w:r>
              <w:rPr>
                <w:i/>
                <w:sz w:val="19"/>
              </w:rPr>
              <w:br/>
              <w:t xml:space="preserve">охоплення </w:t>
            </w:r>
            <w:r>
              <w:rPr>
                <w:i/>
                <w:sz w:val="19"/>
              </w:rPr>
              <w:br/>
              <w:t>проду</w:t>
            </w:r>
            <w:r>
              <w:rPr>
                <w:i/>
                <w:sz w:val="19"/>
              </w:rPr>
              <w:t>к</w:t>
            </w:r>
            <w:r>
              <w:rPr>
                <w:i/>
                <w:sz w:val="19"/>
              </w:rPr>
              <w:t>ції</w:t>
            </w:r>
          </w:p>
        </w:tc>
        <w:tc>
          <w:tcPr>
            <w:tcW w:w="5075" w:type="dxa"/>
          </w:tcPr>
          <w:p w:rsidR="003A5527" w:rsidRDefault="003A5527" w:rsidP="00F43049">
            <w:pPr>
              <w:numPr>
                <w:ilvl w:val="0"/>
                <w:numId w:val="114"/>
              </w:numPr>
              <w:tabs>
                <w:tab w:val="clear" w:pos="360"/>
                <w:tab w:val="left" w:pos="142"/>
              </w:tabs>
              <w:spacing w:before="120" w:line="190" w:lineRule="exact"/>
              <w:jc w:val="both"/>
              <w:rPr>
                <w:sz w:val="19"/>
              </w:rPr>
            </w:pPr>
            <w:r>
              <w:rPr>
                <w:i/>
                <w:sz w:val="19"/>
              </w:rPr>
              <w:t>Суцільний</w:t>
            </w:r>
            <w:r>
              <w:rPr>
                <w:sz w:val="19"/>
              </w:rPr>
              <w:t xml:space="preserve"> — перевірка всіх без винятку об’єктів контролю одного найменува</w:t>
            </w:r>
            <w:r>
              <w:rPr>
                <w:sz w:val="19"/>
              </w:rPr>
              <w:t>н</w:t>
            </w:r>
            <w:r>
              <w:rPr>
                <w:sz w:val="19"/>
              </w:rPr>
              <w:t>ня</w:t>
            </w:r>
          </w:p>
          <w:p w:rsidR="003A5527" w:rsidRDefault="003A5527" w:rsidP="00F43049">
            <w:pPr>
              <w:numPr>
                <w:ilvl w:val="0"/>
                <w:numId w:val="114"/>
              </w:numPr>
              <w:tabs>
                <w:tab w:val="clear" w:pos="360"/>
                <w:tab w:val="left" w:pos="142"/>
              </w:tabs>
              <w:spacing w:after="120" w:line="190" w:lineRule="exact"/>
              <w:jc w:val="both"/>
              <w:rPr>
                <w:sz w:val="19"/>
              </w:rPr>
            </w:pPr>
            <w:r>
              <w:rPr>
                <w:i/>
                <w:sz w:val="19"/>
              </w:rPr>
              <w:t>Вибірковий</w:t>
            </w:r>
            <w:r>
              <w:rPr>
                <w:sz w:val="19"/>
              </w:rPr>
              <w:t xml:space="preserve"> — контроль малої вибірки (проби) з великої партії продукції з висновками за результатами контролю вибірки (проби) про якість усієї партії</w:t>
            </w:r>
          </w:p>
        </w:tc>
      </w:tr>
      <w:tr w:rsidR="003A5527" w:rsidTr="004E4182">
        <w:tblPrEx>
          <w:tblCellMar>
            <w:top w:w="0" w:type="dxa"/>
            <w:bottom w:w="0" w:type="dxa"/>
          </w:tblCellMar>
        </w:tblPrEx>
        <w:trPr>
          <w:cantSplit/>
        </w:trPr>
        <w:tc>
          <w:tcPr>
            <w:tcW w:w="1389" w:type="dxa"/>
          </w:tcPr>
          <w:p w:rsidR="003A5527" w:rsidRDefault="003A5527" w:rsidP="004E4182">
            <w:pPr>
              <w:spacing w:before="160" w:after="160" w:line="190" w:lineRule="exact"/>
              <w:ind w:left="-57" w:right="-57"/>
              <w:jc w:val="center"/>
              <w:rPr>
                <w:sz w:val="19"/>
              </w:rPr>
            </w:pPr>
            <w:r>
              <w:rPr>
                <w:i/>
                <w:sz w:val="19"/>
              </w:rPr>
              <w:t>За часом</w:t>
            </w:r>
            <w:r>
              <w:rPr>
                <w:i/>
                <w:sz w:val="19"/>
              </w:rPr>
              <w:br/>
              <w:t>пров</w:t>
            </w:r>
            <w:r>
              <w:rPr>
                <w:i/>
                <w:sz w:val="19"/>
              </w:rPr>
              <w:t>е</w:t>
            </w:r>
            <w:r>
              <w:rPr>
                <w:i/>
                <w:sz w:val="19"/>
              </w:rPr>
              <w:t>дення</w:t>
            </w:r>
          </w:p>
        </w:tc>
        <w:tc>
          <w:tcPr>
            <w:tcW w:w="5075" w:type="dxa"/>
          </w:tcPr>
          <w:p w:rsidR="003A5527" w:rsidRDefault="003A5527" w:rsidP="00F43049">
            <w:pPr>
              <w:numPr>
                <w:ilvl w:val="0"/>
                <w:numId w:val="115"/>
              </w:numPr>
              <w:tabs>
                <w:tab w:val="clear" w:pos="360"/>
                <w:tab w:val="left" w:pos="142"/>
              </w:tabs>
              <w:spacing w:before="120" w:line="190" w:lineRule="exact"/>
              <w:jc w:val="both"/>
              <w:rPr>
                <w:i/>
                <w:sz w:val="19"/>
              </w:rPr>
            </w:pPr>
            <w:r>
              <w:rPr>
                <w:i/>
                <w:sz w:val="19"/>
              </w:rPr>
              <w:t xml:space="preserve">Безперервний — </w:t>
            </w:r>
            <w:r>
              <w:rPr>
                <w:sz w:val="19"/>
              </w:rPr>
              <w:t>контроль протягом виробничого циклу виготовлення прод</w:t>
            </w:r>
            <w:r>
              <w:rPr>
                <w:sz w:val="19"/>
              </w:rPr>
              <w:t>у</w:t>
            </w:r>
            <w:r>
              <w:rPr>
                <w:sz w:val="19"/>
              </w:rPr>
              <w:t>кції</w:t>
            </w:r>
          </w:p>
          <w:p w:rsidR="003A5527" w:rsidRDefault="003A5527" w:rsidP="00F43049">
            <w:pPr>
              <w:numPr>
                <w:ilvl w:val="0"/>
                <w:numId w:val="115"/>
              </w:numPr>
              <w:tabs>
                <w:tab w:val="clear" w:pos="360"/>
                <w:tab w:val="left" w:pos="142"/>
              </w:tabs>
              <w:spacing w:line="190" w:lineRule="exact"/>
              <w:jc w:val="both"/>
              <w:rPr>
                <w:i/>
                <w:sz w:val="19"/>
              </w:rPr>
            </w:pPr>
            <w:r>
              <w:rPr>
                <w:i/>
                <w:sz w:val="19"/>
              </w:rPr>
              <w:t xml:space="preserve">Періодичний — </w:t>
            </w:r>
            <w:r>
              <w:rPr>
                <w:sz w:val="19"/>
              </w:rPr>
              <w:t>контроль, що проводиться через певні в</w:t>
            </w:r>
            <w:r>
              <w:rPr>
                <w:sz w:val="19"/>
              </w:rPr>
              <w:t>і</w:t>
            </w:r>
            <w:r>
              <w:rPr>
                <w:sz w:val="19"/>
              </w:rPr>
              <w:t>дрізки часу</w:t>
            </w:r>
          </w:p>
          <w:p w:rsidR="003A5527" w:rsidRDefault="003A5527" w:rsidP="00F43049">
            <w:pPr>
              <w:numPr>
                <w:ilvl w:val="0"/>
                <w:numId w:val="115"/>
              </w:numPr>
              <w:tabs>
                <w:tab w:val="clear" w:pos="360"/>
                <w:tab w:val="left" w:pos="142"/>
              </w:tabs>
              <w:spacing w:after="120" w:line="190" w:lineRule="exact"/>
              <w:jc w:val="both"/>
              <w:rPr>
                <w:sz w:val="19"/>
              </w:rPr>
            </w:pPr>
            <w:r>
              <w:rPr>
                <w:i/>
                <w:sz w:val="19"/>
              </w:rPr>
              <w:t xml:space="preserve">Летючий — </w:t>
            </w:r>
            <w:r>
              <w:rPr>
                <w:sz w:val="19"/>
              </w:rPr>
              <w:t>несистематизована за часом і обсягом перевірка параметрів об’єктів контр</w:t>
            </w:r>
            <w:r>
              <w:rPr>
                <w:sz w:val="19"/>
              </w:rPr>
              <w:t>о</w:t>
            </w:r>
            <w:r>
              <w:rPr>
                <w:sz w:val="19"/>
              </w:rPr>
              <w:t>лю</w:t>
            </w:r>
          </w:p>
        </w:tc>
      </w:tr>
      <w:tr w:rsidR="003A5527" w:rsidTr="004E4182">
        <w:tblPrEx>
          <w:tblCellMar>
            <w:top w:w="0" w:type="dxa"/>
            <w:bottom w:w="0" w:type="dxa"/>
          </w:tblCellMar>
        </w:tblPrEx>
        <w:trPr>
          <w:cantSplit/>
        </w:trPr>
        <w:tc>
          <w:tcPr>
            <w:tcW w:w="1389" w:type="dxa"/>
          </w:tcPr>
          <w:p w:rsidR="003A5527" w:rsidRDefault="003A5527" w:rsidP="004E4182">
            <w:pPr>
              <w:spacing w:before="160" w:after="160" w:line="190" w:lineRule="exact"/>
              <w:ind w:left="-57" w:right="-57"/>
              <w:jc w:val="center"/>
              <w:rPr>
                <w:sz w:val="19"/>
              </w:rPr>
            </w:pPr>
            <w:r>
              <w:rPr>
                <w:i/>
                <w:sz w:val="19"/>
              </w:rPr>
              <w:t xml:space="preserve">За місцем </w:t>
            </w:r>
            <w:r>
              <w:rPr>
                <w:i/>
                <w:sz w:val="19"/>
              </w:rPr>
              <w:br/>
              <w:t>вик</w:t>
            </w:r>
            <w:r>
              <w:rPr>
                <w:i/>
                <w:sz w:val="19"/>
              </w:rPr>
              <w:t>о</w:t>
            </w:r>
            <w:r>
              <w:rPr>
                <w:i/>
                <w:sz w:val="19"/>
              </w:rPr>
              <w:t>нання</w:t>
            </w:r>
          </w:p>
        </w:tc>
        <w:tc>
          <w:tcPr>
            <w:tcW w:w="5075" w:type="dxa"/>
          </w:tcPr>
          <w:p w:rsidR="003A5527" w:rsidRDefault="003A5527" w:rsidP="00F43049">
            <w:pPr>
              <w:numPr>
                <w:ilvl w:val="0"/>
                <w:numId w:val="116"/>
              </w:numPr>
              <w:tabs>
                <w:tab w:val="clear" w:pos="360"/>
                <w:tab w:val="left" w:pos="142"/>
              </w:tabs>
              <w:spacing w:before="120" w:line="190" w:lineRule="exact"/>
              <w:jc w:val="both"/>
              <w:rPr>
                <w:sz w:val="19"/>
              </w:rPr>
            </w:pPr>
            <w:r>
              <w:rPr>
                <w:i/>
                <w:sz w:val="19"/>
              </w:rPr>
              <w:t>Стаціонарний</w:t>
            </w:r>
            <w:r>
              <w:rPr>
                <w:sz w:val="19"/>
              </w:rPr>
              <w:t xml:space="preserve"> — контроль на спеціально обладнаному робочому місці (випробувальні стенди) під час перевірки великої кількості однорідних об’єктів кон</w:t>
            </w:r>
            <w:r>
              <w:rPr>
                <w:sz w:val="19"/>
              </w:rPr>
              <w:t>т</w:t>
            </w:r>
            <w:r>
              <w:rPr>
                <w:sz w:val="19"/>
              </w:rPr>
              <w:t>ролю</w:t>
            </w:r>
          </w:p>
          <w:p w:rsidR="003A5527" w:rsidRDefault="003A5527" w:rsidP="00F43049">
            <w:pPr>
              <w:numPr>
                <w:ilvl w:val="0"/>
                <w:numId w:val="116"/>
              </w:numPr>
              <w:tabs>
                <w:tab w:val="clear" w:pos="360"/>
                <w:tab w:val="left" w:pos="142"/>
              </w:tabs>
              <w:spacing w:after="120" w:line="190" w:lineRule="exact"/>
              <w:jc w:val="both"/>
              <w:rPr>
                <w:sz w:val="19"/>
              </w:rPr>
            </w:pPr>
            <w:r>
              <w:rPr>
                <w:i/>
                <w:sz w:val="19"/>
              </w:rPr>
              <w:t>Рухомий</w:t>
            </w:r>
            <w:r>
              <w:rPr>
                <w:sz w:val="19"/>
              </w:rPr>
              <w:t xml:space="preserve"> — перевірка параметрів якості об’єктів контролю за місцем виконання технологічних опер</w:t>
            </w:r>
            <w:r>
              <w:rPr>
                <w:sz w:val="19"/>
              </w:rPr>
              <w:t>а</w:t>
            </w:r>
            <w:r>
              <w:rPr>
                <w:sz w:val="19"/>
              </w:rPr>
              <w:t>цій</w:t>
            </w:r>
          </w:p>
        </w:tc>
      </w:tr>
    </w:tbl>
    <w:p w:rsidR="003A5527" w:rsidRDefault="003A5527" w:rsidP="003A5527">
      <w:pPr>
        <w:pStyle w:val="aa"/>
        <w:spacing w:after="240"/>
      </w:pPr>
      <w:r>
        <w:t>Закінчення табл. 12.1</w:t>
      </w:r>
    </w:p>
    <w:tbl>
      <w:tblPr>
        <w:tblW w:w="0" w:type="auto"/>
        <w:tblInd w:w="108" w:type="dxa"/>
        <w:tblBorders>
          <w:top w:val="single" w:sz="12" w:space="0" w:color="808080"/>
          <w:left w:val="single" w:sz="12" w:space="0" w:color="808080"/>
          <w:bottom w:val="single" w:sz="12" w:space="0" w:color="808080"/>
          <w:right w:val="single" w:sz="12" w:space="0" w:color="808080"/>
          <w:insideH w:val="single" w:sz="6" w:space="0" w:color="auto"/>
          <w:insideV w:val="single" w:sz="6" w:space="0" w:color="auto"/>
        </w:tblBorders>
        <w:tblLayout w:type="fixed"/>
        <w:tblCellMar>
          <w:left w:w="85" w:type="dxa"/>
          <w:right w:w="85" w:type="dxa"/>
        </w:tblCellMar>
        <w:tblLook w:val="0000"/>
      </w:tblPr>
      <w:tblGrid>
        <w:gridCol w:w="1389"/>
        <w:gridCol w:w="5075"/>
      </w:tblGrid>
      <w:tr w:rsidR="003A5527" w:rsidTr="004E4182">
        <w:tblPrEx>
          <w:tblCellMar>
            <w:top w:w="0" w:type="dxa"/>
            <w:bottom w:w="0" w:type="dxa"/>
          </w:tblCellMar>
        </w:tblPrEx>
        <w:trPr>
          <w:cantSplit/>
        </w:trPr>
        <w:tc>
          <w:tcPr>
            <w:tcW w:w="1389" w:type="dxa"/>
            <w:vAlign w:val="center"/>
          </w:tcPr>
          <w:p w:rsidR="003A5527" w:rsidRDefault="003A5527" w:rsidP="004E4182">
            <w:pPr>
              <w:spacing w:before="140" w:after="140" w:line="170" w:lineRule="exact"/>
              <w:ind w:left="-57" w:right="-57"/>
              <w:jc w:val="center"/>
              <w:rPr>
                <w:sz w:val="17"/>
              </w:rPr>
            </w:pPr>
            <w:r>
              <w:rPr>
                <w:sz w:val="17"/>
              </w:rPr>
              <w:t xml:space="preserve">Класифікаційна </w:t>
            </w:r>
            <w:r>
              <w:rPr>
                <w:sz w:val="17"/>
              </w:rPr>
              <w:br/>
              <w:t>гр</w:t>
            </w:r>
            <w:r>
              <w:rPr>
                <w:sz w:val="17"/>
              </w:rPr>
              <w:t>у</w:t>
            </w:r>
            <w:r>
              <w:rPr>
                <w:sz w:val="17"/>
              </w:rPr>
              <w:t>па</w:t>
            </w:r>
          </w:p>
        </w:tc>
        <w:tc>
          <w:tcPr>
            <w:tcW w:w="5075" w:type="dxa"/>
            <w:vAlign w:val="center"/>
          </w:tcPr>
          <w:p w:rsidR="003A5527" w:rsidRDefault="003A5527" w:rsidP="004E4182">
            <w:pPr>
              <w:tabs>
                <w:tab w:val="left" w:pos="142"/>
              </w:tabs>
              <w:spacing w:before="140" w:after="140" w:line="170" w:lineRule="exact"/>
              <w:jc w:val="center"/>
              <w:rPr>
                <w:sz w:val="17"/>
              </w:rPr>
            </w:pPr>
            <w:r>
              <w:rPr>
                <w:sz w:val="17"/>
              </w:rPr>
              <w:t>Вид контролю</w:t>
            </w:r>
          </w:p>
        </w:tc>
      </w:tr>
      <w:tr w:rsidR="003A5527" w:rsidTr="004E4182">
        <w:tblPrEx>
          <w:tblCellMar>
            <w:top w:w="0" w:type="dxa"/>
            <w:bottom w:w="0" w:type="dxa"/>
          </w:tblCellMar>
        </w:tblPrEx>
        <w:trPr>
          <w:cantSplit/>
        </w:trPr>
        <w:tc>
          <w:tcPr>
            <w:tcW w:w="1389" w:type="dxa"/>
          </w:tcPr>
          <w:p w:rsidR="003A5527" w:rsidRDefault="003A5527" w:rsidP="004E4182">
            <w:pPr>
              <w:spacing w:before="60" w:after="60" w:line="190" w:lineRule="exact"/>
              <w:ind w:left="-57" w:right="-57"/>
              <w:jc w:val="center"/>
              <w:rPr>
                <w:sz w:val="19"/>
              </w:rPr>
            </w:pPr>
            <w:r>
              <w:rPr>
                <w:i/>
                <w:sz w:val="19"/>
              </w:rPr>
              <w:t>За можливістю подальш</w:t>
            </w:r>
            <w:r>
              <w:rPr>
                <w:i/>
                <w:sz w:val="19"/>
              </w:rPr>
              <w:t>о</w:t>
            </w:r>
            <w:r>
              <w:rPr>
                <w:i/>
                <w:sz w:val="19"/>
              </w:rPr>
              <w:t xml:space="preserve">го </w:t>
            </w:r>
            <w:r>
              <w:rPr>
                <w:i/>
                <w:sz w:val="19"/>
              </w:rPr>
              <w:br/>
              <w:t xml:space="preserve">використання </w:t>
            </w:r>
            <w:r>
              <w:rPr>
                <w:i/>
                <w:spacing w:val="-4"/>
                <w:sz w:val="19"/>
              </w:rPr>
              <w:t xml:space="preserve">об’єкта </w:t>
            </w:r>
            <w:r>
              <w:rPr>
                <w:i/>
                <w:spacing w:val="-4"/>
                <w:sz w:val="19"/>
              </w:rPr>
              <w:br/>
              <w:t>кон</w:t>
            </w:r>
            <w:r>
              <w:rPr>
                <w:i/>
                <w:spacing w:val="-4"/>
                <w:sz w:val="19"/>
              </w:rPr>
              <w:t>т</w:t>
            </w:r>
            <w:r>
              <w:rPr>
                <w:i/>
                <w:spacing w:val="-4"/>
                <w:sz w:val="19"/>
              </w:rPr>
              <w:t>ролю</w:t>
            </w:r>
          </w:p>
        </w:tc>
        <w:tc>
          <w:tcPr>
            <w:tcW w:w="5075" w:type="dxa"/>
          </w:tcPr>
          <w:p w:rsidR="003A5527" w:rsidRDefault="003A5527" w:rsidP="00F43049">
            <w:pPr>
              <w:numPr>
                <w:ilvl w:val="0"/>
                <w:numId w:val="117"/>
              </w:numPr>
              <w:tabs>
                <w:tab w:val="left" w:pos="142"/>
              </w:tabs>
              <w:spacing w:before="100" w:line="190" w:lineRule="exact"/>
              <w:jc w:val="both"/>
              <w:rPr>
                <w:spacing w:val="2"/>
                <w:sz w:val="19"/>
              </w:rPr>
            </w:pPr>
            <w:r>
              <w:rPr>
                <w:i/>
                <w:spacing w:val="2"/>
                <w:sz w:val="19"/>
              </w:rPr>
              <w:t>Неруйнівний</w:t>
            </w:r>
            <w:r>
              <w:rPr>
                <w:spacing w:val="2"/>
                <w:sz w:val="19"/>
              </w:rPr>
              <w:t xml:space="preserve"> — перевірка параметрів за допомогою ма</w:t>
            </w:r>
            <w:r>
              <w:rPr>
                <w:spacing w:val="2"/>
                <w:sz w:val="19"/>
              </w:rPr>
              <w:t>г</w:t>
            </w:r>
            <w:r>
              <w:rPr>
                <w:spacing w:val="2"/>
                <w:sz w:val="19"/>
              </w:rPr>
              <w:t>нітних, акустичних, оптичних, радіаційних та інших вим</w:t>
            </w:r>
            <w:r>
              <w:rPr>
                <w:spacing w:val="2"/>
                <w:sz w:val="19"/>
              </w:rPr>
              <w:t>і</w:t>
            </w:r>
            <w:r>
              <w:rPr>
                <w:spacing w:val="2"/>
                <w:sz w:val="19"/>
              </w:rPr>
              <w:t>рювальних приладів, що не пошкоджують об’єкти кон</w:t>
            </w:r>
            <w:r>
              <w:rPr>
                <w:spacing w:val="2"/>
                <w:sz w:val="19"/>
              </w:rPr>
              <w:t>т</w:t>
            </w:r>
            <w:r>
              <w:rPr>
                <w:spacing w:val="2"/>
                <w:sz w:val="19"/>
              </w:rPr>
              <w:t>ролю</w:t>
            </w:r>
          </w:p>
          <w:p w:rsidR="003A5527" w:rsidRDefault="003A5527" w:rsidP="00F43049">
            <w:pPr>
              <w:numPr>
                <w:ilvl w:val="0"/>
                <w:numId w:val="117"/>
              </w:numPr>
              <w:tabs>
                <w:tab w:val="left" w:pos="142"/>
              </w:tabs>
              <w:spacing w:after="100" w:line="190" w:lineRule="exact"/>
              <w:jc w:val="both"/>
              <w:rPr>
                <w:sz w:val="19"/>
              </w:rPr>
            </w:pPr>
            <w:r>
              <w:rPr>
                <w:i/>
                <w:sz w:val="19"/>
              </w:rPr>
              <w:t>Руйнівний</w:t>
            </w:r>
            <w:r>
              <w:rPr>
                <w:sz w:val="19"/>
              </w:rPr>
              <w:t xml:space="preserve"> — випробування, після яких об’єкт контролю в</w:t>
            </w:r>
            <w:r>
              <w:rPr>
                <w:sz w:val="19"/>
              </w:rPr>
              <w:t>и</w:t>
            </w:r>
            <w:r>
              <w:rPr>
                <w:sz w:val="19"/>
              </w:rPr>
              <w:t>ходить з ладу</w:t>
            </w:r>
          </w:p>
        </w:tc>
      </w:tr>
      <w:tr w:rsidR="003A5527" w:rsidTr="004E4182">
        <w:tblPrEx>
          <w:tblCellMar>
            <w:top w:w="0" w:type="dxa"/>
            <w:bottom w:w="0" w:type="dxa"/>
          </w:tblCellMar>
        </w:tblPrEx>
        <w:trPr>
          <w:cantSplit/>
        </w:trPr>
        <w:tc>
          <w:tcPr>
            <w:tcW w:w="1389" w:type="dxa"/>
          </w:tcPr>
          <w:p w:rsidR="003A5527" w:rsidRDefault="003A5527" w:rsidP="004E4182">
            <w:pPr>
              <w:spacing w:before="100" w:after="100" w:line="190" w:lineRule="exact"/>
              <w:ind w:left="-57" w:right="-57"/>
              <w:jc w:val="center"/>
              <w:rPr>
                <w:sz w:val="19"/>
              </w:rPr>
            </w:pPr>
            <w:r>
              <w:rPr>
                <w:i/>
                <w:sz w:val="19"/>
              </w:rPr>
              <w:lastRenderedPageBreak/>
              <w:t xml:space="preserve">За впливом </w:t>
            </w:r>
            <w:r>
              <w:rPr>
                <w:i/>
                <w:sz w:val="19"/>
              </w:rPr>
              <w:br/>
              <w:t xml:space="preserve">на виробничий </w:t>
            </w:r>
            <w:r>
              <w:rPr>
                <w:i/>
                <w:sz w:val="19"/>
              </w:rPr>
              <w:br/>
              <w:t>процес</w:t>
            </w:r>
          </w:p>
        </w:tc>
        <w:tc>
          <w:tcPr>
            <w:tcW w:w="5075" w:type="dxa"/>
          </w:tcPr>
          <w:p w:rsidR="003A5527" w:rsidRDefault="003A5527" w:rsidP="00F43049">
            <w:pPr>
              <w:numPr>
                <w:ilvl w:val="0"/>
                <w:numId w:val="118"/>
              </w:numPr>
              <w:tabs>
                <w:tab w:val="left" w:pos="142"/>
              </w:tabs>
              <w:spacing w:before="100" w:line="190" w:lineRule="exact"/>
              <w:jc w:val="both"/>
              <w:rPr>
                <w:sz w:val="19"/>
              </w:rPr>
            </w:pPr>
            <w:r>
              <w:rPr>
                <w:i/>
                <w:sz w:val="19"/>
              </w:rPr>
              <w:t>Пасивний</w:t>
            </w:r>
            <w:r>
              <w:rPr>
                <w:sz w:val="19"/>
              </w:rPr>
              <w:t xml:space="preserve"> — вимірювання і фіксація параметрів якості об’єкта контролю</w:t>
            </w:r>
          </w:p>
          <w:p w:rsidR="003A5527" w:rsidRDefault="003A5527" w:rsidP="00F43049">
            <w:pPr>
              <w:numPr>
                <w:ilvl w:val="0"/>
                <w:numId w:val="118"/>
              </w:numPr>
              <w:tabs>
                <w:tab w:val="left" w:pos="142"/>
              </w:tabs>
              <w:spacing w:after="100" w:line="190" w:lineRule="exact"/>
              <w:jc w:val="both"/>
              <w:rPr>
                <w:sz w:val="19"/>
              </w:rPr>
            </w:pPr>
            <w:r>
              <w:rPr>
                <w:i/>
                <w:sz w:val="19"/>
              </w:rPr>
              <w:t xml:space="preserve">Активний — </w:t>
            </w:r>
            <w:r>
              <w:rPr>
                <w:sz w:val="19"/>
              </w:rPr>
              <w:t>оцінка якості з безпосереднім впливом на параметри виробничого процесу за допомогою засобів автоматичного регулювання, що відвертають виникнення дефектів в об’єктах кон</w:t>
            </w:r>
            <w:r>
              <w:rPr>
                <w:sz w:val="19"/>
              </w:rPr>
              <w:t>т</w:t>
            </w:r>
            <w:r>
              <w:rPr>
                <w:sz w:val="19"/>
              </w:rPr>
              <w:t>ролю</w:t>
            </w:r>
          </w:p>
        </w:tc>
      </w:tr>
      <w:tr w:rsidR="003A5527" w:rsidTr="004E4182">
        <w:tblPrEx>
          <w:tblCellMar>
            <w:top w:w="0" w:type="dxa"/>
            <w:bottom w:w="0" w:type="dxa"/>
          </w:tblCellMar>
        </w:tblPrEx>
        <w:trPr>
          <w:cantSplit/>
        </w:trPr>
        <w:tc>
          <w:tcPr>
            <w:tcW w:w="1389" w:type="dxa"/>
          </w:tcPr>
          <w:p w:rsidR="003A5527" w:rsidRDefault="003A5527" w:rsidP="004E4182">
            <w:pPr>
              <w:spacing w:before="100" w:after="100" w:line="190" w:lineRule="exact"/>
              <w:ind w:left="-57" w:right="-57"/>
              <w:jc w:val="center"/>
              <w:rPr>
                <w:i/>
                <w:sz w:val="19"/>
              </w:rPr>
            </w:pPr>
            <w:r>
              <w:rPr>
                <w:i/>
                <w:sz w:val="19"/>
              </w:rPr>
              <w:t xml:space="preserve">За видами </w:t>
            </w:r>
            <w:r>
              <w:rPr>
                <w:i/>
                <w:sz w:val="19"/>
              </w:rPr>
              <w:br/>
              <w:t>випр</w:t>
            </w:r>
            <w:r>
              <w:rPr>
                <w:i/>
                <w:sz w:val="19"/>
              </w:rPr>
              <w:t>о</w:t>
            </w:r>
            <w:r>
              <w:rPr>
                <w:i/>
                <w:sz w:val="19"/>
              </w:rPr>
              <w:t>бувань</w:t>
            </w:r>
          </w:p>
        </w:tc>
        <w:tc>
          <w:tcPr>
            <w:tcW w:w="5075" w:type="dxa"/>
          </w:tcPr>
          <w:p w:rsidR="003A5527" w:rsidRDefault="003A5527" w:rsidP="00F43049">
            <w:pPr>
              <w:numPr>
                <w:ilvl w:val="0"/>
                <w:numId w:val="119"/>
              </w:numPr>
              <w:tabs>
                <w:tab w:val="left" w:pos="142"/>
              </w:tabs>
              <w:spacing w:before="100" w:line="190" w:lineRule="exact"/>
              <w:jc w:val="both"/>
              <w:rPr>
                <w:i/>
                <w:sz w:val="19"/>
              </w:rPr>
            </w:pPr>
            <w:r>
              <w:rPr>
                <w:i/>
                <w:sz w:val="19"/>
              </w:rPr>
              <w:t>Природний</w:t>
            </w:r>
            <w:r>
              <w:rPr>
                <w:sz w:val="19"/>
              </w:rPr>
              <w:t xml:space="preserve"> (</w:t>
            </w:r>
            <w:r>
              <w:rPr>
                <w:i/>
                <w:sz w:val="19"/>
              </w:rPr>
              <w:t>натуральний</w:t>
            </w:r>
            <w:r>
              <w:rPr>
                <w:sz w:val="19"/>
              </w:rPr>
              <w:t>) — випробування за допомогою сил природи (умов середов</w:t>
            </w:r>
            <w:r>
              <w:rPr>
                <w:sz w:val="19"/>
              </w:rPr>
              <w:t>и</w:t>
            </w:r>
            <w:r>
              <w:rPr>
                <w:sz w:val="19"/>
              </w:rPr>
              <w:t>ща)</w:t>
            </w:r>
          </w:p>
          <w:p w:rsidR="003A5527" w:rsidRDefault="003A5527" w:rsidP="00F43049">
            <w:pPr>
              <w:numPr>
                <w:ilvl w:val="0"/>
                <w:numId w:val="119"/>
              </w:numPr>
              <w:tabs>
                <w:tab w:val="left" w:pos="142"/>
              </w:tabs>
              <w:spacing w:after="100" w:line="190" w:lineRule="exact"/>
              <w:jc w:val="both"/>
              <w:rPr>
                <w:i/>
                <w:sz w:val="19"/>
              </w:rPr>
            </w:pPr>
            <w:r>
              <w:rPr>
                <w:i/>
                <w:sz w:val="19"/>
              </w:rPr>
              <w:t>Штучний</w:t>
            </w:r>
            <w:r>
              <w:rPr>
                <w:sz w:val="19"/>
              </w:rPr>
              <w:t xml:space="preserve"> (</w:t>
            </w:r>
            <w:r>
              <w:rPr>
                <w:i/>
                <w:sz w:val="19"/>
              </w:rPr>
              <w:t>прискорений</w:t>
            </w:r>
            <w:r>
              <w:rPr>
                <w:sz w:val="19"/>
              </w:rPr>
              <w:t xml:space="preserve">) — випробування в умовах </w:t>
            </w:r>
            <w:r>
              <w:rPr>
                <w:spacing w:val="-2"/>
                <w:sz w:val="19"/>
              </w:rPr>
              <w:t>ств</w:t>
            </w:r>
            <w:r>
              <w:rPr>
                <w:spacing w:val="-2"/>
                <w:sz w:val="19"/>
              </w:rPr>
              <w:t>о</w:t>
            </w:r>
            <w:r>
              <w:rPr>
                <w:spacing w:val="-2"/>
                <w:sz w:val="19"/>
              </w:rPr>
              <w:t>реного і середовища, яке регулюється у спеціальному</w:t>
            </w:r>
            <w:r>
              <w:rPr>
                <w:sz w:val="19"/>
              </w:rPr>
              <w:t xml:space="preserve"> обла</w:t>
            </w:r>
            <w:r>
              <w:rPr>
                <w:sz w:val="19"/>
              </w:rPr>
              <w:t>д</w:t>
            </w:r>
            <w:r>
              <w:rPr>
                <w:sz w:val="19"/>
              </w:rPr>
              <w:t xml:space="preserve">нанні, які відбуваються </w:t>
            </w:r>
            <w:r>
              <w:rPr>
                <w:i/>
                <w:sz w:val="19"/>
              </w:rPr>
              <w:t>у статичному і динамічному р</w:t>
            </w:r>
            <w:r>
              <w:rPr>
                <w:i/>
                <w:sz w:val="19"/>
              </w:rPr>
              <w:t>е</w:t>
            </w:r>
            <w:r>
              <w:rPr>
                <w:i/>
                <w:sz w:val="19"/>
              </w:rPr>
              <w:t>жимах</w:t>
            </w:r>
          </w:p>
        </w:tc>
      </w:tr>
      <w:tr w:rsidR="003A5527" w:rsidTr="004E4182">
        <w:tblPrEx>
          <w:tblCellMar>
            <w:top w:w="0" w:type="dxa"/>
            <w:bottom w:w="0" w:type="dxa"/>
          </w:tblCellMar>
        </w:tblPrEx>
        <w:trPr>
          <w:cantSplit/>
        </w:trPr>
        <w:tc>
          <w:tcPr>
            <w:tcW w:w="1389" w:type="dxa"/>
          </w:tcPr>
          <w:p w:rsidR="003A5527" w:rsidRDefault="003A5527" w:rsidP="004E4182">
            <w:pPr>
              <w:spacing w:before="100" w:after="100" w:line="190" w:lineRule="exact"/>
              <w:ind w:left="-57" w:right="-57"/>
              <w:jc w:val="center"/>
              <w:rPr>
                <w:i/>
                <w:sz w:val="19"/>
              </w:rPr>
            </w:pPr>
            <w:r>
              <w:rPr>
                <w:i/>
                <w:sz w:val="19"/>
              </w:rPr>
              <w:t>За параметр</w:t>
            </w:r>
            <w:r>
              <w:rPr>
                <w:i/>
                <w:sz w:val="19"/>
              </w:rPr>
              <w:t>а</w:t>
            </w:r>
            <w:r>
              <w:rPr>
                <w:i/>
                <w:sz w:val="19"/>
              </w:rPr>
              <w:t>ми, що контр</w:t>
            </w:r>
            <w:r>
              <w:rPr>
                <w:i/>
                <w:sz w:val="19"/>
              </w:rPr>
              <w:t>о</w:t>
            </w:r>
            <w:r>
              <w:rPr>
                <w:i/>
                <w:sz w:val="19"/>
              </w:rPr>
              <w:t>люються</w:t>
            </w:r>
          </w:p>
        </w:tc>
        <w:tc>
          <w:tcPr>
            <w:tcW w:w="5075" w:type="dxa"/>
          </w:tcPr>
          <w:p w:rsidR="003A5527" w:rsidRDefault="003A5527" w:rsidP="00F43049">
            <w:pPr>
              <w:numPr>
                <w:ilvl w:val="0"/>
                <w:numId w:val="120"/>
              </w:numPr>
              <w:tabs>
                <w:tab w:val="left" w:pos="142"/>
              </w:tabs>
              <w:spacing w:before="100" w:line="190" w:lineRule="exact"/>
              <w:jc w:val="both"/>
              <w:rPr>
                <w:i/>
                <w:sz w:val="19"/>
              </w:rPr>
            </w:pPr>
            <w:r>
              <w:rPr>
                <w:i/>
                <w:sz w:val="19"/>
              </w:rPr>
              <w:t xml:space="preserve">Геометричних форм і розмірів </w:t>
            </w:r>
            <w:r>
              <w:rPr>
                <w:sz w:val="19"/>
              </w:rPr>
              <w:t>продукції</w:t>
            </w:r>
          </w:p>
          <w:p w:rsidR="003A5527" w:rsidRDefault="003A5527" w:rsidP="00F43049">
            <w:pPr>
              <w:numPr>
                <w:ilvl w:val="0"/>
                <w:numId w:val="120"/>
              </w:numPr>
              <w:tabs>
                <w:tab w:val="left" w:pos="142"/>
              </w:tabs>
              <w:spacing w:line="190" w:lineRule="exact"/>
              <w:jc w:val="both"/>
              <w:rPr>
                <w:i/>
                <w:sz w:val="19"/>
              </w:rPr>
            </w:pPr>
            <w:r>
              <w:rPr>
                <w:i/>
                <w:sz w:val="19"/>
              </w:rPr>
              <w:t>Зовнішнього вигляду</w:t>
            </w:r>
            <w:r>
              <w:rPr>
                <w:sz w:val="19"/>
              </w:rPr>
              <w:t xml:space="preserve"> продукції і документації</w:t>
            </w:r>
          </w:p>
          <w:p w:rsidR="003A5527" w:rsidRDefault="003A5527" w:rsidP="00F43049">
            <w:pPr>
              <w:numPr>
                <w:ilvl w:val="0"/>
                <w:numId w:val="120"/>
              </w:numPr>
              <w:tabs>
                <w:tab w:val="left" w:pos="142"/>
              </w:tabs>
              <w:spacing w:line="190" w:lineRule="exact"/>
              <w:jc w:val="both"/>
              <w:rPr>
                <w:i/>
                <w:sz w:val="19"/>
              </w:rPr>
            </w:pPr>
            <w:r>
              <w:rPr>
                <w:i/>
                <w:sz w:val="19"/>
              </w:rPr>
              <w:t xml:space="preserve">Фізико-механічних, хімічних та інших властивостей </w:t>
            </w:r>
            <w:r>
              <w:rPr>
                <w:sz w:val="19"/>
              </w:rPr>
              <w:t>матеріалів та напівфабр</w:t>
            </w:r>
            <w:r>
              <w:rPr>
                <w:sz w:val="19"/>
              </w:rPr>
              <w:t>и</w:t>
            </w:r>
            <w:r>
              <w:rPr>
                <w:sz w:val="19"/>
              </w:rPr>
              <w:t>катів</w:t>
            </w:r>
          </w:p>
          <w:p w:rsidR="003A5527" w:rsidRDefault="003A5527" w:rsidP="00F43049">
            <w:pPr>
              <w:numPr>
                <w:ilvl w:val="0"/>
                <w:numId w:val="120"/>
              </w:numPr>
              <w:tabs>
                <w:tab w:val="left" w:pos="142"/>
              </w:tabs>
              <w:spacing w:line="190" w:lineRule="exact"/>
              <w:jc w:val="both"/>
              <w:rPr>
                <w:i/>
                <w:sz w:val="19"/>
              </w:rPr>
            </w:pPr>
            <w:r>
              <w:rPr>
                <w:i/>
                <w:sz w:val="19"/>
              </w:rPr>
              <w:t xml:space="preserve">Внутрішнього браку </w:t>
            </w:r>
            <w:r>
              <w:rPr>
                <w:sz w:val="19"/>
              </w:rPr>
              <w:t>продукції (раковини, тріщ</w:t>
            </w:r>
            <w:r>
              <w:rPr>
                <w:sz w:val="19"/>
              </w:rPr>
              <w:t>и</w:t>
            </w:r>
            <w:r>
              <w:rPr>
                <w:sz w:val="19"/>
              </w:rPr>
              <w:t>ни);</w:t>
            </w:r>
          </w:p>
          <w:p w:rsidR="003A5527" w:rsidRDefault="003A5527" w:rsidP="00F43049">
            <w:pPr>
              <w:numPr>
                <w:ilvl w:val="0"/>
                <w:numId w:val="120"/>
              </w:numPr>
              <w:tabs>
                <w:tab w:val="left" w:pos="142"/>
              </w:tabs>
              <w:spacing w:line="190" w:lineRule="exact"/>
              <w:jc w:val="both"/>
              <w:rPr>
                <w:i/>
                <w:sz w:val="19"/>
              </w:rPr>
            </w:pPr>
            <w:r>
              <w:rPr>
                <w:i/>
                <w:sz w:val="19"/>
              </w:rPr>
              <w:t>Технологічних властивостей</w:t>
            </w:r>
            <w:r>
              <w:rPr>
                <w:sz w:val="19"/>
              </w:rPr>
              <w:t xml:space="preserve"> матеріалів</w:t>
            </w:r>
          </w:p>
          <w:p w:rsidR="003A5527" w:rsidRDefault="003A5527" w:rsidP="00F43049">
            <w:pPr>
              <w:numPr>
                <w:ilvl w:val="0"/>
                <w:numId w:val="120"/>
              </w:numPr>
              <w:tabs>
                <w:tab w:val="left" w:pos="142"/>
              </w:tabs>
              <w:spacing w:line="190" w:lineRule="exact"/>
              <w:jc w:val="both"/>
              <w:rPr>
                <w:i/>
                <w:sz w:val="19"/>
              </w:rPr>
            </w:pPr>
            <w:r>
              <w:rPr>
                <w:i/>
                <w:sz w:val="19"/>
              </w:rPr>
              <w:t>Технологічної дисципліни</w:t>
            </w:r>
          </w:p>
          <w:p w:rsidR="003A5527" w:rsidRDefault="003A5527" w:rsidP="00F43049">
            <w:pPr>
              <w:numPr>
                <w:ilvl w:val="0"/>
                <w:numId w:val="120"/>
              </w:numPr>
              <w:tabs>
                <w:tab w:val="left" w:pos="142"/>
              </w:tabs>
              <w:spacing w:after="100" w:line="190" w:lineRule="exact"/>
              <w:jc w:val="both"/>
              <w:rPr>
                <w:i/>
                <w:sz w:val="19"/>
              </w:rPr>
            </w:pPr>
            <w:r>
              <w:rPr>
                <w:i/>
                <w:sz w:val="19"/>
              </w:rPr>
              <w:t xml:space="preserve">Контрольно-здавальні </w:t>
            </w:r>
            <w:r>
              <w:rPr>
                <w:sz w:val="19"/>
              </w:rPr>
              <w:t>випробування</w:t>
            </w:r>
          </w:p>
        </w:tc>
      </w:tr>
    </w:tbl>
    <w:p w:rsidR="003A5527" w:rsidRDefault="003A5527" w:rsidP="003A5527">
      <w:pPr>
        <w:spacing w:before="300" w:line="233" w:lineRule="exact"/>
        <w:ind w:firstLine="301"/>
        <w:jc w:val="both"/>
        <w:rPr>
          <w:i/>
          <w:sz w:val="23"/>
        </w:rPr>
      </w:pPr>
      <w:r>
        <w:rPr>
          <w:b/>
          <w:i/>
          <w:sz w:val="23"/>
        </w:rPr>
        <w:t>Система контролю якості.</w:t>
      </w:r>
      <w:r>
        <w:rPr>
          <w:sz w:val="23"/>
        </w:rPr>
        <w:t xml:space="preserve"> На підприємствах залежно від організаційно-технологічних умов виробництва продукції (по</w:t>
      </w:r>
      <w:r>
        <w:rPr>
          <w:sz w:val="23"/>
        </w:rPr>
        <w:t>с</w:t>
      </w:r>
      <w:r>
        <w:rPr>
          <w:sz w:val="23"/>
        </w:rPr>
        <w:t xml:space="preserve">луг) розробляється і функціонує система технічного контролю якості. </w:t>
      </w:r>
      <w:r>
        <w:rPr>
          <w:i/>
          <w:sz w:val="23"/>
        </w:rPr>
        <w:t>Система</w:t>
      </w:r>
      <w:r>
        <w:rPr>
          <w:sz w:val="23"/>
        </w:rPr>
        <w:t xml:space="preserve"> </w:t>
      </w:r>
      <w:r>
        <w:rPr>
          <w:i/>
          <w:sz w:val="23"/>
        </w:rPr>
        <w:t>технічного контролю</w:t>
      </w:r>
      <w:r>
        <w:rPr>
          <w:sz w:val="23"/>
        </w:rPr>
        <w:t xml:space="preserve"> </w:t>
      </w:r>
      <w:r>
        <w:rPr>
          <w:i/>
          <w:sz w:val="23"/>
        </w:rPr>
        <w:t>якості — це сукупність засобів контролю, методів виконання контрольних операцій і в</w:t>
      </w:r>
      <w:r>
        <w:rPr>
          <w:i/>
          <w:sz w:val="23"/>
        </w:rPr>
        <w:t>и</w:t>
      </w:r>
      <w:r>
        <w:rPr>
          <w:i/>
          <w:sz w:val="23"/>
        </w:rPr>
        <w:t>конавців, які взаємодіють з об’єктами контролю за правилами, що встан</w:t>
      </w:r>
      <w:r>
        <w:rPr>
          <w:i/>
          <w:sz w:val="23"/>
        </w:rPr>
        <w:t>о</w:t>
      </w:r>
      <w:r>
        <w:rPr>
          <w:i/>
          <w:sz w:val="23"/>
        </w:rPr>
        <w:t>влені.</w:t>
      </w:r>
    </w:p>
    <w:p w:rsidR="003A5527" w:rsidRDefault="003A5527" w:rsidP="003A5527">
      <w:pPr>
        <w:spacing w:line="233" w:lineRule="exact"/>
        <w:ind w:firstLine="301"/>
        <w:jc w:val="both"/>
        <w:rPr>
          <w:sz w:val="23"/>
        </w:rPr>
      </w:pPr>
      <w:r>
        <w:rPr>
          <w:sz w:val="23"/>
        </w:rPr>
        <w:t>Більшість контрольних операцій виконується безпосередньо робітниками на робочих місцях під час здійснення виробничих операцій. Такі контрольні операції є допоміжними до основних те</w:t>
      </w:r>
      <w:r>
        <w:rPr>
          <w:sz w:val="23"/>
        </w:rPr>
        <w:t>х</w:t>
      </w:r>
      <w:r>
        <w:rPr>
          <w:sz w:val="23"/>
        </w:rPr>
        <w:t>нологічних операцій.</w:t>
      </w:r>
    </w:p>
    <w:p w:rsidR="003A5527" w:rsidRDefault="003A5527" w:rsidP="003A5527">
      <w:pPr>
        <w:spacing w:line="233" w:lineRule="exact"/>
        <w:ind w:firstLine="301"/>
        <w:jc w:val="both"/>
        <w:rPr>
          <w:sz w:val="23"/>
        </w:rPr>
      </w:pPr>
      <w:r>
        <w:rPr>
          <w:sz w:val="23"/>
        </w:rPr>
        <w:t>З метою забезпечення виготовлення продукції відповідно до вимог конструкторсько-технологічної документації та запобіга</w:t>
      </w:r>
      <w:r>
        <w:rPr>
          <w:sz w:val="23"/>
        </w:rPr>
        <w:t>н</w:t>
      </w:r>
      <w:r>
        <w:rPr>
          <w:sz w:val="23"/>
        </w:rPr>
        <w:t>ня втратам і збільшенню витрат у процесі виробництва окремі контрольні операції покладаються на наладчиків, бригадирів, майстрів та спеціальний персонал — робітників відділу (бюро) технічного контролю якості (ВТК) підприємства.</w:t>
      </w:r>
    </w:p>
    <w:p w:rsidR="003A5527" w:rsidRDefault="003A5527" w:rsidP="003A5527">
      <w:pPr>
        <w:spacing w:line="233" w:lineRule="exact"/>
        <w:ind w:firstLine="301"/>
        <w:jc w:val="both"/>
        <w:rPr>
          <w:sz w:val="23"/>
        </w:rPr>
      </w:pPr>
      <w:r>
        <w:rPr>
          <w:sz w:val="23"/>
        </w:rPr>
        <w:t>Залежно від масштабу і типу виробництва та конструктивно-технологічних особливостей продукції, що випускається, на пі</w:t>
      </w:r>
      <w:r>
        <w:rPr>
          <w:sz w:val="23"/>
        </w:rPr>
        <w:t>д</w:t>
      </w:r>
      <w:r>
        <w:rPr>
          <w:sz w:val="23"/>
        </w:rPr>
        <w:t>приємстві створюється відділ або бюро з технічного контролю якості.</w:t>
      </w:r>
    </w:p>
    <w:p w:rsidR="003A5527" w:rsidRDefault="003A5527" w:rsidP="003A5527">
      <w:pPr>
        <w:spacing w:line="233" w:lineRule="exact"/>
        <w:ind w:firstLine="301"/>
        <w:jc w:val="both"/>
        <w:rPr>
          <w:sz w:val="23"/>
        </w:rPr>
      </w:pPr>
      <w:r>
        <w:rPr>
          <w:sz w:val="23"/>
        </w:rPr>
        <w:lastRenderedPageBreak/>
        <w:t>До основних функцій ВТК належать: контроль сировини, м</w:t>
      </w:r>
      <w:r>
        <w:rPr>
          <w:sz w:val="23"/>
        </w:rPr>
        <w:t>а</w:t>
      </w:r>
      <w:r>
        <w:rPr>
          <w:sz w:val="23"/>
        </w:rPr>
        <w:t>теріалів, напівфабрикатів, палива, що надходять на підприємство зі сторони; контроль стану устаткування та технологічного оснащення; контроль виконання технологічного процесу на всіх ст</w:t>
      </w:r>
      <w:r>
        <w:rPr>
          <w:sz w:val="23"/>
        </w:rPr>
        <w:t>а</w:t>
      </w:r>
      <w:r>
        <w:rPr>
          <w:sz w:val="23"/>
        </w:rPr>
        <w:t>діях виготовлення продукції; контроль якості готової продукції; запобігання, виявлення і облік браку; установлення причин бр</w:t>
      </w:r>
      <w:r>
        <w:rPr>
          <w:sz w:val="23"/>
        </w:rPr>
        <w:t>а</w:t>
      </w:r>
      <w:r>
        <w:rPr>
          <w:sz w:val="23"/>
        </w:rPr>
        <w:t>ку, розроблення заходів з його усунення та поліпшення якості продукції.</w:t>
      </w:r>
    </w:p>
    <w:p w:rsidR="003A5527" w:rsidRDefault="003A5527" w:rsidP="003A5527">
      <w:pPr>
        <w:spacing w:line="233" w:lineRule="exact"/>
        <w:ind w:firstLine="301"/>
        <w:jc w:val="both"/>
        <w:rPr>
          <w:spacing w:val="4"/>
          <w:sz w:val="23"/>
        </w:rPr>
      </w:pPr>
      <w:r>
        <w:rPr>
          <w:spacing w:val="4"/>
          <w:sz w:val="23"/>
        </w:rPr>
        <w:t>Структура ВТК може складатися з бюро, груп або викона</w:t>
      </w:r>
      <w:r>
        <w:rPr>
          <w:spacing w:val="4"/>
          <w:sz w:val="23"/>
        </w:rPr>
        <w:t>в</w:t>
      </w:r>
      <w:r>
        <w:rPr>
          <w:spacing w:val="4"/>
          <w:sz w:val="23"/>
        </w:rPr>
        <w:t>ців (залежно від розмірів підприємства), які виконують відп</w:t>
      </w:r>
      <w:r>
        <w:rPr>
          <w:spacing w:val="4"/>
          <w:sz w:val="23"/>
        </w:rPr>
        <w:t>о</w:t>
      </w:r>
      <w:r>
        <w:rPr>
          <w:spacing w:val="4"/>
          <w:sz w:val="23"/>
        </w:rPr>
        <w:t>відні функції: технічного прийняття матеріалів, напівфабрик</w:t>
      </w:r>
      <w:r>
        <w:rPr>
          <w:spacing w:val="4"/>
          <w:sz w:val="23"/>
        </w:rPr>
        <w:t>а</w:t>
      </w:r>
      <w:r>
        <w:rPr>
          <w:spacing w:val="4"/>
          <w:sz w:val="23"/>
        </w:rPr>
        <w:t>тів, готових виробів та комплектуючих, що надходять від постачальників; цехового контролю (БТК цеху); контролю знарядь праці; випробування та здавання готової продукції; обліку та аналізу браку. ВТК підпорядковані також центральна вимірювальна лабораторія (ЦВЛ) з контрольно-повірними п</w:t>
      </w:r>
      <w:r>
        <w:rPr>
          <w:spacing w:val="4"/>
          <w:sz w:val="23"/>
        </w:rPr>
        <w:t>у</w:t>
      </w:r>
      <w:r>
        <w:rPr>
          <w:spacing w:val="4"/>
          <w:sz w:val="23"/>
        </w:rPr>
        <w:t xml:space="preserve">нктами (КПП) у цехах, механічна, металографічна та хімічна лабораторії. </w:t>
      </w:r>
    </w:p>
    <w:p w:rsidR="003A5527" w:rsidRDefault="003A5527" w:rsidP="003A5527">
      <w:pPr>
        <w:spacing w:line="233" w:lineRule="exact"/>
        <w:ind w:firstLine="301"/>
        <w:jc w:val="both"/>
        <w:rPr>
          <w:sz w:val="23"/>
        </w:rPr>
      </w:pPr>
      <w:r>
        <w:rPr>
          <w:sz w:val="23"/>
        </w:rPr>
        <w:t>Чисельність контролерів (Ч</w:t>
      </w:r>
      <w:r>
        <w:rPr>
          <w:sz w:val="23"/>
          <w:vertAlign w:val="subscript"/>
        </w:rPr>
        <w:t>к</w:t>
      </w:r>
      <w:r>
        <w:rPr>
          <w:sz w:val="23"/>
        </w:rPr>
        <w:t>) для масового та великого сері</w:t>
      </w:r>
      <w:r>
        <w:rPr>
          <w:sz w:val="23"/>
        </w:rPr>
        <w:t>й</w:t>
      </w:r>
      <w:r>
        <w:rPr>
          <w:sz w:val="23"/>
        </w:rPr>
        <w:t>ного виробництв визначається за формулою</w:t>
      </w:r>
    </w:p>
    <w:p w:rsidR="003A5527" w:rsidRDefault="003A5527" w:rsidP="003A5527">
      <w:pPr>
        <w:spacing w:before="160" w:after="120"/>
        <w:jc w:val="center"/>
        <w:rPr>
          <w:sz w:val="23"/>
        </w:rPr>
      </w:pPr>
      <w:r>
        <w:rPr>
          <w:position w:val="-30"/>
          <w:sz w:val="23"/>
        </w:rPr>
        <w:object w:dxaOrig="2400" w:dyaOrig="900">
          <v:shape id="_x0000_i1410" type="#_x0000_t75" style="width:119.7pt;height:44.75pt" o:ole="" fillcolor="window">
            <v:imagedata r:id="rId809" o:title=""/>
          </v:shape>
          <o:OLEObject Type="Embed" ProgID="Equation.3" ShapeID="_x0000_i1410" DrawAspect="Content" ObjectID="_1427018460" r:id="rId810"/>
        </w:object>
      </w:r>
    </w:p>
    <w:p w:rsidR="003A5527" w:rsidRDefault="003A5527" w:rsidP="003A5527">
      <w:pPr>
        <w:spacing w:line="233" w:lineRule="exact"/>
        <w:jc w:val="both"/>
        <w:rPr>
          <w:sz w:val="23"/>
        </w:rPr>
      </w:pPr>
      <w:r>
        <w:rPr>
          <w:sz w:val="23"/>
        </w:rPr>
        <w:t xml:space="preserve">де </w:t>
      </w:r>
      <w:r>
        <w:rPr>
          <w:i/>
          <w:sz w:val="23"/>
          <w:lang w:val="en-US"/>
        </w:rPr>
        <w:t>N</w:t>
      </w:r>
      <w:r>
        <w:rPr>
          <w:i/>
          <w:sz w:val="23"/>
          <w:vertAlign w:val="subscript"/>
          <w:lang w:val="en-US"/>
        </w:rPr>
        <w:t>i</w:t>
      </w:r>
      <w:r>
        <w:rPr>
          <w:sz w:val="23"/>
        </w:rPr>
        <w:t xml:space="preserve"> — програма випуску виробів;</w:t>
      </w:r>
    </w:p>
    <w:p w:rsidR="003A5527" w:rsidRDefault="003A5527" w:rsidP="003A5527">
      <w:pPr>
        <w:spacing w:line="233" w:lineRule="exact"/>
        <w:ind w:firstLine="301"/>
        <w:jc w:val="both"/>
        <w:rPr>
          <w:sz w:val="23"/>
        </w:rPr>
      </w:pPr>
      <w:r>
        <w:rPr>
          <w:i/>
          <w:sz w:val="23"/>
          <w:lang w:val="en-US"/>
        </w:rPr>
        <w:t>t</w:t>
      </w:r>
      <w:r>
        <w:rPr>
          <w:sz w:val="23"/>
          <w:vertAlign w:val="subscript"/>
        </w:rPr>
        <w:t>к</w:t>
      </w:r>
      <w:r>
        <w:rPr>
          <w:sz w:val="23"/>
        </w:rPr>
        <w:t xml:space="preserve"> — норма часу на контроль одиниці продукції;</w:t>
      </w:r>
    </w:p>
    <w:p w:rsidR="003A5527" w:rsidRDefault="003A5527" w:rsidP="003A5527">
      <w:pPr>
        <w:spacing w:line="233" w:lineRule="exact"/>
        <w:ind w:firstLine="301"/>
        <w:jc w:val="both"/>
        <w:rPr>
          <w:sz w:val="23"/>
        </w:rPr>
      </w:pPr>
      <w:r>
        <w:rPr>
          <w:i/>
          <w:sz w:val="23"/>
        </w:rPr>
        <w:t>К</w:t>
      </w:r>
      <w:r>
        <w:rPr>
          <w:sz w:val="23"/>
          <w:vertAlign w:val="subscript"/>
        </w:rPr>
        <w:t>д.час</w:t>
      </w:r>
      <w:r>
        <w:rPr>
          <w:sz w:val="23"/>
        </w:rPr>
        <w:t xml:space="preserve"> — коефіцієнт, що враховує додатковий час на перехід від одного робочого місця до іншого;</w:t>
      </w:r>
    </w:p>
    <w:p w:rsidR="003A5527" w:rsidRDefault="003A5527" w:rsidP="003A5527">
      <w:pPr>
        <w:spacing w:line="233" w:lineRule="exact"/>
        <w:ind w:firstLine="301"/>
        <w:jc w:val="both"/>
        <w:rPr>
          <w:spacing w:val="6"/>
          <w:sz w:val="23"/>
        </w:rPr>
      </w:pPr>
      <w:r>
        <w:rPr>
          <w:spacing w:val="6"/>
          <w:sz w:val="23"/>
        </w:rPr>
        <w:t>Ф</w:t>
      </w:r>
      <w:r>
        <w:rPr>
          <w:spacing w:val="6"/>
          <w:sz w:val="23"/>
          <w:vertAlign w:val="subscript"/>
        </w:rPr>
        <w:t>кор</w:t>
      </w:r>
      <w:r>
        <w:rPr>
          <w:spacing w:val="6"/>
          <w:sz w:val="23"/>
        </w:rPr>
        <w:t xml:space="preserve"> — ефективний (корисний) фонд часу одного конт-</w:t>
      </w:r>
      <w:r>
        <w:rPr>
          <w:spacing w:val="6"/>
          <w:sz w:val="23"/>
        </w:rPr>
        <w:br/>
        <w:t xml:space="preserve">ролера за період, на який запланована програма випуску </w:t>
      </w:r>
      <w:r>
        <w:rPr>
          <w:spacing w:val="6"/>
          <w:sz w:val="23"/>
        </w:rPr>
        <w:br/>
        <w:t>вир</w:t>
      </w:r>
      <w:r>
        <w:rPr>
          <w:spacing w:val="6"/>
          <w:sz w:val="23"/>
        </w:rPr>
        <w:t>о</w:t>
      </w:r>
      <w:r>
        <w:rPr>
          <w:spacing w:val="6"/>
          <w:sz w:val="23"/>
        </w:rPr>
        <w:t>бів.</w:t>
      </w:r>
    </w:p>
    <w:p w:rsidR="003A5527" w:rsidRDefault="003A5527" w:rsidP="003A5527">
      <w:pPr>
        <w:spacing w:line="233" w:lineRule="exact"/>
        <w:ind w:firstLine="301"/>
        <w:jc w:val="both"/>
        <w:rPr>
          <w:spacing w:val="6"/>
          <w:sz w:val="23"/>
        </w:rPr>
      </w:pPr>
      <w:r>
        <w:rPr>
          <w:b/>
          <w:i/>
          <w:spacing w:val="4"/>
          <w:sz w:val="23"/>
        </w:rPr>
        <w:t>Статистичні методи контролю.</w:t>
      </w:r>
      <w:r>
        <w:rPr>
          <w:spacing w:val="4"/>
          <w:sz w:val="23"/>
        </w:rPr>
        <w:t xml:space="preserve"> При регулюванні тех</w:t>
      </w:r>
      <w:r>
        <w:rPr>
          <w:spacing w:val="4"/>
          <w:sz w:val="23"/>
        </w:rPr>
        <w:softHyphen/>
        <w:t>нологічних процесів та прийманні виробів (послуг) успішно використовуються статистичні методи контролю. Вони є о</w:t>
      </w:r>
      <w:r>
        <w:rPr>
          <w:spacing w:val="4"/>
          <w:sz w:val="23"/>
        </w:rPr>
        <w:t>д</w:t>
      </w:r>
      <w:r>
        <w:rPr>
          <w:spacing w:val="4"/>
          <w:sz w:val="23"/>
        </w:rPr>
        <w:t>ним з найважливіших елементів управління процесами в усіх підрозділах підприємства та на всіх стадіях життєвого циклу продукції: маркетингових досліджень; проектування нової про</w:t>
      </w:r>
      <w:r>
        <w:rPr>
          <w:spacing w:val="4"/>
          <w:sz w:val="23"/>
        </w:rPr>
        <w:softHyphen/>
        <w:t xml:space="preserve">дукції; установлення значень показників якості; дослідження ходу технологічного процесу та оперативного управління ним; </w:t>
      </w:r>
      <w:r>
        <w:rPr>
          <w:spacing w:val="6"/>
          <w:sz w:val="23"/>
        </w:rPr>
        <w:t>визначення якості продукції; аналізу даних, оцінювання ек</w:t>
      </w:r>
      <w:r>
        <w:rPr>
          <w:spacing w:val="6"/>
          <w:sz w:val="23"/>
        </w:rPr>
        <w:t>с</w:t>
      </w:r>
      <w:r>
        <w:rPr>
          <w:spacing w:val="6"/>
          <w:sz w:val="23"/>
        </w:rPr>
        <w:t xml:space="preserve">плуатаційних характеристик та усунення </w:t>
      </w:r>
      <w:r>
        <w:rPr>
          <w:spacing w:val="6"/>
          <w:sz w:val="23"/>
        </w:rPr>
        <w:lastRenderedPageBreak/>
        <w:t>невідповідностей; оцінювання економічної безпеки підприємства та аналізу р</w:t>
      </w:r>
      <w:r>
        <w:rPr>
          <w:spacing w:val="6"/>
          <w:sz w:val="23"/>
        </w:rPr>
        <w:t>и</w:t>
      </w:r>
      <w:r>
        <w:rPr>
          <w:spacing w:val="6"/>
          <w:sz w:val="23"/>
        </w:rPr>
        <w:t>зику.</w:t>
      </w:r>
    </w:p>
    <w:p w:rsidR="003A5527" w:rsidRDefault="003A5527" w:rsidP="003A5527">
      <w:pPr>
        <w:spacing w:line="233" w:lineRule="exact"/>
        <w:ind w:firstLine="301"/>
        <w:jc w:val="both"/>
        <w:rPr>
          <w:spacing w:val="2"/>
          <w:sz w:val="23"/>
        </w:rPr>
      </w:pPr>
      <w:r>
        <w:rPr>
          <w:spacing w:val="2"/>
          <w:sz w:val="23"/>
        </w:rPr>
        <w:t>Статистичний контроль належить до вибіркового активного контролю, в основу якого покладено застосування методів математичної статистики, що дають змогу оцінювати якість вел</w:t>
      </w:r>
      <w:r>
        <w:rPr>
          <w:spacing w:val="2"/>
          <w:sz w:val="23"/>
        </w:rPr>
        <w:t>и</w:t>
      </w:r>
      <w:r>
        <w:rPr>
          <w:spacing w:val="2"/>
          <w:sz w:val="23"/>
        </w:rPr>
        <w:t xml:space="preserve">кої партії продукції за результатами контролю малої вибірки (проби). </w:t>
      </w:r>
    </w:p>
    <w:p w:rsidR="003A5527" w:rsidRDefault="003A5527" w:rsidP="003A5527">
      <w:pPr>
        <w:spacing w:line="233" w:lineRule="exact"/>
        <w:ind w:firstLine="301"/>
        <w:jc w:val="both"/>
        <w:rPr>
          <w:sz w:val="23"/>
        </w:rPr>
      </w:pPr>
      <w:r>
        <w:rPr>
          <w:sz w:val="23"/>
        </w:rPr>
        <w:t>Така форма контролю проводиться за планом-програмою, де викладається система даних про вид і методи контролю, обсяги партій, що контролюються, та вибірок (проб), контрольні нормативи (бракувальні числа) та вирішальні правила (методи оцін</w:t>
      </w:r>
      <w:r>
        <w:rPr>
          <w:sz w:val="23"/>
        </w:rPr>
        <w:t>ю</w:t>
      </w:r>
      <w:r>
        <w:rPr>
          <w:sz w:val="23"/>
        </w:rPr>
        <w:t>вання якості партій за якістю вибірки (проби)).</w:t>
      </w:r>
    </w:p>
    <w:p w:rsidR="003A5527" w:rsidRDefault="003A5527" w:rsidP="003A5527">
      <w:pPr>
        <w:spacing w:line="233" w:lineRule="exact"/>
        <w:ind w:firstLine="301"/>
        <w:jc w:val="both"/>
        <w:rPr>
          <w:spacing w:val="4"/>
          <w:sz w:val="23"/>
        </w:rPr>
      </w:pPr>
      <w:r>
        <w:rPr>
          <w:spacing w:val="4"/>
          <w:sz w:val="23"/>
        </w:rPr>
        <w:t>Статистичне регулювання технологічних процесів здійс-</w:t>
      </w:r>
      <w:r>
        <w:rPr>
          <w:spacing w:val="4"/>
          <w:sz w:val="23"/>
        </w:rPr>
        <w:br/>
        <w:t>нюється за методом «груп якості» продукції: придатної та д</w:t>
      </w:r>
      <w:r>
        <w:rPr>
          <w:spacing w:val="4"/>
          <w:sz w:val="23"/>
        </w:rPr>
        <w:t>е</w:t>
      </w:r>
      <w:r>
        <w:rPr>
          <w:spacing w:val="4"/>
          <w:sz w:val="23"/>
        </w:rPr>
        <w:t>фектної.</w:t>
      </w:r>
    </w:p>
    <w:p w:rsidR="003A5527" w:rsidRDefault="003A5527" w:rsidP="003A5527">
      <w:pPr>
        <w:spacing w:line="233" w:lineRule="exact"/>
        <w:ind w:firstLine="301"/>
        <w:jc w:val="both"/>
        <w:rPr>
          <w:sz w:val="23"/>
        </w:rPr>
      </w:pPr>
      <w:r>
        <w:rPr>
          <w:sz w:val="23"/>
        </w:rPr>
        <w:t>Інструментом статистичного контролю є контрольні карти, форма яких залежить від вигляду та методу контролю. На рис. 12.4 наведений приклад такої карти, де середня лінія відповідає номінальному значенню параметра якості продукції або т</w:t>
      </w:r>
      <w:r>
        <w:rPr>
          <w:sz w:val="23"/>
        </w:rPr>
        <w:t>е</w:t>
      </w:r>
      <w:r>
        <w:rPr>
          <w:sz w:val="23"/>
        </w:rPr>
        <w:t>хнологічного процесу, що контролюється, та межі регулюва</w:t>
      </w:r>
      <w:r>
        <w:rPr>
          <w:sz w:val="23"/>
        </w:rPr>
        <w:t>н</w:t>
      </w:r>
      <w:r>
        <w:rPr>
          <w:sz w:val="23"/>
        </w:rPr>
        <w:t>ня. Дві крайні лінії показують верхню та нижню межі технічного допуску, які дорівнюють 3σ, де σ — середнє квадратичне відхиле</w:t>
      </w:r>
      <w:r>
        <w:rPr>
          <w:sz w:val="23"/>
        </w:rPr>
        <w:t>н</w:t>
      </w:r>
      <w:r>
        <w:rPr>
          <w:sz w:val="23"/>
        </w:rPr>
        <w:t>ня параметра, що вимірюється:</w:t>
      </w:r>
    </w:p>
    <w:p w:rsidR="003A5527" w:rsidRDefault="003A5527" w:rsidP="003A5527">
      <w:pPr>
        <w:spacing w:before="140" w:after="140" w:line="204" w:lineRule="auto"/>
        <w:jc w:val="center"/>
        <w:rPr>
          <w:sz w:val="23"/>
        </w:rPr>
      </w:pPr>
      <w:r>
        <w:rPr>
          <w:position w:val="-22"/>
          <w:sz w:val="23"/>
        </w:rPr>
        <w:object w:dxaOrig="3760" w:dyaOrig="680">
          <v:shape id="_x0000_i1411" type="#_x0000_t75" style="width:187.8pt;height:34.05pt" o:ole="" fillcolor="window">
            <v:imagedata r:id="rId811" o:title=""/>
          </v:shape>
          <o:OLEObject Type="Embed" ProgID="Equation.3" ShapeID="_x0000_i1411" DrawAspect="Content" ObjectID="_1427018461" r:id="rId812"/>
        </w:object>
      </w:r>
    </w:p>
    <w:p w:rsidR="003A5527" w:rsidRDefault="003A5527" w:rsidP="003A5527">
      <w:pPr>
        <w:spacing w:line="233" w:lineRule="exact"/>
        <w:jc w:val="both"/>
        <w:rPr>
          <w:sz w:val="23"/>
        </w:rPr>
      </w:pPr>
      <w:r>
        <w:rPr>
          <w:sz w:val="23"/>
        </w:rPr>
        <w:t xml:space="preserve">де </w:t>
      </w:r>
      <w:r>
        <w:rPr>
          <w:i/>
          <w:sz w:val="23"/>
        </w:rPr>
        <w:t>Х</w:t>
      </w:r>
      <w:r>
        <w:rPr>
          <w:sz w:val="23"/>
          <w:vertAlign w:val="subscript"/>
        </w:rPr>
        <w:t>1</w:t>
      </w:r>
      <w:r>
        <w:rPr>
          <w:sz w:val="23"/>
        </w:rPr>
        <w:t xml:space="preserve">, </w:t>
      </w:r>
      <w:r>
        <w:rPr>
          <w:i/>
          <w:sz w:val="23"/>
        </w:rPr>
        <w:t>Х</w:t>
      </w:r>
      <w:r>
        <w:rPr>
          <w:sz w:val="23"/>
          <w:vertAlign w:val="subscript"/>
        </w:rPr>
        <w:t>2</w:t>
      </w:r>
      <w:r>
        <w:rPr>
          <w:sz w:val="23"/>
        </w:rPr>
        <w:t xml:space="preserve">, </w:t>
      </w:r>
      <w:r>
        <w:rPr>
          <w:i/>
          <w:sz w:val="23"/>
        </w:rPr>
        <w:t>Х</w:t>
      </w:r>
      <w:r>
        <w:rPr>
          <w:sz w:val="23"/>
          <w:vertAlign w:val="subscript"/>
        </w:rPr>
        <w:t>3…</w:t>
      </w:r>
      <w:r>
        <w:rPr>
          <w:sz w:val="23"/>
        </w:rPr>
        <w:t xml:space="preserve">, </w:t>
      </w:r>
      <w:r>
        <w:rPr>
          <w:i/>
          <w:sz w:val="23"/>
        </w:rPr>
        <w:t>Х</w:t>
      </w:r>
      <w:r>
        <w:rPr>
          <w:i/>
          <w:sz w:val="23"/>
          <w:vertAlign w:val="subscript"/>
          <w:lang w:val="en-US"/>
        </w:rPr>
        <w:t>n</w:t>
      </w:r>
      <w:r w:rsidRPr="00126479">
        <w:rPr>
          <w:sz w:val="23"/>
        </w:rPr>
        <w:t xml:space="preserve"> </w:t>
      </w:r>
      <w:r>
        <w:rPr>
          <w:sz w:val="23"/>
        </w:rPr>
        <w:t>— фактичні значення параметра, що контрол</w:t>
      </w:r>
      <w:r>
        <w:rPr>
          <w:sz w:val="23"/>
        </w:rPr>
        <w:t>ю</w:t>
      </w:r>
      <w:r>
        <w:rPr>
          <w:sz w:val="23"/>
        </w:rPr>
        <w:t>ється;</w:t>
      </w:r>
    </w:p>
    <w:p w:rsidR="003A5527" w:rsidRDefault="003A5527" w:rsidP="003A5527">
      <w:pPr>
        <w:spacing w:line="204" w:lineRule="auto"/>
        <w:ind w:firstLine="301"/>
        <w:jc w:val="both"/>
        <w:rPr>
          <w:sz w:val="23"/>
        </w:rPr>
      </w:pPr>
      <w:r>
        <w:rPr>
          <w:position w:val="-4"/>
          <w:sz w:val="23"/>
        </w:rPr>
        <w:object w:dxaOrig="260" w:dyaOrig="300">
          <v:shape id="_x0000_i1412" type="#_x0000_t75" style="width:12.65pt;height:14.6pt" o:ole="" fillcolor="window">
            <v:imagedata r:id="rId813" o:title=""/>
          </v:shape>
          <o:OLEObject Type="Embed" ProgID="Equation.3" ShapeID="_x0000_i1412" DrawAspect="Content" ObjectID="_1427018462" r:id="rId814"/>
        </w:object>
      </w:r>
      <w:r>
        <w:rPr>
          <w:sz w:val="23"/>
        </w:rPr>
        <w:t xml:space="preserve"> — середнє арифметичне значення параметра, який вимір</w:t>
      </w:r>
      <w:r>
        <w:rPr>
          <w:sz w:val="23"/>
        </w:rPr>
        <w:t>ю</w:t>
      </w:r>
      <w:r>
        <w:rPr>
          <w:sz w:val="23"/>
        </w:rPr>
        <w:t>ється;</w:t>
      </w:r>
    </w:p>
    <w:p w:rsidR="003A5527" w:rsidRDefault="003A5527" w:rsidP="003A5527">
      <w:pPr>
        <w:spacing w:line="233" w:lineRule="exact"/>
        <w:ind w:firstLine="301"/>
        <w:jc w:val="both"/>
        <w:rPr>
          <w:sz w:val="23"/>
        </w:rPr>
      </w:pPr>
      <w:r>
        <w:rPr>
          <w:i/>
          <w:sz w:val="23"/>
        </w:rPr>
        <w:t xml:space="preserve">n </w:t>
      </w:r>
      <w:r>
        <w:rPr>
          <w:sz w:val="23"/>
        </w:rPr>
        <w:t>— кількість деталей у партії.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681"/>
        <w:gridCol w:w="425"/>
        <w:gridCol w:w="284"/>
        <w:gridCol w:w="372"/>
        <w:gridCol w:w="372"/>
        <w:gridCol w:w="372"/>
        <w:gridCol w:w="372"/>
        <w:gridCol w:w="372"/>
        <w:gridCol w:w="372"/>
        <w:gridCol w:w="372"/>
        <w:gridCol w:w="372"/>
        <w:gridCol w:w="1361"/>
      </w:tblGrid>
      <w:tr w:rsidR="003A5527" w:rsidTr="004E4182">
        <w:tblPrEx>
          <w:tblCellMar>
            <w:top w:w="0" w:type="dxa"/>
            <w:bottom w:w="0" w:type="dxa"/>
          </w:tblCellMar>
        </w:tblPrEx>
        <w:trPr>
          <w:cantSplit/>
          <w:jc w:val="center"/>
        </w:trPr>
        <w:tc>
          <w:tcPr>
            <w:tcW w:w="1361" w:type="dxa"/>
            <w:gridSpan w:val="2"/>
            <w:vMerge w:val="restart"/>
          </w:tcPr>
          <w:p w:rsidR="003A5527" w:rsidRDefault="003A5527" w:rsidP="004E4182">
            <w:pPr>
              <w:spacing w:before="120" w:after="120" w:line="170" w:lineRule="exact"/>
              <w:jc w:val="center"/>
              <w:rPr>
                <w:sz w:val="17"/>
              </w:rPr>
            </w:pPr>
            <w:r>
              <w:rPr>
                <w:sz w:val="17"/>
              </w:rPr>
              <w:t>Шкала розмірів параметра, що кон</w:t>
            </w:r>
            <w:r>
              <w:rPr>
                <w:sz w:val="17"/>
              </w:rPr>
              <w:t>т</w:t>
            </w:r>
            <w:r>
              <w:rPr>
                <w:sz w:val="17"/>
              </w:rPr>
              <w:t>ролюється</w:t>
            </w:r>
          </w:p>
        </w:tc>
        <w:tc>
          <w:tcPr>
            <w:tcW w:w="3685" w:type="dxa"/>
            <w:gridSpan w:val="10"/>
            <w:vAlign w:val="center"/>
          </w:tcPr>
          <w:p w:rsidR="003A5527" w:rsidRDefault="003A5527" w:rsidP="004E4182">
            <w:pPr>
              <w:spacing w:before="120" w:after="120" w:line="170" w:lineRule="exact"/>
              <w:jc w:val="center"/>
              <w:rPr>
                <w:sz w:val="17"/>
              </w:rPr>
            </w:pPr>
            <w:r>
              <w:rPr>
                <w:sz w:val="17"/>
              </w:rPr>
              <w:t>Номер проб та їх характеристика</w:t>
            </w:r>
          </w:p>
        </w:tc>
        <w:tc>
          <w:tcPr>
            <w:tcW w:w="1361" w:type="dxa"/>
            <w:vMerge w:val="restart"/>
            <w:vAlign w:val="center"/>
          </w:tcPr>
          <w:p w:rsidR="003A5527" w:rsidRDefault="003A5527" w:rsidP="004E4182">
            <w:pPr>
              <w:spacing w:before="120" w:after="120" w:line="170" w:lineRule="exact"/>
              <w:jc w:val="center"/>
              <w:rPr>
                <w:sz w:val="17"/>
              </w:rPr>
            </w:pPr>
            <w:r>
              <w:rPr>
                <w:sz w:val="17"/>
              </w:rPr>
              <w:t>Параметр</w:t>
            </w:r>
          </w:p>
        </w:tc>
      </w:tr>
      <w:tr w:rsidR="003A5527" w:rsidTr="004E4182">
        <w:tblPrEx>
          <w:tblCellMar>
            <w:top w:w="0" w:type="dxa"/>
            <w:bottom w:w="0" w:type="dxa"/>
          </w:tblCellMar>
        </w:tblPrEx>
        <w:trPr>
          <w:cantSplit/>
          <w:jc w:val="center"/>
        </w:trPr>
        <w:tc>
          <w:tcPr>
            <w:tcW w:w="1361" w:type="dxa"/>
            <w:gridSpan w:val="2"/>
            <w:vMerge/>
          </w:tcPr>
          <w:p w:rsidR="003A5527" w:rsidRDefault="003A5527" w:rsidP="004E4182">
            <w:pPr>
              <w:spacing w:before="120" w:after="120" w:line="170" w:lineRule="exact"/>
              <w:jc w:val="center"/>
              <w:rPr>
                <w:sz w:val="17"/>
              </w:rPr>
            </w:pPr>
          </w:p>
        </w:tc>
        <w:tc>
          <w:tcPr>
            <w:tcW w:w="709" w:type="dxa"/>
            <w:gridSpan w:val="2"/>
            <w:vAlign w:val="center"/>
          </w:tcPr>
          <w:p w:rsidR="003A5527" w:rsidRDefault="003A5527" w:rsidP="004E4182">
            <w:pPr>
              <w:spacing w:before="120" w:after="120" w:line="170" w:lineRule="exact"/>
              <w:jc w:val="center"/>
              <w:rPr>
                <w:sz w:val="17"/>
              </w:rPr>
            </w:pPr>
            <w:r>
              <w:rPr>
                <w:sz w:val="17"/>
              </w:rPr>
              <w:t>1</w:t>
            </w:r>
          </w:p>
        </w:tc>
        <w:tc>
          <w:tcPr>
            <w:tcW w:w="372" w:type="dxa"/>
            <w:vAlign w:val="center"/>
          </w:tcPr>
          <w:p w:rsidR="003A5527" w:rsidRDefault="003A5527" w:rsidP="004E4182">
            <w:pPr>
              <w:spacing w:before="120" w:after="120" w:line="170" w:lineRule="exact"/>
              <w:jc w:val="center"/>
              <w:rPr>
                <w:sz w:val="17"/>
              </w:rPr>
            </w:pPr>
            <w:r>
              <w:rPr>
                <w:sz w:val="17"/>
              </w:rPr>
              <w:t>2</w:t>
            </w:r>
          </w:p>
        </w:tc>
        <w:tc>
          <w:tcPr>
            <w:tcW w:w="372" w:type="dxa"/>
            <w:vAlign w:val="center"/>
          </w:tcPr>
          <w:p w:rsidR="003A5527" w:rsidRDefault="003A5527" w:rsidP="004E4182">
            <w:pPr>
              <w:spacing w:before="120" w:after="120" w:line="170" w:lineRule="exact"/>
              <w:jc w:val="center"/>
              <w:rPr>
                <w:sz w:val="17"/>
              </w:rPr>
            </w:pPr>
            <w:r>
              <w:rPr>
                <w:sz w:val="17"/>
              </w:rPr>
              <w:t>3</w:t>
            </w:r>
          </w:p>
        </w:tc>
        <w:tc>
          <w:tcPr>
            <w:tcW w:w="372" w:type="dxa"/>
            <w:vAlign w:val="center"/>
          </w:tcPr>
          <w:p w:rsidR="003A5527" w:rsidRDefault="003A5527" w:rsidP="004E4182">
            <w:pPr>
              <w:spacing w:before="120" w:after="120" w:line="170" w:lineRule="exact"/>
              <w:jc w:val="center"/>
              <w:rPr>
                <w:sz w:val="17"/>
              </w:rPr>
            </w:pPr>
            <w:r>
              <w:rPr>
                <w:sz w:val="17"/>
              </w:rPr>
              <w:t>4</w:t>
            </w:r>
          </w:p>
        </w:tc>
        <w:tc>
          <w:tcPr>
            <w:tcW w:w="372" w:type="dxa"/>
            <w:vAlign w:val="center"/>
          </w:tcPr>
          <w:p w:rsidR="003A5527" w:rsidRDefault="003A5527" w:rsidP="004E4182">
            <w:pPr>
              <w:spacing w:before="120" w:after="120" w:line="170" w:lineRule="exact"/>
              <w:jc w:val="center"/>
              <w:rPr>
                <w:sz w:val="17"/>
              </w:rPr>
            </w:pPr>
            <w:r>
              <w:rPr>
                <w:sz w:val="17"/>
              </w:rPr>
              <w:t>5</w:t>
            </w:r>
          </w:p>
        </w:tc>
        <w:tc>
          <w:tcPr>
            <w:tcW w:w="372" w:type="dxa"/>
            <w:vAlign w:val="center"/>
          </w:tcPr>
          <w:p w:rsidR="003A5527" w:rsidRDefault="003A5527" w:rsidP="004E4182">
            <w:pPr>
              <w:spacing w:before="120" w:after="120" w:line="170" w:lineRule="exact"/>
              <w:jc w:val="center"/>
              <w:rPr>
                <w:sz w:val="17"/>
              </w:rPr>
            </w:pPr>
            <w:r>
              <w:rPr>
                <w:sz w:val="17"/>
              </w:rPr>
              <w:t>…</w:t>
            </w:r>
          </w:p>
        </w:tc>
        <w:tc>
          <w:tcPr>
            <w:tcW w:w="372" w:type="dxa"/>
            <w:vAlign w:val="center"/>
          </w:tcPr>
          <w:p w:rsidR="003A5527" w:rsidRDefault="003A5527" w:rsidP="004E4182">
            <w:pPr>
              <w:spacing w:before="120" w:after="120" w:line="170" w:lineRule="exact"/>
              <w:jc w:val="center"/>
              <w:rPr>
                <w:sz w:val="17"/>
              </w:rPr>
            </w:pPr>
            <w:r>
              <w:rPr>
                <w:sz w:val="17"/>
              </w:rPr>
              <w:t>…</w:t>
            </w:r>
          </w:p>
        </w:tc>
        <w:tc>
          <w:tcPr>
            <w:tcW w:w="372" w:type="dxa"/>
            <w:vAlign w:val="center"/>
          </w:tcPr>
          <w:p w:rsidR="003A5527" w:rsidRDefault="003A5527" w:rsidP="004E4182">
            <w:pPr>
              <w:spacing w:before="120" w:after="120" w:line="170" w:lineRule="exact"/>
              <w:jc w:val="center"/>
              <w:rPr>
                <w:sz w:val="17"/>
              </w:rPr>
            </w:pPr>
            <w:r>
              <w:rPr>
                <w:sz w:val="17"/>
              </w:rPr>
              <w:t>…</w:t>
            </w:r>
          </w:p>
        </w:tc>
        <w:tc>
          <w:tcPr>
            <w:tcW w:w="372" w:type="dxa"/>
            <w:vAlign w:val="center"/>
          </w:tcPr>
          <w:p w:rsidR="003A5527" w:rsidRDefault="003A5527" w:rsidP="004E4182">
            <w:pPr>
              <w:spacing w:before="120" w:after="120" w:line="170" w:lineRule="exact"/>
              <w:jc w:val="center"/>
              <w:rPr>
                <w:sz w:val="17"/>
              </w:rPr>
            </w:pPr>
            <w:r>
              <w:rPr>
                <w:sz w:val="17"/>
              </w:rPr>
              <w:t>…</w:t>
            </w:r>
          </w:p>
        </w:tc>
        <w:tc>
          <w:tcPr>
            <w:tcW w:w="1361" w:type="dxa"/>
            <w:vMerge/>
            <w:vAlign w:val="center"/>
          </w:tcPr>
          <w:p w:rsidR="003A5527" w:rsidRDefault="003A5527" w:rsidP="004E4182">
            <w:pPr>
              <w:spacing w:before="120" w:after="120" w:line="170" w:lineRule="exact"/>
              <w:jc w:val="center"/>
              <w:rPr>
                <w:sz w:val="17"/>
              </w:rPr>
            </w:pPr>
          </w:p>
        </w:tc>
      </w:tr>
      <w:tr w:rsidR="003A5527" w:rsidTr="004E4182">
        <w:tblPrEx>
          <w:tblCellMar>
            <w:top w:w="0" w:type="dxa"/>
            <w:bottom w:w="0" w:type="dxa"/>
          </w:tblCellMar>
        </w:tblPrEx>
        <w:trPr>
          <w:cantSplit/>
          <w:jc w:val="center"/>
        </w:trPr>
        <w:tc>
          <w:tcPr>
            <w:tcW w:w="680" w:type="dxa"/>
            <w:tcBorders>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p>
        </w:tc>
        <w:tc>
          <w:tcPr>
            <w:tcW w:w="425" w:type="dxa"/>
            <w:tcBorders>
              <w:bottom w:val="nil"/>
              <w:right w:val="nil"/>
            </w:tcBorders>
          </w:tcPr>
          <w:p w:rsidR="003A5527" w:rsidRDefault="003A5527" w:rsidP="004E4182">
            <w:pPr>
              <w:spacing w:before="72" w:after="72" w:line="190" w:lineRule="exact"/>
              <w:jc w:val="center"/>
              <w:rPr>
                <w:sz w:val="19"/>
              </w:rPr>
            </w:pPr>
          </w:p>
        </w:tc>
        <w:tc>
          <w:tcPr>
            <w:tcW w:w="284" w:type="dxa"/>
            <w:tcBorders>
              <w:left w:val="nil"/>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1361" w:type="dxa"/>
            <w:tcBorders>
              <w:bottom w:val="nil"/>
            </w:tcBorders>
            <w:vAlign w:val="center"/>
          </w:tcPr>
          <w:p w:rsidR="003A5527" w:rsidRDefault="003A5527" w:rsidP="004E4182">
            <w:pPr>
              <w:spacing w:before="72" w:after="72" w:line="190" w:lineRule="exact"/>
              <w:jc w:val="center"/>
              <w:rPr>
                <w:sz w:val="19"/>
              </w:rPr>
            </w:pPr>
            <w:r>
              <w:rPr>
                <w:sz w:val="19"/>
              </w:rPr>
              <w:t>Зона браку</w: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p>
        </w:tc>
        <w:tc>
          <w:tcPr>
            <w:tcW w:w="425" w:type="dxa"/>
            <w:tcBorders>
              <w:top w:val="nil"/>
              <w:right w:val="nil"/>
            </w:tcBorders>
          </w:tcPr>
          <w:p w:rsidR="003A5527" w:rsidRDefault="003A5527" w:rsidP="004E4182">
            <w:pPr>
              <w:spacing w:before="72" w:after="72" w:line="190" w:lineRule="exact"/>
              <w:jc w:val="center"/>
              <w:rPr>
                <w:sz w:val="19"/>
              </w:rPr>
            </w:pPr>
          </w:p>
        </w:tc>
        <w:tc>
          <w:tcPr>
            <w:tcW w:w="284" w:type="dxa"/>
            <w:tcBorders>
              <w:top w:val="nil"/>
              <w:left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single" w:sz="4" w:space="0" w:color="auto"/>
            </w:tcBorders>
            <w:vAlign w:val="center"/>
          </w:tcPr>
          <w:p w:rsidR="003A5527" w:rsidRDefault="003A5527" w:rsidP="004E4182">
            <w:pPr>
              <w:spacing w:before="72" w:after="72" w:line="190" w:lineRule="exact"/>
              <w:jc w:val="center"/>
              <w:rPr>
                <w:sz w:val="19"/>
              </w:rPr>
            </w:pPr>
            <w:r>
              <w:rPr>
                <w:sz w:val="19"/>
              </w:rPr>
              <w:t>Технічний</w: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50,10</w:t>
            </w:r>
          </w:p>
        </w:tc>
        <w:tc>
          <w:tcPr>
            <w:tcW w:w="425" w:type="dxa"/>
            <w:tcBorders>
              <w:right w:val="nil"/>
            </w:tcBorders>
          </w:tcPr>
          <w:p w:rsidR="003A5527" w:rsidRDefault="003A5527" w:rsidP="004E4182">
            <w:pPr>
              <w:spacing w:before="72" w:after="72" w:line="190" w:lineRule="exact"/>
              <w:jc w:val="center"/>
              <w:rPr>
                <w:sz w:val="19"/>
              </w:rPr>
            </w:pPr>
          </w:p>
        </w:tc>
        <w:tc>
          <w:tcPr>
            <w:tcW w:w="284" w:type="dxa"/>
            <w:vMerge w:val="restart"/>
            <w:tcBorders>
              <w:left w:val="nil"/>
              <w:bottom w:val="nil"/>
            </w:tcBorders>
          </w:tcPr>
          <w:p w:rsidR="003A5527" w:rsidRDefault="003A5527" w:rsidP="004E4182">
            <w:pPr>
              <w:spacing w:before="72" w:after="72" w:line="190" w:lineRule="exact"/>
              <w:jc w:val="center"/>
              <w:rPr>
                <w:sz w:val="19"/>
              </w:rPr>
            </w:pPr>
            <w:r>
              <w:rPr>
                <w:sz w:val="19"/>
              </w:rPr>
              <w:br/>
            </w:r>
            <w:r>
              <w:rPr>
                <w:sz w:val="19"/>
              </w:rPr>
              <w:br/>
            </w:r>
            <w:r>
              <w:rPr>
                <w:sz w:val="19"/>
              </w:rPr>
              <w:lastRenderedPageBreak/>
              <w:t>●</w:t>
            </w: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372" w:type="dxa"/>
            <w:tcBorders>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r>
              <w:rPr>
                <w:sz w:val="19"/>
              </w:rPr>
              <w:t>допуск (+3σ) верхній</w: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50,08</w:t>
            </w:r>
          </w:p>
        </w:tc>
        <w:tc>
          <w:tcPr>
            <w:tcW w:w="425" w:type="dxa"/>
            <w:tcBorders>
              <w:right w:val="nil"/>
            </w:tcBorders>
          </w:tcPr>
          <w:p w:rsidR="003A5527" w:rsidRDefault="003A5527" w:rsidP="004E4182">
            <w:pPr>
              <w:spacing w:before="72" w:after="72" w:line="190" w:lineRule="exact"/>
              <w:jc w:val="center"/>
              <w:rPr>
                <w:sz w:val="19"/>
              </w:rPr>
            </w:pPr>
          </w:p>
        </w:tc>
        <w:tc>
          <w:tcPr>
            <w:tcW w:w="284" w:type="dxa"/>
            <w:vMerge/>
            <w:tcBorders>
              <w:top w:val="nil"/>
              <w:left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single" w:sz="4" w:space="0" w:color="auto"/>
            </w:tcBorders>
            <w:vAlign w:val="center"/>
          </w:tcPr>
          <w:p w:rsidR="003A5527" w:rsidRDefault="003A5527" w:rsidP="004E4182">
            <w:pPr>
              <w:spacing w:before="72" w:after="72" w:line="190" w:lineRule="exact"/>
              <w:jc w:val="center"/>
              <w:rPr>
                <w:sz w:val="19"/>
              </w:rPr>
            </w:pPr>
            <w:r>
              <w:rPr>
                <w:sz w:val="19"/>
              </w:rPr>
              <w:t>Контрольний</w: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vMerge w:val="restart"/>
            <w:tcBorders>
              <w:top w:val="nil"/>
              <w:left w:val="nil"/>
              <w:bottom w:val="nil"/>
            </w:tcBorders>
            <w:vAlign w:val="center"/>
          </w:tcPr>
          <w:p w:rsidR="003A5527" w:rsidRDefault="003A5527" w:rsidP="004E4182">
            <w:pPr>
              <w:spacing w:before="72" w:after="72" w:line="190" w:lineRule="exact"/>
              <w:jc w:val="center"/>
              <w:rPr>
                <w:sz w:val="19"/>
              </w:rPr>
            </w:pPr>
            <w:r>
              <w:rPr>
                <w:sz w:val="19"/>
              </w:rPr>
              <w:t>50,06</w:t>
            </w: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left w:val="nil"/>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r>
              <w:rPr>
                <w:sz w:val="19"/>
              </w:rPr>
              <w:t>●</w:t>
            </w: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r>
              <w:rPr>
                <w:sz w:val="19"/>
              </w:rPr>
              <w:t>допуск (+2σ) верхній</w: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vMerge/>
            <w:tcBorders>
              <w:top w:val="nil"/>
              <w:left w:val="nil"/>
              <w:bottom w:val="nil"/>
            </w:tcBorders>
          </w:tcPr>
          <w:p w:rsidR="003A5527" w:rsidRDefault="003A5527" w:rsidP="004E4182">
            <w:pPr>
              <w:spacing w:before="72" w:after="72" w:line="190" w:lineRule="exact"/>
              <w:jc w:val="center"/>
              <w:rPr>
                <w:sz w:val="19"/>
              </w:rPr>
            </w:pP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nil"/>
              <w:left w:val="nil"/>
            </w:tcBorders>
          </w:tcPr>
          <w:p w:rsidR="003A5527" w:rsidRDefault="003A5527" w:rsidP="004E4182">
            <w:pPr>
              <w:spacing w:before="72" w:after="72" w:line="190" w:lineRule="exact"/>
              <w:jc w:val="center"/>
              <w:rPr>
                <w:sz w:val="19"/>
              </w:rPr>
            </w:pPr>
            <w:r>
              <w:rPr>
                <w:sz w:val="19"/>
              </w:rPr>
              <w:t>●</w:t>
            </w: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nil"/>
              <w:bottom w:val="single" w:sz="4" w:space="0" w:color="auto"/>
              <w:right w:val="nil"/>
            </w:tcBorders>
          </w:tcPr>
          <w:p w:rsidR="003A5527" w:rsidRDefault="003A5527" w:rsidP="004E4182">
            <w:pPr>
              <w:spacing w:before="72" w:after="72" w:line="190" w:lineRule="exact"/>
              <w:rPr>
                <w:sz w:val="19"/>
              </w:rPr>
            </w:pPr>
          </w:p>
        </w:tc>
        <w:tc>
          <w:tcPr>
            <w:tcW w:w="680" w:type="dxa"/>
            <w:tcBorders>
              <w:top w:val="nil"/>
              <w:left w:val="nil"/>
              <w:bottom w:val="single" w:sz="4" w:space="0" w:color="auto"/>
            </w:tcBorders>
          </w:tcPr>
          <w:p w:rsidR="003A5527" w:rsidRDefault="003A5527" w:rsidP="004E4182">
            <w:pPr>
              <w:spacing w:before="72" w:after="72" w:line="190" w:lineRule="exact"/>
              <w:jc w:val="center"/>
              <w:rPr>
                <w:sz w:val="19"/>
              </w:rPr>
            </w:pPr>
            <w:r>
              <w:rPr>
                <w:sz w:val="19"/>
              </w:rPr>
              <w:t>50,04</w:t>
            </w:r>
          </w:p>
        </w:tc>
        <w:tc>
          <w:tcPr>
            <w:tcW w:w="425" w:type="dxa"/>
            <w:tcBorders>
              <w:bottom w:val="single" w:sz="4" w:space="0" w:color="auto"/>
              <w:right w:val="nil"/>
            </w:tcBorders>
          </w:tcPr>
          <w:p w:rsidR="003A5527" w:rsidRDefault="003A5527" w:rsidP="004E4182">
            <w:pPr>
              <w:spacing w:before="72" w:after="72" w:line="190" w:lineRule="exact"/>
              <w:jc w:val="center"/>
              <w:rPr>
                <w:sz w:val="19"/>
              </w:rPr>
            </w:pPr>
          </w:p>
        </w:tc>
        <w:tc>
          <w:tcPr>
            <w:tcW w:w="284" w:type="dxa"/>
            <w:tcBorders>
              <w:top w:val="nil"/>
              <w:left w:val="nil"/>
              <w:bottom w:val="single" w:sz="4" w:space="0" w:color="auto"/>
            </w:tcBorders>
          </w:tcPr>
          <w:p w:rsidR="003A5527" w:rsidRDefault="003A5527" w:rsidP="004E4182">
            <w:pPr>
              <w:spacing w:before="72" w:after="72" w:line="190" w:lineRule="exact"/>
              <w:jc w:val="center"/>
              <w:rPr>
                <w:sz w:val="19"/>
              </w:rPr>
            </w:pPr>
          </w:p>
        </w:tc>
        <w:tc>
          <w:tcPr>
            <w:tcW w:w="372" w:type="dxa"/>
            <w:tcBorders>
              <w:top w:val="nil"/>
              <w:bottom w:val="single" w:sz="4" w:space="0" w:color="auto"/>
            </w:tcBorders>
          </w:tcPr>
          <w:p w:rsidR="003A5527" w:rsidRDefault="003A5527" w:rsidP="004E4182">
            <w:pPr>
              <w:spacing w:before="72" w:after="72" w:line="190" w:lineRule="exact"/>
              <w:jc w:val="center"/>
              <w:rPr>
                <w:sz w:val="19"/>
              </w:rPr>
            </w:pPr>
          </w:p>
        </w:tc>
        <w:tc>
          <w:tcPr>
            <w:tcW w:w="372" w:type="dxa"/>
            <w:tcBorders>
              <w:top w:val="nil"/>
              <w:bottom w:val="single" w:sz="4" w:space="0" w:color="auto"/>
            </w:tcBorders>
          </w:tcPr>
          <w:p w:rsidR="003A5527" w:rsidRDefault="003A5527" w:rsidP="004E4182">
            <w:pPr>
              <w:spacing w:before="72" w:after="72" w:line="190" w:lineRule="exact"/>
              <w:jc w:val="center"/>
              <w:rPr>
                <w:sz w:val="19"/>
              </w:rPr>
            </w:pPr>
          </w:p>
        </w:tc>
        <w:tc>
          <w:tcPr>
            <w:tcW w:w="372" w:type="dxa"/>
            <w:tcBorders>
              <w:top w:val="nil"/>
              <w:bottom w:val="single" w:sz="4" w:space="0" w:color="auto"/>
            </w:tcBorders>
          </w:tcPr>
          <w:p w:rsidR="003A5527" w:rsidRDefault="003A5527" w:rsidP="004E4182">
            <w:pPr>
              <w:spacing w:before="72" w:after="72" w:line="190" w:lineRule="exact"/>
              <w:jc w:val="center"/>
              <w:rPr>
                <w:sz w:val="19"/>
              </w:rPr>
            </w:pPr>
          </w:p>
        </w:tc>
        <w:tc>
          <w:tcPr>
            <w:tcW w:w="372" w:type="dxa"/>
            <w:tcBorders>
              <w:top w:val="nil"/>
              <w:bottom w:val="single" w:sz="4" w:space="0" w:color="auto"/>
            </w:tcBorders>
          </w:tcPr>
          <w:p w:rsidR="003A5527" w:rsidRDefault="003A5527" w:rsidP="004E4182">
            <w:pPr>
              <w:spacing w:before="72" w:after="72" w:line="190" w:lineRule="exact"/>
              <w:jc w:val="center"/>
              <w:rPr>
                <w:sz w:val="19"/>
              </w:rPr>
            </w:pPr>
          </w:p>
        </w:tc>
        <w:tc>
          <w:tcPr>
            <w:tcW w:w="372" w:type="dxa"/>
            <w:tcBorders>
              <w:top w:val="nil"/>
              <w:bottom w:val="single" w:sz="4" w:space="0" w:color="auto"/>
            </w:tcBorders>
          </w:tcPr>
          <w:p w:rsidR="003A5527" w:rsidRDefault="003A5527" w:rsidP="004E4182">
            <w:pPr>
              <w:spacing w:before="72" w:after="72" w:line="190" w:lineRule="exact"/>
              <w:jc w:val="center"/>
              <w:rPr>
                <w:sz w:val="19"/>
              </w:rPr>
            </w:pPr>
          </w:p>
        </w:tc>
        <w:tc>
          <w:tcPr>
            <w:tcW w:w="372" w:type="dxa"/>
            <w:tcBorders>
              <w:top w:val="nil"/>
              <w:bottom w:val="single" w:sz="4" w:space="0" w:color="auto"/>
            </w:tcBorders>
          </w:tcPr>
          <w:p w:rsidR="003A5527" w:rsidRDefault="003A5527" w:rsidP="004E4182">
            <w:pPr>
              <w:spacing w:before="72" w:after="72" w:line="190" w:lineRule="exact"/>
              <w:jc w:val="center"/>
              <w:rPr>
                <w:sz w:val="19"/>
              </w:rPr>
            </w:pPr>
          </w:p>
        </w:tc>
        <w:tc>
          <w:tcPr>
            <w:tcW w:w="372" w:type="dxa"/>
            <w:tcBorders>
              <w:top w:val="nil"/>
              <w:bottom w:val="single" w:sz="4" w:space="0" w:color="auto"/>
            </w:tcBorders>
          </w:tcPr>
          <w:p w:rsidR="003A5527" w:rsidRDefault="003A5527" w:rsidP="004E4182">
            <w:pPr>
              <w:spacing w:before="72" w:after="72" w:line="190" w:lineRule="exact"/>
              <w:jc w:val="center"/>
              <w:rPr>
                <w:sz w:val="19"/>
              </w:rPr>
            </w:pPr>
          </w:p>
        </w:tc>
        <w:tc>
          <w:tcPr>
            <w:tcW w:w="372" w:type="dxa"/>
            <w:tcBorders>
              <w:top w:val="nil"/>
              <w:bottom w:val="single" w:sz="4" w:space="0" w:color="auto"/>
            </w:tcBorders>
          </w:tcPr>
          <w:p w:rsidR="003A5527" w:rsidRDefault="003A5527" w:rsidP="004E4182">
            <w:pPr>
              <w:spacing w:before="72" w:after="72" w:line="190" w:lineRule="exact"/>
              <w:jc w:val="center"/>
              <w:rPr>
                <w:sz w:val="19"/>
              </w:rPr>
            </w:pPr>
          </w:p>
        </w:tc>
        <w:tc>
          <w:tcPr>
            <w:tcW w:w="1361" w:type="dxa"/>
            <w:tcBorders>
              <w:top w:val="nil"/>
              <w:bottom w:val="single" w:sz="4" w:space="0" w:color="auto"/>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single" w:sz="4" w:space="0" w:color="auto"/>
              <w:bottom w:val="nil"/>
              <w:right w:val="nil"/>
            </w:tcBorders>
          </w:tcPr>
          <w:p w:rsidR="003A5527" w:rsidRDefault="003A5527" w:rsidP="004E4182">
            <w:pPr>
              <w:spacing w:before="72" w:after="72" w:line="190" w:lineRule="exact"/>
              <w:rPr>
                <w:sz w:val="19"/>
              </w:rPr>
            </w:pPr>
          </w:p>
        </w:tc>
        <w:tc>
          <w:tcPr>
            <w:tcW w:w="680" w:type="dxa"/>
            <w:tcBorders>
              <w:top w:val="single" w:sz="4" w:space="0" w:color="auto"/>
              <w:left w:val="nil"/>
              <w:bottom w:val="nil"/>
            </w:tcBorders>
          </w:tcPr>
          <w:p w:rsidR="003A5527" w:rsidRDefault="003A5527" w:rsidP="004E4182">
            <w:pPr>
              <w:spacing w:before="72" w:after="72" w:line="190" w:lineRule="exact"/>
              <w:jc w:val="center"/>
              <w:rPr>
                <w:sz w:val="19"/>
              </w:rPr>
            </w:pPr>
          </w:p>
        </w:tc>
        <w:tc>
          <w:tcPr>
            <w:tcW w:w="425" w:type="dxa"/>
            <w:tcBorders>
              <w:top w:val="single" w:sz="4" w:space="0" w:color="auto"/>
              <w:right w:val="nil"/>
            </w:tcBorders>
          </w:tcPr>
          <w:p w:rsidR="003A5527" w:rsidRDefault="003A5527" w:rsidP="004E4182">
            <w:pPr>
              <w:spacing w:before="72" w:after="72" w:line="190" w:lineRule="exact"/>
              <w:jc w:val="center"/>
              <w:rPr>
                <w:sz w:val="19"/>
              </w:rPr>
            </w:pPr>
          </w:p>
        </w:tc>
        <w:tc>
          <w:tcPr>
            <w:tcW w:w="284" w:type="dxa"/>
            <w:tcBorders>
              <w:top w:val="single" w:sz="4" w:space="0" w:color="auto"/>
              <w:left w:val="nil"/>
              <w:bottom w:val="nil"/>
            </w:tcBorders>
          </w:tcPr>
          <w:p w:rsidR="003A5527" w:rsidRDefault="003A5527" w:rsidP="004E4182">
            <w:pPr>
              <w:spacing w:before="72" w:after="72" w:line="190" w:lineRule="exact"/>
              <w:jc w:val="center"/>
              <w:rPr>
                <w:sz w:val="19"/>
              </w:rPr>
            </w:pPr>
            <w:r>
              <w:rPr>
                <w:sz w:val="19"/>
              </w:rPr>
              <w:t>●</w:t>
            </w:r>
          </w:p>
        </w:tc>
        <w:tc>
          <w:tcPr>
            <w:tcW w:w="372" w:type="dxa"/>
            <w:tcBorders>
              <w:top w:val="single" w:sz="4" w:space="0" w:color="auto"/>
              <w:bottom w:val="nil"/>
            </w:tcBorders>
          </w:tcPr>
          <w:p w:rsidR="003A5527" w:rsidRDefault="003A5527" w:rsidP="004E4182">
            <w:pPr>
              <w:spacing w:before="72" w:after="72" w:line="190" w:lineRule="exact"/>
              <w:jc w:val="center"/>
              <w:rPr>
                <w:sz w:val="19"/>
              </w:rPr>
            </w:pPr>
            <w:r>
              <w:rPr>
                <w:sz w:val="19"/>
              </w:rPr>
              <w:t>●</w:t>
            </w:r>
          </w:p>
        </w:tc>
        <w:tc>
          <w:tcPr>
            <w:tcW w:w="372" w:type="dxa"/>
            <w:tcBorders>
              <w:top w:val="single" w:sz="4" w:space="0" w:color="auto"/>
              <w:bottom w:val="nil"/>
            </w:tcBorders>
          </w:tcPr>
          <w:p w:rsidR="003A5527" w:rsidRDefault="003A5527" w:rsidP="004E4182">
            <w:pPr>
              <w:spacing w:before="72" w:after="72" w:line="190" w:lineRule="exact"/>
              <w:jc w:val="center"/>
              <w:rPr>
                <w:sz w:val="19"/>
              </w:rPr>
            </w:pPr>
            <w:r>
              <w:rPr>
                <w:sz w:val="19"/>
              </w:rPr>
              <w:t>●</w:t>
            </w: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1361" w:type="dxa"/>
            <w:tcBorders>
              <w:top w:val="single" w:sz="4" w:space="0" w:color="auto"/>
              <w:bottom w:val="nil"/>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50,02</w:t>
            </w: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nil"/>
              <w:left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nil"/>
              <w:left w:val="nil"/>
              <w:bottom w:val="nil"/>
            </w:tcBorders>
            <w:vAlign w:val="bottom"/>
          </w:tcPr>
          <w:p w:rsidR="003A5527" w:rsidRDefault="003A5527" w:rsidP="004E4182">
            <w:pPr>
              <w:spacing w:before="72" w:after="72" w:line="190" w:lineRule="exact"/>
              <w:jc w:val="center"/>
              <w:rPr>
                <w:sz w:val="19"/>
              </w:rPr>
            </w:pPr>
            <w:r>
              <w:rPr>
                <w:sz w:val="19"/>
              </w:rPr>
              <w:t>●</w:t>
            </w:r>
          </w:p>
        </w:tc>
        <w:tc>
          <w:tcPr>
            <w:tcW w:w="372" w:type="dxa"/>
            <w:tcBorders>
              <w:top w:val="nil"/>
              <w:bottom w:val="nil"/>
            </w:tcBorders>
          </w:tcPr>
          <w:p w:rsidR="003A5527" w:rsidRDefault="003A5527" w:rsidP="004E4182">
            <w:pPr>
              <w:spacing w:before="72" w:after="72" w:line="190" w:lineRule="exact"/>
              <w:jc w:val="center"/>
              <w:rPr>
                <w:sz w:val="19"/>
              </w:rPr>
            </w:pPr>
            <w:r>
              <w:rPr>
                <w:sz w:val="19"/>
              </w:rPr>
              <w:t>●</w:t>
            </w:r>
          </w:p>
        </w:tc>
        <w:tc>
          <w:tcPr>
            <w:tcW w:w="372" w:type="dxa"/>
            <w:tcBorders>
              <w:top w:val="nil"/>
              <w:bottom w:val="nil"/>
            </w:tcBorders>
          </w:tcPr>
          <w:p w:rsidR="003A5527" w:rsidRDefault="003A5527" w:rsidP="004E4182">
            <w:pPr>
              <w:spacing w:before="72" w:after="72" w:line="190" w:lineRule="exact"/>
              <w:jc w:val="center"/>
              <w:rPr>
                <w:sz w:val="19"/>
              </w:rPr>
            </w:pPr>
            <w:r>
              <w:rPr>
                <w:sz w:val="19"/>
              </w:rPr>
              <w:t>●</w:t>
            </w:r>
            <w:r>
              <w:rPr>
                <w:sz w:val="19"/>
              </w:rPr>
              <w:br/>
              <w:t>●</w:t>
            </w: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r>
              <w:rPr>
                <w:sz w:val="19"/>
              </w:rPr>
              <w:br/>
              <w:t>Номінальний</w: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50,00</w:t>
            </w: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single" w:sz="4" w:space="0" w:color="auto"/>
              <w:left w:val="nil"/>
              <w:bottom w:val="nil"/>
            </w:tcBorders>
          </w:tcPr>
          <w:p w:rsidR="003A5527" w:rsidRDefault="003A5527" w:rsidP="004E4182">
            <w:pPr>
              <w:spacing w:before="72" w:after="72" w:line="190" w:lineRule="exact"/>
              <w:jc w:val="center"/>
              <w:rPr>
                <w:sz w:val="19"/>
              </w:rPr>
            </w:pPr>
            <w:r>
              <w:rPr>
                <w:sz w:val="19"/>
              </w:rPr>
              <w:t>●</w:t>
            </w:r>
          </w:p>
        </w:tc>
        <w:tc>
          <w:tcPr>
            <w:tcW w:w="372" w:type="dxa"/>
            <w:tcBorders>
              <w:top w:val="single" w:sz="4" w:space="0" w:color="auto"/>
              <w:bottom w:val="nil"/>
            </w:tcBorders>
          </w:tcPr>
          <w:p w:rsidR="003A5527" w:rsidRDefault="003A5527" w:rsidP="004E4182">
            <w:pPr>
              <w:spacing w:before="72" w:after="72" w:line="190" w:lineRule="exact"/>
              <w:jc w:val="center"/>
              <w:rPr>
                <w:sz w:val="19"/>
              </w:rPr>
            </w:pPr>
            <w:r>
              <w:rPr>
                <w:sz w:val="19"/>
              </w:rPr>
              <w:t>●</w:t>
            </w:r>
          </w:p>
        </w:tc>
        <w:tc>
          <w:tcPr>
            <w:tcW w:w="372" w:type="dxa"/>
            <w:tcBorders>
              <w:top w:val="single" w:sz="4" w:space="0" w:color="auto"/>
              <w:bottom w:val="nil"/>
            </w:tcBorders>
          </w:tcPr>
          <w:p w:rsidR="003A5527" w:rsidRDefault="003A5527" w:rsidP="004E4182">
            <w:pPr>
              <w:spacing w:before="72" w:after="72" w:line="190" w:lineRule="exact"/>
              <w:jc w:val="center"/>
              <w:rPr>
                <w:sz w:val="19"/>
              </w:rPr>
            </w:pPr>
            <w:r>
              <w:rPr>
                <w:sz w:val="19"/>
              </w:rPr>
              <w:t>●</w:t>
            </w: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1361" w:type="dxa"/>
            <w:tcBorders>
              <w:top w:val="single" w:sz="4" w:space="0" w:color="auto"/>
              <w:bottom w:val="nil"/>
            </w:tcBorders>
            <w:vAlign w:val="center"/>
          </w:tcPr>
          <w:p w:rsidR="003A5527" w:rsidRDefault="003A5527" w:rsidP="004E4182">
            <w:pPr>
              <w:spacing w:before="72" w:after="72" w:line="190" w:lineRule="exact"/>
              <w:jc w:val="center"/>
              <w:rPr>
                <w:sz w:val="19"/>
              </w:rPr>
            </w:pPr>
            <w:r>
              <w:rPr>
                <w:sz w:val="19"/>
              </w:rPr>
              <w:t xml:space="preserve">розмір </w:t>
            </w:r>
            <w:r>
              <w:rPr>
                <w:position w:val="-10"/>
                <w:sz w:val="19"/>
              </w:rPr>
              <w:object w:dxaOrig="380" w:dyaOrig="340">
                <v:shape id="_x0000_i1413" type="#_x0000_t75" style="width:16.55pt;height:14.6pt" o:ole="" fillcolor="window">
                  <v:imagedata r:id="rId815" o:title=""/>
                </v:shape>
                <o:OLEObject Type="Embed" ProgID="Equation.3" ShapeID="_x0000_i1413" DrawAspect="Content" ObjectID="_1427018463" r:id="rId816"/>
              </w:objec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nil"/>
              <w:left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49,98</w:t>
            </w:r>
          </w:p>
        </w:tc>
        <w:tc>
          <w:tcPr>
            <w:tcW w:w="425" w:type="dxa"/>
            <w:tcBorders>
              <w:bottom w:val="nil"/>
              <w:right w:val="nil"/>
            </w:tcBorders>
          </w:tcPr>
          <w:p w:rsidR="003A5527" w:rsidRDefault="003A5527" w:rsidP="004E4182">
            <w:pPr>
              <w:spacing w:before="72" w:after="72" w:line="190" w:lineRule="exact"/>
              <w:jc w:val="center"/>
              <w:rPr>
                <w:sz w:val="19"/>
              </w:rPr>
            </w:pPr>
          </w:p>
        </w:tc>
        <w:tc>
          <w:tcPr>
            <w:tcW w:w="284" w:type="dxa"/>
            <w:tcBorders>
              <w:top w:val="nil"/>
              <w:left w:val="nil"/>
              <w:bottom w:val="nil"/>
            </w:tcBorders>
          </w:tcPr>
          <w:p w:rsidR="003A5527" w:rsidRDefault="003A5527" w:rsidP="004E4182">
            <w:pPr>
              <w:spacing w:before="72" w:after="72" w:line="190" w:lineRule="exact"/>
              <w:jc w:val="center"/>
              <w:rPr>
                <w:sz w:val="19"/>
              </w:rPr>
            </w:pPr>
            <w:r>
              <w:rPr>
                <w:sz w:val="19"/>
              </w:rPr>
              <w:t>●</w:t>
            </w: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49,96</w:t>
            </w:r>
          </w:p>
        </w:tc>
        <w:tc>
          <w:tcPr>
            <w:tcW w:w="425" w:type="dxa"/>
            <w:tcBorders>
              <w:bottom w:val="single" w:sz="4" w:space="0" w:color="auto"/>
              <w:right w:val="nil"/>
            </w:tcBorders>
          </w:tcPr>
          <w:p w:rsidR="003A5527" w:rsidRDefault="003A5527" w:rsidP="004E4182">
            <w:pPr>
              <w:spacing w:before="72" w:after="72" w:line="190" w:lineRule="exact"/>
              <w:jc w:val="center"/>
              <w:rPr>
                <w:sz w:val="19"/>
              </w:rPr>
            </w:pPr>
          </w:p>
        </w:tc>
        <w:tc>
          <w:tcPr>
            <w:tcW w:w="284" w:type="dxa"/>
            <w:tcBorders>
              <w:top w:val="nil"/>
              <w:left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r>
              <w:rPr>
                <w:sz w:val="19"/>
              </w:rPr>
              <w:t>●</w:t>
            </w: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49,94</w:t>
            </w:r>
          </w:p>
        </w:tc>
        <w:tc>
          <w:tcPr>
            <w:tcW w:w="425" w:type="dxa"/>
            <w:tcBorders>
              <w:top w:val="nil"/>
              <w:right w:val="nil"/>
            </w:tcBorders>
          </w:tcPr>
          <w:p w:rsidR="003A5527" w:rsidRDefault="003A5527" w:rsidP="004E4182">
            <w:pPr>
              <w:spacing w:before="72" w:after="72" w:line="190" w:lineRule="exact"/>
              <w:jc w:val="center"/>
              <w:rPr>
                <w:sz w:val="19"/>
              </w:rPr>
            </w:pPr>
          </w:p>
        </w:tc>
        <w:tc>
          <w:tcPr>
            <w:tcW w:w="284" w:type="dxa"/>
            <w:tcBorders>
              <w:top w:val="nil"/>
              <w:left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nil"/>
              <w:left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tcBorders>
              <w:top w:val="nil"/>
              <w:bottom w:val="nil"/>
            </w:tcBorders>
            <w:vAlign w:val="center"/>
          </w:tcPr>
          <w:p w:rsidR="003A5527" w:rsidRDefault="003A5527" w:rsidP="004E4182">
            <w:pPr>
              <w:pStyle w:val="aff"/>
              <w:spacing w:before="72" w:after="72"/>
            </w:pPr>
            <w:r>
              <w:t>Контрольний</w: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single" w:sz="4" w:space="0" w:color="auto"/>
              <w:left w:val="nil"/>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1361" w:type="dxa"/>
            <w:vMerge w:val="restart"/>
            <w:tcBorders>
              <w:top w:val="single" w:sz="4" w:space="0" w:color="auto"/>
              <w:bottom w:val="nil"/>
            </w:tcBorders>
            <w:vAlign w:val="center"/>
          </w:tcPr>
          <w:p w:rsidR="003A5527" w:rsidRDefault="003A5527" w:rsidP="004E4182">
            <w:pPr>
              <w:pStyle w:val="aff"/>
              <w:spacing w:before="72" w:after="72"/>
            </w:pPr>
            <w:r>
              <w:t>допуск (–2σ) нижній</w:t>
            </w:r>
            <w:r>
              <w:br/>
              <w:t>Технічний</w:t>
            </w: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49,92</w:t>
            </w: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nil"/>
              <w:left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372" w:type="dxa"/>
            <w:tcBorders>
              <w:top w:val="nil"/>
              <w:bottom w:val="nil"/>
            </w:tcBorders>
          </w:tcPr>
          <w:p w:rsidR="003A5527" w:rsidRDefault="003A5527" w:rsidP="004E4182">
            <w:pPr>
              <w:spacing w:before="72" w:after="72" w:line="190" w:lineRule="exact"/>
              <w:jc w:val="center"/>
              <w:rPr>
                <w:sz w:val="19"/>
              </w:rPr>
            </w:pPr>
          </w:p>
        </w:tc>
        <w:tc>
          <w:tcPr>
            <w:tcW w:w="1361" w:type="dxa"/>
            <w:vMerge/>
            <w:tcBorders>
              <w:top w:val="nil"/>
              <w:bottom w:val="nil"/>
            </w:tcBorders>
            <w:vAlign w:val="center"/>
          </w:tcPr>
          <w:p w:rsidR="003A5527" w:rsidRDefault="003A5527" w:rsidP="004E4182">
            <w:pPr>
              <w:spacing w:before="72" w:after="72" w:line="190" w:lineRule="exact"/>
              <w:jc w:val="center"/>
              <w:rPr>
                <w:sz w:val="19"/>
              </w:rPr>
            </w:pPr>
          </w:p>
        </w:tc>
      </w:tr>
      <w:tr w:rsidR="003A5527" w:rsidTr="004E4182">
        <w:tblPrEx>
          <w:tblCellMar>
            <w:top w:w="0" w:type="dxa"/>
            <w:bottom w:w="0" w:type="dxa"/>
          </w:tblCellMar>
        </w:tblPrEx>
        <w:trPr>
          <w:cantSplit/>
          <w:jc w:val="center"/>
        </w:trPr>
        <w:tc>
          <w:tcPr>
            <w:tcW w:w="680" w:type="dxa"/>
            <w:tcBorders>
              <w:top w:val="nil"/>
              <w:bottom w:val="nil"/>
              <w:right w:val="nil"/>
            </w:tcBorders>
          </w:tcPr>
          <w:p w:rsidR="003A5527" w:rsidRDefault="003A5527" w:rsidP="004E4182">
            <w:pPr>
              <w:spacing w:before="72" w:after="72" w:line="190" w:lineRule="exact"/>
              <w:rPr>
                <w:sz w:val="19"/>
              </w:rPr>
            </w:pPr>
          </w:p>
        </w:tc>
        <w:tc>
          <w:tcPr>
            <w:tcW w:w="680" w:type="dxa"/>
            <w:tcBorders>
              <w:top w:val="nil"/>
              <w:left w:val="nil"/>
              <w:bottom w:val="nil"/>
            </w:tcBorders>
          </w:tcPr>
          <w:p w:rsidR="003A5527" w:rsidRDefault="003A5527" w:rsidP="004E4182">
            <w:pPr>
              <w:spacing w:before="72" w:after="72" w:line="190" w:lineRule="exact"/>
              <w:jc w:val="center"/>
              <w:rPr>
                <w:sz w:val="19"/>
              </w:rPr>
            </w:pPr>
            <w:r>
              <w:rPr>
                <w:sz w:val="19"/>
              </w:rPr>
              <w:t>49,90</w:t>
            </w: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single" w:sz="4" w:space="0" w:color="auto"/>
              <w:left w:val="nil"/>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372" w:type="dxa"/>
            <w:tcBorders>
              <w:top w:val="single" w:sz="4" w:space="0" w:color="auto"/>
              <w:bottom w:val="nil"/>
            </w:tcBorders>
          </w:tcPr>
          <w:p w:rsidR="003A5527" w:rsidRDefault="003A5527" w:rsidP="004E4182">
            <w:pPr>
              <w:spacing w:before="72" w:after="72" w:line="190" w:lineRule="exact"/>
              <w:jc w:val="center"/>
              <w:rPr>
                <w:sz w:val="19"/>
              </w:rPr>
            </w:pPr>
          </w:p>
        </w:tc>
        <w:tc>
          <w:tcPr>
            <w:tcW w:w="1361" w:type="dxa"/>
            <w:tcBorders>
              <w:top w:val="single" w:sz="4" w:space="0" w:color="auto"/>
              <w:bottom w:val="nil"/>
            </w:tcBorders>
            <w:vAlign w:val="center"/>
          </w:tcPr>
          <w:p w:rsidR="003A5527" w:rsidRDefault="003A5527" w:rsidP="004E4182">
            <w:pPr>
              <w:spacing w:before="72" w:after="72" w:line="190" w:lineRule="exact"/>
              <w:jc w:val="center"/>
              <w:rPr>
                <w:sz w:val="19"/>
              </w:rPr>
            </w:pPr>
            <w:r>
              <w:rPr>
                <w:sz w:val="19"/>
              </w:rPr>
              <w:t>допуск (–3σ) нижній</w:t>
            </w:r>
          </w:p>
        </w:tc>
      </w:tr>
      <w:tr w:rsidR="003A5527" w:rsidTr="004E4182">
        <w:tblPrEx>
          <w:tblCellMar>
            <w:top w:w="0" w:type="dxa"/>
            <w:bottom w:w="0" w:type="dxa"/>
          </w:tblCellMar>
        </w:tblPrEx>
        <w:trPr>
          <w:cantSplit/>
          <w:jc w:val="center"/>
        </w:trPr>
        <w:tc>
          <w:tcPr>
            <w:tcW w:w="680" w:type="dxa"/>
            <w:tcBorders>
              <w:top w:val="nil"/>
              <w:right w:val="nil"/>
            </w:tcBorders>
          </w:tcPr>
          <w:p w:rsidR="003A5527" w:rsidRDefault="003A5527" w:rsidP="004E4182">
            <w:pPr>
              <w:spacing w:before="72" w:after="72" w:line="190" w:lineRule="exact"/>
              <w:rPr>
                <w:sz w:val="19"/>
              </w:rPr>
            </w:pPr>
          </w:p>
        </w:tc>
        <w:tc>
          <w:tcPr>
            <w:tcW w:w="680" w:type="dxa"/>
            <w:tcBorders>
              <w:top w:val="nil"/>
              <w:left w:val="nil"/>
            </w:tcBorders>
          </w:tcPr>
          <w:p w:rsidR="003A5527" w:rsidRDefault="003A5527" w:rsidP="004E4182">
            <w:pPr>
              <w:spacing w:before="72" w:after="72" w:line="190" w:lineRule="exact"/>
              <w:jc w:val="center"/>
              <w:rPr>
                <w:sz w:val="19"/>
              </w:rPr>
            </w:pPr>
          </w:p>
        </w:tc>
        <w:tc>
          <w:tcPr>
            <w:tcW w:w="425" w:type="dxa"/>
            <w:tcBorders>
              <w:right w:val="nil"/>
            </w:tcBorders>
          </w:tcPr>
          <w:p w:rsidR="003A5527" w:rsidRDefault="003A5527" w:rsidP="004E4182">
            <w:pPr>
              <w:spacing w:before="72" w:after="72" w:line="190" w:lineRule="exact"/>
              <w:jc w:val="center"/>
              <w:rPr>
                <w:sz w:val="19"/>
              </w:rPr>
            </w:pPr>
          </w:p>
        </w:tc>
        <w:tc>
          <w:tcPr>
            <w:tcW w:w="284" w:type="dxa"/>
            <w:tcBorders>
              <w:top w:val="nil"/>
              <w:left w:val="nil"/>
            </w:tcBorders>
          </w:tcPr>
          <w:p w:rsidR="003A5527" w:rsidRDefault="003A5527" w:rsidP="004E4182">
            <w:pPr>
              <w:spacing w:before="72" w:after="72" w:line="190" w:lineRule="exact"/>
              <w:jc w:val="center"/>
              <w:rPr>
                <w:sz w:val="19"/>
              </w:rPr>
            </w:pPr>
          </w:p>
        </w:tc>
        <w:tc>
          <w:tcPr>
            <w:tcW w:w="372" w:type="dxa"/>
            <w:tcBorders>
              <w:top w:val="nil"/>
            </w:tcBorders>
          </w:tcPr>
          <w:p w:rsidR="003A5527" w:rsidRDefault="003A5527" w:rsidP="004E4182">
            <w:pPr>
              <w:spacing w:before="72" w:after="72" w:line="190" w:lineRule="exact"/>
              <w:jc w:val="center"/>
              <w:rPr>
                <w:sz w:val="19"/>
              </w:rPr>
            </w:pPr>
          </w:p>
        </w:tc>
        <w:tc>
          <w:tcPr>
            <w:tcW w:w="372" w:type="dxa"/>
            <w:tcBorders>
              <w:top w:val="nil"/>
            </w:tcBorders>
          </w:tcPr>
          <w:p w:rsidR="003A5527" w:rsidRDefault="003A5527" w:rsidP="004E4182">
            <w:pPr>
              <w:spacing w:before="72" w:after="72" w:line="190" w:lineRule="exact"/>
              <w:jc w:val="center"/>
              <w:rPr>
                <w:sz w:val="19"/>
              </w:rPr>
            </w:pPr>
          </w:p>
        </w:tc>
        <w:tc>
          <w:tcPr>
            <w:tcW w:w="372" w:type="dxa"/>
            <w:tcBorders>
              <w:top w:val="nil"/>
            </w:tcBorders>
          </w:tcPr>
          <w:p w:rsidR="003A5527" w:rsidRDefault="003A5527" w:rsidP="004E4182">
            <w:pPr>
              <w:spacing w:before="72" w:after="72" w:line="190" w:lineRule="exact"/>
              <w:jc w:val="center"/>
              <w:rPr>
                <w:sz w:val="19"/>
              </w:rPr>
            </w:pPr>
          </w:p>
        </w:tc>
        <w:tc>
          <w:tcPr>
            <w:tcW w:w="372" w:type="dxa"/>
            <w:tcBorders>
              <w:top w:val="nil"/>
            </w:tcBorders>
          </w:tcPr>
          <w:p w:rsidR="003A5527" w:rsidRDefault="003A5527" w:rsidP="004E4182">
            <w:pPr>
              <w:spacing w:before="72" w:after="72" w:line="190" w:lineRule="exact"/>
              <w:jc w:val="center"/>
              <w:rPr>
                <w:sz w:val="19"/>
              </w:rPr>
            </w:pPr>
          </w:p>
        </w:tc>
        <w:tc>
          <w:tcPr>
            <w:tcW w:w="372" w:type="dxa"/>
            <w:tcBorders>
              <w:top w:val="nil"/>
            </w:tcBorders>
          </w:tcPr>
          <w:p w:rsidR="003A5527" w:rsidRDefault="003A5527" w:rsidP="004E4182">
            <w:pPr>
              <w:spacing w:before="72" w:after="72" w:line="190" w:lineRule="exact"/>
              <w:jc w:val="center"/>
              <w:rPr>
                <w:sz w:val="19"/>
              </w:rPr>
            </w:pPr>
          </w:p>
        </w:tc>
        <w:tc>
          <w:tcPr>
            <w:tcW w:w="372" w:type="dxa"/>
            <w:tcBorders>
              <w:top w:val="nil"/>
            </w:tcBorders>
          </w:tcPr>
          <w:p w:rsidR="003A5527" w:rsidRDefault="003A5527" w:rsidP="004E4182">
            <w:pPr>
              <w:spacing w:before="72" w:after="72" w:line="190" w:lineRule="exact"/>
              <w:jc w:val="center"/>
              <w:rPr>
                <w:sz w:val="19"/>
              </w:rPr>
            </w:pPr>
          </w:p>
        </w:tc>
        <w:tc>
          <w:tcPr>
            <w:tcW w:w="372" w:type="dxa"/>
            <w:tcBorders>
              <w:top w:val="nil"/>
            </w:tcBorders>
          </w:tcPr>
          <w:p w:rsidR="003A5527" w:rsidRDefault="003A5527" w:rsidP="004E4182">
            <w:pPr>
              <w:spacing w:before="72" w:after="72" w:line="190" w:lineRule="exact"/>
              <w:jc w:val="center"/>
              <w:rPr>
                <w:sz w:val="19"/>
              </w:rPr>
            </w:pPr>
          </w:p>
        </w:tc>
        <w:tc>
          <w:tcPr>
            <w:tcW w:w="372" w:type="dxa"/>
            <w:tcBorders>
              <w:top w:val="nil"/>
            </w:tcBorders>
          </w:tcPr>
          <w:p w:rsidR="003A5527" w:rsidRDefault="003A5527" w:rsidP="004E4182">
            <w:pPr>
              <w:spacing w:before="72" w:after="72" w:line="190" w:lineRule="exact"/>
              <w:jc w:val="center"/>
              <w:rPr>
                <w:sz w:val="19"/>
              </w:rPr>
            </w:pPr>
          </w:p>
        </w:tc>
        <w:tc>
          <w:tcPr>
            <w:tcW w:w="1361" w:type="dxa"/>
            <w:tcBorders>
              <w:top w:val="nil"/>
            </w:tcBorders>
            <w:vAlign w:val="center"/>
          </w:tcPr>
          <w:p w:rsidR="003A5527" w:rsidRDefault="003A5527" w:rsidP="004E4182">
            <w:pPr>
              <w:spacing w:before="72" w:after="72" w:line="190" w:lineRule="exact"/>
              <w:jc w:val="center"/>
              <w:rPr>
                <w:sz w:val="19"/>
              </w:rPr>
            </w:pPr>
            <w:r>
              <w:rPr>
                <w:sz w:val="19"/>
              </w:rPr>
              <w:t>Зона браку</w:t>
            </w:r>
          </w:p>
        </w:tc>
      </w:tr>
    </w:tbl>
    <w:p w:rsidR="003A5527" w:rsidRDefault="003A5527" w:rsidP="003A5527">
      <w:pPr>
        <w:pStyle w:val="af9"/>
      </w:pPr>
      <w:r>
        <w:t>Рис. 12.4. Фрагмент контрольної карти</w:t>
      </w:r>
    </w:p>
    <w:p w:rsidR="003A5527" w:rsidRPr="00980155" w:rsidRDefault="003A5527" w:rsidP="003A5527">
      <w:pPr>
        <w:spacing w:line="233" w:lineRule="exact"/>
        <w:ind w:firstLine="301"/>
        <w:jc w:val="both"/>
        <w:rPr>
          <w:sz w:val="23"/>
          <w:lang w:val="uk-UA"/>
        </w:rPr>
      </w:pPr>
      <w:r w:rsidRPr="00980155">
        <w:rPr>
          <w:sz w:val="23"/>
          <w:lang w:val="uk-UA"/>
        </w:rPr>
        <w:t>Лінії, що відповідають +2</w:t>
      </w:r>
      <w:r>
        <w:rPr>
          <w:sz w:val="23"/>
        </w:rPr>
        <w:t>σ</w:t>
      </w:r>
      <w:r w:rsidRPr="00980155">
        <w:rPr>
          <w:sz w:val="23"/>
          <w:lang w:val="uk-UA"/>
        </w:rPr>
        <w:t>, показують допустиме випадкове розсіювання розмірів параметрів, що контролюються, і характеризує задовільний якісний стан технологічного проц</w:t>
      </w:r>
      <w:r w:rsidRPr="00980155">
        <w:rPr>
          <w:sz w:val="23"/>
          <w:lang w:val="uk-UA"/>
        </w:rPr>
        <w:t>е</w:t>
      </w:r>
      <w:r w:rsidRPr="00980155">
        <w:rPr>
          <w:sz w:val="23"/>
          <w:lang w:val="uk-UA"/>
        </w:rPr>
        <w:t>су.</w:t>
      </w:r>
    </w:p>
    <w:p w:rsidR="003A5527" w:rsidRDefault="003A5527" w:rsidP="003A5527">
      <w:pPr>
        <w:spacing w:after="200" w:line="233" w:lineRule="exact"/>
        <w:ind w:firstLine="301"/>
        <w:jc w:val="both"/>
        <w:rPr>
          <w:sz w:val="23"/>
        </w:rPr>
      </w:pPr>
      <w:r>
        <w:rPr>
          <w:sz w:val="23"/>
        </w:rPr>
        <w:t>Рекомендуються такі обсяги вибірок залежно від обсягу па</w:t>
      </w:r>
      <w:r>
        <w:rPr>
          <w:sz w:val="23"/>
        </w:rPr>
        <w:t>р</w:t>
      </w:r>
      <w:r>
        <w:rPr>
          <w:sz w:val="23"/>
        </w:rPr>
        <w:t>тій виробів:</w:t>
      </w:r>
    </w:p>
    <w:tbl>
      <w:tblPr>
        <w:tblW w:w="0" w:type="auto"/>
        <w:tblInd w:w="108" w:type="dxa"/>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ayout w:type="fixed"/>
        <w:tblLook w:val="0000"/>
      </w:tblPr>
      <w:tblGrid>
        <w:gridCol w:w="3260"/>
        <w:gridCol w:w="3261"/>
      </w:tblGrid>
      <w:tr w:rsidR="003A5527" w:rsidTr="004E4182">
        <w:tblPrEx>
          <w:tblCellMar>
            <w:top w:w="0" w:type="dxa"/>
            <w:bottom w:w="0" w:type="dxa"/>
          </w:tblCellMar>
        </w:tblPrEx>
        <w:tc>
          <w:tcPr>
            <w:tcW w:w="3260" w:type="dxa"/>
          </w:tcPr>
          <w:p w:rsidR="003A5527" w:rsidRDefault="003A5527" w:rsidP="004E4182">
            <w:pPr>
              <w:spacing w:before="80" w:after="80" w:line="170" w:lineRule="exact"/>
              <w:jc w:val="center"/>
              <w:rPr>
                <w:sz w:val="17"/>
              </w:rPr>
            </w:pPr>
            <w:r>
              <w:rPr>
                <w:sz w:val="17"/>
              </w:rPr>
              <w:t>Обсяг партії</w:t>
            </w:r>
          </w:p>
        </w:tc>
        <w:tc>
          <w:tcPr>
            <w:tcW w:w="3261" w:type="dxa"/>
          </w:tcPr>
          <w:p w:rsidR="003A5527" w:rsidRDefault="003A5527" w:rsidP="004E4182">
            <w:pPr>
              <w:spacing w:before="80" w:after="80" w:line="170" w:lineRule="exact"/>
              <w:jc w:val="center"/>
              <w:rPr>
                <w:sz w:val="17"/>
              </w:rPr>
            </w:pPr>
            <w:r>
              <w:rPr>
                <w:sz w:val="17"/>
              </w:rPr>
              <w:t>Обсяги вибірки</w:t>
            </w:r>
          </w:p>
        </w:tc>
      </w:tr>
      <w:tr w:rsidR="003A5527" w:rsidTr="004E4182">
        <w:tblPrEx>
          <w:tblCellMar>
            <w:top w:w="0" w:type="dxa"/>
            <w:bottom w:w="0" w:type="dxa"/>
          </w:tblCellMar>
        </w:tblPrEx>
        <w:tc>
          <w:tcPr>
            <w:tcW w:w="3260" w:type="dxa"/>
          </w:tcPr>
          <w:p w:rsidR="003A5527" w:rsidRDefault="003A5527" w:rsidP="004E4182">
            <w:pPr>
              <w:spacing w:before="60" w:after="60" w:line="190" w:lineRule="exact"/>
              <w:jc w:val="center"/>
              <w:rPr>
                <w:sz w:val="19"/>
              </w:rPr>
            </w:pPr>
            <w:r>
              <w:rPr>
                <w:sz w:val="19"/>
              </w:rPr>
              <w:t>2…8</w:t>
            </w:r>
          </w:p>
        </w:tc>
        <w:tc>
          <w:tcPr>
            <w:tcW w:w="3261" w:type="dxa"/>
          </w:tcPr>
          <w:p w:rsidR="003A5527" w:rsidRDefault="003A5527" w:rsidP="004E4182">
            <w:pPr>
              <w:spacing w:before="60" w:after="60" w:line="190" w:lineRule="exact"/>
              <w:jc w:val="center"/>
              <w:rPr>
                <w:sz w:val="19"/>
              </w:rPr>
            </w:pPr>
            <w:r>
              <w:rPr>
                <w:sz w:val="19"/>
              </w:rPr>
              <w:t>2</w:t>
            </w:r>
          </w:p>
        </w:tc>
      </w:tr>
      <w:tr w:rsidR="003A5527" w:rsidTr="004E4182">
        <w:tblPrEx>
          <w:tblCellMar>
            <w:top w:w="0" w:type="dxa"/>
            <w:bottom w:w="0" w:type="dxa"/>
          </w:tblCellMar>
        </w:tblPrEx>
        <w:tc>
          <w:tcPr>
            <w:tcW w:w="3260" w:type="dxa"/>
          </w:tcPr>
          <w:p w:rsidR="003A5527" w:rsidRDefault="003A5527" w:rsidP="004E4182">
            <w:pPr>
              <w:spacing w:before="60" w:after="60" w:line="190" w:lineRule="exact"/>
              <w:jc w:val="center"/>
              <w:rPr>
                <w:sz w:val="19"/>
              </w:rPr>
            </w:pPr>
            <w:r>
              <w:rPr>
                <w:sz w:val="19"/>
              </w:rPr>
              <w:t>91…150</w:t>
            </w:r>
          </w:p>
        </w:tc>
        <w:tc>
          <w:tcPr>
            <w:tcW w:w="3261" w:type="dxa"/>
          </w:tcPr>
          <w:p w:rsidR="003A5527" w:rsidRDefault="003A5527" w:rsidP="004E4182">
            <w:pPr>
              <w:spacing w:before="60" w:after="60" w:line="190" w:lineRule="exact"/>
              <w:jc w:val="center"/>
              <w:rPr>
                <w:sz w:val="19"/>
              </w:rPr>
            </w:pPr>
            <w:r>
              <w:rPr>
                <w:sz w:val="19"/>
              </w:rPr>
              <w:t>20</w:t>
            </w:r>
          </w:p>
        </w:tc>
      </w:tr>
      <w:tr w:rsidR="003A5527" w:rsidTr="004E4182">
        <w:tblPrEx>
          <w:tblCellMar>
            <w:top w:w="0" w:type="dxa"/>
            <w:bottom w:w="0" w:type="dxa"/>
          </w:tblCellMar>
        </w:tblPrEx>
        <w:tc>
          <w:tcPr>
            <w:tcW w:w="3260" w:type="dxa"/>
          </w:tcPr>
          <w:p w:rsidR="003A5527" w:rsidRDefault="003A5527" w:rsidP="004E4182">
            <w:pPr>
              <w:spacing w:before="60" w:after="60" w:line="190" w:lineRule="exact"/>
              <w:jc w:val="center"/>
              <w:rPr>
                <w:sz w:val="19"/>
              </w:rPr>
            </w:pPr>
            <w:r>
              <w:rPr>
                <w:sz w:val="19"/>
              </w:rPr>
              <w:t>501…1200</w:t>
            </w:r>
          </w:p>
        </w:tc>
        <w:tc>
          <w:tcPr>
            <w:tcW w:w="3261" w:type="dxa"/>
          </w:tcPr>
          <w:p w:rsidR="003A5527" w:rsidRDefault="003A5527" w:rsidP="004E4182">
            <w:pPr>
              <w:spacing w:before="60" w:after="60" w:line="190" w:lineRule="exact"/>
              <w:jc w:val="center"/>
              <w:rPr>
                <w:sz w:val="19"/>
              </w:rPr>
            </w:pPr>
            <w:r>
              <w:rPr>
                <w:sz w:val="19"/>
              </w:rPr>
              <w:t>80</w:t>
            </w:r>
          </w:p>
        </w:tc>
      </w:tr>
      <w:tr w:rsidR="003A5527" w:rsidTr="004E4182">
        <w:tblPrEx>
          <w:tblCellMar>
            <w:top w:w="0" w:type="dxa"/>
            <w:bottom w:w="0" w:type="dxa"/>
          </w:tblCellMar>
        </w:tblPrEx>
        <w:tc>
          <w:tcPr>
            <w:tcW w:w="3260" w:type="dxa"/>
          </w:tcPr>
          <w:p w:rsidR="003A5527" w:rsidRDefault="003A5527" w:rsidP="004E4182">
            <w:pPr>
              <w:spacing w:before="60" w:after="60" w:line="190" w:lineRule="exact"/>
              <w:jc w:val="center"/>
              <w:rPr>
                <w:sz w:val="19"/>
              </w:rPr>
            </w:pPr>
            <w:r>
              <w:rPr>
                <w:sz w:val="19"/>
              </w:rPr>
              <w:lastRenderedPageBreak/>
              <w:t>10 001…35 000</w:t>
            </w:r>
          </w:p>
        </w:tc>
        <w:tc>
          <w:tcPr>
            <w:tcW w:w="3261" w:type="dxa"/>
          </w:tcPr>
          <w:p w:rsidR="003A5527" w:rsidRDefault="003A5527" w:rsidP="004E4182">
            <w:pPr>
              <w:spacing w:before="60" w:after="60" w:line="190" w:lineRule="exact"/>
              <w:jc w:val="center"/>
              <w:rPr>
                <w:sz w:val="19"/>
              </w:rPr>
            </w:pPr>
            <w:r>
              <w:rPr>
                <w:sz w:val="19"/>
              </w:rPr>
              <w:t>315</w:t>
            </w:r>
          </w:p>
        </w:tc>
      </w:tr>
      <w:tr w:rsidR="003A5527" w:rsidTr="004E4182">
        <w:tblPrEx>
          <w:tblCellMar>
            <w:top w:w="0" w:type="dxa"/>
            <w:bottom w:w="0" w:type="dxa"/>
          </w:tblCellMar>
        </w:tblPrEx>
        <w:tc>
          <w:tcPr>
            <w:tcW w:w="3260" w:type="dxa"/>
          </w:tcPr>
          <w:p w:rsidR="003A5527" w:rsidRDefault="003A5527" w:rsidP="004E4182">
            <w:pPr>
              <w:spacing w:before="60" w:after="60" w:line="190" w:lineRule="exact"/>
              <w:jc w:val="center"/>
              <w:rPr>
                <w:sz w:val="19"/>
              </w:rPr>
            </w:pPr>
            <w:r>
              <w:rPr>
                <w:sz w:val="19"/>
              </w:rPr>
              <w:t>150 001…500 000</w:t>
            </w:r>
          </w:p>
        </w:tc>
        <w:tc>
          <w:tcPr>
            <w:tcW w:w="3261" w:type="dxa"/>
          </w:tcPr>
          <w:p w:rsidR="003A5527" w:rsidRDefault="003A5527" w:rsidP="004E4182">
            <w:pPr>
              <w:spacing w:before="60" w:after="60" w:line="190" w:lineRule="exact"/>
              <w:jc w:val="center"/>
              <w:rPr>
                <w:sz w:val="19"/>
              </w:rPr>
            </w:pPr>
            <w:r>
              <w:rPr>
                <w:sz w:val="19"/>
              </w:rPr>
              <w:t>800</w:t>
            </w:r>
          </w:p>
        </w:tc>
      </w:tr>
      <w:tr w:rsidR="003A5527" w:rsidTr="004E4182">
        <w:tblPrEx>
          <w:tblCellMar>
            <w:top w:w="0" w:type="dxa"/>
            <w:bottom w:w="0" w:type="dxa"/>
          </w:tblCellMar>
        </w:tblPrEx>
        <w:tc>
          <w:tcPr>
            <w:tcW w:w="3260" w:type="dxa"/>
          </w:tcPr>
          <w:p w:rsidR="003A5527" w:rsidRDefault="003A5527" w:rsidP="004E4182">
            <w:pPr>
              <w:spacing w:before="60" w:after="60" w:line="190" w:lineRule="exact"/>
              <w:jc w:val="center"/>
              <w:rPr>
                <w:sz w:val="19"/>
              </w:rPr>
            </w:pPr>
            <w:r>
              <w:rPr>
                <w:sz w:val="19"/>
              </w:rPr>
              <w:t>Понад 500 000</w:t>
            </w:r>
          </w:p>
        </w:tc>
        <w:tc>
          <w:tcPr>
            <w:tcW w:w="3261" w:type="dxa"/>
          </w:tcPr>
          <w:p w:rsidR="003A5527" w:rsidRDefault="003A5527" w:rsidP="004E4182">
            <w:pPr>
              <w:spacing w:before="60" w:after="60" w:line="190" w:lineRule="exact"/>
              <w:jc w:val="center"/>
              <w:rPr>
                <w:sz w:val="19"/>
              </w:rPr>
            </w:pPr>
            <w:r>
              <w:rPr>
                <w:sz w:val="19"/>
              </w:rPr>
              <w:t>1250</w:t>
            </w:r>
          </w:p>
        </w:tc>
      </w:tr>
    </w:tbl>
    <w:p w:rsidR="003A5527" w:rsidRDefault="003A5527" w:rsidP="003A5527">
      <w:pPr>
        <w:spacing w:before="200" w:line="233" w:lineRule="exact"/>
        <w:ind w:firstLine="301"/>
        <w:jc w:val="both"/>
        <w:rPr>
          <w:sz w:val="23"/>
        </w:rPr>
      </w:pPr>
      <w:r>
        <w:rPr>
          <w:sz w:val="23"/>
        </w:rPr>
        <w:t>Розмір вибірки може визначатися за формулою, де відобр</w:t>
      </w:r>
      <w:r>
        <w:rPr>
          <w:sz w:val="23"/>
        </w:rPr>
        <w:t>а</w:t>
      </w:r>
      <w:r>
        <w:rPr>
          <w:sz w:val="23"/>
        </w:rPr>
        <w:t>жаються всі особливості партії, що контролюється:</w:t>
      </w:r>
    </w:p>
    <w:p w:rsidR="003A5527" w:rsidRDefault="003A5527" w:rsidP="003A5527">
      <w:pPr>
        <w:spacing w:before="120" w:after="120" w:line="204" w:lineRule="auto"/>
        <w:jc w:val="center"/>
        <w:rPr>
          <w:sz w:val="23"/>
        </w:rPr>
      </w:pPr>
      <w:r>
        <w:rPr>
          <w:position w:val="-10"/>
          <w:sz w:val="23"/>
        </w:rPr>
        <w:object w:dxaOrig="1540" w:dyaOrig="360">
          <v:shape id="_x0000_i1414" type="#_x0000_t75" style="width:76.85pt;height:18.5pt" o:ole="" fillcolor="window">
            <v:imagedata r:id="rId817" o:title=""/>
          </v:shape>
          <o:OLEObject Type="Embed" ProgID="Equation.3" ShapeID="_x0000_i1414" DrawAspect="Content" ObjectID="_1427018464" r:id="rId818"/>
        </w:object>
      </w:r>
    </w:p>
    <w:p w:rsidR="003A5527" w:rsidRDefault="003A5527" w:rsidP="003A5527">
      <w:pPr>
        <w:spacing w:line="233" w:lineRule="exact"/>
        <w:jc w:val="both"/>
        <w:rPr>
          <w:sz w:val="23"/>
        </w:rPr>
      </w:pPr>
      <w:r>
        <w:rPr>
          <w:sz w:val="23"/>
        </w:rPr>
        <w:t>де П</w:t>
      </w:r>
      <w:r>
        <w:rPr>
          <w:sz w:val="23"/>
          <w:vertAlign w:val="subscript"/>
        </w:rPr>
        <w:t>виб</w:t>
      </w:r>
      <w:r>
        <w:rPr>
          <w:sz w:val="23"/>
        </w:rPr>
        <w:t xml:space="preserve"> — кількість виробів (деталей) у вибірці;</w:t>
      </w:r>
    </w:p>
    <w:p w:rsidR="003A5527" w:rsidRDefault="003A5527" w:rsidP="003A5527">
      <w:pPr>
        <w:spacing w:line="233" w:lineRule="exact"/>
        <w:ind w:firstLine="301"/>
        <w:jc w:val="both"/>
        <w:rPr>
          <w:sz w:val="23"/>
        </w:rPr>
      </w:pPr>
      <w:r>
        <w:rPr>
          <w:sz w:val="23"/>
        </w:rPr>
        <w:t>ε — допустима похибка (0,05 ÷ 0,2).</w:t>
      </w:r>
    </w:p>
    <w:p w:rsidR="003A5527" w:rsidRDefault="003A5527" w:rsidP="003A5527">
      <w:pPr>
        <w:spacing w:line="233" w:lineRule="exact"/>
        <w:ind w:firstLine="301"/>
        <w:jc w:val="both"/>
        <w:rPr>
          <w:sz w:val="23"/>
        </w:rPr>
      </w:pPr>
      <w:r>
        <w:rPr>
          <w:sz w:val="23"/>
        </w:rPr>
        <w:t xml:space="preserve">Результати перевірки наносяться на карту у вигляді крапок і зіставляються з контрольними лініями. Вихід за межі верхнього </w:t>
      </w:r>
      <w:r>
        <w:rPr>
          <w:spacing w:val="-2"/>
          <w:sz w:val="23"/>
        </w:rPr>
        <w:t>або нижнього технічного допуску свідчить про виникнення дефе</w:t>
      </w:r>
      <w:r>
        <w:rPr>
          <w:sz w:val="23"/>
        </w:rPr>
        <w:t>к</w:t>
      </w:r>
      <w:r>
        <w:rPr>
          <w:sz w:val="23"/>
        </w:rPr>
        <w:t>тів (браку), тоді вся партія деталей підлягає 100 % (суцільному) контролю. Причини порушення технологічного процесу і вини</w:t>
      </w:r>
      <w:r>
        <w:rPr>
          <w:sz w:val="23"/>
        </w:rPr>
        <w:t>к</w:t>
      </w:r>
      <w:r>
        <w:rPr>
          <w:sz w:val="23"/>
        </w:rPr>
        <w:t>нення браку (знос інструменту, розрегулювання устаткування) терміново усувається. Сигналом для необхідності переналаг</w:t>
      </w:r>
      <w:r>
        <w:rPr>
          <w:sz w:val="23"/>
        </w:rPr>
        <w:t>о</w:t>
      </w:r>
      <w:r>
        <w:rPr>
          <w:sz w:val="23"/>
        </w:rPr>
        <w:t>дження устаткування і регулювання технологічного процесу є вихід точок за межі допусків ±2σ, які контролюються, коли вони перебувають ще в межах технічного допуску ±3σ.</w:t>
      </w:r>
    </w:p>
    <w:p w:rsidR="003A5527" w:rsidRDefault="003A5527" w:rsidP="003A5527">
      <w:pPr>
        <w:spacing w:line="233" w:lineRule="exact"/>
        <w:ind w:firstLine="301"/>
        <w:jc w:val="both"/>
        <w:rPr>
          <w:sz w:val="23"/>
        </w:rPr>
      </w:pPr>
      <w:r>
        <w:rPr>
          <w:sz w:val="23"/>
        </w:rPr>
        <w:t>Методи статистичного контролю якості дають змогу контр</w:t>
      </w:r>
      <w:r>
        <w:rPr>
          <w:sz w:val="23"/>
        </w:rPr>
        <w:t>о</w:t>
      </w:r>
      <w:r>
        <w:rPr>
          <w:sz w:val="23"/>
        </w:rPr>
        <w:t>лювати, як правило, один параметр якості продукції або одну операцію технологічного процесу. Тому потрібно складати відповідну кількість контрольних карт для контролю кількох пар</w:t>
      </w:r>
      <w:r>
        <w:rPr>
          <w:sz w:val="23"/>
        </w:rPr>
        <w:t>а</w:t>
      </w:r>
      <w:r>
        <w:rPr>
          <w:sz w:val="23"/>
        </w:rPr>
        <w:t>метрів продукції і за кожною з них регулювати технологічний процес.</w:t>
      </w:r>
    </w:p>
    <w:p w:rsidR="003A5527" w:rsidRDefault="003A5527" w:rsidP="003A5527">
      <w:pPr>
        <w:spacing w:line="233" w:lineRule="exact"/>
        <w:ind w:firstLine="301"/>
        <w:jc w:val="both"/>
        <w:rPr>
          <w:i/>
          <w:sz w:val="23"/>
        </w:rPr>
      </w:pPr>
      <w:r>
        <w:rPr>
          <w:sz w:val="23"/>
        </w:rPr>
        <w:t>Автоматизація виробництва й сучасні технічні засоби вмо</w:t>
      </w:r>
      <w:r>
        <w:rPr>
          <w:sz w:val="23"/>
        </w:rPr>
        <w:t>ж</w:t>
      </w:r>
      <w:r>
        <w:rPr>
          <w:sz w:val="23"/>
        </w:rPr>
        <w:t>ливлюють безперервний контроль за технологічним процесом та управління ним.</w:t>
      </w:r>
    </w:p>
    <w:p w:rsidR="003A5527" w:rsidRDefault="003A5527" w:rsidP="003A5527">
      <w:pPr>
        <w:spacing w:line="233" w:lineRule="exact"/>
        <w:ind w:firstLine="301"/>
        <w:jc w:val="both"/>
        <w:rPr>
          <w:sz w:val="23"/>
        </w:rPr>
      </w:pPr>
      <w:r>
        <w:rPr>
          <w:b/>
          <w:i/>
          <w:sz w:val="23"/>
        </w:rPr>
        <w:t xml:space="preserve">Метрологічне забезпечення якості. </w:t>
      </w:r>
      <w:r>
        <w:rPr>
          <w:sz w:val="23"/>
        </w:rPr>
        <w:t>Якість продукції зал</w:t>
      </w:r>
      <w:r>
        <w:rPr>
          <w:sz w:val="23"/>
        </w:rPr>
        <w:t>е</w:t>
      </w:r>
      <w:r>
        <w:rPr>
          <w:sz w:val="23"/>
        </w:rPr>
        <w:t>жить також від своєчасного здійснення в повному обсязі заходів щодо досягнення єдності і необхідної точності вимірів параметрів виробів, матеріалів і сировини, режимів технологічних проц</w:t>
      </w:r>
      <w:r>
        <w:rPr>
          <w:sz w:val="23"/>
        </w:rPr>
        <w:t>е</w:t>
      </w:r>
      <w:r>
        <w:rPr>
          <w:sz w:val="23"/>
        </w:rPr>
        <w:t>сів, характеристик устаткування та інструменту.</w:t>
      </w:r>
    </w:p>
    <w:p w:rsidR="003A5527" w:rsidRDefault="003A5527" w:rsidP="003A5527">
      <w:pPr>
        <w:spacing w:line="233" w:lineRule="exact"/>
        <w:ind w:firstLine="301"/>
        <w:jc w:val="both"/>
        <w:rPr>
          <w:sz w:val="23"/>
        </w:rPr>
      </w:pPr>
      <w:r>
        <w:rPr>
          <w:i/>
          <w:sz w:val="23"/>
        </w:rPr>
        <w:t>Метрологія — наука про вимірювання, наукова основа вим</w:t>
      </w:r>
      <w:r>
        <w:rPr>
          <w:i/>
          <w:sz w:val="23"/>
        </w:rPr>
        <w:t>і</w:t>
      </w:r>
      <w:r>
        <w:rPr>
          <w:i/>
          <w:sz w:val="23"/>
        </w:rPr>
        <w:t xml:space="preserve">рювальної техніки. </w:t>
      </w:r>
      <w:r>
        <w:rPr>
          <w:sz w:val="23"/>
        </w:rPr>
        <w:t xml:space="preserve">Вона займається загальною теорією вимірів, </w:t>
      </w:r>
      <w:r>
        <w:rPr>
          <w:spacing w:val="-2"/>
          <w:sz w:val="23"/>
        </w:rPr>
        <w:t>вимірювальною технікою і насамперед системою одиниць виміру,</w:t>
      </w:r>
      <w:r>
        <w:rPr>
          <w:sz w:val="23"/>
        </w:rPr>
        <w:t xml:space="preserve"> еталонами із зразкових вимірювальних засобів; розробленням </w:t>
      </w:r>
      <w:r>
        <w:rPr>
          <w:spacing w:val="-4"/>
          <w:sz w:val="23"/>
        </w:rPr>
        <w:t>н</w:t>
      </w:r>
      <w:r>
        <w:rPr>
          <w:spacing w:val="-4"/>
          <w:sz w:val="23"/>
        </w:rPr>
        <w:t>а</w:t>
      </w:r>
      <w:r>
        <w:rPr>
          <w:spacing w:val="-4"/>
          <w:sz w:val="23"/>
        </w:rPr>
        <w:t xml:space="preserve">укових основ єдності мір і вимірів у країні; </w:t>
      </w:r>
      <w:r>
        <w:rPr>
          <w:spacing w:val="-4"/>
          <w:sz w:val="23"/>
        </w:rPr>
        <w:lastRenderedPageBreak/>
        <w:t>створенням станда</w:t>
      </w:r>
      <w:r>
        <w:rPr>
          <w:sz w:val="23"/>
        </w:rPr>
        <w:t>ртних і довідкових даних та ста</w:t>
      </w:r>
      <w:r>
        <w:rPr>
          <w:sz w:val="23"/>
        </w:rPr>
        <w:t>н</w:t>
      </w:r>
      <w:r>
        <w:rPr>
          <w:sz w:val="23"/>
        </w:rPr>
        <w:t>дартних зразків.</w:t>
      </w:r>
    </w:p>
    <w:p w:rsidR="003A5527" w:rsidRDefault="003A5527" w:rsidP="003A5527">
      <w:pPr>
        <w:spacing w:line="233" w:lineRule="exact"/>
        <w:ind w:firstLine="301"/>
        <w:jc w:val="both"/>
        <w:rPr>
          <w:sz w:val="23"/>
        </w:rPr>
      </w:pPr>
      <w:r>
        <w:rPr>
          <w:sz w:val="23"/>
        </w:rPr>
        <w:t xml:space="preserve">Метрологічне забезпечення здійснюється відповідно до вимог </w:t>
      </w:r>
      <w:r>
        <w:rPr>
          <w:spacing w:val="-2"/>
          <w:sz w:val="23"/>
        </w:rPr>
        <w:t>нормативних документів, Державних стандартів (Державна сист</w:t>
      </w:r>
      <w:r>
        <w:rPr>
          <w:spacing w:val="-2"/>
          <w:sz w:val="23"/>
        </w:rPr>
        <w:t>е</w:t>
      </w:r>
      <w:r>
        <w:rPr>
          <w:spacing w:val="-2"/>
          <w:sz w:val="23"/>
        </w:rPr>
        <w:t>ма</w:t>
      </w:r>
      <w:r>
        <w:rPr>
          <w:sz w:val="23"/>
        </w:rPr>
        <w:t xml:space="preserve"> забезпечення єдності вимірів (ДСВ) і стандартів підприємства під методичним керівництвом і з участю в роботах метрологічної служби підприємства.</w:t>
      </w:r>
    </w:p>
    <w:p w:rsidR="003A5527" w:rsidRDefault="003A5527" w:rsidP="003A5527">
      <w:pPr>
        <w:spacing w:line="233" w:lineRule="exact"/>
        <w:ind w:firstLine="301"/>
        <w:jc w:val="both"/>
        <w:rPr>
          <w:sz w:val="23"/>
        </w:rPr>
      </w:pPr>
      <w:r>
        <w:rPr>
          <w:spacing w:val="-2"/>
          <w:sz w:val="23"/>
        </w:rPr>
        <w:t>Метрологічне забезпечення здійснює метрологічна служба</w:t>
      </w:r>
      <w:r>
        <w:rPr>
          <w:sz w:val="23"/>
        </w:rPr>
        <w:t xml:space="preserve"> під</w:t>
      </w:r>
      <w:r>
        <w:rPr>
          <w:sz w:val="23"/>
        </w:rPr>
        <w:softHyphen/>
        <w:t>приємства — відділ головного метролога.</w:t>
      </w:r>
    </w:p>
    <w:p w:rsidR="003A5527" w:rsidRDefault="003A5527" w:rsidP="003A5527">
      <w:pPr>
        <w:spacing w:line="233" w:lineRule="exact"/>
        <w:ind w:firstLine="301"/>
        <w:jc w:val="both"/>
        <w:rPr>
          <w:sz w:val="23"/>
        </w:rPr>
      </w:pPr>
      <w:r>
        <w:rPr>
          <w:i/>
          <w:sz w:val="23"/>
        </w:rPr>
        <w:t xml:space="preserve">Основними функціями </w:t>
      </w:r>
      <w:r>
        <w:rPr>
          <w:sz w:val="23"/>
        </w:rPr>
        <w:t>служби з метрологічного забезпечення є: аналіз стану вимірів на підприємстві, розроблення на його о</w:t>
      </w:r>
      <w:r>
        <w:rPr>
          <w:sz w:val="23"/>
        </w:rPr>
        <w:t>с</w:t>
      </w:r>
      <w:r>
        <w:rPr>
          <w:sz w:val="23"/>
        </w:rPr>
        <w:t xml:space="preserve">нові заходів з удосконалювання метрологічного забезпечення; </w:t>
      </w:r>
      <w:r>
        <w:rPr>
          <w:spacing w:val="-4"/>
          <w:sz w:val="23"/>
        </w:rPr>
        <w:t>установлення раціональної номенклатури вимірюваних параметрів</w:t>
      </w:r>
      <w:r>
        <w:rPr>
          <w:sz w:val="23"/>
        </w:rPr>
        <w:t xml:space="preserve"> і оптимальних норм точності вимірів на підприємстві; створення і впровадження сучасних методик виконання вимірів і засобів вимірів, установлення раціональної номенклатури застосовув</w:t>
      </w:r>
      <w:r>
        <w:rPr>
          <w:sz w:val="23"/>
        </w:rPr>
        <w:t>а</w:t>
      </w:r>
      <w:r>
        <w:rPr>
          <w:sz w:val="23"/>
        </w:rPr>
        <w:t>них засобів вимірів і перевірочної апаратури; упровадження де</w:t>
      </w:r>
      <w:r>
        <w:rPr>
          <w:sz w:val="23"/>
        </w:rPr>
        <w:t>р</w:t>
      </w:r>
      <w:r>
        <w:rPr>
          <w:sz w:val="23"/>
        </w:rPr>
        <w:t>жавних стандартів, розроблення і впровадження стандартів під</w:t>
      </w:r>
      <w:r>
        <w:rPr>
          <w:sz w:val="23"/>
        </w:rPr>
        <w:t>п</w:t>
      </w:r>
      <w:r>
        <w:rPr>
          <w:sz w:val="23"/>
        </w:rPr>
        <w:t>риємства, що регламентують норми точності, вимірів, методики виконання вимірів та інші положення метрологічного забезп</w:t>
      </w:r>
      <w:r>
        <w:rPr>
          <w:sz w:val="23"/>
        </w:rPr>
        <w:t>е</w:t>
      </w:r>
      <w:r>
        <w:rPr>
          <w:sz w:val="23"/>
        </w:rPr>
        <w:t xml:space="preserve">чення проектування, виготовлення, випробування та споживання </w:t>
      </w:r>
      <w:r>
        <w:rPr>
          <w:spacing w:val="-2"/>
          <w:sz w:val="23"/>
        </w:rPr>
        <w:t>(експлуатації) продукції на підприємстві; метрологічна експертиза</w:t>
      </w:r>
      <w:r>
        <w:rPr>
          <w:sz w:val="23"/>
        </w:rPr>
        <w:t xml:space="preserve"> проектів і діючої конструкторської, технологічної й іншої норм</w:t>
      </w:r>
      <w:r>
        <w:rPr>
          <w:sz w:val="23"/>
        </w:rPr>
        <w:t>а</w:t>
      </w:r>
      <w:r>
        <w:rPr>
          <w:sz w:val="23"/>
        </w:rPr>
        <w:t>тивно-технічної документації; перевірка і метрологічна атестація засобів вимірів, застосовуваних на підприємстві; атестація мет</w:t>
      </w:r>
      <w:r>
        <w:rPr>
          <w:sz w:val="23"/>
        </w:rPr>
        <w:t>о</w:t>
      </w:r>
      <w:r>
        <w:rPr>
          <w:sz w:val="23"/>
        </w:rPr>
        <w:t>дик виконання вимірів; контроль за виготовленням, станом, застосуванням і ремонтом засобів вимірів і за дотриманням метр</w:t>
      </w:r>
      <w:r>
        <w:rPr>
          <w:sz w:val="23"/>
        </w:rPr>
        <w:t>о</w:t>
      </w:r>
      <w:r>
        <w:rPr>
          <w:sz w:val="23"/>
        </w:rPr>
        <w:t>логічних правил, вимог і норм.</w:t>
      </w:r>
    </w:p>
    <w:p w:rsidR="003A5527" w:rsidRDefault="003A5527" w:rsidP="003A5527">
      <w:pPr>
        <w:spacing w:line="233" w:lineRule="exact"/>
        <w:ind w:firstLine="301"/>
        <w:jc w:val="both"/>
        <w:rPr>
          <w:sz w:val="23"/>
        </w:rPr>
      </w:pPr>
      <w:r>
        <w:rPr>
          <w:sz w:val="23"/>
        </w:rPr>
        <w:t>Державний комітет України з питань технічного регулювання та споживчої політики (Держспоживстандарт України) здійснює державний нагляд за станом і застосуванням засобів вимірів, д</w:t>
      </w:r>
      <w:r>
        <w:rPr>
          <w:sz w:val="23"/>
        </w:rPr>
        <w:t>о</w:t>
      </w:r>
      <w:r>
        <w:rPr>
          <w:sz w:val="23"/>
        </w:rPr>
        <w:t xml:space="preserve">триманням метрологічних правил та за роботою метрологічних служб. На нього покладене </w:t>
      </w:r>
      <w:r>
        <w:rPr>
          <w:spacing w:val="-4"/>
          <w:sz w:val="23"/>
        </w:rPr>
        <w:t>забезпечення єдності і достовірності вимірів у країні, зміцнення і розвиток</w:t>
      </w:r>
      <w:r>
        <w:rPr>
          <w:sz w:val="23"/>
        </w:rPr>
        <w:t xml:space="preserve"> </w:t>
      </w:r>
      <w:r>
        <w:rPr>
          <w:spacing w:val="-4"/>
          <w:sz w:val="23"/>
        </w:rPr>
        <w:t>державної метрології та ет</w:t>
      </w:r>
      <w:r>
        <w:rPr>
          <w:spacing w:val="-4"/>
          <w:sz w:val="23"/>
        </w:rPr>
        <w:t>а</w:t>
      </w:r>
      <w:r>
        <w:rPr>
          <w:spacing w:val="-4"/>
          <w:sz w:val="23"/>
        </w:rPr>
        <w:t>лонної бази, створення нових та вдосконалювання існуючих методів і засобів вимірів високої точно</w:t>
      </w:r>
      <w:r>
        <w:rPr>
          <w:spacing w:val="-4"/>
          <w:sz w:val="23"/>
        </w:rPr>
        <w:t>с</w:t>
      </w:r>
      <w:r>
        <w:rPr>
          <w:spacing w:val="-4"/>
          <w:sz w:val="23"/>
        </w:rPr>
        <w:t>ті.</w:t>
      </w:r>
    </w:p>
    <w:p w:rsidR="003A5527" w:rsidRDefault="003A5527" w:rsidP="003A5527">
      <w:pPr>
        <w:spacing w:line="233" w:lineRule="exact"/>
        <w:ind w:firstLine="301"/>
        <w:jc w:val="both"/>
        <w:rPr>
          <w:sz w:val="23"/>
        </w:rPr>
      </w:pPr>
      <w:r>
        <w:rPr>
          <w:sz w:val="23"/>
        </w:rPr>
        <w:t>До структури Держспоживстандарту України входять республіканс</w:t>
      </w:r>
      <w:r>
        <w:rPr>
          <w:sz w:val="23"/>
        </w:rPr>
        <w:t>ь</w:t>
      </w:r>
      <w:r>
        <w:rPr>
          <w:sz w:val="23"/>
        </w:rPr>
        <w:t xml:space="preserve">кий центр метрологічної служби, що розробляє науково-методичні, техніко-економічні, організаційні і правові основи метрологічного забезпечення народного господарства </w:t>
      </w:r>
      <w:r>
        <w:rPr>
          <w:sz w:val="23"/>
        </w:rPr>
        <w:lastRenderedPageBreak/>
        <w:t>країни; обл</w:t>
      </w:r>
      <w:r>
        <w:rPr>
          <w:sz w:val="23"/>
        </w:rPr>
        <w:t>а</w:t>
      </w:r>
      <w:r>
        <w:rPr>
          <w:sz w:val="23"/>
        </w:rPr>
        <w:t>сні (міжобласні) лабораторії державного нагляду за стандартами і вимірювальною технікою.</w:t>
      </w:r>
    </w:p>
    <w:p w:rsidR="003A5527" w:rsidRDefault="003A5527" w:rsidP="003A5527">
      <w:pPr>
        <w:spacing w:before="360" w:after="240" w:line="180" w:lineRule="exact"/>
        <w:ind w:left="1077" w:hanging="448"/>
        <w:rPr>
          <w:rFonts w:ascii="Arial" w:hAnsi="Arial"/>
          <w:b/>
          <w:i/>
          <w:sz w:val="18"/>
        </w:rPr>
      </w:pPr>
      <w:r>
        <w:rPr>
          <w:rFonts w:ascii="Arial" w:hAnsi="Arial"/>
          <w:b/>
          <w:i/>
          <w:sz w:val="18"/>
        </w:rPr>
        <w:t xml:space="preserve">12.3. МІЖНАРОДНІ СИСТЕМИ </w:t>
      </w:r>
      <w:r>
        <w:rPr>
          <w:rFonts w:ascii="Arial" w:hAnsi="Arial"/>
          <w:b/>
          <w:i/>
          <w:sz w:val="18"/>
        </w:rPr>
        <w:br/>
        <w:t>УПРАВЛІННЯ ЯКІСТЮ ПРОДУКЦІЇ</w:t>
      </w:r>
    </w:p>
    <w:p w:rsidR="003A5527" w:rsidRDefault="003A5527" w:rsidP="003A5527">
      <w:pPr>
        <w:spacing w:line="233" w:lineRule="exact"/>
        <w:ind w:firstLine="1021"/>
        <w:jc w:val="both"/>
        <w:rPr>
          <w:color w:val="000000"/>
          <w:sz w:val="23"/>
        </w:rPr>
      </w:pPr>
      <w:r>
        <w:rPr>
          <w:b/>
          <w:i/>
          <w:color w:val="000000"/>
          <w:sz w:val="23"/>
        </w:rPr>
        <w:t>Передумови та сутність управління якістю.</w:t>
      </w:r>
      <w:r>
        <w:rPr>
          <w:color w:val="000000"/>
          <w:sz w:val="23"/>
        </w:rPr>
        <w:t xml:space="preserve"> У с</w:t>
      </w:r>
      <w:r>
        <w:rPr>
          <w:color w:val="000000"/>
          <w:sz w:val="23"/>
        </w:rPr>
        <w:t>у</w:t>
      </w:r>
      <w:r>
        <w:rPr>
          <w:color w:val="000000"/>
          <w:sz w:val="23"/>
        </w:rPr>
        <w:t>часних умовах розвинених країн якість продукції формується під впливом таких основних чинників: активне прагнення фірм до оперативного використання досягнень науково-технічного пр</w:t>
      </w:r>
      <w:r>
        <w:rPr>
          <w:color w:val="000000"/>
          <w:sz w:val="23"/>
        </w:rPr>
        <w:t>о</w:t>
      </w:r>
      <w:r>
        <w:rPr>
          <w:color w:val="000000"/>
          <w:sz w:val="23"/>
        </w:rPr>
        <w:t xml:space="preserve">гресу; ретельне вивчення вимог внутрішнього і міжнародного </w:t>
      </w:r>
      <w:r>
        <w:rPr>
          <w:color w:val="000000"/>
          <w:spacing w:val="-2"/>
          <w:sz w:val="23"/>
        </w:rPr>
        <w:t>ринків, а також потреб різноманітних категорій споживачів; інте</w:t>
      </w:r>
      <w:r>
        <w:rPr>
          <w:color w:val="000000"/>
          <w:sz w:val="23"/>
        </w:rPr>
        <w:t>н</w:t>
      </w:r>
      <w:r>
        <w:rPr>
          <w:color w:val="000000"/>
          <w:sz w:val="23"/>
        </w:rPr>
        <w:softHyphen/>
        <w:t>сивне використання творчого потенціалу персоналу через навчання, виховання, систематичне підвищення кваліфікації, рі</w:t>
      </w:r>
      <w:r>
        <w:rPr>
          <w:color w:val="000000"/>
          <w:sz w:val="23"/>
        </w:rPr>
        <w:t>з</w:t>
      </w:r>
      <w:r>
        <w:rPr>
          <w:color w:val="000000"/>
          <w:sz w:val="23"/>
        </w:rPr>
        <w:t xml:space="preserve">номанітну мотивацію матеріального </w:t>
      </w:r>
      <w:r>
        <w:rPr>
          <w:sz w:val="23"/>
        </w:rPr>
        <w:t>і морального характеру.</w:t>
      </w:r>
    </w:p>
    <w:p w:rsidR="003A5527" w:rsidRDefault="003A5527" w:rsidP="003A5527">
      <w:pPr>
        <w:spacing w:line="233" w:lineRule="exact"/>
        <w:ind w:firstLine="301"/>
        <w:jc w:val="both"/>
        <w:rPr>
          <w:color w:val="000000"/>
          <w:sz w:val="23"/>
        </w:rPr>
      </w:pPr>
      <w:r>
        <w:rPr>
          <w:color w:val="000000"/>
          <w:sz w:val="23"/>
        </w:rPr>
        <w:t>Чинники, що впливають на формування якості, є основою с</w:t>
      </w:r>
      <w:r>
        <w:rPr>
          <w:color w:val="000000"/>
          <w:sz w:val="23"/>
        </w:rPr>
        <w:t>и</w:t>
      </w:r>
      <w:r>
        <w:rPr>
          <w:color w:val="000000"/>
          <w:sz w:val="23"/>
        </w:rPr>
        <w:t>стематичного вдосконалення системи організації виробництва, яка органічно поєднує в собі підсистеми забезпечення і контролю як</w:t>
      </w:r>
      <w:r>
        <w:rPr>
          <w:color w:val="000000"/>
          <w:sz w:val="23"/>
        </w:rPr>
        <w:t>о</w:t>
      </w:r>
      <w:r>
        <w:rPr>
          <w:color w:val="000000"/>
          <w:sz w:val="23"/>
        </w:rPr>
        <w:t xml:space="preserve">сті продукції, що випускається. </w:t>
      </w:r>
    </w:p>
    <w:p w:rsidR="003A5527" w:rsidRDefault="003A5527" w:rsidP="003A5527">
      <w:pPr>
        <w:spacing w:line="233" w:lineRule="exact"/>
        <w:ind w:firstLine="301"/>
        <w:jc w:val="both"/>
        <w:rPr>
          <w:color w:val="000000"/>
          <w:sz w:val="23"/>
        </w:rPr>
      </w:pPr>
      <w:r>
        <w:rPr>
          <w:color w:val="000000"/>
          <w:sz w:val="23"/>
        </w:rPr>
        <w:t>Для забезпечення якості продукції необхідно керуватися пер</w:t>
      </w:r>
      <w:r>
        <w:rPr>
          <w:color w:val="000000"/>
          <w:sz w:val="23"/>
        </w:rPr>
        <w:t>е</w:t>
      </w:r>
      <w:r>
        <w:rPr>
          <w:color w:val="000000"/>
          <w:sz w:val="23"/>
        </w:rPr>
        <w:t xml:space="preserve">віреним практикою багатьох фірм основним принципом: </w:t>
      </w:r>
      <w:r>
        <w:rPr>
          <w:i/>
          <w:color w:val="000000"/>
          <w:sz w:val="23"/>
        </w:rPr>
        <w:t>робити якісно — завжди вигідніше</w:t>
      </w:r>
      <w:r>
        <w:rPr>
          <w:color w:val="000000"/>
          <w:sz w:val="23"/>
        </w:rPr>
        <w:t>. Відомий у світі фахівець з питань якості Каору Ісікава</w:t>
      </w:r>
      <w:r>
        <w:rPr>
          <w:i/>
          <w:color w:val="000000"/>
          <w:sz w:val="23"/>
        </w:rPr>
        <w:t xml:space="preserve"> </w:t>
      </w:r>
      <w:r>
        <w:rPr>
          <w:color w:val="000000"/>
          <w:sz w:val="23"/>
        </w:rPr>
        <w:t>підкреслює: «Не слід економити на якості, оскільки якість сама є економією».</w:t>
      </w:r>
    </w:p>
    <w:p w:rsidR="003A5527" w:rsidRDefault="003A5527" w:rsidP="003A5527">
      <w:pPr>
        <w:spacing w:line="233" w:lineRule="exact"/>
        <w:ind w:firstLine="301"/>
        <w:jc w:val="both"/>
        <w:rPr>
          <w:sz w:val="23"/>
        </w:rPr>
      </w:pPr>
      <w:r>
        <w:rPr>
          <w:sz w:val="23"/>
        </w:rPr>
        <w:t>Якість продукції визначається тим її вирішальним значенням, яке вона має для споживача та її виробника:</w:t>
      </w:r>
    </w:p>
    <w:p w:rsidR="003A5527" w:rsidRDefault="003A5527" w:rsidP="00F43049">
      <w:pPr>
        <w:numPr>
          <w:ilvl w:val="0"/>
          <w:numId w:val="102"/>
        </w:numPr>
        <w:tabs>
          <w:tab w:val="clear" w:pos="661"/>
          <w:tab w:val="num" w:pos="482"/>
        </w:tabs>
        <w:spacing w:line="233" w:lineRule="exact"/>
        <w:jc w:val="both"/>
        <w:rPr>
          <w:sz w:val="23"/>
        </w:rPr>
      </w:pPr>
      <w:r>
        <w:rPr>
          <w:sz w:val="23"/>
        </w:rPr>
        <w:t>якість та ефективність виробництва перебувають у прямій залежності і доповнюють одна одну;</w:t>
      </w:r>
    </w:p>
    <w:p w:rsidR="003A5527" w:rsidRDefault="003A5527" w:rsidP="00F43049">
      <w:pPr>
        <w:numPr>
          <w:ilvl w:val="0"/>
          <w:numId w:val="102"/>
        </w:numPr>
        <w:tabs>
          <w:tab w:val="clear" w:pos="661"/>
          <w:tab w:val="num" w:pos="482"/>
        </w:tabs>
        <w:spacing w:line="233" w:lineRule="exact"/>
        <w:jc w:val="both"/>
        <w:rPr>
          <w:sz w:val="23"/>
        </w:rPr>
      </w:pPr>
      <w:r>
        <w:rPr>
          <w:color w:val="000000"/>
          <w:sz w:val="23"/>
        </w:rPr>
        <w:t>якість є основою скорочення витрат і виживання фірми в умовах внутрішньої та особливо міжнародної конкуренції;</w:t>
      </w:r>
    </w:p>
    <w:p w:rsidR="003A5527" w:rsidRDefault="003A5527" w:rsidP="00F43049">
      <w:pPr>
        <w:numPr>
          <w:ilvl w:val="0"/>
          <w:numId w:val="102"/>
        </w:numPr>
        <w:tabs>
          <w:tab w:val="clear" w:pos="661"/>
          <w:tab w:val="num" w:pos="482"/>
        </w:tabs>
        <w:spacing w:line="233" w:lineRule="exact"/>
        <w:jc w:val="both"/>
        <w:rPr>
          <w:color w:val="000000"/>
          <w:spacing w:val="-4"/>
          <w:sz w:val="23"/>
        </w:rPr>
      </w:pPr>
      <w:r>
        <w:rPr>
          <w:spacing w:val="-4"/>
          <w:sz w:val="23"/>
        </w:rPr>
        <w:t>з позиції споживача якість виробу визначає ступінь задоволе</w:t>
      </w:r>
      <w:r>
        <w:rPr>
          <w:spacing w:val="-4"/>
          <w:sz w:val="23"/>
        </w:rPr>
        <w:t>н</w:t>
      </w:r>
      <w:r>
        <w:rPr>
          <w:spacing w:val="-4"/>
          <w:sz w:val="23"/>
        </w:rPr>
        <w:t>ня потреб, на які повинен своєчасно орієнтуватися його вир</w:t>
      </w:r>
      <w:r>
        <w:rPr>
          <w:spacing w:val="-4"/>
          <w:sz w:val="23"/>
        </w:rPr>
        <w:t>о</w:t>
      </w:r>
      <w:r>
        <w:rPr>
          <w:spacing w:val="-4"/>
          <w:sz w:val="23"/>
        </w:rPr>
        <w:t>бник.</w:t>
      </w:r>
    </w:p>
    <w:p w:rsidR="003A5527" w:rsidRDefault="003A5527" w:rsidP="003A5527">
      <w:pPr>
        <w:spacing w:line="233" w:lineRule="exact"/>
        <w:ind w:firstLine="301"/>
        <w:jc w:val="both"/>
        <w:rPr>
          <w:i/>
          <w:color w:val="000000"/>
          <w:spacing w:val="-2"/>
          <w:sz w:val="23"/>
        </w:rPr>
      </w:pPr>
      <w:r>
        <w:rPr>
          <w:spacing w:val="-2"/>
          <w:sz w:val="23"/>
        </w:rPr>
        <w:t>Традиційний спосіб захисту споживачів — це здійснення вхі</w:t>
      </w:r>
      <w:r>
        <w:rPr>
          <w:spacing w:val="-2"/>
          <w:sz w:val="23"/>
        </w:rPr>
        <w:t>д</w:t>
      </w:r>
      <w:r>
        <w:rPr>
          <w:spacing w:val="-2"/>
          <w:sz w:val="23"/>
        </w:rPr>
        <w:t xml:space="preserve">ного контролю якості товарів, що надходять. Підвищення гарантії якості товарів </w:t>
      </w:r>
      <w:r>
        <w:rPr>
          <w:color w:val="000000"/>
          <w:spacing w:val="-2"/>
          <w:sz w:val="23"/>
        </w:rPr>
        <w:t>та досягнення визначеного технічного рівня прод</w:t>
      </w:r>
      <w:r>
        <w:rPr>
          <w:color w:val="000000"/>
          <w:spacing w:val="-2"/>
          <w:sz w:val="23"/>
        </w:rPr>
        <w:t>у</w:t>
      </w:r>
      <w:r>
        <w:rPr>
          <w:color w:val="000000"/>
          <w:spacing w:val="-2"/>
          <w:sz w:val="23"/>
        </w:rPr>
        <w:t>к</w:t>
      </w:r>
      <w:r>
        <w:rPr>
          <w:color w:val="000000"/>
          <w:spacing w:val="-2"/>
          <w:sz w:val="23"/>
        </w:rPr>
        <w:softHyphen/>
        <w:t>ції на підприємстві потребує системного підходу до</w:t>
      </w:r>
      <w:r>
        <w:rPr>
          <w:spacing w:val="-2"/>
          <w:sz w:val="23"/>
        </w:rPr>
        <w:t xml:space="preserve"> управління її якістю. </w:t>
      </w:r>
      <w:r>
        <w:rPr>
          <w:i/>
          <w:spacing w:val="-2"/>
          <w:sz w:val="23"/>
        </w:rPr>
        <w:t>С</w:t>
      </w:r>
      <w:r>
        <w:rPr>
          <w:i/>
          <w:color w:val="000000"/>
          <w:spacing w:val="-2"/>
          <w:sz w:val="23"/>
        </w:rPr>
        <w:t xml:space="preserve">истема управління якістю </w:t>
      </w:r>
      <w:r w:rsidRPr="00126479">
        <w:rPr>
          <w:i/>
          <w:color w:val="000000"/>
          <w:spacing w:val="-2"/>
          <w:sz w:val="23"/>
          <w:lang w:val="uk-UA"/>
        </w:rPr>
        <w:t>—</w:t>
      </w:r>
      <w:r>
        <w:rPr>
          <w:i/>
          <w:color w:val="000000"/>
          <w:spacing w:val="-2"/>
          <w:sz w:val="23"/>
        </w:rPr>
        <w:t xml:space="preserve"> це сукупність організаці</w:t>
      </w:r>
      <w:r>
        <w:rPr>
          <w:i/>
          <w:color w:val="000000"/>
          <w:spacing w:val="-2"/>
          <w:sz w:val="23"/>
        </w:rPr>
        <w:t>й</w:t>
      </w:r>
      <w:r>
        <w:rPr>
          <w:i/>
          <w:color w:val="000000"/>
          <w:spacing w:val="-2"/>
          <w:sz w:val="23"/>
        </w:rPr>
        <w:t>ної структури, відповідальності, процедур, процесів та р</w:t>
      </w:r>
      <w:r>
        <w:rPr>
          <w:i/>
          <w:color w:val="000000"/>
          <w:spacing w:val="-2"/>
          <w:sz w:val="23"/>
        </w:rPr>
        <w:t>е</w:t>
      </w:r>
      <w:r>
        <w:rPr>
          <w:i/>
          <w:color w:val="000000"/>
          <w:spacing w:val="-2"/>
          <w:sz w:val="23"/>
        </w:rPr>
        <w:t>сурсів.</w:t>
      </w:r>
    </w:p>
    <w:p w:rsidR="003A5527" w:rsidRDefault="003A5527" w:rsidP="003A5527">
      <w:pPr>
        <w:spacing w:line="233" w:lineRule="exact"/>
        <w:ind w:firstLine="301"/>
        <w:jc w:val="both"/>
        <w:rPr>
          <w:color w:val="000000"/>
          <w:sz w:val="23"/>
        </w:rPr>
      </w:pPr>
      <w:r>
        <w:rPr>
          <w:color w:val="000000"/>
          <w:sz w:val="23"/>
        </w:rPr>
        <w:t xml:space="preserve">Система управління якістю утворює </w:t>
      </w:r>
      <w:r>
        <w:rPr>
          <w:i/>
          <w:color w:val="000000"/>
          <w:sz w:val="23"/>
        </w:rPr>
        <w:t>логістику якості</w:t>
      </w:r>
      <w:r>
        <w:rPr>
          <w:color w:val="000000"/>
          <w:sz w:val="23"/>
        </w:rPr>
        <w:t xml:space="preserve"> і пос</w:t>
      </w:r>
      <w:r>
        <w:rPr>
          <w:color w:val="000000"/>
          <w:sz w:val="23"/>
        </w:rPr>
        <w:t>і</w:t>
      </w:r>
      <w:r>
        <w:rPr>
          <w:color w:val="000000"/>
          <w:sz w:val="23"/>
        </w:rPr>
        <w:t xml:space="preserve">дає важливе місце в логістиці підприємства. Вона охоплює </w:t>
      </w:r>
      <w:r>
        <w:rPr>
          <w:color w:val="000000"/>
          <w:sz w:val="23"/>
        </w:rPr>
        <w:lastRenderedPageBreak/>
        <w:t>кон</w:t>
      </w:r>
      <w:r>
        <w:rPr>
          <w:color w:val="000000"/>
          <w:sz w:val="23"/>
        </w:rPr>
        <w:t>т</w:t>
      </w:r>
      <w:r>
        <w:rPr>
          <w:color w:val="000000"/>
          <w:sz w:val="23"/>
        </w:rPr>
        <w:t>роль якості матеріальних потоків і трудових процесів на всіх ст</w:t>
      </w:r>
      <w:r>
        <w:rPr>
          <w:color w:val="000000"/>
          <w:sz w:val="23"/>
        </w:rPr>
        <w:t>а</w:t>
      </w:r>
      <w:r>
        <w:rPr>
          <w:color w:val="000000"/>
          <w:sz w:val="23"/>
        </w:rPr>
        <w:t>діях і етапах виробничого процесу, починаючи з надходження на склад підприємства матеріальних ресурсів до передачі продукції на склад готової продукції.</w:t>
      </w:r>
    </w:p>
    <w:p w:rsidR="003A5527" w:rsidRDefault="003A5527" w:rsidP="003A5527">
      <w:pPr>
        <w:spacing w:line="233" w:lineRule="exact"/>
        <w:ind w:firstLine="301"/>
        <w:jc w:val="both"/>
        <w:rPr>
          <w:sz w:val="23"/>
        </w:rPr>
      </w:pPr>
      <w:r>
        <w:rPr>
          <w:sz w:val="23"/>
        </w:rPr>
        <w:t>Споживач на основі діючої в постачальника системи якості має можливість вибирати підприємства постачальника, система якості якого, з погляду споживача, здатна забезпечувати належну якість товарів, що надходять.</w:t>
      </w:r>
    </w:p>
    <w:p w:rsidR="003A5527" w:rsidRDefault="003A5527" w:rsidP="003A5527">
      <w:pPr>
        <w:spacing w:line="233" w:lineRule="exact"/>
        <w:ind w:firstLine="301"/>
        <w:jc w:val="both"/>
        <w:rPr>
          <w:spacing w:val="-4"/>
          <w:sz w:val="23"/>
        </w:rPr>
      </w:pPr>
      <w:r>
        <w:rPr>
          <w:spacing w:val="-4"/>
          <w:sz w:val="23"/>
        </w:rPr>
        <w:t xml:space="preserve">Такий підхід взаємовідносин між постачальником і споживачем </w:t>
      </w:r>
      <w:r>
        <w:rPr>
          <w:spacing w:val="-5"/>
          <w:sz w:val="23"/>
        </w:rPr>
        <w:t>почав розвиватися з початку 80-х років. Спираючись на досвід нац</w:t>
      </w:r>
      <w:r>
        <w:rPr>
          <w:spacing w:val="-5"/>
          <w:sz w:val="23"/>
        </w:rPr>
        <w:t>і</w:t>
      </w:r>
      <w:r>
        <w:rPr>
          <w:spacing w:val="-4"/>
          <w:sz w:val="23"/>
        </w:rPr>
        <w:t>о</w:t>
      </w:r>
      <w:r>
        <w:rPr>
          <w:spacing w:val="-4"/>
          <w:sz w:val="23"/>
        </w:rPr>
        <w:softHyphen/>
        <w:t>нальних організацій у сфері стандартизації, забезпечення та упра</w:t>
      </w:r>
      <w:r>
        <w:rPr>
          <w:spacing w:val="-4"/>
          <w:sz w:val="23"/>
        </w:rPr>
        <w:t>в</w:t>
      </w:r>
      <w:r>
        <w:rPr>
          <w:spacing w:val="-4"/>
          <w:sz w:val="23"/>
        </w:rPr>
        <w:t xml:space="preserve">ління якістю, Міжнародна організація з стандартизації розробила та в 1987 р. видала перші п’ять стандартів ІSО серії 9000. Вони </w:t>
      </w:r>
      <w:r>
        <w:rPr>
          <w:spacing w:val="-4"/>
          <w:sz w:val="23"/>
          <w:lang w:val="en-US"/>
        </w:rPr>
        <w:t>c</w:t>
      </w:r>
      <w:r>
        <w:rPr>
          <w:spacing w:val="-4"/>
          <w:sz w:val="23"/>
        </w:rPr>
        <w:t>тали основою для досягнення стабільної якості будь-яким підприємс</w:t>
      </w:r>
      <w:r>
        <w:rPr>
          <w:spacing w:val="-4"/>
          <w:sz w:val="23"/>
        </w:rPr>
        <w:t>т</w:t>
      </w:r>
      <w:r>
        <w:rPr>
          <w:spacing w:val="-4"/>
          <w:sz w:val="23"/>
        </w:rPr>
        <w:t>вом. Цими стандартами було встановлено, що кожне підприємство повинно вирішувати три головні завдання у сфері якості:</w:t>
      </w:r>
    </w:p>
    <w:p w:rsidR="003A5527" w:rsidRDefault="003A5527" w:rsidP="003A5527">
      <w:pPr>
        <w:spacing w:line="233" w:lineRule="exact"/>
        <w:ind w:firstLine="301"/>
        <w:jc w:val="both"/>
        <w:rPr>
          <w:sz w:val="23"/>
        </w:rPr>
      </w:pPr>
      <w:r>
        <w:rPr>
          <w:sz w:val="23"/>
        </w:rPr>
        <w:t>1) підтримувати якість продукції і послуг на рівні, що забе</w:t>
      </w:r>
      <w:r>
        <w:rPr>
          <w:sz w:val="23"/>
        </w:rPr>
        <w:t>з</w:t>
      </w:r>
      <w:r>
        <w:rPr>
          <w:sz w:val="23"/>
        </w:rPr>
        <w:t>печує постійне задоволення встановлених ним вимог споживача, які передбачаються;</w:t>
      </w:r>
    </w:p>
    <w:p w:rsidR="003A5527" w:rsidRDefault="003A5527" w:rsidP="003A5527">
      <w:pPr>
        <w:spacing w:line="233" w:lineRule="exact"/>
        <w:ind w:firstLine="301"/>
        <w:jc w:val="both"/>
        <w:rPr>
          <w:sz w:val="23"/>
        </w:rPr>
      </w:pPr>
      <w:r>
        <w:rPr>
          <w:sz w:val="23"/>
        </w:rPr>
        <w:t>2) забезпечувати керівництву впевненість у тому, що необхі</w:t>
      </w:r>
      <w:r>
        <w:rPr>
          <w:sz w:val="23"/>
        </w:rPr>
        <w:t>д</w:t>
      </w:r>
      <w:r>
        <w:rPr>
          <w:sz w:val="23"/>
        </w:rPr>
        <w:t>на якість досягається і підтримується на заданому рівні;</w:t>
      </w:r>
    </w:p>
    <w:p w:rsidR="003A5527" w:rsidRDefault="003A5527" w:rsidP="003A5527">
      <w:pPr>
        <w:spacing w:line="233" w:lineRule="exact"/>
        <w:ind w:firstLine="301"/>
        <w:jc w:val="both"/>
        <w:rPr>
          <w:sz w:val="23"/>
        </w:rPr>
      </w:pPr>
      <w:r>
        <w:rPr>
          <w:sz w:val="23"/>
        </w:rPr>
        <w:t>3) забезпечувати споживачу впевненість у тому, що заплан</w:t>
      </w:r>
      <w:r>
        <w:rPr>
          <w:sz w:val="23"/>
        </w:rPr>
        <w:t>о</w:t>
      </w:r>
      <w:r>
        <w:rPr>
          <w:sz w:val="23"/>
        </w:rPr>
        <w:t>вана якість продукції, що постачається, досягається або буде д</w:t>
      </w:r>
      <w:r>
        <w:rPr>
          <w:sz w:val="23"/>
        </w:rPr>
        <w:t>о</w:t>
      </w:r>
      <w:r>
        <w:rPr>
          <w:sz w:val="23"/>
        </w:rPr>
        <w:t>сягнута, якщо це передбачено контрактом.</w:t>
      </w:r>
    </w:p>
    <w:p w:rsidR="003A5527" w:rsidRDefault="003A5527" w:rsidP="003A5527">
      <w:pPr>
        <w:spacing w:line="233" w:lineRule="exact"/>
        <w:ind w:firstLine="301"/>
        <w:jc w:val="both"/>
        <w:rPr>
          <w:sz w:val="23"/>
        </w:rPr>
      </w:pPr>
      <w:r>
        <w:rPr>
          <w:sz w:val="23"/>
        </w:rPr>
        <w:t>Для того щоб продукція відповідала вимогам ринку і в певний період часу була конкурентоспроможною, підприємство-виготов</w:t>
      </w:r>
      <w:r>
        <w:rPr>
          <w:sz w:val="23"/>
        </w:rPr>
        <w:softHyphen/>
        <w:t>лювач повинно впровадити і підтримувати на відповідному рівні систему якості, яка забезпечує контроль всіх чинників, що впл</w:t>
      </w:r>
      <w:r>
        <w:rPr>
          <w:sz w:val="23"/>
        </w:rPr>
        <w:t>и</w:t>
      </w:r>
      <w:r>
        <w:rPr>
          <w:sz w:val="23"/>
        </w:rPr>
        <w:t>вають на якість продукції (послуг). Важливо вибрати та побуд</w:t>
      </w:r>
      <w:r>
        <w:rPr>
          <w:sz w:val="23"/>
        </w:rPr>
        <w:t>у</w:t>
      </w:r>
      <w:r>
        <w:rPr>
          <w:sz w:val="23"/>
        </w:rPr>
        <w:t>вати систему якості таким чином, щоб одночасно задовольняти потреби споживачів і захищати власні інтереси. Вдала структура управління якістю на підприємстві дає змогу знизити витрати, збільшити власний прибуток при постійному підвищенні якості продукції, що випускається.</w:t>
      </w:r>
    </w:p>
    <w:p w:rsidR="003A5527" w:rsidRDefault="003A5527" w:rsidP="003A5527">
      <w:pPr>
        <w:spacing w:line="233" w:lineRule="exact"/>
        <w:ind w:firstLine="301"/>
        <w:jc w:val="both"/>
        <w:rPr>
          <w:sz w:val="23"/>
        </w:rPr>
      </w:pPr>
      <w:r>
        <w:rPr>
          <w:sz w:val="23"/>
        </w:rPr>
        <w:t xml:space="preserve">ISО (Міжнародна організація з стандартизації) — це всесвітня федерація національних органів з стандартизації (комітетів — </w:t>
      </w:r>
      <w:r>
        <w:rPr>
          <w:spacing w:val="-2"/>
          <w:sz w:val="23"/>
        </w:rPr>
        <w:t>членів ISО). Міжнародні стандарти розробляють, як правило, технічні</w:t>
      </w:r>
      <w:r>
        <w:rPr>
          <w:sz w:val="23"/>
        </w:rPr>
        <w:t xml:space="preserve"> комітети ISО. Кожний комітет-член, зацікавлений у пре</w:t>
      </w:r>
      <w:r>
        <w:rPr>
          <w:sz w:val="23"/>
        </w:rPr>
        <w:t>д</w:t>
      </w:r>
      <w:r>
        <w:rPr>
          <w:sz w:val="23"/>
        </w:rPr>
        <w:t>метній галузі діяльності, для якої було створено технічний ком</w:t>
      </w:r>
      <w:r>
        <w:rPr>
          <w:sz w:val="23"/>
        </w:rPr>
        <w:t>і</w:t>
      </w:r>
      <w:r>
        <w:rPr>
          <w:sz w:val="23"/>
        </w:rPr>
        <w:t xml:space="preserve">тет, має право бути представлений у цьому технічному комітеті. Міжнародні урядові та неурядові організації, які </w:t>
      </w:r>
      <w:r>
        <w:rPr>
          <w:sz w:val="23"/>
        </w:rPr>
        <w:lastRenderedPageBreak/>
        <w:t>взаємодіють з ISО, також беруть участь у роботах. З усіх питань стандартизації у галузі електротехніки ISО тісно співпрацює з Міжнародною електротехнічною комісією (ІЕС).</w:t>
      </w:r>
    </w:p>
    <w:p w:rsidR="003A5527" w:rsidRDefault="003A5527" w:rsidP="003A5527">
      <w:pPr>
        <w:spacing w:line="233" w:lineRule="exact"/>
        <w:ind w:firstLine="301"/>
        <w:jc w:val="both"/>
        <w:rPr>
          <w:sz w:val="23"/>
        </w:rPr>
      </w:pPr>
      <w:r>
        <w:rPr>
          <w:sz w:val="23"/>
        </w:rPr>
        <w:t>Міжнародні стандарти готують згідно з правилами, виклад</w:t>
      </w:r>
      <w:r>
        <w:rPr>
          <w:sz w:val="23"/>
        </w:rPr>
        <w:t>е</w:t>
      </w:r>
      <w:r>
        <w:rPr>
          <w:sz w:val="23"/>
        </w:rPr>
        <w:t>ними у Директивах IS0/ІЕС, частина 3.</w:t>
      </w:r>
    </w:p>
    <w:p w:rsidR="003A5527" w:rsidRDefault="003A5527" w:rsidP="003A5527">
      <w:pPr>
        <w:spacing w:line="233" w:lineRule="exact"/>
        <w:ind w:firstLine="301"/>
        <w:jc w:val="both"/>
        <w:rPr>
          <w:sz w:val="23"/>
        </w:rPr>
      </w:pPr>
      <w:r>
        <w:rPr>
          <w:sz w:val="23"/>
        </w:rPr>
        <w:t>Прийняті технічними комітетами проекти міжнародних ста</w:t>
      </w:r>
      <w:r>
        <w:rPr>
          <w:sz w:val="23"/>
        </w:rPr>
        <w:t>н</w:t>
      </w:r>
      <w:r>
        <w:rPr>
          <w:sz w:val="23"/>
        </w:rPr>
        <w:t xml:space="preserve">дартів розсилають комітетам-членам на голосування. </w:t>
      </w:r>
      <w:r>
        <w:rPr>
          <w:spacing w:val="-2"/>
          <w:sz w:val="23"/>
        </w:rPr>
        <w:t>Опублік</w:t>
      </w:r>
      <w:r>
        <w:rPr>
          <w:spacing w:val="-2"/>
          <w:sz w:val="23"/>
        </w:rPr>
        <w:t>у</w:t>
      </w:r>
      <w:r>
        <w:rPr>
          <w:spacing w:val="-2"/>
          <w:sz w:val="23"/>
        </w:rPr>
        <w:t>вання їх як міжнародних стандартів вимагає ухвалення щонайм</w:t>
      </w:r>
      <w:r>
        <w:rPr>
          <w:spacing w:val="-2"/>
          <w:sz w:val="23"/>
        </w:rPr>
        <w:t>е</w:t>
      </w:r>
      <w:r>
        <w:rPr>
          <w:spacing w:val="-2"/>
          <w:sz w:val="23"/>
        </w:rPr>
        <w:t>н</w:t>
      </w:r>
      <w:r>
        <w:rPr>
          <w:spacing w:val="-2"/>
          <w:sz w:val="23"/>
        </w:rPr>
        <w:softHyphen/>
        <w:t>ше</w:t>
      </w:r>
      <w:r>
        <w:rPr>
          <w:sz w:val="23"/>
        </w:rPr>
        <w:t xml:space="preserve"> 75 % комітетів-членів, що беруть участь у голосуванні.</w:t>
      </w:r>
    </w:p>
    <w:p w:rsidR="003A5527" w:rsidRDefault="003A5527" w:rsidP="003A5527">
      <w:pPr>
        <w:spacing w:line="233" w:lineRule="exact"/>
        <w:ind w:firstLine="301"/>
        <w:jc w:val="both"/>
        <w:rPr>
          <w:sz w:val="23"/>
        </w:rPr>
      </w:pPr>
      <w:r>
        <w:rPr>
          <w:sz w:val="23"/>
        </w:rPr>
        <w:t>Стандарти ISО серії 9000 вперше з’явилися в 1887 р., у 1994 р. завершився перший перегляд, у 2000 р. — другий перегляд ISО 9001,</w:t>
      </w:r>
      <w:r>
        <w:rPr>
          <w:i/>
          <w:sz w:val="23"/>
        </w:rPr>
        <w:t xml:space="preserve"> </w:t>
      </w:r>
      <w:r>
        <w:rPr>
          <w:sz w:val="23"/>
        </w:rPr>
        <w:t>ISО 9002,</w:t>
      </w:r>
      <w:r>
        <w:rPr>
          <w:i/>
          <w:sz w:val="23"/>
        </w:rPr>
        <w:t xml:space="preserve"> </w:t>
      </w:r>
      <w:r>
        <w:rPr>
          <w:sz w:val="23"/>
        </w:rPr>
        <w:t>ISО 9003, ISО 9004.</w:t>
      </w:r>
    </w:p>
    <w:p w:rsidR="003A5527" w:rsidRDefault="003A5527" w:rsidP="003A5527">
      <w:pPr>
        <w:spacing w:line="233" w:lineRule="exact"/>
        <w:ind w:firstLine="301"/>
        <w:jc w:val="both"/>
        <w:rPr>
          <w:sz w:val="23"/>
        </w:rPr>
      </w:pPr>
      <w:r>
        <w:rPr>
          <w:sz w:val="23"/>
        </w:rPr>
        <w:t>Технічним комітетом ISО/ТС 176 Управління якістю і забе</w:t>
      </w:r>
      <w:r>
        <w:rPr>
          <w:sz w:val="23"/>
        </w:rPr>
        <w:t>з</w:t>
      </w:r>
      <w:r>
        <w:rPr>
          <w:sz w:val="23"/>
        </w:rPr>
        <w:t>печення якості розроблено і видано у 2000 році Міжнародні стан</w:t>
      </w:r>
      <w:r>
        <w:rPr>
          <w:sz w:val="23"/>
        </w:rPr>
        <w:softHyphen/>
        <w:t>да</w:t>
      </w:r>
      <w:r>
        <w:rPr>
          <w:sz w:val="23"/>
        </w:rPr>
        <w:t>р</w:t>
      </w:r>
      <w:r>
        <w:rPr>
          <w:sz w:val="23"/>
        </w:rPr>
        <w:t>ти:</w:t>
      </w:r>
    </w:p>
    <w:p w:rsidR="003A5527" w:rsidRDefault="003A5527" w:rsidP="003A5527">
      <w:pPr>
        <w:spacing w:line="233" w:lineRule="exact"/>
        <w:ind w:firstLine="301"/>
        <w:jc w:val="both"/>
        <w:rPr>
          <w:sz w:val="23"/>
        </w:rPr>
      </w:pPr>
      <w:r>
        <w:rPr>
          <w:i/>
          <w:sz w:val="23"/>
        </w:rPr>
        <w:t>ISО 9000 : 2000 «Системи управління якістю. Основні пол</w:t>
      </w:r>
      <w:r>
        <w:rPr>
          <w:i/>
          <w:sz w:val="23"/>
        </w:rPr>
        <w:t>о</w:t>
      </w:r>
      <w:r>
        <w:rPr>
          <w:i/>
          <w:sz w:val="23"/>
        </w:rPr>
        <w:t>ження та словник».</w:t>
      </w:r>
      <w:r>
        <w:rPr>
          <w:sz w:val="23"/>
        </w:rPr>
        <w:t xml:space="preserve"> Він скасовує та замінює ISО 8402:1994.</w:t>
      </w:r>
    </w:p>
    <w:p w:rsidR="003A5527" w:rsidRDefault="003A5527" w:rsidP="003A5527">
      <w:pPr>
        <w:spacing w:line="233" w:lineRule="exact"/>
        <w:ind w:firstLine="301"/>
        <w:jc w:val="both"/>
        <w:rPr>
          <w:sz w:val="23"/>
        </w:rPr>
      </w:pPr>
      <w:r>
        <w:rPr>
          <w:i/>
          <w:sz w:val="23"/>
        </w:rPr>
        <w:t>ISO 9001 : 2000 «Системи управління якістю. Вимоги».</w:t>
      </w:r>
      <w:r>
        <w:rPr>
          <w:sz w:val="23"/>
        </w:rPr>
        <w:t xml:space="preserve"> З його введенням скасовуються та замінюються ISO 9001 : 1994, ISO 9002 : 1994, ISO 9003 : 1994. Видання ISО 9001 має переглянуте найменування, у якому не використовується термін «забезпече</w:t>
      </w:r>
      <w:r>
        <w:rPr>
          <w:sz w:val="23"/>
        </w:rPr>
        <w:t>н</w:t>
      </w:r>
      <w:r>
        <w:rPr>
          <w:sz w:val="23"/>
        </w:rPr>
        <w:t>ня якості». Це відбиває той факт, що вимоги до системи упра</w:t>
      </w:r>
      <w:r>
        <w:rPr>
          <w:sz w:val="23"/>
        </w:rPr>
        <w:t>в</w:t>
      </w:r>
      <w:r>
        <w:rPr>
          <w:sz w:val="23"/>
        </w:rPr>
        <w:t>ління якістю, що встановлені в даному стандарті, спрямовані т</w:t>
      </w:r>
      <w:r>
        <w:rPr>
          <w:sz w:val="23"/>
        </w:rPr>
        <w:t>а</w:t>
      </w:r>
      <w:r>
        <w:rPr>
          <w:sz w:val="23"/>
        </w:rPr>
        <w:t>кож поряд із забезпеченням якості продукції на підвищення задоволеності замовників.</w:t>
      </w:r>
    </w:p>
    <w:p w:rsidR="003A5527" w:rsidRDefault="003A5527" w:rsidP="003A5527">
      <w:pPr>
        <w:spacing w:line="233" w:lineRule="exact"/>
        <w:ind w:firstLine="301"/>
        <w:jc w:val="both"/>
        <w:rPr>
          <w:sz w:val="23"/>
        </w:rPr>
      </w:pPr>
      <w:r>
        <w:rPr>
          <w:i/>
          <w:spacing w:val="-2"/>
          <w:sz w:val="23"/>
        </w:rPr>
        <w:t>ISO 9004 : 2000 «Системи управління якістю. Настанови що</w:t>
      </w:r>
      <w:r>
        <w:rPr>
          <w:i/>
          <w:sz w:val="23"/>
        </w:rPr>
        <w:t>до поліпшення діяльності».</w:t>
      </w:r>
      <w:r>
        <w:rPr>
          <w:sz w:val="23"/>
        </w:rPr>
        <w:t xml:space="preserve"> Видання цього стандарту скасовує та замінює ISO 9004 — 1 : 1994, який зазнав технічного перегляду. Назву було замінено для того, щоб відбити всеохопленість си-</w:t>
      </w:r>
      <w:r>
        <w:rPr>
          <w:sz w:val="23"/>
        </w:rPr>
        <w:br/>
        <w:t>стеми управління якістю. Порівняно з попередніми стандартами ISO 9001 та ISO 9004 тепер утворюють узгоджену пару станда</w:t>
      </w:r>
      <w:r>
        <w:rPr>
          <w:sz w:val="23"/>
        </w:rPr>
        <w:t>р</w:t>
      </w:r>
      <w:r>
        <w:rPr>
          <w:sz w:val="23"/>
        </w:rPr>
        <w:t xml:space="preserve">тів з управління якістю. </w:t>
      </w:r>
    </w:p>
    <w:p w:rsidR="003A5527" w:rsidRDefault="003A5527" w:rsidP="003A5527">
      <w:pPr>
        <w:spacing w:line="233" w:lineRule="exact"/>
        <w:ind w:firstLine="301"/>
        <w:jc w:val="both"/>
        <w:rPr>
          <w:spacing w:val="-4"/>
          <w:sz w:val="23"/>
        </w:rPr>
      </w:pPr>
      <w:r>
        <w:rPr>
          <w:spacing w:val="-4"/>
          <w:sz w:val="23"/>
        </w:rPr>
        <w:t>Держстандартом України, його Технічним комітетом ТК 93 «Управління якістю і забезпечення якості» здійснено ідентичний переклад міжнародних стандартів, де внесено редакційні зміни: т</w:t>
      </w:r>
      <w:r>
        <w:rPr>
          <w:spacing w:val="-4"/>
          <w:sz w:val="23"/>
        </w:rPr>
        <w:t>е</w:t>
      </w:r>
      <w:r>
        <w:rPr>
          <w:spacing w:val="-4"/>
          <w:sz w:val="23"/>
        </w:rPr>
        <w:t>р</w:t>
      </w:r>
      <w:r>
        <w:rPr>
          <w:spacing w:val="-4"/>
          <w:sz w:val="23"/>
        </w:rPr>
        <w:softHyphen/>
        <w:t>мін «міжнародний стандарт» замінено на «державний ста</w:t>
      </w:r>
      <w:r>
        <w:rPr>
          <w:spacing w:val="-4"/>
          <w:sz w:val="23"/>
        </w:rPr>
        <w:t>н</w:t>
      </w:r>
      <w:r>
        <w:rPr>
          <w:spacing w:val="-4"/>
          <w:sz w:val="23"/>
        </w:rPr>
        <w:t>дарт».</w:t>
      </w:r>
    </w:p>
    <w:p w:rsidR="003A5527" w:rsidRDefault="003A5527" w:rsidP="003A5527">
      <w:pPr>
        <w:spacing w:line="233" w:lineRule="exact"/>
        <w:ind w:firstLine="301"/>
        <w:jc w:val="both"/>
        <w:rPr>
          <w:sz w:val="23"/>
        </w:rPr>
      </w:pPr>
      <w:r>
        <w:rPr>
          <w:sz w:val="23"/>
        </w:rPr>
        <w:t>До переліку Державних стандартів України, гармонізованих із міжнародними стандартами, належать:</w:t>
      </w:r>
    </w:p>
    <w:p w:rsidR="003A5527" w:rsidRDefault="003A5527" w:rsidP="003A5527">
      <w:pPr>
        <w:spacing w:line="233" w:lineRule="exact"/>
        <w:ind w:firstLine="301"/>
        <w:jc w:val="both"/>
        <w:rPr>
          <w:sz w:val="23"/>
        </w:rPr>
      </w:pPr>
      <w:r>
        <w:rPr>
          <w:spacing w:val="-4"/>
          <w:sz w:val="23"/>
        </w:rPr>
        <w:t>1. </w:t>
      </w:r>
      <w:r>
        <w:rPr>
          <w:i/>
          <w:spacing w:val="-4"/>
          <w:sz w:val="23"/>
        </w:rPr>
        <w:t>ДСТУ ISO 9000-2001 Системи управління якістю. Основні п</w:t>
      </w:r>
      <w:r>
        <w:rPr>
          <w:i/>
          <w:spacing w:val="-4"/>
          <w:sz w:val="23"/>
        </w:rPr>
        <w:t>о</w:t>
      </w:r>
      <w:r>
        <w:rPr>
          <w:i/>
          <w:spacing w:val="-4"/>
          <w:sz w:val="23"/>
        </w:rPr>
        <w:t>ложення та словник.</w:t>
      </w:r>
      <w:r>
        <w:rPr>
          <w:spacing w:val="-4"/>
          <w:sz w:val="23"/>
        </w:rPr>
        <w:t xml:space="preserve"> Цей стандарт замінює ДСТУ 3230-95</w:t>
      </w:r>
      <w:r>
        <w:rPr>
          <w:sz w:val="23"/>
        </w:rPr>
        <w:t xml:space="preserve"> </w:t>
      </w:r>
      <w:r>
        <w:rPr>
          <w:spacing w:val="-4"/>
          <w:sz w:val="23"/>
        </w:rPr>
        <w:lastRenderedPageBreak/>
        <w:t>«Управління якістю та забезпечення якості. Терміни та визначе</w:t>
      </w:r>
      <w:r>
        <w:rPr>
          <w:spacing w:val="-4"/>
          <w:sz w:val="23"/>
        </w:rPr>
        <w:t>н</w:t>
      </w:r>
      <w:r>
        <w:rPr>
          <w:spacing w:val="-4"/>
          <w:sz w:val="23"/>
        </w:rPr>
        <w:t>ня».</w:t>
      </w:r>
    </w:p>
    <w:p w:rsidR="003A5527" w:rsidRDefault="003A5527" w:rsidP="003A5527">
      <w:pPr>
        <w:spacing w:line="233" w:lineRule="exact"/>
        <w:ind w:firstLine="301"/>
        <w:jc w:val="both"/>
        <w:rPr>
          <w:sz w:val="23"/>
        </w:rPr>
      </w:pPr>
      <w:r>
        <w:rPr>
          <w:sz w:val="23"/>
        </w:rPr>
        <w:t>2. </w:t>
      </w:r>
      <w:r>
        <w:rPr>
          <w:i/>
          <w:sz w:val="23"/>
        </w:rPr>
        <w:t>ДСТУ ISO 9001-2001 Системи управління якістю. Вимоги.</w:t>
      </w:r>
      <w:r>
        <w:rPr>
          <w:sz w:val="23"/>
        </w:rPr>
        <w:t xml:space="preserve"> Цей стандарт замінює ДСТУ ISO 9001-95 «Системи якості. М</w:t>
      </w:r>
      <w:r>
        <w:rPr>
          <w:sz w:val="23"/>
        </w:rPr>
        <w:t>о</w:t>
      </w:r>
      <w:r>
        <w:rPr>
          <w:sz w:val="23"/>
        </w:rPr>
        <w:t>дель забезпечення якості в процесі проектування, розроблення, виробництва, монтажу та обслуговування», ДСТУ ISO 9002-95 «Системи якості. Модель забезпечення якості в процесі виробн</w:t>
      </w:r>
      <w:r>
        <w:rPr>
          <w:sz w:val="23"/>
        </w:rPr>
        <w:t>и</w:t>
      </w:r>
      <w:r>
        <w:rPr>
          <w:sz w:val="23"/>
        </w:rPr>
        <w:t>цтва, монтажу та обслуговування», ДСТУ ISO 9003-95 «Системи якості. Модель забезпечення якості в процесі контролю готової продукції та її випробувань».</w:t>
      </w:r>
    </w:p>
    <w:p w:rsidR="003A5527" w:rsidRDefault="003A5527" w:rsidP="003A5527">
      <w:pPr>
        <w:spacing w:line="233" w:lineRule="exact"/>
        <w:ind w:firstLine="301"/>
        <w:jc w:val="both"/>
        <w:rPr>
          <w:sz w:val="23"/>
        </w:rPr>
      </w:pPr>
      <w:r>
        <w:rPr>
          <w:sz w:val="23"/>
        </w:rPr>
        <w:t>3. </w:t>
      </w:r>
      <w:r>
        <w:rPr>
          <w:i/>
          <w:sz w:val="23"/>
        </w:rPr>
        <w:t>ДСТУ ISO 9004-2001 Системи управління якістю. Наст</w:t>
      </w:r>
      <w:r>
        <w:rPr>
          <w:i/>
          <w:sz w:val="23"/>
        </w:rPr>
        <w:t>а</w:t>
      </w:r>
      <w:r>
        <w:rPr>
          <w:i/>
          <w:sz w:val="23"/>
        </w:rPr>
        <w:t>нови щодо поліпшення діяльності</w:t>
      </w:r>
      <w:r>
        <w:rPr>
          <w:sz w:val="23"/>
        </w:rPr>
        <w:t>. Цей стандарт замінює ДСТУ ISO 9004-1-95 «Управління якістю та елементи системи якості. Ча</w:t>
      </w:r>
      <w:r>
        <w:rPr>
          <w:sz w:val="23"/>
        </w:rPr>
        <w:t>с</w:t>
      </w:r>
      <w:r>
        <w:rPr>
          <w:sz w:val="23"/>
        </w:rPr>
        <w:t>тина 1. Настанови».</w:t>
      </w:r>
    </w:p>
    <w:p w:rsidR="003A5527" w:rsidRDefault="003A5527" w:rsidP="003A5527">
      <w:pPr>
        <w:spacing w:line="233" w:lineRule="exact"/>
        <w:ind w:firstLine="301"/>
        <w:jc w:val="both"/>
        <w:rPr>
          <w:sz w:val="23"/>
        </w:rPr>
      </w:pPr>
      <w:r>
        <w:rPr>
          <w:sz w:val="23"/>
        </w:rPr>
        <w:t>4</w:t>
      </w:r>
      <w:r>
        <w:rPr>
          <w:spacing w:val="-4"/>
          <w:sz w:val="23"/>
        </w:rPr>
        <w:t>. </w:t>
      </w:r>
      <w:r>
        <w:rPr>
          <w:i/>
          <w:spacing w:val="-4"/>
          <w:sz w:val="23"/>
        </w:rPr>
        <w:t>ДСТУ ISO 14001-97 Системи управління навколишнім середовищем. Склад та опис елементів і настанови щодо їх застос</w:t>
      </w:r>
      <w:r>
        <w:rPr>
          <w:i/>
          <w:spacing w:val="-4"/>
          <w:sz w:val="23"/>
        </w:rPr>
        <w:t>у</w:t>
      </w:r>
      <w:r>
        <w:rPr>
          <w:i/>
          <w:spacing w:val="-4"/>
          <w:sz w:val="23"/>
        </w:rPr>
        <w:t>вання</w:t>
      </w:r>
      <w:r>
        <w:rPr>
          <w:spacing w:val="-4"/>
          <w:sz w:val="23"/>
        </w:rPr>
        <w:t>.</w:t>
      </w:r>
    </w:p>
    <w:p w:rsidR="003A5527" w:rsidRDefault="003A5527" w:rsidP="003A5527">
      <w:pPr>
        <w:spacing w:line="233" w:lineRule="exact"/>
        <w:ind w:firstLine="301"/>
        <w:jc w:val="both"/>
        <w:rPr>
          <w:sz w:val="23"/>
        </w:rPr>
      </w:pPr>
      <w:r>
        <w:rPr>
          <w:sz w:val="23"/>
        </w:rPr>
        <w:t>5</w:t>
      </w:r>
      <w:r>
        <w:rPr>
          <w:spacing w:val="-4"/>
          <w:sz w:val="23"/>
        </w:rPr>
        <w:t>. </w:t>
      </w:r>
      <w:r>
        <w:rPr>
          <w:i/>
          <w:spacing w:val="-4"/>
          <w:sz w:val="23"/>
        </w:rPr>
        <w:t>ДСТУ ISO 9001-95 Системи якості. Модель забезпечення як</w:t>
      </w:r>
      <w:r>
        <w:rPr>
          <w:i/>
          <w:spacing w:val="-4"/>
          <w:sz w:val="23"/>
        </w:rPr>
        <w:t>о</w:t>
      </w:r>
      <w:r>
        <w:rPr>
          <w:i/>
          <w:spacing w:val="-4"/>
          <w:sz w:val="23"/>
        </w:rPr>
        <w:t>сті в процесі проектування, розроблення, виробництва, монтажу та обслуговування. Діє до 15.12.2003 р. під час сертифік</w:t>
      </w:r>
      <w:r>
        <w:rPr>
          <w:i/>
          <w:spacing w:val="-4"/>
          <w:sz w:val="23"/>
        </w:rPr>
        <w:t>а</w:t>
      </w:r>
      <w:r>
        <w:rPr>
          <w:i/>
          <w:spacing w:val="-4"/>
          <w:sz w:val="23"/>
        </w:rPr>
        <w:t>ції.</w:t>
      </w:r>
    </w:p>
    <w:p w:rsidR="003A5527" w:rsidRDefault="003A5527" w:rsidP="003A5527">
      <w:pPr>
        <w:spacing w:line="233" w:lineRule="exact"/>
        <w:ind w:firstLine="301"/>
        <w:jc w:val="both"/>
        <w:rPr>
          <w:sz w:val="23"/>
        </w:rPr>
      </w:pPr>
      <w:r>
        <w:rPr>
          <w:sz w:val="23"/>
        </w:rPr>
        <w:t>6. </w:t>
      </w:r>
      <w:r>
        <w:rPr>
          <w:i/>
          <w:sz w:val="23"/>
        </w:rPr>
        <w:t xml:space="preserve">ДСТУ 3921. 1-1999 </w:t>
      </w:r>
      <w:r>
        <w:rPr>
          <w:sz w:val="23"/>
        </w:rPr>
        <w:t>(</w:t>
      </w:r>
      <w:r>
        <w:rPr>
          <w:i/>
          <w:sz w:val="23"/>
        </w:rPr>
        <w:t>ISO 10012-1 : 1992</w:t>
      </w:r>
      <w:r>
        <w:rPr>
          <w:sz w:val="23"/>
        </w:rPr>
        <w:t>)</w:t>
      </w:r>
      <w:r>
        <w:rPr>
          <w:i/>
          <w:sz w:val="23"/>
        </w:rPr>
        <w:t xml:space="preserve"> Вимоги до забезп</w:t>
      </w:r>
      <w:r>
        <w:rPr>
          <w:i/>
          <w:sz w:val="23"/>
        </w:rPr>
        <w:t>е</w:t>
      </w:r>
      <w:r>
        <w:rPr>
          <w:i/>
          <w:sz w:val="23"/>
        </w:rPr>
        <w:t>чення якості засобів вимірювальної техніки. Частина 1. Сист</w:t>
      </w:r>
      <w:r>
        <w:rPr>
          <w:i/>
          <w:sz w:val="23"/>
        </w:rPr>
        <w:t>е</w:t>
      </w:r>
      <w:r>
        <w:rPr>
          <w:i/>
          <w:sz w:val="23"/>
        </w:rPr>
        <w:t>ма метрологічного забезпечення засобів вимірювальної техніки.</w:t>
      </w:r>
    </w:p>
    <w:p w:rsidR="003A5527" w:rsidRDefault="003A5527" w:rsidP="003A5527">
      <w:pPr>
        <w:spacing w:line="233" w:lineRule="exact"/>
        <w:ind w:firstLine="301"/>
        <w:jc w:val="both"/>
        <w:rPr>
          <w:i/>
          <w:sz w:val="23"/>
        </w:rPr>
      </w:pPr>
      <w:r>
        <w:rPr>
          <w:sz w:val="23"/>
        </w:rPr>
        <w:t>7. </w:t>
      </w:r>
      <w:r>
        <w:rPr>
          <w:i/>
          <w:sz w:val="23"/>
        </w:rPr>
        <w:t xml:space="preserve">ДСТУ 3921. 2-2000 </w:t>
      </w:r>
      <w:r>
        <w:rPr>
          <w:sz w:val="23"/>
        </w:rPr>
        <w:t>(</w:t>
      </w:r>
      <w:r>
        <w:rPr>
          <w:i/>
          <w:sz w:val="23"/>
        </w:rPr>
        <w:t>ISO 10012-2 : 1997</w:t>
      </w:r>
      <w:r>
        <w:rPr>
          <w:sz w:val="23"/>
        </w:rPr>
        <w:t>)</w:t>
      </w:r>
      <w:r>
        <w:rPr>
          <w:i/>
          <w:sz w:val="23"/>
        </w:rPr>
        <w:t xml:space="preserve"> Забезпечення яко</w:t>
      </w:r>
      <w:r>
        <w:rPr>
          <w:i/>
          <w:sz w:val="23"/>
        </w:rPr>
        <w:t>с</w:t>
      </w:r>
      <w:r>
        <w:rPr>
          <w:i/>
          <w:sz w:val="23"/>
        </w:rPr>
        <w:t>ті засобами вимірювальної техніки. Частина 2. Настанови щодо контролю процесів вимірювань.</w:t>
      </w:r>
    </w:p>
    <w:p w:rsidR="003A5527" w:rsidRDefault="003A5527" w:rsidP="003A5527">
      <w:pPr>
        <w:spacing w:line="233" w:lineRule="exact"/>
        <w:ind w:firstLine="301"/>
        <w:jc w:val="both"/>
        <w:rPr>
          <w:i/>
          <w:sz w:val="23"/>
        </w:rPr>
      </w:pPr>
      <w:r>
        <w:rPr>
          <w:sz w:val="23"/>
        </w:rPr>
        <w:t>8. </w:t>
      </w:r>
      <w:r>
        <w:rPr>
          <w:i/>
          <w:sz w:val="23"/>
        </w:rPr>
        <w:t>ДСТУ ISO 10011-1-97 Настанови щодо перевірки систем якості. Частина 1. Перевірка.</w:t>
      </w:r>
    </w:p>
    <w:p w:rsidR="003A5527" w:rsidRDefault="003A5527" w:rsidP="003A5527">
      <w:pPr>
        <w:spacing w:line="233" w:lineRule="exact"/>
        <w:ind w:firstLine="301"/>
        <w:jc w:val="both"/>
        <w:rPr>
          <w:i/>
          <w:sz w:val="23"/>
        </w:rPr>
      </w:pPr>
      <w:r>
        <w:rPr>
          <w:sz w:val="23"/>
        </w:rPr>
        <w:t>9. </w:t>
      </w:r>
      <w:r>
        <w:rPr>
          <w:i/>
          <w:sz w:val="23"/>
        </w:rPr>
        <w:t>ДСТУ ISO 10011-2-97 Настанови щодо перевірки систем якості. Частина 2. Кваліфікаційні вимоги до аудиторів з систем якості.</w:t>
      </w:r>
    </w:p>
    <w:p w:rsidR="003A5527" w:rsidRDefault="003A5527" w:rsidP="003A5527">
      <w:pPr>
        <w:spacing w:line="233" w:lineRule="exact"/>
        <w:ind w:firstLine="187"/>
        <w:jc w:val="both"/>
        <w:rPr>
          <w:i/>
          <w:sz w:val="23"/>
        </w:rPr>
      </w:pPr>
      <w:r>
        <w:rPr>
          <w:sz w:val="23"/>
        </w:rPr>
        <w:t>10. </w:t>
      </w:r>
      <w:r>
        <w:rPr>
          <w:i/>
          <w:sz w:val="23"/>
        </w:rPr>
        <w:t>ДСТУ ISO 10011-3-97 Настанови щодо перевірки систем якості. Частина 3. Управління програмами перевірок.</w:t>
      </w:r>
    </w:p>
    <w:p w:rsidR="003A5527" w:rsidRDefault="003A5527" w:rsidP="003A5527">
      <w:pPr>
        <w:spacing w:line="233" w:lineRule="exact"/>
        <w:ind w:firstLine="187"/>
        <w:jc w:val="both"/>
        <w:rPr>
          <w:i/>
          <w:sz w:val="23"/>
        </w:rPr>
      </w:pPr>
      <w:r>
        <w:rPr>
          <w:sz w:val="23"/>
        </w:rPr>
        <w:t>11. </w:t>
      </w:r>
      <w:r>
        <w:rPr>
          <w:i/>
          <w:sz w:val="23"/>
        </w:rPr>
        <w:t>ДСТУ 1.1-2001 Державна система стандартизації. Ста</w:t>
      </w:r>
      <w:r>
        <w:rPr>
          <w:i/>
          <w:sz w:val="23"/>
        </w:rPr>
        <w:t>н</w:t>
      </w:r>
      <w:r>
        <w:rPr>
          <w:i/>
          <w:sz w:val="23"/>
        </w:rPr>
        <w:softHyphen/>
        <w:t>дартизація та суміжні види діяльності. Терміни та визначення основних понять.</w:t>
      </w:r>
    </w:p>
    <w:p w:rsidR="003A5527" w:rsidRDefault="003A5527" w:rsidP="003A5527">
      <w:pPr>
        <w:spacing w:line="233" w:lineRule="exact"/>
        <w:ind w:firstLine="301"/>
        <w:jc w:val="both"/>
        <w:rPr>
          <w:sz w:val="23"/>
        </w:rPr>
      </w:pPr>
      <w:r>
        <w:rPr>
          <w:spacing w:val="-4"/>
          <w:sz w:val="23"/>
        </w:rPr>
        <w:t>Стандарти серії ІSО 9000 розроблено для сприяння організаціям,</w:t>
      </w:r>
      <w:r>
        <w:rPr>
          <w:sz w:val="23"/>
        </w:rPr>
        <w:t xml:space="preserve"> незалежно від їх типу та чисельності працівників, у впровадженні та забезпеченні функціонування ефективних систем управління якістю.</w:t>
      </w:r>
    </w:p>
    <w:p w:rsidR="003A5527" w:rsidRDefault="003A5527" w:rsidP="003A5527">
      <w:pPr>
        <w:spacing w:line="233" w:lineRule="exact"/>
        <w:ind w:firstLine="301"/>
        <w:jc w:val="both"/>
        <w:rPr>
          <w:sz w:val="23"/>
        </w:rPr>
      </w:pPr>
      <w:r>
        <w:rPr>
          <w:sz w:val="23"/>
        </w:rPr>
        <w:lastRenderedPageBreak/>
        <w:t>ІSО 9000 описує основні положення систем управління якістю і визначає термінологію для систем управління якістю.</w:t>
      </w:r>
    </w:p>
    <w:p w:rsidR="003A5527" w:rsidRDefault="003A5527" w:rsidP="003A5527">
      <w:pPr>
        <w:spacing w:line="233" w:lineRule="exact"/>
        <w:ind w:firstLine="301"/>
        <w:jc w:val="both"/>
        <w:rPr>
          <w:sz w:val="23"/>
        </w:rPr>
      </w:pPr>
      <w:r>
        <w:rPr>
          <w:sz w:val="23"/>
        </w:rPr>
        <w:t>ІSО 9001 установлює вимоги до системи управління якістю, якщо організація потребує продемонструвати свою спроможність поставляти продукцію, що відповідає вимогам замовників і застосовних регламентів, а також прагне до підвищення задовол</w:t>
      </w:r>
      <w:r>
        <w:rPr>
          <w:sz w:val="23"/>
        </w:rPr>
        <w:t>е</w:t>
      </w:r>
      <w:r>
        <w:rPr>
          <w:sz w:val="23"/>
        </w:rPr>
        <w:t>ності замовників.</w:t>
      </w:r>
    </w:p>
    <w:p w:rsidR="003A5527" w:rsidRDefault="003A5527" w:rsidP="003A5527">
      <w:pPr>
        <w:spacing w:line="233" w:lineRule="exact"/>
        <w:ind w:firstLine="301"/>
        <w:jc w:val="both"/>
        <w:rPr>
          <w:sz w:val="23"/>
        </w:rPr>
      </w:pPr>
      <w:r>
        <w:rPr>
          <w:spacing w:val="-2"/>
          <w:sz w:val="23"/>
        </w:rPr>
        <w:t>ІSО 9004 містить настанови щодо результативності та ефекти</w:t>
      </w:r>
      <w:r>
        <w:rPr>
          <w:sz w:val="23"/>
        </w:rPr>
        <w:t>в</w:t>
      </w:r>
      <w:r>
        <w:rPr>
          <w:sz w:val="23"/>
        </w:rPr>
        <w:t>ності системи управління якістю. Метою цього стандарту є п</w:t>
      </w:r>
      <w:r>
        <w:rPr>
          <w:sz w:val="23"/>
        </w:rPr>
        <w:t>о</w:t>
      </w:r>
      <w:r>
        <w:rPr>
          <w:sz w:val="23"/>
        </w:rPr>
        <w:t>ліпшення показників діяльності організації, а також задоволення замовників та інших зацікавлених сторін.</w:t>
      </w:r>
    </w:p>
    <w:p w:rsidR="003A5527" w:rsidRDefault="003A5527" w:rsidP="003A5527">
      <w:pPr>
        <w:spacing w:line="233" w:lineRule="exact"/>
        <w:ind w:firstLine="301"/>
        <w:jc w:val="both"/>
        <w:rPr>
          <w:spacing w:val="-4"/>
          <w:sz w:val="23"/>
        </w:rPr>
      </w:pPr>
      <w:r>
        <w:rPr>
          <w:spacing w:val="-4"/>
          <w:sz w:val="23"/>
        </w:rPr>
        <w:t>ІSО 19011 містить рекомендації щодо здійснення аудиту систем управління якістю і систем управління навколишнім серед</w:t>
      </w:r>
      <w:r>
        <w:rPr>
          <w:spacing w:val="-4"/>
          <w:sz w:val="23"/>
        </w:rPr>
        <w:t>о</w:t>
      </w:r>
      <w:r>
        <w:rPr>
          <w:spacing w:val="-4"/>
          <w:sz w:val="23"/>
        </w:rPr>
        <w:t>вищем.</w:t>
      </w:r>
    </w:p>
    <w:p w:rsidR="003A5527" w:rsidRDefault="003A5527" w:rsidP="003A5527">
      <w:pPr>
        <w:spacing w:line="233" w:lineRule="exact"/>
        <w:ind w:firstLine="301"/>
        <w:jc w:val="both"/>
        <w:rPr>
          <w:sz w:val="23"/>
        </w:rPr>
      </w:pPr>
      <w:r>
        <w:rPr>
          <w:sz w:val="23"/>
        </w:rPr>
        <w:t xml:space="preserve">Разом вони формують узгоджену серію стандартів на системи управління якістю, яка сприяє взаєморозумінню в національній та міжнародній торгівлі. </w:t>
      </w:r>
    </w:p>
    <w:p w:rsidR="003A5527" w:rsidRDefault="003A5527" w:rsidP="003A5527">
      <w:pPr>
        <w:spacing w:line="233" w:lineRule="exact"/>
        <w:ind w:firstLine="301"/>
        <w:jc w:val="both"/>
        <w:rPr>
          <w:sz w:val="23"/>
        </w:rPr>
      </w:pPr>
      <w:r>
        <w:rPr>
          <w:sz w:val="23"/>
        </w:rPr>
        <w:t>Міжнародні документи ІSО/ТК 10017, ІSО 3534-2, ІSО 10006 : 1997, ІЕС 60050-191-1990, УІМ : 1993, ІSО 10012, ІSО 19011 не прийнято як національні стандарти в Україні, і чинні документи замість них відсутні. Копії цих міжнародних докуме</w:t>
      </w:r>
      <w:r>
        <w:rPr>
          <w:sz w:val="23"/>
        </w:rPr>
        <w:t>н</w:t>
      </w:r>
      <w:r>
        <w:rPr>
          <w:sz w:val="23"/>
        </w:rPr>
        <w:t>тів у разі потреби можна отримати в Національному фонді мі</w:t>
      </w:r>
      <w:r>
        <w:rPr>
          <w:sz w:val="23"/>
        </w:rPr>
        <w:t>ж</w:t>
      </w:r>
      <w:r>
        <w:rPr>
          <w:sz w:val="23"/>
        </w:rPr>
        <w:t>народних документів.</w:t>
      </w:r>
    </w:p>
    <w:p w:rsidR="003A5527" w:rsidRDefault="003A5527" w:rsidP="003A5527">
      <w:pPr>
        <w:spacing w:line="233" w:lineRule="exact"/>
        <w:ind w:firstLine="301"/>
        <w:jc w:val="both"/>
        <w:rPr>
          <w:sz w:val="23"/>
        </w:rPr>
      </w:pPr>
      <w:r>
        <w:rPr>
          <w:b/>
          <w:i/>
          <w:sz w:val="23"/>
        </w:rPr>
        <w:t>Принципи управління якістю.</w:t>
      </w:r>
      <w:r>
        <w:rPr>
          <w:sz w:val="23"/>
        </w:rPr>
        <w:t xml:space="preserve"> Для того щоб успішно керув</w:t>
      </w:r>
      <w:r>
        <w:rPr>
          <w:sz w:val="23"/>
        </w:rPr>
        <w:t>а</w:t>
      </w:r>
      <w:r>
        <w:rPr>
          <w:sz w:val="23"/>
        </w:rPr>
        <w:t>ти організацією і забезпечувати її функціонування, необхідно спрямовувати та контролювати її діяльність систематично і відкрито. Успіху можна досягти завдяки впровадженню та актуаліз</w:t>
      </w:r>
      <w:r>
        <w:rPr>
          <w:sz w:val="23"/>
        </w:rPr>
        <w:t>у</w:t>
      </w:r>
      <w:r>
        <w:rPr>
          <w:sz w:val="23"/>
        </w:rPr>
        <w:t>ванню певної системи управління, розробленої для постійного поліпшення показників діяльності, з урахуванням потреб усіх з</w:t>
      </w:r>
      <w:r>
        <w:rPr>
          <w:sz w:val="23"/>
        </w:rPr>
        <w:t>а</w:t>
      </w:r>
      <w:r>
        <w:rPr>
          <w:sz w:val="23"/>
        </w:rPr>
        <w:t>цікавлених сторін. Управління організацією охоплює управління якістю поряд з іншими аспектами управління.</w:t>
      </w:r>
    </w:p>
    <w:p w:rsidR="003A5527" w:rsidRDefault="003A5527" w:rsidP="003A5527">
      <w:pPr>
        <w:spacing w:line="233" w:lineRule="exact"/>
        <w:ind w:firstLine="301"/>
        <w:jc w:val="both"/>
        <w:rPr>
          <w:sz w:val="23"/>
        </w:rPr>
      </w:pPr>
      <w:r>
        <w:rPr>
          <w:sz w:val="23"/>
        </w:rPr>
        <w:t>Встановлено вісім принципів управління якістю, які найвище керівництво може використовувати для поліпшення показників діяльності організації:</w:t>
      </w:r>
    </w:p>
    <w:p w:rsidR="003A5527" w:rsidRDefault="003A5527" w:rsidP="00F43049">
      <w:pPr>
        <w:numPr>
          <w:ilvl w:val="0"/>
          <w:numId w:val="103"/>
        </w:numPr>
        <w:tabs>
          <w:tab w:val="clear" w:pos="661"/>
          <w:tab w:val="num" w:pos="567"/>
        </w:tabs>
        <w:spacing w:line="233" w:lineRule="exact"/>
        <w:jc w:val="both"/>
        <w:rPr>
          <w:sz w:val="23"/>
        </w:rPr>
      </w:pPr>
      <w:r>
        <w:rPr>
          <w:i/>
          <w:sz w:val="23"/>
        </w:rPr>
        <w:t>Орієнтація на замовника.</w:t>
      </w:r>
      <w:r>
        <w:rPr>
          <w:sz w:val="23"/>
        </w:rPr>
        <w:t xml:space="preserve"> Організації залежать від своїх замовників і тому повинні розуміти поточні та майбутні потреби замовників, виконувати їхні вимоги і прагнути до перевищення їхніх очікувань.</w:t>
      </w:r>
    </w:p>
    <w:p w:rsidR="003A5527" w:rsidRDefault="003A5527" w:rsidP="00F43049">
      <w:pPr>
        <w:numPr>
          <w:ilvl w:val="0"/>
          <w:numId w:val="103"/>
        </w:numPr>
        <w:tabs>
          <w:tab w:val="clear" w:pos="661"/>
          <w:tab w:val="num" w:pos="567"/>
        </w:tabs>
        <w:spacing w:line="233" w:lineRule="exact"/>
        <w:jc w:val="both"/>
        <w:rPr>
          <w:sz w:val="23"/>
        </w:rPr>
      </w:pPr>
      <w:r>
        <w:rPr>
          <w:i/>
          <w:spacing w:val="-2"/>
          <w:sz w:val="23"/>
        </w:rPr>
        <w:t>Лідерство.</w:t>
      </w:r>
      <w:r>
        <w:rPr>
          <w:spacing w:val="-2"/>
          <w:sz w:val="23"/>
        </w:rPr>
        <w:t xml:space="preserve"> Керівники встановлюють єдність мети та напр</w:t>
      </w:r>
      <w:r>
        <w:rPr>
          <w:spacing w:val="-2"/>
          <w:sz w:val="23"/>
        </w:rPr>
        <w:t>я</w:t>
      </w:r>
      <w:r>
        <w:rPr>
          <w:spacing w:val="-2"/>
          <w:sz w:val="23"/>
        </w:rPr>
        <w:t xml:space="preserve">мів діяльності організації, їм слід створювати та підтримувати таке внутрішнє середовище, в якому працівники </w:t>
      </w:r>
      <w:r>
        <w:rPr>
          <w:spacing w:val="-2"/>
          <w:sz w:val="23"/>
        </w:rPr>
        <w:lastRenderedPageBreak/>
        <w:t>можуть бути повністю залучені до виконання завдань, що стоять перед організ</w:t>
      </w:r>
      <w:r>
        <w:rPr>
          <w:spacing w:val="-2"/>
          <w:sz w:val="23"/>
        </w:rPr>
        <w:t>а</w:t>
      </w:r>
      <w:r>
        <w:rPr>
          <w:spacing w:val="-2"/>
          <w:sz w:val="23"/>
        </w:rPr>
        <w:t>цією</w:t>
      </w:r>
      <w:r>
        <w:rPr>
          <w:sz w:val="23"/>
        </w:rPr>
        <w:t>.</w:t>
      </w:r>
    </w:p>
    <w:p w:rsidR="003A5527" w:rsidRDefault="003A5527" w:rsidP="00F43049">
      <w:pPr>
        <w:numPr>
          <w:ilvl w:val="0"/>
          <w:numId w:val="103"/>
        </w:numPr>
        <w:tabs>
          <w:tab w:val="clear" w:pos="661"/>
          <w:tab w:val="num" w:pos="567"/>
        </w:tabs>
        <w:spacing w:line="233" w:lineRule="exact"/>
        <w:jc w:val="both"/>
        <w:rPr>
          <w:sz w:val="23"/>
        </w:rPr>
      </w:pPr>
      <w:r>
        <w:rPr>
          <w:i/>
          <w:sz w:val="23"/>
        </w:rPr>
        <w:t>Залучення працівників.</w:t>
      </w:r>
      <w:r>
        <w:rPr>
          <w:sz w:val="23"/>
        </w:rPr>
        <w:t xml:space="preserve"> Працівники на всіх рівнях стано</w:t>
      </w:r>
      <w:r>
        <w:rPr>
          <w:sz w:val="23"/>
        </w:rPr>
        <w:t>в</w:t>
      </w:r>
      <w:r>
        <w:rPr>
          <w:sz w:val="23"/>
        </w:rPr>
        <w:t>лять основу організації, і їхнє повне залучення дає змогу використ</w:t>
      </w:r>
      <w:r>
        <w:rPr>
          <w:sz w:val="23"/>
        </w:rPr>
        <w:t>о</w:t>
      </w:r>
      <w:r>
        <w:rPr>
          <w:sz w:val="23"/>
        </w:rPr>
        <w:t>вувати їхні здібності на користь організації.</w:t>
      </w:r>
    </w:p>
    <w:p w:rsidR="003A5527" w:rsidRDefault="003A5527" w:rsidP="00F43049">
      <w:pPr>
        <w:numPr>
          <w:ilvl w:val="0"/>
          <w:numId w:val="103"/>
        </w:numPr>
        <w:tabs>
          <w:tab w:val="clear" w:pos="661"/>
          <w:tab w:val="num" w:pos="567"/>
        </w:tabs>
        <w:spacing w:line="233" w:lineRule="exact"/>
        <w:jc w:val="both"/>
        <w:rPr>
          <w:sz w:val="23"/>
        </w:rPr>
      </w:pPr>
      <w:r>
        <w:rPr>
          <w:i/>
          <w:sz w:val="23"/>
        </w:rPr>
        <w:t>Процесний підхід.</w:t>
      </w:r>
      <w:r>
        <w:rPr>
          <w:sz w:val="23"/>
        </w:rPr>
        <w:t xml:space="preserve"> Бажаного результату досягають ефекти</w:t>
      </w:r>
      <w:r>
        <w:rPr>
          <w:sz w:val="23"/>
        </w:rPr>
        <w:t>в</w:t>
      </w:r>
      <w:r>
        <w:rPr>
          <w:sz w:val="23"/>
        </w:rPr>
        <w:t>ніше, якщо діяльністю та пов’язаними з нею ресурсами управл</w:t>
      </w:r>
      <w:r>
        <w:rPr>
          <w:sz w:val="23"/>
        </w:rPr>
        <w:t>я</w:t>
      </w:r>
      <w:r>
        <w:rPr>
          <w:sz w:val="23"/>
        </w:rPr>
        <w:t>ють як процесом.</w:t>
      </w:r>
    </w:p>
    <w:p w:rsidR="003A5527" w:rsidRDefault="003A5527" w:rsidP="00F43049">
      <w:pPr>
        <w:numPr>
          <w:ilvl w:val="0"/>
          <w:numId w:val="103"/>
        </w:numPr>
        <w:tabs>
          <w:tab w:val="clear" w:pos="661"/>
          <w:tab w:val="num" w:pos="567"/>
        </w:tabs>
        <w:spacing w:line="233" w:lineRule="exact"/>
        <w:jc w:val="both"/>
        <w:rPr>
          <w:sz w:val="23"/>
        </w:rPr>
      </w:pPr>
      <w:r>
        <w:rPr>
          <w:i/>
          <w:sz w:val="23"/>
        </w:rPr>
        <w:t>Системний підхід до управління.</w:t>
      </w:r>
      <w:r>
        <w:rPr>
          <w:sz w:val="23"/>
        </w:rPr>
        <w:t xml:space="preserve"> Ідентифікування, розумі</w:t>
      </w:r>
      <w:r>
        <w:rPr>
          <w:sz w:val="23"/>
        </w:rPr>
        <w:t>н</w:t>
      </w:r>
      <w:r>
        <w:rPr>
          <w:sz w:val="23"/>
        </w:rPr>
        <w:t>ня та управління взаємопов’язаними процесами як системою сприяє організації у результативнішому та ефективнішому дося</w:t>
      </w:r>
      <w:r>
        <w:rPr>
          <w:sz w:val="23"/>
        </w:rPr>
        <w:t>г</w:t>
      </w:r>
      <w:r>
        <w:rPr>
          <w:sz w:val="23"/>
        </w:rPr>
        <w:t>ненні її цілей.</w:t>
      </w:r>
    </w:p>
    <w:p w:rsidR="003A5527" w:rsidRDefault="003A5527" w:rsidP="00F43049">
      <w:pPr>
        <w:numPr>
          <w:ilvl w:val="0"/>
          <w:numId w:val="103"/>
        </w:numPr>
        <w:tabs>
          <w:tab w:val="clear" w:pos="661"/>
          <w:tab w:val="num" w:pos="567"/>
        </w:tabs>
        <w:spacing w:line="233" w:lineRule="exact"/>
        <w:jc w:val="both"/>
        <w:rPr>
          <w:sz w:val="23"/>
        </w:rPr>
      </w:pPr>
      <w:r>
        <w:rPr>
          <w:i/>
          <w:sz w:val="23"/>
        </w:rPr>
        <w:t>Постійне поліпшення.</w:t>
      </w:r>
      <w:r>
        <w:rPr>
          <w:sz w:val="23"/>
        </w:rPr>
        <w:t xml:space="preserve"> Постійне поліпшення діяльності о</w:t>
      </w:r>
      <w:r>
        <w:rPr>
          <w:sz w:val="23"/>
        </w:rPr>
        <w:t>р</w:t>
      </w:r>
      <w:r>
        <w:rPr>
          <w:sz w:val="23"/>
        </w:rPr>
        <w:t>ганізації в цілому слід вважати незмінною метою організації.</w:t>
      </w:r>
    </w:p>
    <w:p w:rsidR="003A5527" w:rsidRDefault="003A5527" w:rsidP="00F43049">
      <w:pPr>
        <w:numPr>
          <w:ilvl w:val="0"/>
          <w:numId w:val="103"/>
        </w:numPr>
        <w:tabs>
          <w:tab w:val="clear" w:pos="661"/>
          <w:tab w:val="num" w:pos="567"/>
        </w:tabs>
        <w:spacing w:line="233" w:lineRule="exact"/>
        <w:jc w:val="both"/>
        <w:rPr>
          <w:sz w:val="23"/>
        </w:rPr>
      </w:pPr>
      <w:r>
        <w:rPr>
          <w:i/>
          <w:sz w:val="23"/>
        </w:rPr>
        <w:t>Прийняття рішень на підставі фактів.</w:t>
      </w:r>
      <w:r>
        <w:rPr>
          <w:sz w:val="23"/>
        </w:rPr>
        <w:t xml:space="preserve"> Ефективні рішення приймають на підставі аналізування даних та інформації.</w:t>
      </w:r>
    </w:p>
    <w:p w:rsidR="003A5527" w:rsidRDefault="003A5527" w:rsidP="00F43049">
      <w:pPr>
        <w:numPr>
          <w:ilvl w:val="0"/>
          <w:numId w:val="103"/>
        </w:numPr>
        <w:tabs>
          <w:tab w:val="clear" w:pos="661"/>
          <w:tab w:val="num" w:pos="567"/>
        </w:tabs>
        <w:spacing w:line="233" w:lineRule="exact"/>
        <w:jc w:val="both"/>
        <w:rPr>
          <w:sz w:val="23"/>
        </w:rPr>
      </w:pPr>
      <w:r>
        <w:rPr>
          <w:i/>
          <w:sz w:val="23"/>
        </w:rPr>
        <w:t>Взаємовигідні стосунки з постачальниками.</w:t>
      </w:r>
      <w:r>
        <w:rPr>
          <w:sz w:val="23"/>
        </w:rPr>
        <w:t xml:space="preserve"> Організація та її постачальники є взаємозалежними, і взаємовигідні стосунки підвищують спроможність обох сторін створювати цінності.</w:t>
      </w:r>
    </w:p>
    <w:p w:rsidR="003A5527" w:rsidRDefault="003A5527" w:rsidP="003A5527">
      <w:pPr>
        <w:spacing w:line="233" w:lineRule="exact"/>
        <w:ind w:firstLine="301"/>
        <w:jc w:val="both"/>
        <w:rPr>
          <w:sz w:val="23"/>
        </w:rPr>
      </w:pPr>
      <w:r>
        <w:rPr>
          <w:sz w:val="23"/>
        </w:rPr>
        <w:t>Ці вісім принципів управління якістю формують основу ста</w:t>
      </w:r>
      <w:r>
        <w:rPr>
          <w:sz w:val="23"/>
        </w:rPr>
        <w:t>н</w:t>
      </w:r>
      <w:r>
        <w:rPr>
          <w:sz w:val="23"/>
        </w:rPr>
        <w:t>дартів серії ІSО 9000 на системи управління якістю.</w:t>
      </w:r>
    </w:p>
    <w:p w:rsidR="003A5527" w:rsidRDefault="003A5527" w:rsidP="003A5527">
      <w:pPr>
        <w:spacing w:line="233" w:lineRule="exact"/>
        <w:ind w:firstLine="301"/>
        <w:jc w:val="both"/>
        <w:rPr>
          <w:sz w:val="23"/>
        </w:rPr>
      </w:pPr>
      <w:r>
        <w:rPr>
          <w:sz w:val="23"/>
        </w:rPr>
        <w:t>ДСТУ ISO 9000-2001 «Системи управління якістю. Основні положення та словник» описує основні положення систем упра</w:t>
      </w:r>
      <w:r>
        <w:rPr>
          <w:sz w:val="23"/>
        </w:rPr>
        <w:t>в</w:t>
      </w:r>
      <w:r>
        <w:rPr>
          <w:sz w:val="23"/>
        </w:rPr>
        <w:t>ління якістю, які є предметом стандартів серії ІSО 9000, і визн</w:t>
      </w:r>
      <w:r>
        <w:rPr>
          <w:sz w:val="23"/>
        </w:rPr>
        <w:t>а</w:t>
      </w:r>
      <w:r>
        <w:rPr>
          <w:sz w:val="23"/>
        </w:rPr>
        <w:t>чає відповідні терміни. Наприклад, термін «система управління якістю» визначається як система управління, яка спрямовує та контролює діяльність організації щодо якості. Дію цього держа</w:t>
      </w:r>
      <w:r>
        <w:rPr>
          <w:sz w:val="23"/>
        </w:rPr>
        <w:t>в</w:t>
      </w:r>
      <w:r>
        <w:rPr>
          <w:sz w:val="23"/>
        </w:rPr>
        <w:t>ного стандарту поширюють на:</w:t>
      </w:r>
    </w:p>
    <w:p w:rsidR="003A5527" w:rsidRDefault="003A5527" w:rsidP="003A5527">
      <w:pPr>
        <w:spacing w:line="233" w:lineRule="exact"/>
        <w:ind w:firstLine="301"/>
        <w:jc w:val="both"/>
        <w:rPr>
          <w:sz w:val="23"/>
        </w:rPr>
      </w:pPr>
      <w:r>
        <w:rPr>
          <w:sz w:val="23"/>
        </w:rPr>
        <w:t>а) організації, що прагнуть досягти переваги завдяки впров</w:t>
      </w:r>
      <w:r>
        <w:rPr>
          <w:sz w:val="23"/>
        </w:rPr>
        <w:t>а</w:t>
      </w:r>
      <w:r>
        <w:rPr>
          <w:sz w:val="23"/>
        </w:rPr>
        <w:t>дженню системи управління якістю;</w:t>
      </w:r>
    </w:p>
    <w:p w:rsidR="003A5527" w:rsidRDefault="003A5527" w:rsidP="003A5527">
      <w:pPr>
        <w:spacing w:line="233" w:lineRule="exact"/>
        <w:ind w:firstLine="301"/>
        <w:jc w:val="both"/>
        <w:rPr>
          <w:sz w:val="23"/>
        </w:rPr>
      </w:pPr>
      <w:r>
        <w:rPr>
          <w:sz w:val="23"/>
        </w:rPr>
        <w:t>б) організації, що прагнуть отримати впевненість у тому, що їхні постачальники виконуватимуть їхні вимоги до продукції;</w:t>
      </w:r>
    </w:p>
    <w:p w:rsidR="003A5527" w:rsidRDefault="003A5527" w:rsidP="003A5527">
      <w:pPr>
        <w:spacing w:line="233" w:lineRule="exact"/>
        <w:ind w:firstLine="301"/>
        <w:jc w:val="both"/>
        <w:rPr>
          <w:sz w:val="23"/>
        </w:rPr>
      </w:pPr>
      <w:r>
        <w:rPr>
          <w:sz w:val="23"/>
        </w:rPr>
        <w:t>в) замовників продукції;</w:t>
      </w:r>
    </w:p>
    <w:p w:rsidR="003A5527" w:rsidRDefault="003A5527" w:rsidP="003A5527">
      <w:pPr>
        <w:spacing w:line="233" w:lineRule="exact"/>
        <w:ind w:firstLine="301"/>
        <w:jc w:val="both"/>
        <w:rPr>
          <w:sz w:val="23"/>
        </w:rPr>
      </w:pPr>
      <w:r>
        <w:rPr>
          <w:sz w:val="23"/>
        </w:rPr>
        <w:t>г) усі сторони, зацікавлені в єдиному розумінні термінології, яку використовують у сфері управління якістю (наприклад, по</w:t>
      </w:r>
      <w:r>
        <w:rPr>
          <w:sz w:val="23"/>
        </w:rPr>
        <w:t>с</w:t>
      </w:r>
      <w:r>
        <w:rPr>
          <w:sz w:val="23"/>
        </w:rPr>
        <w:t>тачальників, замовників, регламентувальні органи);</w:t>
      </w:r>
    </w:p>
    <w:p w:rsidR="003A5527" w:rsidRDefault="003A5527" w:rsidP="003A5527">
      <w:pPr>
        <w:spacing w:line="233" w:lineRule="exact"/>
        <w:ind w:firstLine="301"/>
        <w:jc w:val="both"/>
        <w:rPr>
          <w:sz w:val="23"/>
        </w:rPr>
      </w:pPr>
      <w:r>
        <w:rPr>
          <w:sz w:val="23"/>
        </w:rPr>
        <w:t>д) усі сторони, внутрішні чи зовнішні стосовно організації, які здійснюють оцінювання або аудит системи управління якістю на відповідність вимогам ІSО 9001 (наприклад, аудиторів, реглам</w:t>
      </w:r>
      <w:r>
        <w:rPr>
          <w:sz w:val="23"/>
        </w:rPr>
        <w:t>е</w:t>
      </w:r>
      <w:r>
        <w:rPr>
          <w:sz w:val="23"/>
        </w:rPr>
        <w:t>н</w:t>
      </w:r>
      <w:r>
        <w:rPr>
          <w:sz w:val="23"/>
        </w:rPr>
        <w:softHyphen/>
        <w:t>тувальні органи, органи з сертифікації);</w:t>
      </w:r>
    </w:p>
    <w:p w:rsidR="003A5527" w:rsidRDefault="003A5527" w:rsidP="003A5527">
      <w:pPr>
        <w:spacing w:line="233" w:lineRule="exact"/>
        <w:ind w:firstLine="301"/>
        <w:jc w:val="both"/>
        <w:rPr>
          <w:sz w:val="23"/>
        </w:rPr>
      </w:pPr>
      <w:r>
        <w:rPr>
          <w:sz w:val="23"/>
        </w:rPr>
        <w:lastRenderedPageBreak/>
        <w:t>е) осіб, внутрішніх чи зовнішніх стосовно організації, які провадять консультування або підготовку з питань системи упра</w:t>
      </w:r>
      <w:r>
        <w:rPr>
          <w:sz w:val="23"/>
        </w:rPr>
        <w:t>в</w:t>
      </w:r>
      <w:r>
        <w:rPr>
          <w:sz w:val="23"/>
        </w:rPr>
        <w:t>ління якістю, прийнятної для цієї організації;</w:t>
      </w:r>
    </w:p>
    <w:p w:rsidR="003A5527" w:rsidRDefault="003A5527" w:rsidP="003A5527">
      <w:pPr>
        <w:spacing w:line="233" w:lineRule="exact"/>
        <w:ind w:firstLine="301"/>
        <w:jc w:val="both"/>
        <w:rPr>
          <w:b/>
          <w:sz w:val="23"/>
        </w:rPr>
      </w:pPr>
      <w:r>
        <w:rPr>
          <w:sz w:val="23"/>
        </w:rPr>
        <w:t>ж) розробників відповідних стандартів.</w:t>
      </w:r>
    </w:p>
    <w:p w:rsidR="003A5527" w:rsidRDefault="003A5527" w:rsidP="003A5527">
      <w:pPr>
        <w:spacing w:line="233" w:lineRule="exact"/>
        <w:ind w:firstLine="301"/>
        <w:jc w:val="both"/>
        <w:rPr>
          <w:sz w:val="23"/>
        </w:rPr>
      </w:pPr>
      <w:r>
        <w:rPr>
          <w:b/>
          <w:i/>
          <w:sz w:val="23"/>
        </w:rPr>
        <w:t>Доцільність систем управління якістю.</w:t>
      </w:r>
      <w:r>
        <w:rPr>
          <w:b/>
          <w:sz w:val="23"/>
        </w:rPr>
        <w:t xml:space="preserve"> </w:t>
      </w:r>
      <w:r>
        <w:rPr>
          <w:sz w:val="23"/>
        </w:rPr>
        <w:t>Системи управління якістю можуть сприяти організаціям у підвищенні задоволеності замовників. Замовники вимагають продукцію, характеристики якої задовольняють їхні потреби та очікування. Ці потреби та очікування оформлюють разом у вигляді технічних умов на пр</w:t>
      </w:r>
      <w:r>
        <w:rPr>
          <w:sz w:val="23"/>
        </w:rPr>
        <w:t>о</w:t>
      </w:r>
      <w:r>
        <w:rPr>
          <w:sz w:val="23"/>
        </w:rPr>
        <w:t>дукцію і позначають як вимоги замовників. Вимоги замовників можуть бути зазначені замовником у контракті або визначені безпосередньо організацією. У кожному з цих випадків саме з</w:t>
      </w:r>
      <w:r>
        <w:rPr>
          <w:sz w:val="23"/>
        </w:rPr>
        <w:t>а</w:t>
      </w:r>
      <w:r>
        <w:rPr>
          <w:sz w:val="23"/>
        </w:rPr>
        <w:t>мовник остаточно визначає прийнятність продукції. Зміна потреб та очікувань замовників, а також конкурентний тиск і технічний прогрес змушують організації постійно вдосконалювати свою продукцію та процеси.</w:t>
      </w:r>
    </w:p>
    <w:p w:rsidR="003A5527" w:rsidRDefault="003A5527" w:rsidP="003A5527">
      <w:pPr>
        <w:spacing w:line="233" w:lineRule="exact"/>
        <w:ind w:firstLine="301"/>
        <w:jc w:val="both"/>
        <w:rPr>
          <w:sz w:val="23"/>
        </w:rPr>
      </w:pPr>
      <w:r>
        <w:rPr>
          <w:sz w:val="23"/>
        </w:rPr>
        <w:t>Підхід, що базується на застосуванні систем управління які</w:t>
      </w:r>
      <w:r>
        <w:rPr>
          <w:sz w:val="23"/>
        </w:rPr>
        <w:t>с</w:t>
      </w:r>
      <w:r>
        <w:rPr>
          <w:sz w:val="23"/>
        </w:rPr>
        <w:t>тю, спонукає організації аналізувати вимоги замовників, визнач</w:t>
      </w:r>
      <w:r>
        <w:rPr>
          <w:sz w:val="23"/>
        </w:rPr>
        <w:t>а</w:t>
      </w:r>
      <w:r>
        <w:rPr>
          <w:sz w:val="23"/>
        </w:rPr>
        <w:t>ти процеси, які сприяють отриманню продукції, прийнятної для замовника, і забезпечувати постійний контроль цих процесів. С</w:t>
      </w:r>
      <w:r>
        <w:rPr>
          <w:sz w:val="23"/>
        </w:rPr>
        <w:t>и</w:t>
      </w:r>
      <w:r>
        <w:rPr>
          <w:sz w:val="23"/>
        </w:rPr>
        <w:t>стема управління якістю може бути основою для постійного п</w:t>
      </w:r>
      <w:r>
        <w:rPr>
          <w:sz w:val="23"/>
        </w:rPr>
        <w:t>о</w:t>
      </w:r>
      <w:r>
        <w:rPr>
          <w:sz w:val="23"/>
        </w:rPr>
        <w:t>ліпшення, яке дозволяє збільшити ймовірність підвищення зад</w:t>
      </w:r>
      <w:r>
        <w:rPr>
          <w:sz w:val="23"/>
        </w:rPr>
        <w:t>о</w:t>
      </w:r>
      <w:r>
        <w:rPr>
          <w:sz w:val="23"/>
        </w:rPr>
        <w:t>воленості замовника та інших зацікавлених сторін. Вона дає організації та замовникам упевненість у її спроможності поста</w:t>
      </w:r>
      <w:r>
        <w:rPr>
          <w:sz w:val="23"/>
        </w:rPr>
        <w:t>в</w:t>
      </w:r>
      <w:r>
        <w:rPr>
          <w:sz w:val="23"/>
        </w:rPr>
        <w:t>ляти продукцію, яка постійно відповідає вимогам.</w:t>
      </w:r>
    </w:p>
    <w:p w:rsidR="003A5527" w:rsidRDefault="003A5527" w:rsidP="003A5527">
      <w:pPr>
        <w:spacing w:line="233" w:lineRule="exact"/>
        <w:ind w:firstLine="301"/>
        <w:jc w:val="both"/>
        <w:rPr>
          <w:sz w:val="23"/>
        </w:rPr>
      </w:pPr>
      <w:r>
        <w:rPr>
          <w:sz w:val="23"/>
        </w:rPr>
        <w:t>Державні стандарти ISО : 9001 та ISО : 9004 розроблено як узгоджену пару стандартів на системи управління якістю, призн</w:t>
      </w:r>
      <w:r>
        <w:rPr>
          <w:sz w:val="23"/>
        </w:rPr>
        <w:t>а</w:t>
      </w:r>
      <w:r>
        <w:rPr>
          <w:sz w:val="23"/>
        </w:rPr>
        <w:t>чених доповнювати один одного, але їх також можна застосов</w:t>
      </w:r>
      <w:r>
        <w:rPr>
          <w:sz w:val="23"/>
        </w:rPr>
        <w:t>у</w:t>
      </w:r>
      <w:r>
        <w:rPr>
          <w:sz w:val="23"/>
        </w:rPr>
        <w:t>вати окремо. Вони застосовуються до всіх загальних категорій продукції (обладнанню, програмному забезпеченню, матеріалам, що переробляються, та послугам). Хоч ці два державні стандарти мають різні сфери застосування, їхня структура однакова, і це дає змогу застосовувати їх як узгоджену пару.</w:t>
      </w:r>
    </w:p>
    <w:p w:rsidR="003A5527" w:rsidRDefault="003A5527" w:rsidP="003A5527">
      <w:pPr>
        <w:spacing w:line="233" w:lineRule="exact"/>
        <w:ind w:firstLine="301"/>
        <w:jc w:val="both"/>
        <w:rPr>
          <w:sz w:val="23"/>
        </w:rPr>
      </w:pPr>
      <w:r>
        <w:rPr>
          <w:sz w:val="23"/>
        </w:rPr>
        <w:t>Стандарт ISО : 9001 установлює вимоги до системи управлі</w:t>
      </w:r>
      <w:r>
        <w:rPr>
          <w:sz w:val="23"/>
        </w:rPr>
        <w:t>н</w:t>
      </w:r>
      <w:r>
        <w:rPr>
          <w:sz w:val="23"/>
        </w:rPr>
        <w:t>ня якістю, які можна застосовувати для внутрішніх цілей орган</w:t>
      </w:r>
      <w:r>
        <w:rPr>
          <w:sz w:val="23"/>
        </w:rPr>
        <w:t>і</w:t>
      </w:r>
      <w:r>
        <w:rPr>
          <w:sz w:val="23"/>
        </w:rPr>
        <w:t>зації або для цілей сертифікації чи контрактних цілей. Він зос</w:t>
      </w:r>
      <w:r>
        <w:rPr>
          <w:sz w:val="23"/>
        </w:rPr>
        <w:t>е</w:t>
      </w:r>
      <w:r>
        <w:rPr>
          <w:sz w:val="23"/>
        </w:rPr>
        <w:t>реджує увагу переважно на результативності системи управління якістю з погляду дотримання вимог замовника.</w:t>
      </w:r>
    </w:p>
    <w:p w:rsidR="003A5527" w:rsidRDefault="003A5527" w:rsidP="003A5527">
      <w:pPr>
        <w:spacing w:line="233" w:lineRule="exact"/>
        <w:ind w:firstLine="301"/>
        <w:jc w:val="both"/>
        <w:rPr>
          <w:sz w:val="23"/>
        </w:rPr>
      </w:pPr>
      <w:r>
        <w:rPr>
          <w:sz w:val="23"/>
        </w:rPr>
        <w:t xml:space="preserve">ДСТУ ISO 9004-2001 містить настанови, які виходять за межі вимог, наведених в ISO 9001, призначений для того, щоб </w:t>
      </w:r>
      <w:r>
        <w:rPr>
          <w:sz w:val="23"/>
        </w:rPr>
        <w:lastRenderedPageBreak/>
        <w:t>одноч</w:t>
      </w:r>
      <w:r>
        <w:rPr>
          <w:sz w:val="23"/>
        </w:rPr>
        <w:t>а</w:t>
      </w:r>
      <w:r>
        <w:rPr>
          <w:sz w:val="23"/>
        </w:rPr>
        <w:t>сно врахувати результативність та ефективність системи упра</w:t>
      </w:r>
      <w:r>
        <w:rPr>
          <w:sz w:val="23"/>
        </w:rPr>
        <w:t>в</w:t>
      </w:r>
      <w:r>
        <w:rPr>
          <w:sz w:val="23"/>
        </w:rPr>
        <w:t>ління якістю, і, таким чином, потенційні можливості поліпшення показників діяльності організації. Порівняно з ISO 9001, цілі, пов’язані із задоволенням інтересів замовників і з якістю продукції, розширені і містять задоволеність зацікавлених сторін та п</w:t>
      </w:r>
      <w:r>
        <w:rPr>
          <w:sz w:val="23"/>
        </w:rPr>
        <w:t>о</w:t>
      </w:r>
      <w:r>
        <w:rPr>
          <w:sz w:val="23"/>
        </w:rPr>
        <w:t>казники діяльності організації.</w:t>
      </w:r>
    </w:p>
    <w:p w:rsidR="003A5527" w:rsidRDefault="003A5527" w:rsidP="003A5527">
      <w:pPr>
        <w:spacing w:line="233" w:lineRule="exact"/>
        <w:ind w:firstLine="301"/>
        <w:jc w:val="both"/>
        <w:rPr>
          <w:sz w:val="23"/>
        </w:rPr>
      </w:pPr>
      <w:r>
        <w:rPr>
          <w:sz w:val="23"/>
        </w:rPr>
        <w:t>Цей державний стандарт спрямовано на забезпечення пості</w:t>
      </w:r>
      <w:r>
        <w:rPr>
          <w:sz w:val="23"/>
        </w:rPr>
        <w:t>й</w:t>
      </w:r>
      <w:r>
        <w:rPr>
          <w:sz w:val="23"/>
        </w:rPr>
        <w:t xml:space="preserve">ного поліпшення, оцінюване задоволеністю замовників та інших зацікавлених сторін. Він викладає настанови та рекомендації і не </w:t>
      </w:r>
      <w:r>
        <w:rPr>
          <w:spacing w:val="-2"/>
          <w:sz w:val="23"/>
        </w:rPr>
        <w:t>призначений для цілей сертифікації та регламентувальних чи к</w:t>
      </w:r>
      <w:r>
        <w:rPr>
          <w:spacing w:val="-2"/>
          <w:sz w:val="23"/>
        </w:rPr>
        <w:t>о</w:t>
      </w:r>
      <w:r>
        <w:rPr>
          <w:sz w:val="23"/>
        </w:rPr>
        <w:t>н</w:t>
      </w:r>
      <w:r>
        <w:rPr>
          <w:sz w:val="23"/>
        </w:rPr>
        <w:softHyphen/>
        <w:t>трактних цілей і не є настановою щодо застосування стандарту ISO 9001.</w:t>
      </w:r>
    </w:p>
    <w:p w:rsidR="003A5527" w:rsidRDefault="003A5527" w:rsidP="003A5527">
      <w:pPr>
        <w:spacing w:line="233" w:lineRule="exact"/>
        <w:ind w:firstLine="301"/>
        <w:jc w:val="both"/>
        <w:rPr>
          <w:i/>
          <w:sz w:val="23"/>
        </w:rPr>
      </w:pPr>
      <w:r>
        <w:rPr>
          <w:sz w:val="23"/>
        </w:rPr>
        <w:t xml:space="preserve">ДСТУ ISO 9004-2001 застосовний до </w:t>
      </w:r>
      <w:r>
        <w:rPr>
          <w:i/>
          <w:sz w:val="23"/>
        </w:rPr>
        <w:t>процесів</w:t>
      </w:r>
      <w:r>
        <w:rPr>
          <w:sz w:val="23"/>
        </w:rPr>
        <w:t xml:space="preserve"> діяльності організації, отже принципи управління якістю, покладені в його о</w:t>
      </w:r>
      <w:r>
        <w:rPr>
          <w:sz w:val="23"/>
        </w:rPr>
        <w:t>с</w:t>
      </w:r>
      <w:r>
        <w:rPr>
          <w:sz w:val="23"/>
        </w:rPr>
        <w:t xml:space="preserve">нову, можуть бути поширені на всі рівні в організації. </w:t>
      </w:r>
      <w:r>
        <w:rPr>
          <w:i/>
          <w:sz w:val="23"/>
        </w:rPr>
        <w:t>Процесом вважається діяльність, у якої використовуються ресурси і якою можна управляти для того, щоб перетворювати входи на вих</w:t>
      </w:r>
      <w:r>
        <w:rPr>
          <w:i/>
          <w:sz w:val="23"/>
        </w:rPr>
        <w:t>о</w:t>
      </w:r>
      <w:r>
        <w:rPr>
          <w:i/>
          <w:sz w:val="23"/>
        </w:rPr>
        <w:t xml:space="preserve">ди. Часто вхід одного процесу є входом наступного. </w:t>
      </w:r>
    </w:p>
    <w:p w:rsidR="003A5527" w:rsidRDefault="003A5527" w:rsidP="003A5527">
      <w:pPr>
        <w:spacing w:line="233" w:lineRule="exact"/>
        <w:ind w:firstLine="301"/>
        <w:jc w:val="both"/>
        <w:rPr>
          <w:snapToGrid w:val="0"/>
          <w:sz w:val="23"/>
        </w:rPr>
      </w:pPr>
      <w:r>
        <w:rPr>
          <w:snapToGrid w:val="0"/>
          <w:sz w:val="23"/>
        </w:rPr>
        <w:t>Майже вся продукція і (або) діяльність з послуг та операцій є процесами. Для функціонування організацій необхідно керувати численними взаємозалежними процесами. Під «процесним пі</w:t>
      </w:r>
      <w:r>
        <w:rPr>
          <w:snapToGrid w:val="0"/>
          <w:sz w:val="23"/>
        </w:rPr>
        <w:t>д</w:t>
      </w:r>
      <w:r>
        <w:rPr>
          <w:snapToGrid w:val="0"/>
          <w:sz w:val="23"/>
        </w:rPr>
        <w:t>ходом» розуміють застосування у межах організації системи процесів разом з їх визначенням та взаємодіями, а також упра</w:t>
      </w:r>
      <w:r>
        <w:rPr>
          <w:snapToGrid w:val="0"/>
          <w:sz w:val="23"/>
        </w:rPr>
        <w:t>в</w:t>
      </w:r>
      <w:r>
        <w:rPr>
          <w:snapToGrid w:val="0"/>
          <w:sz w:val="23"/>
        </w:rPr>
        <w:t xml:space="preserve">ління ними. </w:t>
      </w:r>
    </w:p>
    <w:p w:rsidR="003A5527" w:rsidRDefault="003A5527" w:rsidP="003A5527">
      <w:pPr>
        <w:spacing w:line="233" w:lineRule="exact"/>
        <w:ind w:firstLine="301"/>
        <w:jc w:val="both"/>
        <w:rPr>
          <w:snapToGrid w:val="0"/>
          <w:sz w:val="23"/>
        </w:rPr>
      </w:pPr>
      <w:r>
        <w:rPr>
          <w:snapToGrid w:val="0"/>
          <w:spacing w:val="-2"/>
          <w:sz w:val="23"/>
        </w:rPr>
        <w:t>Перевагою процесного підходу є забезпечуваний ним непер</w:t>
      </w:r>
      <w:r>
        <w:rPr>
          <w:snapToGrid w:val="0"/>
          <w:spacing w:val="-2"/>
          <w:sz w:val="23"/>
        </w:rPr>
        <w:t>е</w:t>
      </w:r>
      <w:r>
        <w:rPr>
          <w:snapToGrid w:val="0"/>
          <w:spacing w:val="-2"/>
          <w:sz w:val="23"/>
        </w:rPr>
        <w:t>р</w:t>
      </w:r>
      <w:r>
        <w:rPr>
          <w:snapToGrid w:val="0"/>
          <w:sz w:val="23"/>
        </w:rPr>
        <w:t>в</w:t>
      </w:r>
      <w:r>
        <w:rPr>
          <w:snapToGrid w:val="0"/>
          <w:sz w:val="23"/>
        </w:rPr>
        <w:softHyphen/>
        <w:t>ний контроль зв’язків окремих процесів у межах системи проц</w:t>
      </w:r>
      <w:r>
        <w:rPr>
          <w:snapToGrid w:val="0"/>
          <w:sz w:val="23"/>
        </w:rPr>
        <w:t>е</w:t>
      </w:r>
      <w:r>
        <w:rPr>
          <w:snapToGrid w:val="0"/>
          <w:sz w:val="23"/>
        </w:rPr>
        <w:t>сів, а також їхніх сполучень та взаємодій.</w:t>
      </w:r>
    </w:p>
    <w:p w:rsidR="003A5527" w:rsidRDefault="003A5527" w:rsidP="003A5527">
      <w:pPr>
        <w:spacing w:line="233" w:lineRule="exact"/>
        <w:ind w:firstLine="301"/>
        <w:jc w:val="both"/>
        <w:rPr>
          <w:snapToGrid w:val="0"/>
          <w:sz w:val="23"/>
        </w:rPr>
      </w:pPr>
      <w:r>
        <w:rPr>
          <w:snapToGrid w:val="0"/>
          <w:sz w:val="23"/>
        </w:rPr>
        <w:t>Застосування процесного підходу в межах системи управління якістю підкреслює важливість: розуміння виконання вимог; н</w:t>
      </w:r>
      <w:r>
        <w:rPr>
          <w:snapToGrid w:val="0"/>
          <w:sz w:val="23"/>
        </w:rPr>
        <w:t>е</w:t>
      </w:r>
      <w:r>
        <w:rPr>
          <w:snapToGrid w:val="0"/>
          <w:sz w:val="23"/>
        </w:rPr>
        <w:t xml:space="preserve">обхідність розглядати процеси з погляду створення додаткових </w:t>
      </w:r>
      <w:r>
        <w:rPr>
          <w:snapToGrid w:val="0"/>
          <w:spacing w:val="-2"/>
          <w:sz w:val="23"/>
        </w:rPr>
        <w:t>цінностей; отримання результатів функціонування процесу та його</w:t>
      </w:r>
      <w:r>
        <w:rPr>
          <w:snapToGrid w:val="0"/>
          <w:sz w:val="23"/>
        </w:rPr>
        <w:t xml:space="preserve"> ефективності; постійного поліпшення процесу об’єктивних вим</w:t>
      </w:r>
      <w:r>
        <w:rPr>
          <w:snapToGrid w:val="0"/>
          <w:sz w:val="23"/>
        </w:rPr>
        <w:t>і</w:t>
      </w:r>
      <w:r>
        <w:rPr>
          <w:snapToGrid w:val="0"/>
          <w:sz w:val="23"/>
        </w:rPr>
        <w:t>рювань.</w:t>
      </w:r>
    </w:p>
    <w:p w:rsidR="003A5527" w:rsidRDefault="003A5527" w:rsidP="003A5527">
      <w:pPr>
        <w:spacing w:line="233" w:lineRule="exact"/>
        <w:ind w:firstLine="301"/>
        <w:jc w:val="both"/>
        <w:rPr>
          <w:snapToGrid w:val="0"/>
          <w:sz w:val="23"/>
        </w:rPr>
      </w:pPr>
      <w:r>
        <w:rPr>
          <w:snapToGrid w:val="0"/>
          <w:sz w:val="23"/>
        </w:rPr>
        <w:t>Рис. 12.5 ілюструє концептуальне уявлення про загальні вим</w:t>
      </w:r>
      <w:r>
        <w:rPr>
          <w:snapToGrid w:val="0"/>
          <w:sz w:val="23"/>
        </w:rPr>
        <w:t>о</w:t>
      </w:r>
      <w:r>
        <w:rPr>
          <w:snapToGrid w:val="0"/>
          <w:sz w:val="23"/>
        </w:rPr>
        <w:t>ги до системи управління якістю, що встановлені вказаним ста</w:t>
      </w:r>
      <w:r>
        <w:rPr>
          <w:snapToGrid w:val="0"/>
          <w:sz w:val="23"/>
        </w:rPr>
        <w:t>н</w:t>
      </w:r>
      <w:r>
        <w:rPr>
          <w:snapToGrid w:val="0"/>
          <w:sz w:val="23"/>
        </w:rPr>
        <w:t>дартом як до «моделі процесу». Модель графічно відбиває інте</w:t>
      </w:r>
      <w:r>
        <w:rPr>
          <w:snapToGrid w:val="0"/>
          <w:sz w:val="23"/>
        </w:rPr>
        <w:t>г</w:t>
      </w:r>
      <w:r>
        <w:rPr>
          <w:snapToGrid w:val="0"/>
          <w:sz w:val="23"/>
        </w:rPr>
        <w:t xml:space="preserve">рацію основних найменувань розділів 4—8 </w:t>
      </w:r>
      <w:r>
        <w:rPr>
          <w:sz w:val="23"/>
        </w:rPr>
        <w:t xml:space="preserve">ISO 9001 та ISO 9004. </w:t>
      </w:r>
      <w:r>
        <w:rPr>
          <w:snapToGrid w:val="0"/>
          <w:sz w:val="23"/>
        </w:rPr>
        <w:t>Ця ілюстрація показує, що зацікавлені сторони відіграють важл</w:t>
      </w:r>
      <w:r>
        <w:rPr>
          <w:snapToGrid w:val="0"/>
          <w:sz w:val="23"/>
        </w:rPr>
        <w:t>и</w:t>
      </w:r>
      <w:r>
        <w:rPr>
          <w:snapToGrid w:val="0"/>
          <w:sz w:val="23"/>
        </w:rPr>
        <w:t>ву роль у визначенні вимог як входів. Моніторинг задоволеності зацікавлених сторін вимагає оцінювання інформації, пов’язаної зі сприйняттям зацікавленими сторонами того, як виконала орган</w:t>
      </w:r>
      <w:r>
        <w:rPr>
          <w:snapToGrid w:val="0"/>
          <w:sz w:val="23"/>
        </w:rPr>
        <w:t>і</w:t>
      </w:r>
      <w:r>
        <w:rPr>
          <w:snapToGrid w:val="0"/>
          <w:sz w:val="23"/>
        </w:rPr>
        <w:t>зація їхні вимоги.</w:t>
      </w:r>
    </w:p>
    <w:p w:rsidR="003A5527" w:rsidRDefault="003A5527" w:rsidP="003A5527">
      <w:pPr>
        <w:spacing w:line="233" w:lineRule="exact"/>
        <w:ind w:firstLine="301"/>
        <w:jc w:val="both"/>
        <w:rPr>
          <w:sz w:val="23"/>
        </w:rPr>
      </w:pPr>
      <w:r>
        <w:rPr>
          <w:sz w:val="23"/>
        </w:rPr>
        <w:lastRenderedPageBreak/>
        <w:t>Модель процесу, що зображена на рис. 12.5, не деталізує пр</w:t>
      </w:r>
      <w:r>
        <w:rPr>
          <w:sz w:val="23"/>
        </w:rPr>
        <w:t>о</w:t>
      </w:r>
      <w:r>
        <w:rPr>
          <w:sz w:val="23"/>
        </w:rPr>
        <w:t xml:space="preserve">цеси. Однак усі вимоги до системи управління якістю з метою </w:t>
      </w:r>
      <w:r>
        <w:rPr>
          <w:spacing w:val="-2"/>
          <w:sz w:val="23"/>
        </w:rPr>
        <w:t>досягнення відповідності продукції можуть бути розміщені в р</w:t>
      </w:r>
      <w:r>
        <w:rPr>
          <w:spacing w:val="-2"/>
          <w:sz w:val="23"/>
        </w:rPr>
        <w:t>а</w:t>
      </w:r>
      <w:r>
        <w:rPr>
          <w:sz w:val="23"/>
        </w:rPr>
        <w:t>м</w:t>
      </w:r>
      <w:r>
        <w:rPr>
          <w:sz w:val="23"/>
        </w:rPr>
        <w:softHyphen/>
        <w:t>ках цієї моделі.</w:t>
      </w:r>
    </w:p>
    <w:p w:rsidR="003A5527" w:rsidRDefault="003A5527" w:rsidP="003A5527">
      <w:pPr>
        <w:spacing w:line="233" w:lineRule="exact"/>
        <w:ind w:firstLine="301"/>
        <w:jc w:val="both"/>
        <w:rPr>
          <w:sz w:val="23"/>
        </w:rPr>
      </w:pPr>
      <w:r>
        <w:rPr>
          <w:sz w:val="23"/>
        </w:rPr>
        <w:t>У зв’язку з тим, що рис. 12.5 є моделлю завершених процесів системи управління якістю, він також демонструє взаємодію між процесами.</w:t>
      </w:r>
    </w:p>
    <w:p w:rsidR="003A5527" w:rsidRDefault="003A5527" w:rsidP="003A5527">
      <w:pPr>
        <w:spacing w:after="200" w:line="233" w:lineRule="exact"/>
        <w:ind w:firstLine="301"/>
        <w:jc w:val="both"/>
        <w:rPr>
          <w:sz w:val="23"/>
        </w:rPr>
      </w:pPr>
      <w:r>
        <w:rPr>
          <w:sz w:val="23"/>
        </w:rPr>
        <w:t>Наприклад, керівництво визначає вимоги відповідно до «Ві</w:t>
      </w:r>
      <w:r>
        <w:rPr>
          <w:sz w:val="23"/>
        </w:rPr>
        <w:t>д</w:t>
      </w:r>
      <w:r>
        <w:rPr>
          <w:sz w:val="23"/>
        </w:rPr>
        <w:t>повідальності керівництва» (див. розділ 5); необхідні ресурси встановлені і застосовуються згідно з «Управлінням ресурсами» (див. розділ 6); процеси встановлені і застосовуються відповідно до «Випуску продукції» (див. розділ 7); результати виміряються, аналізуються й удосконалюються за допомогою «Вимірювання, аналізу та поліпшення» (див. розділ 8). «Аналіз з боку керівництва» (див. підрозділ 5.6) потім забезпечує зворотний зв’язок «Ві</w:t>
      </w:r>
      <w:r>
        <w:rPr>
          <w:sz w:val="23"/>
        </w:rPr>
        <w:t>д</w:t>
      </w:r>
      <w:r>
        <w:rPr>
          <w:sz w:val="23"/>
        </w:rPr>
        <w:t>повідальності керівництва» для санкціонування змін та ініці</w:t>
      </w:r>
      <w:r>
        <w:rPr>
          <w:sz w:val="23"/>
        </w:rPr>
        <w:t>ю</w:t>
      </w:r>
      <w:r>
        <w:rPr>
          <w:sz w:val="23"/>
        </w:rPr>
        <w:t>вання поліпшень.</w:t>
      </w:r>
    </w:p>
    <w:bookmarkStart w:id="833" w:name="_MON_1099725643"/>
    <w:bookmarkStart w:id="834" w:name="_MON_1099725662"/>
    <w:bookmarkStart w:id="835" w:name="_MON_1099725671"/>
    <w:bookmarkStart w:id="836" w:name="_MON_1099725940"/>
    <w:bookmarkStart w:id="837" w:name="_MON_1099726059"/>
    <w:bookmarkStart w:id="838" w:name="_MON_1099726315"/>
    <w:bookmarkStart w:id="839" w:name="_MON_1099726350"/>
    <w:bookmarkStart w:id="840" w:name="_MON_1099726406"/>
    <w:bookmarkStart w:id="841" w:name="_MON_1099726723"/>
    <w:bookmarkStart w:id="842" w:name="_MON_1099730828"/>
    <w:bookmarkStart w:id="843" w:name="_MON_1108456054"/>
    <w:bookmarkStart w:id="844" w:name="_MON_1108457618"/>
    <w:bookmarkStart w:id="845" w:name="_MON_1108457838"/>
    <w:bookmarkStart w:id="846" w:name="_MON_1109413727"/>
    <w:bookmarkStart w:id="847" w:name="_MON_1109487955"/>
    <w:bookmarkStart w:id="848" w:name="_MON_1109487978"/>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p w:rsidR="003A5527" w:rsidRDefault="003A5527" w:rsidP="003A5527">
      <w:pPr>
        <w:pStyle w:val="af6"/>
        <w:spacing w:line="240" w:lineRule="auto"/>
        <w:rPr>
          <w:snapToGrid w:val="0"/>
        </w:rPr>
      </w:pPr>
      <w:r>
        <w:rPr>
          <w:snapToGrid w:val="0"/>
        </w:rPr>
        <w:object w:dxaOrig="6180" w:dyaOrig="5775">
          <v:shape id="_x0000_i1415" type="#_x0000_t75" style="width:309.4pt;height:288.95pt" o:ole="" fillcolor="window">
            <v:imagedata r:id="rId819" o:title=""/>
          </v:shape>
          <o:OLEObject Type="Embed" ProgID="Word.Picture.8" ShapeID="_x0000_i1415" DrawAspect="Content" ObjectID="_1427018465" r:id="rId820"/>
        </w:object>
      </w:r>
    </w:p>
    <w:p w:rsidR="003A5527" w:rsidRDefault="003A5527" w:rsidP="003A5527">
      <w:pPr>
        <w:pStyle w:val="af9"/>
      </w:pPr>
      <w:r>
        <w:t>Рис. 12.5. Модель системи управління якістю,</w:t>
      </w:r>
      <w:r>
        <w:br/>
        <w:t>в основу якої покладено процес</w:t>
      </w:r>
    </w:p>
    <w:p w:rsidR="003A5527" w:rsidRDefault="003A5527" w:rsidP="003A5527">
      <w:pPr>
        <w:spacing w:line="233" w:lineRule="exact"/>
        <w:ind w:firstLine="301"/>
        <w:jc w:val="both"/>
        <w:rPr>
          <w:sz w:val="23"/>
        </w:rPr>
      </w:pPr>
      <w:r>
        <w:rPr>
          <w:sz w:val="23"/>
        </w:rPr>
        <w:t>Модель ґрунтується на тому факті, що споживачі й інші зацікавлені сторони відіграють істотну роль у ході процесу визн</w:t>
      </w:r>
      <w:r>
        <w:rPr>
          <w:sz w:val="23"/>
        </w:rPr>
        <w:t>а</w:t>
      </w:r>
      <w:r>
        <w:rPr>
          <w:sz w:val="23"/>
        </w:rPr>
        <w:t>чення вимог до входу. Потім процес управління здійснюється щодо всіх процесів, необхідних для випуску потрібної продукції, а вихідні дані процесу перевіряються. Виміри задоволеності сп</w:t>
      </w:r>
      <w:r>
        <w:rPr>
          <w:sz w:val="23"/>
        </w:rPr>
        <w:t>о</w:t>
      </w:r>
      <w:r>
        <w:rPr>
          <w:sz w:val="23"/>
        </w:rPr>
        <w:t>живачів та інших відповідних зацікавлених сторін застосовуют</w:t>
      </w:r>
      <w:r>
        <w:rPr>
          <w:sz w:val="23"/>
        </w:rPr>
        <w:t>ь</w:t>
      </w:r>
      <w:r>
        <w:rPr>
          <w:sz w:val="23"/>
        </w:rPr>
        <w:t>ся як зворотний зв’язок для оцінки, чи були виконані вимоги споживачів.</w:t>
      </w:r>
    </w:p>
    <w:p w:rsidR="003A5527" w:rsidRDefault="003A5527" w:rsidP="003A5527">
      <w:pPr>
        <w:spacing w:line="233" w:lineRule="exact"/>
        <w:ind w:firstLine="301"/>
        <w:jc w:val="both"/>
        <w:rPr>
          <w:sz w:val="23"/>
        </w:rPr>
      </w:pPr>
      <w:r>
        <w:rPr>
          <w:sz w:val="23"/>
        </w:rPr>
        <w:t>ISO 9004 : 2000 був розроблений з метою досягнення сумісн</w:t>
      </w:r>
      <w:r>
        <w:rPr>
          <w:sz w:val="23"/>
        </w:rPr>
        <w:t>о</w:t>
      </w:r>
      <w:r>
        <w:rPr>
          <w:sz w:val="23"/>
        </w:rPr>
        <w:t>сті з іншими міжнародновизнаними стандартами на системи управління. У ньому використовуються загальні принципи си</w:t>
      </w:r>
      <w:r>
        <w:rPr>
          <w:sz w:val="23"/>
        </w:rPr>
        <w:softHyphen/>
        <w:t xml:space="preserve">стеми керівництва, сумісні з такими стандартами, як ДСТУ ISO 14001-97 «Системи управління навколишнім середовищем. </w:t>
      </w:r>
      <w:r>
        <w:rPr>
          <w:spacing w:val="-4"/>
          <w:sz w:val="23"/>
        </w:rPr>
        <w:t xml:space="preserve">Склад та опис елементів і настанови щодо їх </w:t>
      </w:r>
      <w:r>
        <w:rPr>
          <w:spacing w:val="-4"/>
          <w:sz w:val="23"/>
        </w:rPr>
        <w:lastRenderedPageBreak/>
        <w:t>застосування». Заг</w:t>
      </w:r>
      <w:r>
        <w:rPr>
          <w:spacing w:val="-4"/>
          <w:sz w:val="23"/>
        </w:rPr>
        <w:t>а</w:t>
      </w:r>
      <w:r>
        <w:rPr>
          <w:sz w:val="23"/>
        </w:rPr>
        <w:t>ль</w:t>
      </w:r>
      <w:r>
        <w:rPr>
          <w:sz w:val="23"/>
        </w:rPr>
        <w:softHyphen/>
        <w:t>ні питання в цих двох серіях стандартів дозволяють організаціям вирішувати однаково, у цілому або окремо, без зайвого дублювання або вн</w:t>
      </w:r>
      <w:r>
        <w:rPr>
          <w:sz w:val="23"/>
        </w:rPr>
        <w:t>е</w:t>
      </w:r>
      <w:r>
        <w:rPr>
          <w:sz w:val="23"/>
        </w:rPr>
        <w:t>сення суперечливих вимог.</w:t>
      </w:r>
    </w:p>
    <w:p w:rsidR="003A5527" w:rsidRDefault="003A5527" w:rsidP="003A5527">
      <w:pPr>
        <w:spacing w:line="233" w:lineRule="exact"/>
        <w:ind w:firstLine="301"/>
        <w:jc w:val="both"/>
        <w:rPr>
          <w:spacing w:val="5"/>
          <w:sz w:val="23"/>
        </w:rPr>
      </w:pPr>
      <w:r>
        <w:rPr>
          <w:spacing w:val="5"/>
          <w:sz w:val="23"/>
        </w:rPr>
        <w:t>Даний стандарт не торкається аспектів управління сист</w:t>
      </w:r>
      <w:r>
        <w:rPr>
          <w:spacing w:val="5"/>
          <w:sz w:val="23"/>
        </w:rPr>
        <w:t>е</w:t>
      </w:r>
      <w:r>
        <w:rPr>
          <w:spacing w:val="5"/>
          <w:sz w:val="23"/>
        </w:rPr>
        <w:t xml:space="preserve">мами загального керівництва, таким, як загальне управління </w:t>
      </w:r>
      <w:r>
        <w:rPr>
          <w:spacing w:val="4"/>
          <w:sz w:val="23"/>
        </w:rPr>
        <w:t>охороною довкілля, професійні захворювання і загальне</w:t>
      </w:r>
      <w:r>
        <w:rPr>
          <w:spacing w:val="5"/>
          <w:sz w:val="23"/>
        </w:rPr>
        <w:t xml:space="preserve"> управ</w:t>
      </w:r>
      <w:r>
        <w:rPr>
          <w:spacing w:val="5"/>
          <w:sz w:val="23"/>
        </w:rPr>
        <w:softHyphen/>
        <w:t>ління безпекою, або загальне фінансове управління. Однак він не виключає загальних вимог різних систем управління і дій</w:t>
      </w:r>
      <w:r>
        <w:rPr>
          <w:spacing w:val="5"/>
          <w:sz w:val="23"/>
        </w:rPr>
        <w:t>с</w:t>
      </w:r>
      <w:r>
        <w:rPr>
          <w:spacing w:val="5"/>
          <w:sz w:val="23"/>
        </w:rPr>
        <w:t>ний міжнародний стандарт не перешкоджає організації в ро</w:t>
      </w:r>
      <w:r>
        <w:rPr>
          <w:spacing w:val="5"/>
          <w:sz w:val="23"/>
        </w:rPr>
        <w:t>з</w:t>
      </w:r>
      <w:r>
        <w:rPr>
          <w:spacing w:val="5"/>
          <w:sz w:val="23"/>
        </w:rPr>
        <w:t>робці інтеграції подібних питань системи загального управ</w:t>
      </w:r>
      <w:r>
        <w:rPr>
          <w:spacing w:val="5"/>
          <w:sz w:val="23"/>
        </w:rPr>
        <w:softHyphen/>
        <w:t>ління.</w:t>
      </w:r>
    </w:p>
    <w:p w:rsidR="003A5527" w:rsidRDefault="003A5527" w:rsidP="003A5527">
      <w:pPr>
        <w:spacing w:line="233" w:lineRule="exact"/>
        <w:ind w:firstLine="301"/>
        <w:jc w:val="both"/>
        <w:rPr>
          <w:spacing w:val="4"/>
          <w:sz w:val="23"/>
        </w:rPr>
      </w:pPr>
      <w:r>
        <w:rPr>
          <w:spacing w:val="4"/>
          <w:sz w:val="23"/>
        </w:rPr>
        <w:t>Вимоги до системи управління якістю, що встановлені в цьому стандарті, не передбачають незалежності від існуючих вимог до систем загального управління. У ряді випадків можлива відповідність зазначеним вимогам шляхом адаптації документації існуючої системи загального управління. Однак з</w:t>
      </w:r>
      <w:r>
        <w:rPr>
          <w:spacing w:val="4"/>
          <w:sz w:val="23"/>
        </w:rPr>
        <w:t>а</w:t>
      </w:r>
      <w:r>
        <w:rPr>
          <w:spacing w:val="4"/>
          <w:sz w:val="23"/>
        </w:rPr>
        <w:t>стосування різних аспектів у системі загального управління може мінятися завдяки унікальним цілям і позиціям зацікавл</w:t>
      </w:r>
      <w:r>
        <w:rPr>
          <w:spacing w:val="4"/>
          <w:sz w:val="23"/>
        </w:rPr>
        <w:t>е</w:t>
      </w:r>
      <w:r>
        <w:rPr>
          <w:spacing w:val="4"/>
          <w:sz w:val="23"/>
        </w:rPr>
        <w:t>них сторін.</w:t>
      </w:r>
    </w:p>
    <w:p w:rsidR="003A5527" w:rsidRDefault="003A5527" w:rsidP="003A5527">
      <w:pPr>
        <w:spacing w:line="233" w:lineRule="exact"/>
        <w:ind w:firstLine="301"/>
        <w:jc w:val="both"/>
        <w:rPr>
          <w:spacing w:val="2"/>
          <w:sz w:val="23"/>
        </w:rPr>
      </w:pPr>
      <w:r>
        <w:rPr>
          <w:b/>
          <w:i/>
          <w:spacing w:val="2"/>
          <w:sz w:val="23"/>
        </w:rPr>
        <w:t>Вимоги до системи управління якістю.</w:t>
      </w:r>
      <w:r>
        <w:rPr>
          <w:i/>
          <w:spacing w:val="2"/>
          <w:sz w:val="23"/>
        </w:rPr>
        <w:t xml:space="preserve"> </w:t>
      </w:r>
      <w:r>
        <w:rPr>
          <w:spacing w:val="2"/>
          <w:sz w:val="23"/>
        </w:rPr>
        <w:t>Організація пов</w:t>
      </w:r>
      <w:r>
        <w:rPr>
          <w:spacing w:val="2"/>
          <w:sz w:val="23"/>
        </w:rPr>
        <w:t>и</w:t>
      </w:r>
      <w:r>
        <w:rPr>
          <w:spacing w:val="2"/>
          <w:sz w:val="23"/>
        </w:rPr>
        <w:t>н</w:t>
      </w:r>
      <w:r>
        <w:rPr>
          <w:spacing w:val="2"/>
          <w:sz w:val="23"/>
        </w:rPr>
        <w:softHyphen/>
        <w:t>на визначити і керувати процесами, необхідними для гарант</w:t>
      </w:r>
      <w:r>
        <w:rPr>
          <w:spacing w:val="2"/>
          <w:sz w:val="23"/>
        </w:rPr>
        <w:t>у</w:t>
      </w:r>
      <w:r>
        <w:rPr>
          <w:spacing w:val="2"/>
          <w:sz w:val="23"/>
        </w:rPr>
        <w:t>вання відповідності продукції вимогам споживача. З метою впровадження і демонстрації визначених процесів організація повинна створити систему управління якістю, що містить вим</w:t>
      </w:r>
      <w:r>
        <w:rPr>
          <w:spacing w:val="2"/>
          <w:sz w:val="23"/>
        </w:rPr>
        <w:t>о</w:t>
      </w:r>
      <w:r>
        <w:rPr>
          <w:spacing w:val="2"/>
          <w:sz w:val="23"/>
        </w:rPr>
        <w:t>ги дійсного стандарту. Система має бути розроблена, упров</w:t>
      </w:r>
      <w:r>
        <w:rPr>
          <w:spacing w:val="2"/>
          <w:sz w:val="23"/>
        </w:rPr>
        <w:t>а</w:t>
      </w:r>
      <w:r>
        <w:rPr>
          <w:spacing w:val="2"/>
          <w:sz w:val="23"/>
        </w:rPr>
        <w:t>джена, підтримуватися в робочому стані й удосконалюватися організацією.</w:t>
      </w:r>
    </w:p>
    <w:p w:rsidR="003A5527" w:rsidRDefault="003A5527" w:rsidP="003A5527">
      <w:pPr>
        <w:spacing w:line="233" w:lineRule="exact"/>
        <w:ind w:firstLine="301"/>
        <w:jc w:val="both"/>
        <w:rPr>
          <w:spacing w:val="4"/>
          <w:sz w:val="23"/>
        </w:rPr>
      </w:pPr>
      <w:r>
        <w:rPr>
          <w:spacing w:val="4"/>
          <w:sz w:val="23"/>
        </w:rPr>
        <w:t>Організація повинна розробити процедури системи упра</w:t>
      </w:r>
      <w:r>
        <w:rPr>
          <w:spacing w:val="4"/>
          <w:sz w:val="23"/>
        </w:rPr>
        <w:t>в</w:t>
      </w:r>
      <w:r>
        <w:rPr>
          <w:spacing w:val="4"/>
          <w:sz w:val="23"/>
        </w:rPr>
        <w:t>ління якістю, що описують процеси, необхідні для її впро-</w:t>
      </w:r>
      <w:r>
        <w:rPr>
          <w:spacing w:val="4"/>
          <w:sz w:val="23"/>
        </w:rPr>
        <w:br/>
        <w:t>в</w:t>
      </w:r>
      <w:r>
        <w:rPr>
          <w:spacing w:val="4"/>
          <w:sz w:val="23"/>
        </w:rPr>
        <w:t>а</w:t>
      </w:r>
      <w:r>
        <w:rPr>
          <w:spacing w:val="4"/>
          <w:sz w:val="23"/>
        </w:rPr>
        <w:t>дження.</w:t>
      </w:r>
    </w:p>
    <w:p w:rsidR="003A5527" w:rsidRDefault="003A5527" w:rsidP="003A5527">
      <w:pPr>
        <w:spacing w:line="233" w:lineRule="exact"/>
        <w:ind w:firstLine="301"/>
        <w:jc w:val="both"/>
        <w:rPr>
          <w:spacing w:val="4"/>
          <w:sz w:val="23"/>
        </w:rPr>
      </w:pPr>
      <w:r>
        <w:rPr>
          <w:spacing w:val="4"/>
          <w:sz w:val="23"/>
        </w:rPr>
        <w:t>Масштаб і глибина процедур системи мають залежати від таких факторів, як розмір і вид організації; складність і рівень взаємодії процесів; методи, що застосовуються; навички і пі</w:t>
      </w:r>
      <w:r>
        <w:rPr>
          <w:spacing w:val="4"/>
          <w:sz w:val="23"/>
        </w:rPr>
        <w:t>д</w:t>
      </w:r>
      <w:r>
        <w:rPr>
          <w:spacing w:val="4"/>
          <w:sz w:val="23"/>
        </w:rPr>
        <w:t>готовка персоналу, що здійснює роботу. Процедури системи управління якістю повинні включати: процедури рівнів сист</w:t>
      </w:r>
      <w:r>
        <w:rPr>
          <w:spacing w:val="4"/>
          <w:sz w:val="23"/>
        </w:rPr>
        <w:t>е</w:t>
      </w:r>
      <w:r>
        <w:rPr>
          <w:spacing w:val="4"/>
          <w:sz w:val="23"/>
        </w:rPr>
        <w:t>ми, що описують діяльність для впровадження системи; процедури, що описують послідовність і характер взаємодії пр</w:t>
      </w:r>
      <w:r>
        <w:rPr>
          <w:spacing w:val="4"/>
          <w:sz w:val="23"/>
        </w:rPr>
        <w:t>о</w:t>
      </w:r>
      <w:r>
        <w:rPr>
          <w:spacing w:val="4"/>
          <w:sz w:val="23"/>
        </w:rPr>
        <w:t>цесів, необхідних для гарантування відповідності продукції; інструкції, що описують робочу практику і управління діяльн</w:t>
      </w:r>
      <w:r>
        <w:rPr>
          <w:spacing w:val="4"/>
          <w:sz w:val="23"/>
        </w:rPr>
        <w:t>і</w:t>
      </w:r>
      <w:r>
        <w:rPr>
          <w:spacing w:val="4"/>
          <w:sz w:val="23"/>
        </w:rPr>
        <w:t>стю процесів.</w:t>
      </w:r>
    </w:p>
    <w:p w:rsidR="003A5527" w:rsidRDefault="003A5527" w:rsidP="003A5527">
      <w:pPr>
        <w:spacing w:line="233" w:lineRule="exact"/>
        <w:ind w:firstLine="301"/>
        <w:jc w:val="both"/>
        <w:rPr>
          <w:i/>
          <w:sz w:val="23"/>
        </w:rPr>
      </w:pPr>
      <w:r>
        <w:rPr>
          <w:sz w:val="23"/>
        </w:rPr>
        <w:lastRenderedPageBreak/>
        <w:t>Стислий опис тільки чотирьох загальних вимог до системи управління якістю, що вказана на рис. 12.5, включає:</w:t>
      </w:r>
    </w:p>
    <w:p w:rsidR="003A5527" w:rsidRDefault="003A5527" w:rsidP="003A5527">
      <w:pPr>
        <w:spacing w:line="233" w:lineRule="exact"/>
        <w:ind w:firstLine="301"/>
        <w:jc w:val="both"/>
        <w:rPr>
          <w:sz w:val="23"/>
        </w:rPr>
      </w:pPr>
      <w:r>
        <w:rPr>
          <w:i/>
          <w:sz w:val="23"/>
        </w:rPr>
        <w:t xml:space="preserve">1. Відповідальність керівництва. </w:t>
      </w:r>
      <w:r>
        <w:rPr>
          <w:sz w:val="23"/>
        </w:rPr>
        <w:t>Вище керівництво організ</w:t>
      </w:r>
      <w:r>
        <w:rPr>
          <w:sz w:val="23"/>
        </w:rPr>
        <w:t>а</w:t>
      </w:r>
      <w:r>
        <w:rPr>
          <w:sz w:val="23"/>
        </w:rPr>
        <w:t>ції повинне продемонструвати свої зобов’язання з: створення і підтримки усвідомлення важливості виконання вимог споживача; розробки політики і цілей у галузі якості та планування; розробки системи управління якістю; проведення аналізу з боку керівниц</w:t>
      </w:r>
      <w:r>
        <w:rPr>
          <w:sz w:val="23"/>
        </w:rPr>
        <w:t>т</w:t>
      </w:r>
      <w:r>
        <w:rPr>
          <w:sz w:val="23"/>
        </w:rPr>
        <w:t>ва; забезпечення наявності ресурсів.</w:t>
      </w:r>
    </w:p>
    <w:p w:rsidR="003A5527" w:rsidRDefault="003A5527" w:rsidP="003A5527">
      <w:pPr>
        <w:spacing w:line="233" w:lineRule="exact"/>
        <w:ind w:firstLine="301"/>
        <w:jc w:val="both"/>
        <w:rPr>
          <w:sz w:val="23"/>
        </w:rPr>
      </w:pPr>
      <w:r>
        <w:rPr>
          <w:sz w:val="23"/>
        </w:rPr>
        <w:t>Особливістю цієї вимоги є те, що в порівнянні з версією 1994 р. воно значно розширилося по своєму функціональному призначенню і містить у собі питання планування якості, саму систему управління якістю, посібник з якості, управління док</w:t>
      </w:r>
      <w:r>
        <w:rPr>
          <w:sz w:val="23"/>
        </w:rPr>
        <w:t>у</w:t>
      </w:r>
      <w:r>
        <w:rPr>
          <w:sz w:val="23"/>
        </w:rPr>
        <w:t>ментацією й ін. Таким чином, простежується чітка орієнтація на інтеграцію вимог, які раніше існували з розширеними вимогами сучасного життя, що, безумовно, значно підвищує статус відп</w:t>
      </w:r>
      <w:r>
        <w:rPr>
          <w:sz w:val="23"/>
        </w:rPr>
        <w:t>о</w:t>
      </w:r>
      <w:r>
        <w:rPr>
          <w:sz w:val="23"/>
        </w:rPr>
        <w:t>відальності керівництва.</w:t>
      </w:r>
    </w:p>
    <w:p w:rsidR="003A5527" w:rsidRDefault="003A5527" w:rsidP="003A5527">
      <w:pPr>
        <w:spacing w:line="233" w:lineRule="exact"/>
        <w:ind w:firstLine="301"/>
        <w:jc w:val="both"/>
        <w:rPr>
          <w:sz w:val="23"/>
        </w:rPr>
      </w:pPr>
      <w:r>
        <w:rPr>
          <w:i/>
          <w:sz w:val="23"/>
        </w:rPr>
        <w:t>2. Управління ресурсами.</w:t>
      </w:r>
      <w:r>
        <w:rPr>
          <w:sz w:val="23"/>
        </w:rPr>
        <w:t xml:space="preserve"> Це відносно нова вимога. Організ</w:t>
      </w:r>
      <w:r>
        <w:rPr>
          <w:sz w:val="23"/>
        </w:rPr>
        <w:t>а</w:t>
      </w:r>
      <w:r>
        <w:rPr>
          <w:sz w:val="23"/>
        </w:rPr>
        <w:t>ція повинна визначити ресурси і вчасно забезпечити засобами, необхідними для розробки і підтримки в робочому стані системи управління якістю.</w:t>
      </w:r>
    </w:p>
    <w:p w:rsidR="003A5527" w:rsidRDefault="003A5527" w:rsidP="003A5527">
      <w:pPr>
        <w:spacing w:line="233" w:lineRule="exact"/>
        <w:ind w:firstLine="301"/>
        <w:jc w:val="both"/>
        <w:rPr>
          <w:sz w:val="23"/>
        </w:rPr>
      </w:pPr>
      <w:r>
        <w:rPr>
          <w:sz w:val="23"/>
        </w:rPr>
        <w:t>У явному виді повинні бути виражені вимоги до інформації, інфраструктури і виробничого середовища. Це дозволяє, зокрема, говорити і про такі показники якості, як умови гігієни, виробн</w:t>
      </w:r>
      <w:r>
        <w:rPr>
          <w:sz w:val="23"/>
        </w:rPr>
        <w:t>и</w:t>
      </w:r>
      <w:r>
        <w:rPr>
          <w:sz w:val="23"/>
        </w:rPr>
        <w:t xml:space="preserve">чої етики, використовуваних методів роботи й ін. </w:t>
      </w:r>
    </w:p>
    <w:p w:rsidR="003A5527" w:rsidRDefault="003A5527" w:rsidP="003A5527">
      <w:pPr>
        <w:spacing w:line="233" w:lineRule="exact"/>
        <w:ind w:firstLine="301"/>
        <w:jc w:val="both"/>
        <w:rPr>
          <w:sz w:val="23"/>
        </w:rPr>
      </w:pPr>
      <w:r>
        <w:rPr>
          <w:i/>
          <w:spacing w:val="-2"/>
          <w:sz w:val="23"/>
        </w:rPr>
        <w:t xml:space="preserve">3. Випуск продукції. </w:t>
      </w:r>
      <w:r>
        <w:rPr>
          <w:spacing w:val="-2"/>
          <w:sz w:val="23"/>
        </w:rPr>
        <w:t>Процеси, що необхідні для випуску потрі</w:t>
      </w:r>
      <w:r>
        <w:rPr>
          <w:sz w:val="23"/>
        </w:rPr>
        <w:t>б</w:t>
      </w:r>
      <w:r>
        <w:rPr>
          <w:sz w:val="23"/>
        </w:rPr>
        <w:t>ної продукції, їхня послідовність і взаємодія повинні бути визн</w:t>
      </w:r>
      <w:r>
        <w:rPr>
          <w:sz w:val="23"/>
        </w:rPr>
        <w:t>а</w:t>
      </w:r>
      <w:r>
        <w:rPr>
          <w:sz w:val="23"/>
        </w:rPr>
        <w:t>чені, сплановані та впроваджені. При визначенні таких процесів організація повинна розглянути питання вихідних даних план</w:t>
      </w:r>
      <w:r>
        <w:rPr>
          <w:sz w:val="23"/>
        </w:rPr>
        <w:t>у</w:t>
      </w:r>
      <w:r>
        <w:rPr>
          <w:sz w:val="23"/>
        </w:rPr>
        <w:t>вання якості.</w:t>
      </w:r>
    </w:p>
    <w:p w:rsidR="003A5527" w:rsidRDefault="003A5527" w:rsidP="003A5527">
      <w:pPr>
        <w:spacing w:line="233" w:lineRule="exact"/>
        <w:ind w:firstLine="301"/>
        <w:jc w:val="both"/>
        <w:rPr>
          <w:sz w:val="23"/>
        </w:rPr>
      </w:pPr>
      <w:r>
        <w:rPr>
          <w:sz w:val="23"/>
        </w:rPr>
        <w:t>Організація має забезпечити функціонування цих процесів у керованих умовах і випуск продукції, що відповідає вимогам споживачів. Організація повинна установити, як кожен процес впливає на здатність виконання вимог до продукції, а також: розробити методи і процедури, що відносяться до цих процесів, настільки вичерпно, наскільки це необхідно для досягнення пог</w:t>
      </w:r>
      <w:r>
        <w:rPr>
          <w:sz w:val="23"/>
        </w:rPr>
        <w:t>о</w:t>
      </w:r>
      <w:r>
        <w:rPr>
          <w:sz w:val="23"/>
        </w:rPr>
        <w:t xml:space="preserve">дженості функціонування; установити і впровадити критерії і методи управління процесами настільки вичерпно, наскільки </w:t>
      </w:r>
      <w:r>
        <w:rPr>
          <w:sz w:val="23"/>
        </w:rPr>
        <w:br/>
        <w:t xml:space="preserve">це </w:t>
      </w:r>
      <w:r>
        <w:rPr>
          <w:spacing w:val="2"/>
          <w:sz w:val="23"/>
        </w:rPr>
        <w:t xml:space="preserve">необхідно для досягнення відповідності продукції вимогам </w:t>
      </w:r>
      <w:r>
        <w:rPr>
          <w:spacing w:val="2"/>
          <w:sz w:val="23"/>
        </w:rPr>
        <w:br/>
      </w:r>
      <w:r>
        <w:rPr>
          <w:sz w:val="23"/>
        </w:rPr>
        <w:t xml:space="preserve">споживачів; перевіряти можливість функціонування процесів з метою досягнення відповідності продукції вимогам споживачів; визначати і реалізовувати заходи для виміру, контролювання і наступних дій з метою гарантування, що процеси продовжують </w:t>
      </w:r>
      <w:r>
        <w:rPr>
          <w:sz w:val="23"/>
        </w:rPr>
        <w:lastRenderedPageBreak/>
        <w:t xml:space="preserve">функціонувати з метою досягнення запланованих результатів і вихідних даних; забезпечити готовність інформації і даних, що необхідні для підтримки ефективного функціонування і </w:t>
      </w:r>
      <w:r>
        <w:rPr>
          <w:spacing w:val="-2"/>
          <w:sz w:val="23"/>
        </w:rPr>
        <w:t>контр</w:t>
      </w:r>
      <w:r>
        <w:rPr>
          <w:spacing w:val="-2"/>
          <w:sz w:val="23"/>
        </w:rPr>
        <w:t>о</w:t>
      </w:r>
      <w:r>
        <w:rPr>
          <w:spacing w:val="-2"/>
          <w:sz w:val="23"/>
        </w:rPr>
        <w:t>лювання процесів; підтримувати в робочому стані, поряд з даними</w:t>
      </w:r>
      <w:r>
        <w:rPr>
          <w:sz w:val="23"/>
        </w:rPr>
        <w:t xml:space="preserve"> про якість, результати вимірів управління процесами для забе</w:t>
      </w:r>
      <w:r>
        <w:rPr>
          <w:sz w:val="23"/>
        </w:rPr>
        <w:t>з</w:t>
      </w:r>
      <w:r>
        <w:rPr>
          <w:sz w:val="23"/>
        </w:rPr>
        <w:t>печення доказами ефективного функціонування і контролювання процесів.</w:t>
      </w:r>
    </w:p>
    <w:p w:rsidR="003A5527" w:rsidRDefault="003A5527" w:rsidP="003A5527">
      <w:pPr>
        <w:spacing w:line="233" w:lineRule="exact"/>
        <w:ind w:firstLine="301"/>
        <w:jc w:val="both"/>
        <w:rPr>
          <w:spacing w:val="4"/>
          <w:sz w:val="23"/>
        </w:rPr>
      </w:pPr>
      <w:r>
        <w:rPr>
          <w:spacing w:val="4"/>
          <w:sz w:val="23"/>
        </w:rPr>
        <w:t>Відносною новиною в цій вимозі є впровадження заходів для спілкування зі споживачами, виділення стадій процесу проектування продукції, визначення і використання критеріїв приймання продукції або посилання на них, оцінювання мо</w:t>
      </w:r>
      <w:r>
        <w:rPr>
          <w:spacing w:val="4"/>
          <w:sz w:val="23"/>
        </w:rPr>
        <w:t>ж</w:t>
      </w:r>
      <w:r>
        <w:rPr>
          <w:spacing w:val="4"/>
          <w:sz w:val="23"/>
        </w:rPr>
        <w:t>ливостей виконання вимог до якості й ін. Вперше особлива увага приділяється власності споживача, що перебуває під наглядом організації або використовується нею. Будь-яка вла</w:t>
      </w:r>
      <w:r>
        <w:rPr>
          <w:spacing w:val="4"/>
          <w:sz w:val="23"/>
        </w:rPr>
        <w:t>с</w:t>
      </w:r>
      <w:r>
        <w:rPr>
          <w:spacing w:val="4"/>
          <w:sz w:val="23"/>
        </w:rPr>
        <w:t>ність споживача (у тому числі й інтелектуальна), загублена, ушкоджена чи визнана з інших причин непридатною для вик</w:t>
      </w:r>
      <w:r>
        <w:rPr>
          <w:spacing w:val="4"/>
          <w:sz w:val="23"/>
        </w:rPr>
        <w:t>о</w:t>
      </w:r>
      <w:r>
        <w:rPr>
          <w:spacing w:val="4"/>
          <w:sz w:val="23"/>
        </w:rPr>
        <w:t>ристання, повинна бути зареєстрована, а споживач має бути про це сповіщений.</w:t>
      </w:r>
    </w:p>
    <w:p w:rsidR="003A5527" w:rsidRDefault="003A5527" w:rsidP="003A5527">
      <w:pPr>
        <w:spacing w:line="233" w:lineRule="exact"/>
        <w:ind w:firstLine="301"/>
        <w:jc w:val="both"/>
        <w:rPr>
          <w:sz w:val="23"/>
        </w:rPr>
      </w:pPr>
      <w:r>
        <w:rPr>
          <w:i/>
          <w:sz w:val="23"/>
        </w:rPr>
        <w:t xml:space="preserve">4. Вимірювання, аналізування та поліпшення. </w:t>
      </w:r>
      <w:r>
        <w:rPr>
          <w:sz w:val="23"/>
        </w:rPr>
        <w:t>Організація п</w:t>
      </w:r>
      <w:r>
        <w:rPr>
          <w:sz w:val="23"/>
        </w:rPr>
        <w:t>о</w:t>
      </w:r>
      <w:r>
        <w:rPr>
          <w:sz w:val="23"/>
        </w:rPr>
        <w:t>винна визначити, спланувати і впровадити процеси виміру, моніторингу, аналізу й удосконалювання з метою гарантування ві</w:t>
      </w:r>
      <w:r>
        <w:rPr>
          <w:sz w:val="23"/>
        </w:rPr>
        <w:t>д</w:t>
      </w:r>
      <w:r>
        <w:rPr>
          <w:sz w:val="23"/>
        </w:rPr>
        <w:t>повідності системи управління якістю, процесів, продукції визначеним вимогам. Мають бути визначені тип, місце, терміни і частота вимірів, а також вимоги до реєстрації даних. Необхідно періодично оцінювати ефективність упроваджених вимірів. Організація повинна визначити і використовувати відповідні стат</w:t>
      </w:r>
      <w:r>
        <w:rPr>
          <w:sz w:val="23"/>
        </w:rPr>
        <w:t>и</w:t>
      </w:r>
      <w:r>
        <w:rPr>
          <w:sz w:val="23"/>
        </w:rPr>
        <w:t>стичні засоби.</w:t>
      </w:r>
    </w:p>
    <w:p w:rsidR="003A5527" w:rsidRDefault="003A5527" w:rsidP="003A5527">
      <w:pPr>
        <w:spacing w:line="233" w:lineRule="exact"/>
        <w:ind w:firstLine="301"/>
        <w:jc w:val="both"/>
        <w:rPr>
          <w:sz w:val="23"/>
        </w:rPr>
      </w:pPr>
      <w:r>
        <w:rPr>
          <w:sz w:val="23"/>
        </w:rPr>
        <w:t>Результати аналізу даних і діяльності з удосконалювання по</w:t>
      </w:r>
      <w:r>
        <w:rPr>
          <w:spacing w:val="-2"/>
          <w:sz w:val="23"/>
        </w:rPr>
        <w:t>винні служити вхідними даними для процесу аналізу з боку кер</w:t>
      </w:r>
      <w:r>
        <w:rPr>
          <w:spacing w:val="-2"/>
          <w:sz w:val="23"/>
        </w:rPr>
        <w:t>і</w:t>
      </w:r>
      <w:r>
        <w:rPr>
          <w:sz w:val="23"/>
        </w:rPr>
        <w:t>в</w:t>
      </w:r>
      <w:r>
        <w:rPr>
          <w:sz w:val="23"/>
        </w:rPr>
        <w:softHyphen/>
        <w:t>ництва.</w:t>
      </w:r>
    </w:p>
    <w:p w:rsidR="003A5527" w:rsidRDefault="003A5527" w:rsidP="003A5527">
      <w:pPr>
        <w:spacing w:line="233" w:lineRule="exact"/>
        <w:ind w:firstLine="301"/>
        <w:jc w:val="both"/>
        <w:rPr>
          <w:spacing w:val="2"/>
          <w:sz w:val="23"/>
        </w:rPr>
      </w:pPr>
      <w:r>
        <w:rPr>
          <w:spacing w:val="2"/>
          <w:sz w:val="23"/>
        </w:rPr>
        <w:t>Вперше в явній формі розглядається моніторинг роботи си</w:t>
      </w:r>
      <w:r>
        <w:rPr>
          <w:spacing w:val="2"/>
          <w:sz w:val="23"/>
        </w:rPr>
        <w:softHyphen/>
        <w:t>стеми, процесів, продукції, відзначається необхідність визн</w:t>
      </w:r>
      <w:r>
        <w:rPr>
          <w:spacing w:val="2"/>
          <w:sz w:val="23"/>
        </w:rPr>
        <w:t>а</w:t>
      </w:r>
      <w:r>
        <w:rPr>
          <w:spacing w:val="2"/>
          <w:sz w:val="23"/>
        </w:rPr>
        <w:t>чення методів і критеріїв збору і використання інформації про задоволеність і (або) незадоволеності споживачів, аналіз удос</w:t>
      </w:r>
      <w:r>
        <w:rPr>
          <w:spacing w:val="2"/>
          <w:sz w:val="23"/>
        </w:rPr>
        <w:softHyphen/>
        <w:t>коналювання системи пов’язаний із визначенням її ефектив-</w:t>
      </w:r>
      <w:r>
        <w:rPr>
          <w:spacing w:val="2"/>
          <w:sz w:val="23"/>
        </w:rPr>
        <w:br/>
        <w:t>но</w:t>
      </w:r>
      <w:r>
        <w:rPr>
          <w:spacing w:val="2"/>
          <w:sz w:val="23"/>
        </w:rPr>
        <w:t>с</w:t>
      </w:r>
      <w:r>
        <w:rPr>
          <w:spacing w:val="2"/>
          <w:sz w:val="23"/>
        </w:rPr>
        <w:t>ті й ін.</w:t>
      </w:r>
    </w:p>
    <w:p w:rsidR="003A5527" w:rsidRDefault="003A5527" w:rsidP="003A5527">
      <w:pPr>
        <w:spacing w:line="233" w:lineRule="exact"/>
        <w:ind w:firstLine="301"/>
        <w:jc w:val="both"/>
        <w:rPr>
          <w:sz w:val="23"/>
        </w:rPr>
      </w:pPr>
      <w:r>
        <w:rPr>
          <w:i/>
          <w:sz w:val="23"/>
        </w:rPr>
        <w:t>Організаційна структура системи якості</w:t>
      </w:r>
      <w:r>
        <w:rPr>
          <w:sz w:val="23"/>
        </w:rPr>
        <w:t xml:space="preserve"> встановлюється в межах організаційної структури управління підприємством і являє собою розподіл прав, обов’язків і функцій загального упра</w:t>
      </w:r>
      <w:r>
        <w:rPr>
          <w:sz w:val="23"/>
        </w:rPr>
        <w:t>в</w:t>
      </w:r>
      <w:r>
        <w:rPr>
          <w:sz w:val="23"/>
        </w:rPr>
        <w:t xml:space="preserve">ління якістю та поліпшенням якості продукції. Відповідальність за види та результати діяльності, які впливають </w:t>
      </w:r>
      <w:r>
        <w:rPr>
          <w:sz w:val="23"/>
        </w:rPr>
        <w:lastRenderedPageBreak/>
        <w:t>на якість, мають фіксуватися документально: у посадових інструкціях та пол</w:t>
      </w:r>
      <w:r>
        <w:rPr>
          <w:sz w:val="23"/>
        </w:rPr>
        <w:t>о</w:t>
      </w:r>
      <w:r>
        <w:rPr>
          <w:sz w:val="23"/>
        </w:rPr>
        <w:t>женнях про підрозділи; у документах, що встановлюють порядок вик</w:t>
      </w:r>
      <w:r>
        <w:rPr>
          <w:sz w:val="23"/>
        </w:rPr>
        <w:t>о</w:t>
      </w:r>
      <w:r>
        <w:rPr>
          <w:sz w:val="23"/>
        </w:rPr>
        <w:t>нання функцій та робіт з якості.</w:t>
      </w:r>
    </w:p>
    <w:p w:rsidR="003A5527" w:rsidRDefault="003A5527" w:rsidP="003A5527">
      <w:pPr>
        <w:spacing w:after="240" w:line="233" w:lineRule="exact"/>
        <w:ind w:firstLine="301"/>
        <w:jc w:val="both"/>
        <w:rPr>
          <w:spacing w:val="2"/>
          <w:sz w:val="23"/>
        </w:rPr>
      </w:pPr>
      <w:r>
        <w:rPr>
          <w:spacing w:val="2"/>
          <w:sz w:val="23"/>
        </w:rPr>
        <w:t>Структуру системи якості можна подати пірамідою докуме</w:t>
      </w:r>
      <w:r>
        <w:rPr>
          <w:spacing w:val="2"/>
          <w:sz w:val="23"/>
        </w:rPr>
        <w:t>н</w:t>
      </w:r>
      <w:r>
        <w:rPr>
          <w:spacing w:val="2"/>
          <w:sz w:val="23"/>
        </w:rPr>
        <w:t>тації (рис. 12.6), яка охоплює сфери діяльності: організаційна робота, проектування, технічна документація, матеріально-тех</w:t>
      </w:r>
      <w:r>
        <w:rPr>
          <w:spacing w:val="2"/>
          <w:sz w:val="23"/>
        </w:rPr>
        <w:softHyphen/>
        <w:t>нічне забезпечення, виготовлення (виробництво), випробування та приймання продукції, нагляд, збереження, транспортування тощо.</w:t>
      </w:r>
    </w:p>
    <w:bookmarkStart w:id="849" w:name="_MON_1099726891"/>
    <w:bookmarkStart w:id="850" w:name="_MON_1099728413"/>
    <w:bookmarkStart w:id="851" w:name="_MON_1099728420"/>
    <w:bookmarkStart w:id="852" w:name="_MON_1099728429"/>
    <w:bookmarkStart w:id="853" w:name="_MON_1099728439"/>
    <w:bookmarkStart w:id="854" w:name="_MON_1099730829"/>
    <w:bookmarkStart w:id="855" w:name="_MON_1108463572"/>
    <w:bookmarkStart w:id="856" w:name="_MON_1108464148"/>
    <w:bookmarkStart w:id="857" w:name="_MON_1108464195"/>
    <w:bookmarkStart w:id="858" w:name="_MON_1108471043"/>
    <w:bookmarkStart w:id="859" w:name="_MON_1109414480"/>
    <w:bookmarkEnd w:id="849"/>
    <w:bookmarkEnd w:id="850"/>
    <w:bookmarkEnd w:id="851"/>
    <w:bookmarkEnd w:id="852"/>
    <w:bookmarkEnd w:id="853"/>
    <w:bookmarkEnd w:id="854"/>
    <w:bookmarkEnd w:id="855"/>
    <w:bookmarkEnd w:id="856"/>
    <w:bookmarkEnd w:id="857"/>
    <w:bookmarkEnd w:id="858"/>
    <w:bookmarkEnd w:id="859"/>
    <w:p w:rsidR="003A5527" w:rsidRDefault="003A5527" w:rsidP="003A5527">
      <w:pPr>
        <w:jc w:val="center"/>
        <w:rPr>
          <w:color w:val="000000"/>
          <w:sz w:val="23"/>
        </w:rPr>
      </w:pPr>
      <w:r>
        <w:rPr>
          <w:color w:val="000000"/>
          <w:sz w:val="23"/>
        </w:rPr>
        <w:object w:dxaOrig="6390" w:dyaOrig="4980">
          <v:shape id="_x0000_i1416" type="#_x0000_t75" style="width:319.15pt;height:249.1pt" o:ole="" fillcolor="window">
            <v:imagedata r:id="rId821" o:title=""/>
          </v:shape>
          <o:OLEObject Type="Embed" ProgID="Word.Picture.8" ShapeID="_x0000_i1416" DrawAspect="Content" ObjectID="_1427018466" r:id="rId822"/>
        </w:object>
      </w:r>
    </w:p>
    <w:p w:rsidR="003A5527" w:rsidRDefault="003A5527" w:rsidP="003A5527">
      <w:pPr>
        <w:spacing w:before="200" w:after="240" w:line="210" w:lineRule="exact"/>
        <w:jc w:val="center"/>
        <w:rPr>
          <w:color w:val="000000"/>
          <w:sz w:val="21"/>
        </w:rPr>
      </w:pPr>
      <w:r>
        <w:rPr>
          <w:color w:val="000000"/>
          <w:sz w:val="21"/>
        </w:rPr>
        <w:t>Рис. 12.</w:t>
      </w:r>
      <w:r w:rsidRPr="00980155">
        <w:rPr>
          <w:color w:val="000000"/>
          <w:sz w:val="21"/>
        </w:rPr>
        <w:t>6</w:t>
      </w:r>
      <w:r>
        <w:rPr>
          <w:color w:val="000000"/>
          <w:sz w:val="21"/>
        </w:rPr>
        <w:t>. Ієрархія нормативно-організаційної</w:t>
      </w:r>
      <w:r>
        <w:rPr>
          <w:color w:val="000000"/>
          <w:sz w:val="21"/>
        </w:rPr>
        <w:br/>
        <w:t>документації системи якості</w:t>
      </w:r>
    </w:p>
    <w:p w:rsidR="003A5527" w:rsidRDefault="003A5527" w:rsidP="003A5527">
      <w:pPr>
        <w:spacing w:line="233" w:lineRule="exact"/>
        <w:ind w:firstLine="301"/>
        <w:jc w:val="both"/>
        <w:rPr>
          <w:color w:val="000000"/>
          <w:sz w:val="23"/>
        </w:rPr>
      </w:pPr>
      <w:r>
        <w:rPr>
          <w:i/>
          <w:color w:val="000000"/>
          <w:sz w:val="23"/>
        </w:rPr>
        <w:t>Загальне управління якістю</w:t>
      </w:r>
      <w:r>
        <w:rPr>
          <w:color w:val="000000"/>
          <w:sz w:val="23"/>
        </w:rPr>
        <w:t>. Задовольняючи свої зростаючі потреби, с</w:t>
      </w:r>
      <w:r>
        <w:rPr>
          <w:i/>
          <w:color w:val="000000"/>
          <w:sz w:val="23"/>
        </w:rPr>
        <w:t>учасний споживач</w:t>
      </w:r>
      <w:r>
        <w:rPr>
          <w:color w:val="000000"/>
          <w:sz w:val="23"/>
        </w:rPr>
        <w:t xml:space="preserve"> постійно підвищує вимоги до якості продукції. Рішення та дії споживача характеризуються такими особливостями: порівняно з ціною перевага віддається якості т</w:t>
      </w:r>
      <w:r>
        <w:rPr>
          <w:color w:val="000000"/>
          <w:sz w:val="23"/>
        </w:rPr>
        <w:t>о</w:t>
      </w:r>
      <w:r>
        <w:rPr>
          <w:color w:val="000000"/>
          <w:sz w:val="23"/>
        </w:rPr>
        <w:t xml:space="preserve">вару; рекламація кожного дефекту; вимогливість до постійного поліпшення якості; відмова від контролю продукції на виході; вимога забезпечення якості продукції у процесі її виготовлення; </w:t>
      </w:r>
      <w:r>
        <w:rPr>
          <w:color w:val="000000"/>
          <w:sz w:val="23"/>
        </w:rPr>
        <w:lastRenderedPageBreak/>
        <w:t>чуйність сприйняття зміни в технологічному процесі у виробн</w:t>
      </w:r>
      <w:r>
        <w:rPr>
          <w:color w:val="000000"/>
          <w:sz w:val="23"/>
        </w:rPr>
        <w:t>и</w:t>
      </w:r>
      <w:r>
        <w:rPr>
          <w:color w:val="000000"/>
          <w:sz w:val="23"/>
        </w:rPr>
        <w:t>ка; активна кооперація з виробником для забезпечення необхідної якості продукції; віддавання стійкої переваги певній проду</w:t>
      </w:r>
      <w:r>
        <w:rPr>
          <w:color w:val="000000"/>
          <w:sz w:val="23"/>
        </w:rPr>
        <w:t>к</w:t>
      </w:r>
      <w:r>
        <w:rPr>
          <w:color w:val="000000"/>
          <w:sz w:val="23"/>
        </w:rPr>
        <w:t>ції, якщо забезпечена її якість.</w:t>
      </w:r>
    </w:p>
    <w:p w:rsidR="003A5527" w:rsidRDefault="003A5527" w:rsidP="003A5527">
      <w:pPr>
        <w:spacing w:after="240" w:line="233" w:lineRule="exact"/>
        <w:ind w:firstLine="301"/>
        <w:jc w:val="both"/>
        <w:rPr>
          <w:color w:val="000000"/>
          <w:sz w:val="23"/>
        </w:rPr>
      </w:pPr>
      <w:r>
        <w:rPr>
          <w:color w:val="000000"/>
          <w:sz w:val="23"/>
        </w:rPr>
        <w:t xml:space="preserve">Тому останнім часом набула поширення система ТQM (Total </w:t>
      </w:r>
      <w:r>
        <w:rPr>
          <w:color w:val="000000"/>
          <w:spacing w:val="-4"/>
          <w:sz w:val="23"/>
        </w:rPr>
        <w:t>Qality Management) — загального управління якістю (ще має назву</w:t>
      </w:r>
      <w:r>
        <w:rPr>
          <w:color w:val="000000"/>
          <w:sz w:val="23"/>
        </w:rPr>
        <w:t xml:space="preserve"> «менеджмент якості»). Вона має за мету досягнення вищої якості продукції та послуг (рис. 12.7), орієнтує всі підрозділи підприє</w:t>
      </w:r>
      <w:r>
        <w:rPr>
          <w:color w:val="000000"/>
          <w:sz w:val="23"/>
        </w:rPr>
        <w:t>м</w:t>
      </w:r>
      <w:r>
        <w:rPr>
          <w:color w:val="000000"/>
          <w:sz w:val="23"/>
        </w:rPr>
        <w:t>ства на якість за кінцевою метою — задоволення очікувань покупців (сп</w:t>
      </w:r>
      <w:r>
        <w:rPr>
          <w:color w:val="000000"/>
          <w:sz w:val="23"/>
        </w:rPr>
        <w:t>о</w:t>
      </w:r>
      <w:r>
        <w:rPr>
          <w:color w:val="000000"/>
          <w:sz w:val="23"/>
        </w:rPr>
        <w:t>живачів).</w:t>
      </w:r>
    </w:p>
    <w:bookmarkStart w:id="860" w:name="_MON_1099729050"/>
    <w:bookmarkStart w:id="861" w:name="_MON_1099729203"/>
    <w:bookmarkStart w:id="862" w:name="_MON_1099729311"/>
    <w:bookmarkStart w:id="863" w:name="_MON_1099730830"/>
    <w:bookmarkStart w:id="864" w:name="_MON_1108464329"/>
    <w:bookmarkStart w:id="865" w:name="_MON_1108464540"/>
    <w:bookmarkStart w:id="866" w:name="_MON_1108471044"/>
    <w:bookmarkEnd w:id="860"/>
    <w:bookmarkEnd w:id="861"/>
    <w:bookmarkEnd w:id="862"/>
    <w:bookmarkEnd w:id="863"/>
    <w:bookmarkEnd w:id="864"/>
    <w:bookmarkEnd w:id="865"/>
    <w:bookmarkEnd w:id="866"/>
    <w:p w:rsidR="003A5527" w:rsidRDefault="003A5527" w:rsidP="003A5527">
      <w:pPr>
        <w:jc w:val="center"/>
        <w:rPr>
          <w:color w:val="000000"/>
          <w:sz w:val="23"/>
        </w:rPr>
      </w:pPr>
      <w:r>
        <w:rPr>
          <w:color w:val="000000"/>
          <w:sz w:val="23"/>
        </w:rPr>
        <w:object w:dxaOrig="6210" w:dyaOrig="2565">
          <v:shape id="_x0000_i1417" type="#_x0000_t75" style="width:310.4pt;height:128.45pt" o:ole="" fillcolor="window">
            <v:imagedata r:id="rId823" o:title=""/>
          </v:shape>
          <o:OLEObject Type="Embed" ProgID="Word.Picture.8" ShapeID="_x0000_i1417" DrawAspect="Content" ObjectID="_1427018467" r:id="rId824"/>
        </w:object>
      </w:r>
    </w:p>
    <w:p w:rsidR="003A5527" w:rsidRDefault="003A5527" w:rsidP="003A5527">
      <w:pPr>
        <w:spacing w:before="240" w:after="240" w:line="210" w:lineRule="exact"/>
        <w:jc w:val="center"/>
        <w:rPr>
          <w:color w:val="000000"/>
          <w:sz w:val="21"/>
        </w:rPr>
      </w:pPr>
      <w:r>
        <w:rPr>
          <w:color w:val="000000"/>
          <w:sz w:val="21"/>
        </w:rPr>
        <w:t>Рис. 12.7. Цілі ідеології загального управління якістю</w:t>
      </w:r>
    </w:p>
    <w:p w:rsidR="003A5527" w:rsidRDefault="003A5527" w:rsidP="003A5527">
      <w:pPr>
        <w:spacing w:line="233" w:lineRule="exact"/>
        <w:ind w:firstLine="301"/>
        <w:jc w:val="both"/>
        <w:rPr>
          <w:color w:val="000000"/>
          <w:spacing w:val="4"/>
          <w:sz w:val="23"/>
        </w:rPr>
      </w:pPr>
      <w:r>
        <w:rPr>
          <w:color w:val="000000"/>
          <w:spacing w:val="4"/>
          <w:sz w:val="23"/>
        </w:rPr>
        <w:t xml:space="preserve">ТQM розглядається як технологія управління процесом </w:t>
      </w:r>
      <w:r>
        <w:rPr>
          <w:color w:val="000000"/>
          <w:spacing w:val="4"/>
          <w:sz w:val="23"/>
        </w:rPr>
        <w:br/>
        <w:t>підвищення якості і складається з трьох підсистем: 1) основна система охоплює засоби і методи, що застосовуються для ан</w:t>
      </w:r>
      <w:r>
        <w:rPr>
          <w:color w:val="000000"/>
          <w:spacing w:val="4"/>
          <w:sz w:val="23"/>
        </w:rPr>
        <w:t>а</w:t>
      </w:r>
      <w:r>
        <w:rPr>
          <w:color w:val="000000"/>
          <w:spacing w:val="4"/>
          <w:sz w:val="23"/>
        </w:rPr>
        <w:t>лізу та досліджень; 2) система технічного забезпечення пере</w:t>
      </w:r>
      <w:r>
        <w:rPr>
          <w:color w:val="000000"/>
          <w:spacing w:val="4"/>
          <w:sz w:val="23"/>
        </w:rPr>
        <w:t>д</w:t>
      </w:r>
      <w:r>
        <w:rPr>
          <w:color w:val="000000"/>
          <w:spacing w:val="4"/>
          <w:sz w:val="23"/>
        </w:rPr>
        <w:t xml:space="preserve">бачає програми та прийоми, які дають змогу навчити персонал володінню цими засобами та правильному їх застосуванню; </w:t>
      </w:r>
      <w:r>
        <w:rPr>
          <w:color w:val="000000"/>
          <w:spacing w:val="4"/>
          <w:sz w:val="23"/>
        </w:rPr>
        <w:br/>
        <w:t>3) система безперервного розвитку самих принципів та зміс-</w:t>
      </w:r>
      <w:r>
        <w:rPr>
          <w:color w:val="000000"/>
          <w:spacing w:val="4"/>
          <w:sz w:val="23"/>
        </w:rPr>
        <w:br/>
        <w:t>ту ТQM.</w:t>
      </w:r>
    </w:p>
    <w:p w:rsidR="003A5527" w:rsidRDefault="003A5527" w:rsidP="003A5527">
      <w:pPr>
        <w:spacing w:line="233" w:lineRule="exact"/>
        <w:ind w:firstLine="301"/>
        <w:jc w:val="both"/>
        <w:rPr>
          <w:color w:val="000000"/>
          <w:sz w:val="23"/>
        </w:rPr>
      </w:pPr>
      <w:r>
        <w:rPr>
          <w:color w:val="000000"/>
          <w:sz w:val="23"/>
        </w:rPr>
        <w:t>Концепція ТQM призначена тільки для внутрішніх потреб в</w:t>
      </w:r>
      <w:r>
        <w:rPr>
          <w:color w:val="000000"/>
          <w:sz w:val="23"/>
        </w:rPr>
        <w:t>и</w:t>
      </w:r>
      <w:r>
        <w:rPr>
          <w:color w:val="000000"/>
          <w:sz w:val="23"/>
        </w:rPr>
        <w:t>робника і ґрунтується на 14 принципах, кожний з яких має пакет вимог та підходів (рис. 12.8).</w:t>
      </w:r>
    </w:p>
    <w:p w:rsidR="003A5527" w:rsidRDefault="003A5527" w:rsidP="003A5527">
      <w:pPr>
        <w:spacing w:line="233" w:lineRule="exact"/>
        <w:ind w:firstLine="301"/>
        <w:jc w:val="both"/>
        <w:rPr>
          <w:color w:val="000000"/>
          <w:sz w:val="23"/>
        </w:rPr>
      </w:pPr>
      <w:r>
        <w:rPr>
          <w:color w:val="000000"/>
          <w:sz w:val="23"/>
        </w:rPr>
        <w:t>Досягнення більш високого рівня якості продукції та послуг передбачається японською концепцією (рис. 12.9), яка має чот</w:t>
      </w:r>
      <w:r>
        <w:rPr>
          <w:color w:val="000000"/>
          <w:sz w:val="23"/>
        </w:rPr>
        <w:t>и</w:t>
      </w:r>
      <w:r>
        <w:rPr>
          <w:color w:val="000000"/>
          <w:sz w:val="23"/>
        </w:rPr>
        <w:t>ри рівня якості.</w:t>
      </w:r>
    </w:p>
    <w:bookmarkStart w:id="867" w:name="_MON_1099729376"/>
    <w:bookmarkStart w:id="868" w:name="_MON_1099729429"/>
    <w:bookmarkStart w:id="869" w:name="_MON_1099729757"/>
    <w:bookmarkStart w:id="870" w:name="_MON_1099730032"/>
    <w:bookmarkStart w:id="871" w:name="_MON_1099730832"/>
    <w:bookmarkStart w:id="872" w:name="_MON_1108464573"/>
    <w:bookmarkStart w:id="873" w:name="_MON_1108464628"/>
    <w:bookmarkStart w:id="874" w:name="_MON_1108464713"/>
    <w:bookmarkStart w:id="875" w:name="_MON_1108471045"/>
    <w:bookmarkStart w:id="876" w:name="_MON_1108801404"/>
    <w:bookmarkStart w:id="877" w:name="_MON_1108801488"/>
    <w:bookmarkStart w:id="878" w:name="_MON_1108801504"/>
    <w:bookmarkStart w:id="879" w:name="_MON_1108801519"/>
    <w:bookmarkStart w:id="880" w:name="_MON_1108801541"/>
    <w:bookmarkStart w:id="881" w:name="_MON_1108801552"/>
    <w:bookmarkStart w:id="882" w:name="_MON_1108801560"/>
    <w:bookmarkStart w:id="883" w:name="_MON_1108801571"/>
    <w:bookmarkStart w:id="884" w:name="_MON_1108801589"/>
    <w:bookmarkStart w:id="885" w:name="_MON_1108801690"/>
    <w:bookmarkStart w:id="886" w:name="_MON_1108801830"/>
    <w:bookmarkStart w:id="887" w:name="_MON_1108801974"/>
    <w:bookmarkStart w:id="888" w:name="_MON_1108802042"/>
    <w:bookmarkStart w:id="889" w:name="_MON_1108802079"/>
    <w:bookmarkStart w:id="890" w:name="_MON_1108802111"/>
    <w:bookmarkStart w:id="891" w:name="_MON_1108802146"/>
    <w:bookmarkStart w:id="892" w:name="_MON_1108802181"/>
    <w:bookmarkStart w:id="893" w:name="_MON_1108802793"/>
    <w:bookmarkStart w:id="894" w:name="_MON_1109414524"/>
    <w:bookmarkStart w:id="895" w:name="_MON_1109414535"/>
    <w:bookmarkStart w:id="896" w:name="_MON_1109414548"/>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rsidR="003A5527" w:rsidRDefault="003A5527" w:rsidP="003A5527">
      <w:pPr>
        <w:jc w:val="center"/>
        <w:rPr>
          <w:color w:val="000000"/>
          <w:sz w:val="23"/>
        </w:rPr>
      </w:pPr>
      <w:r>
        <w:rPr>
          <w:color w:val="000000"/>
          <w:sz w:val="23"/>
        </w:rPr>
        <w:object w:dxaOrig="6435" w:dyaOrig="9345">
          <v:shape id="_x0000_i1418" type="#_x0000_t75" style="width:322.05pt;height:467.05pt" o:ole="" fillcolor="window">
            <v:imagedata r:id="rId825" o:title=""/>
          </v:shape>
          <o:OLEObject Type="Embed" ProgID="Word.Picture.8" ShapeID="_x0000_i1418" DrawAspect="Content" ObjectID="_1427018468" r:id="rId826"/>
        </w:object>
      </w:r>
    </w:p>
    <w:p w:rsidR="003A5527" w:rsidRDefault="003A5527" w:rsidP="003A5527">
      <w:pPr>
        <w:spacing w:before="240" w:line="210" w:lineRule="exact"/>
        <w:jc w:val="center"/>
        <w:rPr>
          <w:color w:val="000000"/>
          <w:sz w:val="21"/>
        </w:rPr>
      </w:pPr>
      <w:r>
        <w:rPr>
          <w:color w:val="000000"/>
          <w:sz w:val="21"/>
        </w:rPr>
        <w:t>Рис. 12.8. Основні принципи Т</w:t>
      </w:r>
      <w:r>
        <w:rPr>
          <w:color w:val="000000"/>
          <w:sz w:val="21"/>
          <w:lang w:val="en-US"/>
        </w:rPr>
        <w:t>QM</w:t>
      </w:r>
    </w:p>
    <w:bookmarkStart w:id="897" w:name="_MON_1099729391"/>
    <w:bookmarkStart w:id="898" w:name="_MON_1099730146"/>
    <w:bookmarkStart w:id="899" w:name="_MON_1099730186"/>
    <w:bookmarkStart w:id="900" w:name="_MON_1099730195"/>
    <w:bookmarkStart w:id="901" w:name="_MON_1099730236"/>
    <w:bookmarkStart w:id="902" w:name="_MON_1099730334"/>
    <w:bookmarkStart w:id="903" w:name="_MON_1099730570"/>
    <w:bookmarkStart w:id="904" w:name="_MON_1099730586"/>
    <w:bookmarkStart w:id="905" w:name="_MON_1099730833"/>
    <w:bookmarkStart w:id="906" w:name="_MON_1108465184"/>
    <w:bookmarkStart w:id="907" w:name="_MON_1108465771"/>
    <w:bookmarkStart w:id="908" w:name="_MON_1108465783"/>
    <w:bookmarkStart w:id="909" w:name="_MON_1108465800"/>
    <w:bookmarkStart w:id="910" w:name="_MON_1108465844"/>
    <w:bookmarkStart w:id="911" w:name="_MON_1108471046"/>
    <w:bookmarkStart w:id="912" w:name="_MON_1108802205"/>
    <w:bookmarkStart w:id="913" w:name="_MON_1108802246"/>
    <w:bookmarkStart w:id="914" w:name="_MON_1108802794"/>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rsidR="003A5527" w:rsidRDefault="003A5527" w:rsidP="003A5527">
      <w:pPr>
        <w:jc w:val="center"/>
        <w:rPr>
          <w:color w:val="000000"/>
          <w:sz w:val="23"/>
        </w:rPr>
      </w:pPr>
      <w:r>
        <w:rPr>
          <w:color w:val="000000"/>
          <w:sz w:val="23"/>
        </w:rPr>
        <w:object w:dxaOrig="6450" w:dyaOrig="3945">
          <v:shape id="_x0000_i1419" type="#_x0000_t75" style="width:322.05pt;height:197.5pt" o:ole="" fillcolor="window">
            <v:imagedata r:id="rId827" o:title=""/>
          </v:shape>
          <o:OLEObject Type="Embed" ProgID="Word.Picture.8" ShapeID="_x0000_i1419" DrawAspect="Content" ObjectID="_1427018469" r:id="rId828"/>
        </w:object>
      </w:r>
    </w:p>
    <w:p w:rsidR="003A5527" w:rsidRDefault="003A5527" w:rsidP="003A5527">
      <w:pPr>
        <w:spacing w:before="240" w:after="280" w:line="210" w:lineRule="exact"/>
        <w:jc w:val="center"/>
        <w:rPr>
          <w:color w:val="000000"/>
          <w:sz w:val="21"/>
        </w:rPr>
      </w:pPr>
      <w:r>
        <w:rPr>
          <w:color w:val="000000"/>
          <w:sz w:val="21"/>
        </w:rPr>
        <w:t>Рис. 12.9. Зміни рівнів якості</w:t>
      </w:r>
    </w:p>
    <w:p w:rsidR="003A5527" w:rsidRDefault="003A5527" w:rsidP="003A5527">
      <w:pPr>
        <w:spacing w:line="233" w:lineRule="exact"/>
        <w:ind w:firstLine="301"/>
        <w:jc w:val="both"/>
        <w:rPr>
          <w:color w:val="000000"/>
          <w:spacing w:val="5"/>
          <w:sz w:val="23"/>
        </w:rPr>
      </w:pPr>
      <w:r>
        <w:rPr>
          <w:color w:val="000000"/>
          <w:spacing w:val="5"/>
          <w:sz w:val="23"/>
        </w:rPr>
        <w:t>Задоволення постійно зростаючих вимог споживачів до якості продукції є головним завданням, справою і обов’язком усього персоналу від прибиральника до керівника підприєм-</w:t>
      </w:r>
      <w:r>
        <w:rPr>
          <w:color w:val="000000"/>
          <w:spacing w:val="5"/>
          <w:sz w:val="23"/>
        </w:rPr>
        <w:br/>
        <w:t>ства. Тому поведінка персоналу на підприємстві, яке бажає успішно працювати на ринку товарів і послуг, має бути під-</w:t>
      </w:r>
      <w:r>
        <w:rPr>
          <w:color w:val="000000"/>
          <w:spacing w:val="5"/>
          <w:sz w:val="23"/>
        </w:rPr>
        <w:br/>
        <w:t>порядкована жорсткому виконанню основних правил: став</w:t>
      </w:r>
      <w:r>
        <w:rPr>
          <w:color w:val="000000"/>
          <w:spacing w:val="5"/>
          <w:sz w:val="23"/>
        </w:rPr>
        <w:t>и</w:t>
      </w:r>
      <w:r>
        <w:rPr>
          <w:color w:val="000000"/>
          <w:spacing w:val="5"/>
          <w:sz w:val="23"/>
        </w:rPr>
        <w:t>тися до споживача як до найважливішого учасника виробн</w:t>
      </w:r>
      <w:r>
        <w:rPr>
          <w:color w:val="000000"/>
          <w:spacing w:val="5"/>
          <w:sz w:val="23"/>
        </w:rPr>
        <w:t>и</w:t>
      </w:r>
      <w:r>
        <w:rPr>
          <w:color w:val="000000"/>
          <w:spacing w:val="5"/>
          <w:sz w:val="23"/>
        </w:rPr>
        <w:t>чого процесу; у межах системи управління підприємством р</w:t>
      </w:r>
      <w:r>
        <w:rPr>
          <w:color w:val="000000"/>
          <w:spacing w:val="5"/>
          <w:sz w:val="23"/>
        </w:rPr>
        <w:t>о</w:t>
      </w:r>
      <w:r>
        <w:rPr>
          <w:color w:val="000000"/>
          <w:spacing w:val="5"/>
          <w:sz w:val="23"/>
        </w:rPr>
        <w:t>зробляти і виконувати довгострокові програми з поліпшення всієї роботи над якістю; на кожному робочому місці працюв</w:t>
      </w:r>
      <w:r>
        <w:rPr>
          <w:color w:val="000000"/>
          <w:spacing w:val="5"/>
          <w:sz w:val="23"/>
        </w:rPr>
        <w:t>а</w:t>
      </w:r>
      <w:r>
        <w:rPr>
          <w:color w:val="000000"/>
          <w:spacing w:val="5"/>
          <w:sz w:val="23"/>
        </w:rPr>
        <w:t>ти за девізом: «Досконалості немає меж»; своєчасно запобіг</w:t>
      </w:r>
      <w:r>
        <w:rPr>
          <w:color w:val="000000"/>
          <w:spacing w:val="5"/>
          <w:sz w:val="23"/>
        </w:rPr>
        <w:t>а</w:t>
      </w:r>
      <w:r>
        <w:rPr>
          <w:color w:val="000000"/>
          <w:spacing w:val="5"/>
          <w:sz w:val="23"/>
        </w:rPr>
        <w:t>ти проблемам, що економічно доцільніше, ніж реа</w:t>
      </w:r>
      <w:r>
        <w:rPr>
          <w:color w:val="000000"/>
          <w:spacing w:val="5"/>
          <w:sz w:val="23"/>
        </w:rPr>
        <w:softHyphen/>
        <w:t>гувати на них, коли вони виникають, та ліквідувати їх наслідки; заціка</w:t>
      </w:r>
      <w:r>
        <w:rPr>
          <w:color w:val="000000"/>
          <w:spacing w:val="5"/>
          <w:sz w:val="23"/>
        </w:rPr>
        <w:t>в</w:t>
      </w:r>
      <w:r>
        <w:rPr>
          <w:color w:val="000000"/>
          <w:spacing w:val="5"/>
          <w:sz w:val="23"/>
        </w:rPr>
        <w:t>леність і особиста участь керівництва в роботі над якістю; н</w:t>
      </w:r>
      <w:r>
        <w:rPr>
          <w:color w:val="000000"/>
          <w:spacing w:val="5"/>
          <w:sz w:val="23"/>
        </w:rPr>
        <w:t>е</w:t>
      </w:r>
      <w:r>
        <w:rPr>
          <w:color w:val="000000"/>
          <w:spacing w:val="5"/>
          <w:sz w:val="23"/>
        </w:rPr>
        <w:t>ухильне виконання стандарту роботи «нуль помилок»; втяг</w:t>
      </w:r>
      <w:r>
        <w:rPr>
          <w:color w:val="000000"/>
          <w:spacing w:val="5"/>
          <w:sz w:val="23"/>
        </w:rPr>
        <w:t>у</w:t>
      </w:r>
      <w:r>
        <w:rPr>
          <w:color w:val="000000"/>
          <w:spacing w:val="5"/>
          <w:sz w:val="23"/>
        </w:rPr>
        <w:t>вання в процес поліпшення якості всіх робітників як у колективній, так і в індивідуальній формах; основну увагу приділяти вдосконалюванню процесів, а не людей; визна</w:t>
      </w:r>
      <w:r>
        <w:rPr>
          <w:color w:val="000000"/>
          <w:spacing w:val="5"/>
          <w:sz w:val="23"/>
        </w:rPr>
        <w:softHyphen/>
        <w:t>вати заслуги співробітників, які домагаються високої якості роб</w:t>
      </w:r>
      <w:r>
        <w:rPr>
          <w:color w:val="000000"/>
          <w:spacing w:val="5"/>
          <w:sz w:val="23"/>
        </w:rPr>
        <w:t>о</w:t>
      </w:r>
      <w:r>
        <w:rPr>
          <w:color w:val="000000"/>
          <w:spacing w:val="5"/>
          <w:sz w:val="23"/>
        </w:rPr>
        <w:t>ти.</w:t>
      </w:r>
    </w:p>
    <w:p w:rsidR="003A5527" w:rsidRDefault="003A5527" w:rsidP="003A5527">
      <w:pPr>
        <w:spacing w:line="233" w:lineRule="exact"/>
        <w:ind w:firstLine="301"/>
        <w:jc w:val="both"/>
        <w:rPr>
          <w:color w:val="000000"/>
          <w:sz w:val="23"/>
        </w:rPr>
      </w:pPr>
      <w:r>
        <w:rPr>
          <w:color w:val="000000"/>
          <w:sz w:val="23"/>
        </w:rPr>
        <w:t>На рис. 12.10 наведено взаємозв’язок складових ТQM, які д</w:t>
      </w:r>
      <w:r>
        <w:rPr>
          <w:color w:val="000000"/>
          <w:sz w:val="23"/>
        </w:rPr>
        <w:t>а</w:t>
      </w:r>
      <w:r>
        <w:rPr>
          <w:color w:val="000000"/>
          <w:sz w:val="23"/>
        </w:rPr>
        <w:t>ють широке уявлення про якість.</w:t>
      </w:r>
    </w:p>
    <w:bookmarkStart w:id="915" w:name="_MON_1099730838"/>
    <w:bookmarkStart w:id="916" w:name="_MON_1099730928"/>
    <w:bookmarkStart w:id="917" w:name="_MON_1099731084"/>
    <w:bookmarkStart w:id="918" w:name="_MON_1099909062"/>
    <w:bookmarkStart w:id="919" w:name="_MON_1099909223"/>
    <w:bookmarkStart w:id="920" w:name="_MON_1099909476"/>
    <w:bookmarkStart w:id="921" w:name="_MON_1099909510"/>
    <w:bookmarkStart w:id="922" w:name="_MON_1099909788"/>
    <w:bookmarkStart w:id="923" w:name="_MON_1108465915"/>
    <w:bookmarkStart w:id="924" w:name="_MON_1108471048"/>
    <w:bookmarkStart w:id="925" w:name="_MON_1108802365"/>
    <w:bookmarkStart w:id="926" w:name="_MON_1108802389"/>
    <w:bookmarkStart w:id="927" w:name="_MON_1108802479"/>
    <w:bookmarkStart w:id="928" w:name="_MON_1109414613"/>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rsidR="003A5527" w:rsidRDefault="003A5527" w:rsidP="003A5527">
      <w:pPr>
        <w:jc w:val="center"/>
        <w:rPr>
          <w:color w:val="000000"/>
          <w:sz w:val="23"/>
        </w:rPr>
      </w:pPr>
      <w:r>
        <w:rPr>
          <w:color w:val="000000"/>
          <w:sz w:val="23"/>
        </w:rPr>
        <w:object w:dxaOrig="6465" w:dyaOrig="8325">
          <v:shape id="_x0000_i1420" type="#_x0000_t75" style="width:323.05pt;height:416.45pt" o:ole="" fillcolor="window">
            <v:imagedata r:id="rId829" o:title=""/>
          </v:shape>
          <o:OLEObject Type="Embed" ProgID="Word.Picture.8" ShapeID="_x0000_i1420" DrawAspect="Content" ObjectID="_1427018470" r:id="rId830"/>
        </w:object>
      </w:r>
    </w:p>
    <w:p w:rsidR="003A5527" w:rsidRDefault="003A5527" w:rsidP="003A5527">
      <w:pPr>
        <w:spacing w:before="160" w:after="200" w:line="210" w:lineRule="exact"/>
        <w:jc w:val="center"/>
        <w:rPr>
          <w:color w:val="000000"/>
          <w:sz w:val="21"/>
        </w:rPr>
      </w:pPr>
      <w:r>
        <w:rPr>
          <w:color w:val="000000"/>
          <w:sz w:val="21"/>
        </w:rPr>
        <w:t>Рис. 12.10. Система загального управління якістю</w:t>
      </w:r>
    </w:p>
    <w:p w:rsidR="003A5527" w:rsidRDefault="003A5527" w:rsidP="003A5527">
      <w:pPr>
        <w:spacing w:line="233" w:lineRule="exact"/>
        <w:ind w:firstLine="301"/>
        <w:jc w:val="both"/>
        <w:rPr>
          <w:color w:val="000000"/>
          <w:sz w:val="23"/>
        </w:rPr>
      </w:pPr>
      <w:r>
        <w:rPr>
          <w:color w:val="000000"/>
          <w:sz w:val="23"/>
        </w:rPr>
        <w:t>Концепція ТQM та концепція ІSO взаємодоповнюють одна одну. При цьому стандарти ІSO встановлюють певний мінімум вимог, що мають бути виконані у відносинах між виробником та споживачем продукції.</w:t>
      </w:r>
    </w:p>
    <w:p w:rsidR="003A5527" w:rsidRDefault="003A5527" w:rsidP="003A5527">
      <w:pPr>
        <w:spacing w:after="320" w:line="180" w:lineRule="exact"/>
        <w:ind w:firstLine="629"/>
        <w:rPr>
          <w:rFonts w:ascii="Arial" w:hAnsi="Arial"/>
          <w:b/>
          <w:i/>
          <w:sz w:val="18"/>
        </w:rPr>
      </w:pPr>
      <w:r>
        <w:br w:type="page"/>
      </w:r>
      <w:r>
        <w:rPr>
          <w:rFonts w:ascii="Arial" w:hAnsi="Arial"/>
          <w:b/>
          <w:i/>
          <w:sz w:val="18"/>
        </w:rPr>
        <w:lastRenderedPageBreak/>
        <w:t>12.4. КОНКУРЕНТОСПРОМОЖНІСТЬ ПРОДУКЦІЇ</w:t>
      </w:r>
    </w:p>
    <w:p w:rsidR="003A5527" w:rsidRDefault="003A5527" w:rsidP="003A5527">
      <w:pPr>
        <w:spacing w:line="233" w:lineRule="exact"/>
        <w:ind w:firstLine="1021"/>
        <w:jc w:val="both"/>
        <w:rPr>
          <w:sz w:val="23"/>
        </w:rPr>
      </w:pPr>
      <w:r>
        <w:rPr>
          <w:b/>
          <w:i/>
          <w:spacing w:val="4"/>
          <w:sz w:val="23"/>
        </w:rPr>
        <w:t>Сутність та система показників конкурентос</w:t>
      </w:r>
      <w:r>
        <w:rPr>
          <w:b/>
          <w:i/>
          <w:spacing w:val="4"/>
          <w:sz w:val="23"/>
        </w:rPr>
        <w:t>п</w:t>
      </w:r>
      <w:r>
        <w:rPr>
          <w:b/>
          <w:i/>
          <w:spacing w:val="4"/>
          <w:sz w:val="23"/>
        </w:rPr>
        <w:t>роможності.</w:t>
      </w:r>
      <w:r>
        <w:rPr>
          <w:b/>
          <w:i/>
          <w:sz w:val="23"/>
        </w:rPr>
        <w:t xml:space="preserve"> </w:t>
      </w:r>
      <w:r>
        <w:rPr>
          <w:sz w:val="23"/>
        </w:rPr>
        <w:t>Маркетинговий аналіз спрямований на виявлення параметрів товарів, які становлять для покупців істотний інтерес. Такі параметри віддзеркалюють якість і корисність товару з ур</w:t>
      </w:r>
      <w:r>
        <w:rPr>
          <w:sz w:val="23"/>
        </w:rPr>
        <w:t>а</w:t>
      </w:r>
      <w:r>
        <w:rPr>
          <w:sz w:val="23"/>
        </w:rPr>
        <w:t>хуванням, з одного боку, соціальних, функціональних, ергоном</w:t>
      </w:r>
      <w:r>
        <w:rPr>
          <w:sz w:val="23"/>
        </w:rPr>
        <w:t>і</w:t>
      </w:r>
      <w:r>
        <w:rPr>
          <w:sz w:val="23"/>
        </w:rPr>
        <w:t>ч</w:t>
      </w:r>
      <w:r>
        <w:rPr>
          <w:sz w:val="23"/>
        </w:rPr>
        <w:softHyphen/>
        <w:t>них, естетичних, екологічних та інших споживчих властивостей, а з іншого — витрат на його придбання та експлуатацію. Іншими словами, якісні та вартісні особливості товару, які враховуються покупц</w:t>
      </w:r>
      <w:r>
        <w:rPr>
          <w:sz w:val="23"/>
        </w:rPr>
        <w:t>я</w:t>
      </w:r>
      <w:r>
        <w:rPr>
          <w:sz w:val="23"/>
        </w:rPr>
        <w:t xml:space="preserve">ми, зумовлюють його конкурентоспроможність. </w:t>
      </w:r>
    </w:p>
    <w:p w:rsidR="003A5527" w:rsidRDefault="003A5527" w:rsidP="003A5527">
      <w:pPr>
        <w:spacing w:line="233" w:lineRule="exact"/>
        <w:ind w:firstLine="301"/>
        <w:jc w:val="both"/>
        <w:rPr>
          <w:sz w:val="23"/>
        </w:rPr>
      </w:pPr>
      <w:r>
        <w:rPr>
          <w:i/>
          <w:sz w:val="23"/>
        </w:rPr>
        <w:t>Конкурентоспроможність — це комплексна багатоаспектна характеристика товару, що визначає його переваги на ринку п</w:t>
      </w:r>
      <w:r>
        <w:rPr>
          <w:i/>
          <w:sz w:val="23"/>
        </w:rPr>
        <w:t>о</w:t>
      </w:r>
      <w:r>
        <w:rPr>
          <w:i/>
          <w:sz w:val="23"/>
        </w:rPr>
        <w:t>рівняно з аналогічними товарами — конкурентами як за ступенем відповідності конкретній потребі, так і за витратами на їх з</w:t>
      </w:r>
      <w:r>
        <w:rPr>
          <w:i/>
          <w:sz w:val="23"/>
        </w:rPr>
        <w:t>а</w:t>
      </w:r>
      <w:r>
        <w:rPr>
          <w:i/>
          <w:sz w:val="23"/>
        </w:rPr>
        <w:t>доволення.</w:t>
      </w:r>
    </w:p>
    <w:p w:rsidR="003A5527" w:rsidRDefault="003A5527" w:rsidP="003A5527">
      <w:pPr>
        <w:spacing w:line="233" w:lineRule="exact"/>
        <w:ind w:firstLine="301"/>
        <w:jc w:val="both"/>
        <w:rPr>
          <w:sz w:val="23"/>
        </w:rPr>
      </w:pPr>
      <w:r>
        <w:rPr>
          <w:sz w:val="23"/>
        </w:rPr>
        <w:t>Конкурентоспроможність повніше розкривається через сист</w:t>
      </w:r>
      <w:r>
        <w:rPr>
          <w:sz w:val="23"/>
        </w:rPr>
        <w:t>е</w:t>
      </w:r>
      <w:r>
        <w:rPr>
          <w:sz w:val="23"/>
        </w:rPr>
        <w:t xml:space="preserve">му </w:t>
      </w:r>
      <w:r>
        <w:rPr>
          <w:i/>
          <w:sz w:val="23"/>
        </w:rPr>
        <w:t>якісних та економічних</w:t>
      </w:r>
      <w:r>
        <w:rPr>
          <w:sz w:val="23"/>
        </w:rPr>
        <w:t xml:space="preserve"> показників. </w:t>
      </w:r>
    </w:p>
    <w:p w:rsidR="003A5527" w:rsidRDefault="003A5527" w:rsidP="00F43049">
      <w:pPr>
        <w:numPr>
          <w:ilvl w:val="0"/>
          <w:numId w:val="104"/>
        </w:numPr>
        <w:tabs>
          <w:tab w:val="clear" w:pos="661"/>
          <w:tab w:val="num" w:pos="482"/>
        </w:tabs>
        <w:spacing w:line="233" w:lineRule="exact"/>
        <w:jc w:val="both"/>
        <w:rPr>
          <w:sz w:val="23"/>
        </w:rPr>
      </w:pPr>
      <w:r>
        <w:rPr>
          <w:i/>
          <w:sz w:val="23"/>
        </w:rPr>
        <w:t>Якісні показники конкурентоспроможності</w:t>
      </w:r>
      <w:r>
        <w:rPr>
          <w:sz w:val="23"/>
        </w:rPr>
        <w:t xml:space="preserve"> характеризують властивості товару, завдяки яким він задовольняє конкретну по</w:t>
      </w:r>
      <w:r>
        <w:rPr>
          <w:sz w:val="23"/>
        </w:rPr>
        <w:t>т</w:t>
      </w:r>
      <w:r>
        <w:rPr>
          <w:sz w:val="23"/>
        </w:rPr>
        <w:t>ребу. Вони розподіляються на класифікаційні й оцінювальні.</w:t>
      </w:r>
    </w:p>
    <w:p w:rsidR="003A5527" w:rsidRDefault="003A5527" w:rsidP="003A5527">
      <w:pPr>
        <w:spacing w:line="233" w:lineRule="exact"/>
        <w:ind w:firstLine="301"/>
        <w:jc w:val="both"/>
        <w:rPr>
          <w:sz w:val="23"/>
        </w:rPr>
      </w:pPr>
      <w:r>
        <w:rPr>
          <w:i/>
          <w:sz w:val="23"/>
        </w:rPr>
        <w:t>Класифікаційні</w:t>
      </w:r>
      <w:r>
        <w:rPr>
          <w:sz w:val="23"/>
        </w:rPr>
        <w:t xml:space="preserve"> характеризують належність товару до певної групи і визначають призначення, галузь застосування та умови використання даного товару.</w:t>
      </w:r>
    </w:p>
    <w:p w:rsidR="003A5527" w:rsidRDefault="003A5527" w:rsidP="003A5527">
      <w:pPr>
        <w:spacing w:line="233" w:lineRule="exact"/>
        <w:ind w:firstLine="301"/>
        <w:jc w:val="both"/>
        <w:rPr>
          <w:sz w:val="23"/>
        </w:rPr>
      </w:pPr>
      <w:r>
        <w:rPr>
          <w:i/>
          <w:sz w:val="23"/>
        </w:rPr>
        <w:t>Оцінювальні</w:t>
      </w:r>
      <w:r>
        <w:rPr>
          <w:sz w:val="23"/>
        </w:rPr>
        <w:t xml:space="preserve"> кількісно характеризують ті властивості, які створюють якість товарів. Використовуються для нормування вимог до якості і порівняння різних зразків товарів, віднесених до одн</w:t>
      </w:r>
      <w:r>
        <w:rPr>
          <w:sz w:val="23"/>
        </w:rPr>
        <w:t>о</w:t>
      </w:r>
      <w:r>
        <w:rPr>
          <w:sz w:val="23"/>
        </w:rPr>
        <w:t>го класу за класифікаційними показниками.</w:t>
      </w:r>
    </w:p>
    <w:p w:rsidR="003A5527" w:rsidRDefault="003A5527" w:rsidP="003A5527">
      <w:pPr>
        <w:spacing w:line="233" w:lineRule="exact"/>
        <w:ind w:firstLine="301"/>
        <w:jc w:val="both"/>
        <w:rPr>
          <w:sz w:val="23"/>
        </w:rPr>
      </w:pPr>
      <w:r>
        <w:rPr>
          <w:sz w:val="23"/>
        </w:rPr>
        <w:t>Оцінювальні показники поділяються на: 1) </w:t>
      </w:r>
      <w:r>
        <w:rPr>
          <w:i/>
          <w:sz w:val="23"/>
        </w:rPr>
        <w:t xml:space="preserve">регламентуючі </w:t>
      </w:r>
      <w:r>
        <w:rPr>
          <w:sz w:val="23"/>
        </w:rPr>
        <w:t>(</w:t>
      </w:r>
      <w:r>
        <w:rPr>
          <w:i/>
          <w:sz w:val="23"/>
        </w:rPr>
        <w:t>нормативні</w:t>
      </w:r>
      <w:r>
        <w:rPr>
          <w:sz w:val="23"/>
        </w:rPr>
        <w:t>), які характеризують патентну чистоту товарів, в</w:t>
      </w:r>
      <w:r>
        <w:rPr>
          <w:sz w:val="23"/>
        </w:rPr>
        <w:t>и</w:t>
      </w:r>
      <w:r>
        <w:rPr>
          <w:sz w:val="23"/>
        </w:rPr>
        <w:t>моги їх сертифікації, відповідність міжнародним, національним і регіональним стандартам якості, екологічності, уніфікації, безп</w:t>
      </w:r>
      <w:r>
        <w:rPr>
          <w:sz w:val="23"/>
        </w:rPr>
        <w:t>е</w:t>
      </w:r>
      <w:r>
        <w:rPr>
          <w:sz w:val="23"/>
        </w:rPr>
        <w:t>ки, захисту здоров’я, а також законодавству; 2) </w:t>
      </w:r>
      <w:r>
        <w:rPr>
          <w:i/>
          <w:sz w:val="23"/>
        </w:rPr>
        <w:t>порівняльні</w:t>
      </w:r>
      <w:r>
        <w:rPr>
          <w:sz w:val="23"/>
        </w:rPr>
        <w:t>, що характеризують функціональні особливості, надійність у спож</w:t>
      </w:r>
      <w:r>
        <w:rPr>
          <w:sz w:val="23"/>
        </w:rPr>
        <w:t>и</w:t>
      </w:r>
      <w:r>
        <w:rPr>
          <w:sz w:val="23"/>
        </w:rPr>
        <w:t>ванні, ергономічні й естетичні.</w:t>
      </w:r>
    </w:p>
    <w:p w:rsidR="003A5527" w:rsidRDefault="003A5527" w:rsidP="00F43049">
      <w:pPr>
        <w:numPr>
          <w:ilvl w:val="0"/>
          <w:numId w:val="105"/>
        </w:numPr>
        <w:tabs>
          <w:tab w:val="clear" w:pos="661"/>
          <w:tab w:val="num" w:pos="482"/>
        </w:tabs>
        <w:spacing w:line="233" w:lineRule="exact"/>
        <w:jc w:val="both"/>
        <w:rPr>
          <w:sz w:val="23"/>
        </w:rPr>
      </w:pPr>
      <w:r>
        <w:rPr>
          <w:i/>
          <w:sz w:val="23"/>
        </w:rPr>
        <w:t>Економічні показники конкурентоспроможності</w:t>
      </w:r>
      <w:r>
        <w:rPr>
          <w:sz w:val="23"/>
        </w:rPr>
        <w:t xml:space="preserve"> характер</w:t>
      </w:r>
      <w:r>
        <w:rPr>
          <w:sz w:val="23"/>
        </w:rPr>
        <w:t>и</w:t>
      </w:r>
      <w:r>
        <w:rPr>
          <w:sz w:val="23"/>
        </w:rPr>
        <w:t>зують сумарні витрати споживачів на задоволення їх потреб д</w:t>
      </w:r>
      <w:r>
        <w:rPr>
          <w:sz w:val="23"/>
        </w:rPr>
        <w:t>а</w:t>
      </w:r>
      <w:r>
        <w:rPr>
          <w:sz w:val="23"/>
        </w:rPr>
        <w:t>ним товаром. Вони складаються з витрат на придбання (ціна пр</w:t>
      </w:r>
      <w:r>
        <w:rPr>
          <w:sz w:val="23"/>
        </w:rPr>
        <w:t>о</w:t>
      </w:r>
      <w:r>
        <w:rPr>
          <w:sz w:val="23"/>
        </w:rPr>
        <w:t xml:space="preserve">дажу) і витрат, пов’язаних з експлуатацією виробу: ремонт, технологічне обслуговування, запасні частини, </w:t>
      </w:r>
      <w:r>
        <w:rPr>
          <w:sz w:val="23"/>
        </w:rPr>
        <w:lastRenderedPageBreak/>
        <w:t>енергоспожива</w:t>
      </w:r>
      <w:r>
        <w:rPr>
          <w:sz w:val="23"/>
        </w:rPr>
        <w:t>н</w:t>
      </w:r>
      <w:r>
        <w:rPr>
          <w:sz w:val="23"/>
        </w:rPr>
        <w:t>ня. У цілому загальна сума цих витрат виступає для споживача як ціна задоволення потреби (ціна спож</w:t>
      </w:r>
      <w:r>
        <w:rPr>
          <w:sz w:val="23"/>
        </w:rPr>
        <w:t>и</w:t>
      </w:r>
      <w:r>
        <w:rPr>
          <w:sz w:val="23"/>
        </w:rPr>
        <w:t>вання).</w:t>
      </w:r>
    </w:p>
    <w:p w:rsidR="003A5527" w:rsidRDefault="003A5527" w:rsidP="003A5527">
      <w:pPr>
        <w:spacing w:line="233" w:lineRule="exact"/>
        <w:ind w:firstLine="301"/>
        <w:jc w:val="both"/>
        <w:rPr>
          <w:sz w:val="23"/>
        </w:rPr>
      </w:pPr>
      <w:r>
        <w:rPr>
          <w:sz w:val="23"/>
        </w:rPr>
        <w:t xml:space="preserve">Рівень </w:t>
      </w:r>
      <w:r>
        <w:rPr>
          <w:i/>
          <w:sz w:val="23"/>
        </w:rPr>
        <w:t>ціни споживання</w:t>
      </w:r>
      <w:r>
        <w:rPr>
          <w:sz w:val="23"/>
        </w:rPr>
        <w:t xml:space="preserve"> для покупця є складовою конкурент</w:t>
      </w:r>
      <w:r>
        <w:rPr>
          <w:sz w:val="23"/>
        </w:rPr>
        <w:t>о</w:t>
      </w:r>
      <w:r>
        <w:rPr>
          <w:sz w:val="23"/>
        </w:rPr>
        <w:t>спроможності товару і залежить насамперед від споживчих вла</w:t>
      </w:r>
      <w:r>
        <w:rPr>
          <w:sz w:val="23"/>
        </w:rPr>
        <w:t>с</w:t>
      </w:r>
      <w:r>
        <w:rPr>
          <w:sz w:val="23"/>
        </w:rPr>
        <w:t>тивостей конкретного виробу.</w:t>
      </w:r>
    </w:p>
    <w:p w:rsidR="003A5527" w:rsidRDefault="003A5527" w:rsidP="003A5527">
      <w:pPr>
        <w:spacing w:line="233" w:lineRule="exact"/>
        <w:ind w:firstLine="301"/>
        <w:jc w:val="both"/>
        <w:rPr>
          <w:sz w:val="23"/>
        </w:rPr>
      </w:pPr>
      <w:r>
        <w:rPr>
          <w:sz w:val="23"/>
        </w:rPr>
        <w:t>За методикою проектування виробів починається з прогнозу його конкурентоспроможності. Загальні правила оцінювання конкурентоспроможності продукції такі (рис. 12.11): вибір і аналіз ринку для реалізації товару; вивчення конкурентів з виробн</w:t>
      </w:r>
      <w:r>
        <w:rPr>
          <w:sz w:val="23"/>
        </w:rPr>
        <w:t>и</w:t>
      </w:r>
      <w:r>
        <w:rPr>
          <w:sz w:val="23"/>
        </w:rPr>
        <w:t>цтва і реалізації аналогічного товару; вибір та обґрунтування найбільш конкурентоспроможного товару-аналога як бази порі</w:t>
      </w:r>
      <w:r>
        <w:rPr>
          <w:sz w:val="23"/>
        </w:rPr>
        <w:t>в</w:t>
      </w:r>
      <w:r>
        <w:rPr>
          <w:sz w:val="23"/>
        </w:rPr>
        <w:t>няння; визначення необхідних груп параметрів, що підлягають оцінюванню; установлення набору одиничних показників за відповідними групами параметрів; вибір методик розрахунку, в</w:t>
      </w:r>
      <w:r>
        <w:rPr>
          <w:sz w:val="23"/>
        </w:rPr>
        <w:t>и</w:t>
      </w:r>
      <w:r>
        <w:rPr>
          <w:sz w:val="23"/>
        </w:rPr>
        <w:t>значення та аналіз зведених показників за товарними групами; розрахунок інтегрального показника конкурентоспроможності товару, що проектується; розроблення заходів з підвищення ко</w:t>
      </w:r>
      <w:r>
        <w:rPr>
          <w:sz w:val="23"/>
        </w:rPr>
        <w:t>н</w:t>
      </w:r>
      <w:r>
        <w:rPr>
          <w:sz w:val="23"/>
        </w:rPr>
        <w:t>курентоспроможності продукції та її оптимізація з урахуванням витрат.</w:t>
      </w:r>
    </w:p>
    <w:p w:rsidR="003A5527" w:rsidRDefault="003A5527" w:rsidP="003A5527">
      <w:pPr>
        <w:spacing w:line="233" w:lineRule="exact"/>
        <w:ind w:firstLine="301"/>
        <w:jc w:val="both"/>
        <w:rPr>
          <w:sz w:val="23"/>
        </w:rPr>
      </w:pPr>
      <w:r>
        <w:rPr>
          <w:sz w:val="23"/>
        </w:rPr>
        <w:t>Прогнозування конкурентоспроможності починається з двох груп показників: якісних та економічних, при цьому враховуют</w:t>
      </w:r>
      <w:r>
        <w:rPr>
          <w:sz w:val="23"/>
        </w:rPr>
        <w:t>ь</w:t>
      </w:r>
      <w:r>
        <w:rPr>
          <w:sz w:val="23"/>
        </w:rPr>
        <w:t>ся тільки ті, що становлять інтерес для споживачів.</w:t>
      </w:r>
    </w:p>
    <w:p w:rsidR="003A5527" w:rsidRDefault="003A5527" w:rsidP="003A5527">
      <w:pPr>
        <w:spacing w:line="233" w:lineRule="exact"/>
        <w:ind w:firstLine="301"/>
        <w:jc w:val="both"/>
        <w:rPr>
          <w:sz w:val="23"/>
        </w:rPr>
      </w:pPr>
      <w:r>
        <w:rPr>
          <w:spacing w:val="-2"/>
          <w:sz w:val="23"/>
        </w:rPr>
        <w:t>Регламентовані (нормативні) показники мають два параметр</w:t>
      </w:r>
      <w:r>
        <w:rPr>
          <w:spacing w:val="-2"/>
          <w:sz w:val="23"/>
        </w:rPr>
        <w:t>и</w:t>
      </w:r>
      <w:r>
        <w:rPr>
          <w:spacing w:val="-2"/>
          <w:sz w:val="23"/>
        </w:rPr>
        <w:t>ч</w:t>
      </w:r>
      <w:r>
        <w:rPr>
          <w:spacing w:val="-2"/>
          <w:sz w:val="23"/>
        </w:rPr>
        <w:softHyphen/>
        <w:t xml:space="preserve">них значення у вигляді індексів: при відповідності нормі </w:t>
      </w:r>
      <w:r>
        <w:rPr>
          <w:i/>
          <w:spacing w:val="-2"/>
          <w:sz w:val="23"/>
        </w:rPr>
        <w:t xml:space="preserve">І = </w:t>
      </w:r>
      <w:r>
        <w:rPr>
          <w:spacing w:val="-2"/>
          <w:sz w:val="23"/>
        </w:rPr>
        <w:t>1,</w:t>
      </w:r>
      <w:r>
        <w:rPr>
          <w:sz w:val="23"/>
        </w:rPr>
        <w:t xml:space="preserve"> я</w:t>
      </w:r>
      <w:r>
        <w:rPr>
          <w:sz w:val="23"/>
        </w:rPr>
        <w:t>к</w:t>
      </w:r>
      <w:r>
        <w:rPr>
          <w:sz w:val="23"/>
        </w:rPr>
        <w:t xml:space="preserve">що не відповідає — </w:t>
      </w:r>
      <w:r>
        <w:rPr>
          <w:i/>
          <w:sz w:val="23"/>
        </w:rPr>
        <w:t xml:space="preserve">І = </w:t>
      </w:r>
      <w:r>
        <w:rPr>
          <w:sz w:val="23"/>
        </w:rPr>
        <w:t>0.</w:t>
      </w:r>
    </w:p>
    <w:p w:rsidR="003A5527" w:rsidRDefault="003A5527" w:rsidP="003A5527">
      <w:pPr>
        <w:spacing w:line="204" w:lineRule="auto"/>
        <w:ind w:firstLine="301"/>
        <w:jc w:val="both"/>
        <w:rPr>
          <w:sz w:val="23"/>
        </w:rPr>
      </w:pPr>
      <w:r>
        <w:rPr>
          <w:sz w:val="23"/>
        </w:rPr>
        <w:t>Груповий індекс за сукупністю регламентованих показників має такий вигляд:</w:t>
      </w:r>
    </w:p>
    <w:p w:rsidR="003A5527" w:rsidRDefault="003A5527" w:rsidP="003A5527">
      <w:pPr>
        <w:spacing w:before="40" w:after="80" w:line="204" w:lineRule="auto"/>
        <w:jc w:val="center"/>
        <w:rPr>
          <w:caps/>
          <w:sz w:val="23"/>
        </w:rPr>
      </w:pPr>
      <w:r>
        <w:rPr>
          <w:caps/>
          <w:position w:val="-24"/>
          <w:sz w:val="23"/>
        </w:rPr>
        <w:object w:dxaOrig="1080" w:dyaOrig="580">
          <v:shape id="_x0000_i1421" type="#_x0000_t75" style="width:54.5pt;height:29.2pt" o:ole="" fillcolor="window">
            <v:imagedata r:id="rId831" o:title=""/>
          </v:shape>
          <o:OLEObject Type="Embed" ProgID="Equation.3" ShapeID="_x0000_i1421" DrawAspect="Content" ObjectID="_1427018471" r:id="rId832"/>
        </w:object>
      </w:r>
    </w:p>
    <w:p w:rsidR="003A5527" w:rsidRDefault="003A5527" w:rsidP="003A5527">
      <w:pPr>
        <w:spacing w:line="233" w:lineRule="exact"/>
        <w:jc w:val="both"/>
        <w:rPr>
          <w:sz w:val="23"/>
        </w:rPr>
      </w:pPr>
      <w:r>
        <w:rPr>
          <w:sz w:val="23"/>
        </w:rPr>
        <w:t xml:space="preserve">де </w:t>
      </w:r>
      <w:r>
        <w:rPr>
          <w:i/>
          <w:sz w:val="23"/>
        </w:rPr>
        <w:t>І</w:t>
      </w:r>
      <w:r>
        <w:rPr>
          <w:sz w:val="23"/>
          <w:vertAlign w:val="subscript"/>
        </w:rPr>
        <w:t>р.п</w:t>
      </w:r>
      <w:r>
        <w:rPr>
          <w:sz w:val="23"/>
        </w:rPr>
        <w:t> —</w:t>
      </w:r>
      <w:r>
        <w:rPr>
          <w:i/>
          <w:sz w:val="23"/>
        </w:rPr>
        <w:t> </w:t>
      </w:r>
      <w:r>
        <w:rPr>
          <w:sz w:val="23"/>
        </w:rPr>
        <w:t>груповий індекс за регламентованими показниками;</w:t>
      </w:r>
    </w:p>
    <w:p w:rsidR="003A5527" w:rsidRDefault="003A5527" w:rsidP="003A5527">
      <w:pPr>
        <w:spacing w:line="233" w:lineRule="exact"/>
        <w:ind w:firstLine="301"/>
        <w:jc w:val="both"/>
        <w:rPr>
          <w:spacing w:val="4"/>
          <w:sz w:val="23"/>
        </w:rPr>
      </w:pPr>
      <w:r>
        <w:rPr>
          <w:i/>
          <w:spacing w:val="4"/>
          <w:sz w:val="23"/>
          <w:lang w:val="en-US"/>
        </w:rPr>
        <w:t>q</w:t>
      </w:r>
      <w:r>
        <w:rPr>
          <w:spacing w:val="4"/>
          <w:sz w:val="23"/>
          <w:vertAlign w:val="subscript"/>
        </w:rPr>
        <w:t>р</w:t>
      </w:r>
      <w:r>
        <w:rPr>
          <w:i/>
          <w:spacing w:val="4"/>
          <w:sz w:val="23"/>
          <w:vertAlign w:val="subscript"/>
        </w:rPr>
        <w:t>і</w:t>
      </w:r>
      <w:r>
        <w:rPr>
          <w:i/>
          <w:spacing w:val="4"/>
          <w:sz w:val="23"/>
        </w:rPr>
        <w:t> —</w:t>
      </w:r>
      <w:r>
        <w:rPr>
          <w:spacing w:val="4"/>
          <w:sz w:val="23"/>
        </w:rPr>
        <w:t xml:space="preserve"> одиничний показник за </w:t>
      </w:r>
      <w:r>
        <w:rPr>
          <w:i/>
          <w:spacing w:val="4"/>
          <w:sz w:val="23"/>
        </w:rPr>
        <w:t>і</w:t>
      </w:r>
      <w:r>
        <w:rPr>
          <w:spacing w:val="4"/>
          <w:sz w:val="23"/>
        </w:rPr>
        <w:t>-м регламентованим показ-</w:t>
      </w:r>
      <w:r>
        <w:rPr>
          <w:spacing w:val="4"/>
          <w:sz w:val="23"/>
        </w:rPr>
        <w:br/>
        <w:t>н</w:t>
      </w:r>
      <w:r>
        <w:rPr>
          <w:spacing w:val="4"/>
          <w:sz w:val="23"/>
        </w:rPr>
        <w:t>и</w:t>
      </w:r>
      <w:r>
        <w:rPr>
          <w:spacing w:val="4"/>
          <w:sz w:val="23"/>
        </w:rPr>
        <w:t>ком;</w:t>
      </w:r>
    </w:p>
    <w:p w:rsidR="003A5527" w:rsidRDefault="003A5527" w:rsidP="003A5527">
      <w:pPr>
        <w:spacing w:line="233" w:lineRule="exact"/>
        <w:ind w:firstLine="301"/>
        <w:jc w:val="both"/>
        <w:rPr>
          <w:sz w:val="23"/>
        </w:rPr>
      </w:pPr>
      <w:r>
        <w:rPr>
          <w:i/>
          <w:sz w:val="23"/>
        </w:rPr>
        <w:t xml:space="preserve">п — </w:t>
      </w:r>
      <w:r>
        <w:rPr>
          <w:sz w:val="23"/>
        </w:rPr>
        <w:t>кількість регламентованих показників, що підлягають оцінюванню.</w:t>
      </w:r>
    </w:p>
    <w:p w:rsidR="003A5527" w:rsidRDefault="003A5527" w:rsidP="003A5527">
      <w:pPr>
        <w:spacing w:line="204" w:lineRule="auto"/>
        <w:ind w:firstLine="301"/>
        <w:jc w:val="both"/>
        <w:rPr>
          <w:spacing w:val="4"/>
          <w:sz w:val="23"/>
        </w:rPr>
      </w:pPr>
      <w:r>
        <w:rPr>
          <w:spacing w:val="4"/>
          <w:sz w:val="23"/>
        </w:rPr>
        <w:t>Одиничний параметричний показник визначається за фо</w:t>
      </w:r>
      <w:r>
        <w:rPr>
          <w:spacing w:val="4"/>
          <w:sz w:val="23"/>
        </w:rPr>
        <w:t>р</w:t>
      </w:r>
      <w:r>
        <w:rPr>
          <w:spacing w:val="4"/>
          <w:sz w:val="23"/>
        </w:rPr>
        <w:t>мулою:</w:t>
      </w:r>
    </w:p>
    <w:p w:rsidR="003A5527" w:rsidRDefault="003A5527" w:rsidP="003A5527">
      <w:pPr>
        <w:spacing w:before="60" w:after="80" w:line="204" w:lineRule="auto"/>
        <w:jc w:val="center"/>
        <w:rPr>
          <w:sz w:val="23"/>
        </w:rPr>
      </w:pPr>
      <w:r>
        <w:rPr>
          <w:position w:val="-28"/>
          <w:sz w:val="23"/>
        </w:rPr>
        <w:object w:dxaOrig="940" w:dyaOrig="620">
          <v:shape id="_x0000_i1422" type="#_x0000_t75" style="width:46.7pt;height:31.15pt" o:ole="" fillcolor="window">
            <v:imagedata r:id="rId833" o:title=""/>
          </v:shape>
          <o:OLEObject Type="Embed" ProgID="Equation.3" ShapeID="_x0000_i1422" DrawAspect="Content" ObjectID="_1427018472" r:id="rId834"/>
        </w:object>
      </w:r>
    </w:p>
    <w:p w:rsidR="003A5527" w:rsidRDefault="003A5527" w:rsidP="003A5527">
      <w:pPr>
        <w:spacing w:line="233" w:lineRule="exact"/>
        <w:jc w:val="both"/>
        <w:rPr>
          <w:sz w:val="23"/>
        </w:rPr>
      </w:pPr>
      <w:r>
        <w:rPr>
          <w:sz w:val="23"/>
        </w:rPr>
        <w:t xml:space="preserve">де </w:t>
      </w:r>
      <w:r>
        <w:rPr>
          <w:i/>
          <w:sz w:val="23"/>
          <w:lang w:val="en-US"/>
        </w:rPr>
        <w:t>q</w:t>
      </w:r>
      <w:r>
        <w:rPr>
          <w:i/>
          <w:sz w:val="23"/>
          <w:vertAlign w:val="subscript"/>
        </w:rPr>
        <w:t>і</w:t>
      </w:r>
      <w:r>
        <w:rPr>
          <w:i/>
          <w:sz w:val="23"/>
        </w:rPr>
        <w:t xml:space="preserve"> </w:t>
      </w:r>
      <w:r>
        <w:rPr>
          <w:sz w:val="23"/>
        </w:rPr>
        <w:t xml:space="preserve">— одиничний параметричний показник за </w:t>
      </w:r>
      <w:r>
        <w:rPr>
          <w:i/>
          <w:sz w:val="23"/>
        </w:rPr>
        <w:t>і</w:t>
      </w:r>
      <w:r>
        <w:rPr>
          <w:sz w:val="23"/>
        </w:rPr>
        <w:t>-м параме</w:t>
      </w:r>
      <w:r>
        <w:rPr>
          <w:sz w:val="23"/>
        </w:rPr>
        <w:t>т</w:t>
      </w:r>
      <w:r>
        <w:rPr>
          <w:sz w:val="23"/>
        </w:rPr>
        <w:t>ром;</w:t>
      </w:r>
    </w:p>
    <w:p w:rsidR="003A5527" w:rsidRDefault="003A5527" w:rsidP="003A5527">
      <w:pPr>
        <w:spacing w:line="233" w:lineRule="exact"/>
        <w:ind w:firstLine="301"/>
        <w:jc w:val="both"/>
        <w:rPr>
          <w:sz w:val="23"/>
        </w:rPr>
      </w:pPr>
      <w:r>
        <w:rPr>
          <w:i/>
          <w:sz w:val="23"/>
        </w:rPr>
        <w:t>Р</w:t>
      </w:r>
      <w:r>
        <w:rPr>
          <w:i/>
          <w:sz w:val="23"/>
          <w:vertAlign w:val="subscript"/>
        </w:rPr>
        <w:t>і</w:t>
      </w:r>
      <w:r>
        <w:rPr>
          <w:sz w:val="23"/>
        </w:rPr>
        <w:t xml:space="preserve"> — величина </w:t>
      </w:r>
      <w:r>
        <w:rPr>
          <w:i/>
          <w:sz w:val="23"/>
        </w:rPr>
        <w:t>і</w:t>
      </w:r>
      <w:r>
        <w:rPr>
          <w:sz w:val="23"/>
        </w:rPr>
        <w:t>-го параметра для виробу, що аналізується;</w:t>
      </w:r>
    </w:p>
    <w:p w:rsidR="003A5527" w:rsidRDefault="003A5527" w:rsidP="003A5527">
      <w:pPr>
        <w:spacing w:line="204" w:lineRule="auto"/>
        <w:ind w:firstLine="301"/>
        <w:jc w:val="both"/>
        <w:rPr>
          <w:sz w:val="23"/>
        </w:rPr>
      </w:pPr>
      <w:r>
        <w:rPr>
          <w:position w:val="-10"/>
          <w:sz w:val="23"/>
        </w:rPr>
        <w:object w:dxaOrig="400" w:dyaOrig="340">
          <v:shape id="_x0000_i1423" type="#_x0000_t75" style="width:20.45pt;height:16.55pt" o:ole="" fillcolor="window">
            <v:imagedata r:id="rId835" o:title=""/>
          </v:shape>
          <o:OLEObject Type="Embed" ProgID="Equation.3" ShapeID="_x0000_i1423" DrawAspect="Content" ObjectID="_1427018473" r:id="rId836"/>
        </w:object>
      </w:r>
      <w:r>
        <w:rPr>
          <w:sz w:val="23"/>
        </w:rPr>
        <w:t xml:space="preserve"> — величина </w:t>
      </w:r>
      <w:r>
        <w:rPr>
          <w:i/>
          <w:sz w:val="23"/>
        </w:rPr>
        <w:t>і-</w:t>
      </w:r>
      <w:r>
        <w:rPr>
          <w:sz w:val="23"/>
        </w:rPr>
        <w:t>го параметра, за якої потреба задовольн</w:t>
      </w:r>
      <w:r>
        <w:rPr>
          <w:sz w:val="23"/>
        </w:rPr>
        <w:t>я</w:t>
      </w:r>
      <w:r>
        <w:rPr>
          <w:sz w:val="23"/>
        </w:rPr>
        <w:t>ється повністю.</w:t>
      </w:r>
    </w:p>
    <w:bookmarkStart w:id="929" w:name="_MON_1099910889"/>
    <w:bookmarkStart w:id="930" w:name="_MON_1099910958"/>
    <w:bookmarkStart w:id="931" w:name="_MON_1099911348"/>
    <w:bookmarkStart w:id="932" w:name="_MON_1099911505"/>
    <w:bookmarkStart w:id="933" w:name="_MON_1099911623"/>
    <w:bookmarkStart w:id="934" w:name="_MON_1099912059"/>
    <w:bookmarkStart w:id="935" w:name="_MON_1099912082"/>
    <w:bookmarkStart w:id="936" w:name="_MON_1099912227"/>
    <w:bookmarkStart w:id="937" w:name="_MON_1099912289"/>
    <w:bookmarkStart w:id="938" w:name="_MON_1099912321"/>
    <w:bookmarkStart w:id="939" w:name="_MON_1108467119"/>
    <w:bookmarkStart w:id="940" w:name="_MON_1108468015"/>
    <w:bookmarkStart w:id="941" w:name="_MON_1108471049"/>
    <w:bookmarkStart w:id="942" w:name="_MON_1109414810"/>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rsidR="003A5527" w:rsidRDefault="003A5527" w:rsidP="003A5527">
      <w:pPr>
        <w:pStyle w:val="af6"/>
        <w:spacing w:line="240" w:lineRule="auto"/>
      </w:pPr>
      <w:r>
        <w:object w:dxaOrig="6420" w:dyaOrig="9195">
          <v:shape id="_x0000_i1424" type="#_x0000_t75" style="width:321.1pt;height:460.2pt" o:ole="" fillcolor="window">
            <v:imagedata r:id="rId837" o:title=""/>
          </v:shape>
          <o:OLEObject Type="Embed" ProgID="Word.Picture.8" ShapeID="_x0000_i1424" DrawAspect="Content" ObjectID="_1427018474" r:id="rId838"/>
        </w:object>
      </w:r>
    </w:p>
    <w:p w:rsidR="003A5527" w:rsidRDefault="003A5527" w:rsidP="003A5527">
      <w:pPr>
        <w:spacing w:before="160" w:after="200" w:line="210" w:lineRule="exact"/>
        <w:jc w:val="center"/>
        <w:rPr>
          <w:sz w:val="21"/>
        </w:rPr>
      </w:pPr>
      <w:r>
        <w:rPr>
          <w:sz w:val="21"/>
        </w:rPr>
        <w:lastRenderedPageBreak/>
        <w:t>Рис. 12.11.</w:t>
      </w:r>
      <w:r>
        <w:rPr>
          <w:sz w:val="21"/>
          <w:lang w:val="en-US"/>
        </w:rPr>
        <w:t> </w:t>
      </w:r>
      <w:r>
        <w:rPr>
          <w:sz w:val="21"/>
        </w:rPr>
        <w:t>Загальна схема оцінювання та підвищення</w:t>
      </w:r>
      <w:r>
        <w:rPr>
          <w:sz w:val="21"/>
        </w:rPr>
        <w:br/>
        <w:t>конкурентоспр</w:t>
      </w:r>
      <w:r>
        <w:rPr>
          <w:sz w:val="21"/>
        </w:rPr>
        <w:t>о</w:t>
      </w:r>
      <w:r>
        <w:rPr>
          <w:sz w:val="21"/>
        </w:rPr>
        <w:t>можності товару</w:t>
      </w:r>
    </w:p>
    <w:p w:rsidR="003A5527" w:rsidRDefault="003A5527" w:rsidP="003A5527">
      <w:pPr>
        <w:spacing w:line="204" w:lineRule="auto"/>
        <w:ind w:firstLine="301"/>
        <w:jc w:val="both"/>
        <w:rPr>
          <w:sz w:val="23"/>
        </w:rPr>
      </w:pPr>
      <w:r>
        <w:rPr>
          <w:sz w:val="23"/>
        </w:rPr>
        <w:t>Для отримання групового показника, що характеризує відп</w:t>
      </w:r>
      <w:r>
        <w:rPr>
          <w:sz w:val="23"/>
        </w:rPr>
        <w:t>о</w:t>
      </w:r>
      <w:r>
        <w:rPr>
          <w:sz w:val="23"/>
        </w:rPr>
        <w:t>відність виробу потребі за якісними (технічними) параметрами, необхідно одиничні показники об’єднати з урахуванням знач</w:t>
      </w:r>
      <w:r>
        <w:rPr>
          <w:sz w:val="23"/>
        </w:rPr>
        <w:t>у</w:t>
      </w:r>
      <w:r>
        <w:rPr>
          <w:sz w:val="23"/>
        </w:rPr>
        <w:t>щості кожного з них:</w:t>
      </w:r>
    </w:p>
    <w:p w:rsidR="003A5527" w:rsidRDefault="003A5527" w:rsidP="003A5527">
      <w:pPr>
        <w:pStyle w:val="af6"/>
      </w:pPr>
      <w:r>
        <w:rPr>
          <w:position w:val="-22"/>
        </w:rPr>
        <w:object w:dxaOrig="1280" w:dyaOrig="560">
          <v:shape id="_x0000_i1425" type="#_x0000_t75" style="width:64.2pt;height:28.2pt" o:ole="" fillcolor="window">
            <v:imagedata r:id="rId839" o:title=""/>
          </v:shape>
          <o:OLEObject Type="Embed" ProgID="Equation.3" ShapeID="_x0000_i1425" DrawAspect="Content" ObjectID="_1427018475" r:id="rId840"/>
        </w:object>
      </w:r>
    </w:p>
    <w:p w:rsidR="003A5527" w:rsidRDefault="003A5527" w:rsidP="003A5527">
      <w:pPr>
        <w:spacing w:line="233" w:lineRule="exact"/>
        <w:jc w:val="both"/>
        <w:rPr>
          <w:sz w:val="23"/>
        </w:rPr>
      </w:pPr>
      <w:r>
        <w:rPr>
          <w:sz w:val="23"/>
        </w:rPr>
        <w:t xml:space="preserve">де </w:t>
      </w:r>
      <w:r>
        <w:rPr>
          <w:i/>
          <w:sz w:val="23"/>
        </w:rPr>
        <w:t>І</w:t>
      </w:r>
      <w:r>
        <w:rPr>
          <w:sz w:val="23"/>
          <w:vertAlign w:val="subscript"/>
        </w:rPr>
        <w:t>т.п</w:t>
      </w:r>
      <w:r>
        <w:rPr>
          <w:i/>
          <w:sz w:val="23"/>
        </w:rPr>
        <w:t xml:space="preserve"> </w:t>
      </w:r>
      <w:r>
        <w:rPr>
          <w:sz w:val="23"/>
        </w:rPr>
        <w:t>— груповий показник за технічними (якісними) параме</w:t>
      </w:r>
      <w:r>
        <w:rPr>
          <w:sz w:val="23"/>
        </w:rPr>
        <w:t>т</w:t>
      </w:r>
      <w:r>
        <w:rPr>
          <w:sz w:val="23"/>
        </w:rPr>
        <w:t>рами, що зіставляються;</w:t>
      </w:r>
    </w:p>
    <w:p w:rsidR="003A5527" w:rsidRDefault="003A5527" w:rsidP="003A5527">
      <w:pPr>
        <w:spacing w:line="233" w:lineRule="exact"/>
        <w:ind w:firstLine="301"/>
        <w:jc w:val="both"/>
        <w:rPr>
          <w:sz w:val="23"/>
        </w:rPr>
      </w:pPr>
      <w:r>
        <w:rPr>
          <w:i/>
          <w:sz w:val="23"/>
          <w:lang w:val="en-US"/>
        </w:rPr>
        <w:t>q</w:t>
      </w:r>
      <w:r>
        <w:rPr>
          <w:i/>
          <w:sz w:val="23"/>
          <w:vertAlign w:val="subscript"/>
          <w:lang w:val="en-US"/>
        </w:rPr>
        <w:t>i</w:t>
      </w:r>
      <w:r>
        <w:rPr>
          <w:i/>
          <w:sz w:val="23"/>
        </w:rPr>
        <w:t xml:space="preserve"> </w:t>
      </w:r>
      <w:r>
        <w:rPr>
          <w:sz w:val="23"/>
        </w:rPr>
        <w:t xml:space="preserve">— одиничний параметричний показник за </w:t>
      </w:r>
      <w:r>
        <w:rPr>
          <w:i/>
          <w:sz w:val="23"/>
        </w:rPr>
        <w:t>і</w:t>
      </w:r>
      <w:r>
        <w:rPr>
          <w:sz w:val="23"/>
        </w:rPr>
        <w:t>-м технічним (якісним) параметром;</w:t>
      </w:r>
    </w:p>
    <w:p w:rsidR="003A5527" w:rsidRDefault="003A5527" w:rsidP="003A5527">
      <w:pPr>
        <w:spacing w:line="233" w:lineRule="exact"/>
        <w:ind w:firstLine="301"/>
        <w:jc w:val="both"/>
        <w:rPr>
          <w:spacing w:val="-2"/>
          <w:sz w:val="23"/>
        </w:rPr>
      </w:pPr>
      <w:r>
        <w:rPr>
          <w:i/>
          <w:spacing w:val="-2"/>
          <w:sz w:val="23"/>
          <w:lang w:val="en-US"/>
        </w:rPr>
        <w:t>a</w:t>
      </w:r>
      <w:r>
        <w:rPr>
          <w:i/>
          <w:spacing w:val="-2"/>
          <w:sz w:val="23"/>
          <w:vertAlign w:val="subscript"/>
          <w:lang w:val="en-US"/>
        </w:rPr>
        <w:t>i</w:t>
      </w:r>
      <w:r>
        <w:rPr>
          <w:i/>
          <w:spacing w:val="-2"/>
          <w:sz w:val="23"/>
        </w:rPr>
        <w:t xml:space="preserve"> — </w:t>
      </w:r>
      <w:r>
        <w:rPr>
          <w:spacing w:val="-2"/>
          <w:sz w:val="23"/>
        </w:rPr>
        <w:t xml:space="preserve">коефіцієнт вагомості </w:t>
      </w:r>
      <w:r>
        <w:rPr>
          <w:i/>
          <w:spacing w:val="-2"/>
          <w:sz w:val="23"/>
        </w:rPr>
        <w:t>і-</w:t>
      </w:r>
      <w:r>
        <w:rPr>
          <w:spacing w:val="-2"/>
          <w:sz w:val="23"/>
        </w:rPr>
        <w:t>го технічного (якісного) показника в загальному наборі (визначається методом експертної оці</w:t>
      </w:r>
      <w:r>
        <w:rPr>
          <w:spacing w:val="-2"/>
          <w:sz w:val="23"/>
        </w:rPr>
        <w:t>н</w:t>
      </w:r>
      <w:r>
        <w:rPr>
          <w:spacing w:val="-2"/>
          <w:sz w:val="23"/>
        </w:rPr>
        <w:t>ки);</w:t>
      </w:r>
    </w:p>
    <w:p w:rsidR="003A5527" w:rsidRDefault="003A5527" w:rsidP="003A5527">
      <w:pPr>
        <w:spacing w:line="233" w:lineRule="exact"/>
        <w:ind w:firstLine="301"/>
        <w:jc w:val="both"/>
        <w:rPr>
          <w:sz w:val="23"/>
        </w:rPr>
      </w:pPr>
      <w:r>
        <w:rPr>
          <w:i/>
          <w:sz w:val="23"/>
        </w:rPr>
        <w:t xml:space="preserve">п </w:t>
      </w:r>
      <w:r>
        <w:rPr>
          <w:sz w:val="23"/>
        </w:rPr>
        <w:t>— кількість параметрів, що береться до уваги під час оцінюва</w:t>
      </w:r>
      <w:r>
        <w:rPr>
          <w:sz w:val="23"/>
        </w:rPr>
        <w:t>н</w:t>
      </w:r>
      <w:r>
        <w:rPr>
          <w:sz w:val="23"/>
        </w:rPr>
        <w:t>ня.</w:t>
      </w:r>
    </w:p>
    <w:p w:rsidR="003A5527" w:rsidRDefault="003A5527" w:rsidP="003A5527">
      <w:pPr>
        <w:spacing w:line="204" w:lineRule="auto"/>
        <w:ind w:firstLine="301"/>
        <w:jc w:val="both"/>
        <w:rPr>
          <w:sz w:val="23"/>
        </w:rPr>
      </w:pPr>
      <w:r>
        <w:rPr>
          <w:spacing w:val="-2"/>
          <w:sz w:val="23"/>
        </w:rPr>
        <w:t>Груповий індекс конкурентоспроможності виробу за економі</w:t>
      </w:r>
      <w:r>
        <w:rPr>
          <w:sz w:val="23"/>
        </w:rPr>
        <w:t>ч</w:t>
      </w:r>
      <w:r>
        <w:rPr>
          <w:sz w:val="23"/>
        </w:rPr>
        <w:t>ними показниками являє собою суму оцінок одиничних показн</w:t>
      </w:r>
      <w:r>
        <w:rPr>
          <w:sz w:val="23"/>
        </w:rPr>
        <w:t>и</w:t>
      </w:r>
      <w:r>
        <w:rPr>
          <w:sz w:val="23"/>
        </w:rPr>
        <w:t>ків, що зважені за коефіцієнтом їх часткової участі в ціні спож</w:t>
      </w:r>
      <w:r>
        <w:rPr>
          <w:sz w:val="23"/>
        </w:rPr>
        <w:t>и</w:t>
      </w:r>
      <w:r>
        <w:rPr>
          <w:sz w:val="23"/>
        </w:rPr>
        <w:t>вання базового зразка товару:</w:t>
      </w:r>
    </w:p>
    <w:p w:rsidR="003A5527" w:rsidRDefault="003A5527" w:rsidP="003A5527">
      <w:pPr>
        <w:spacing w:before="80" w:after="120" w:line="204" w:lineRule="auto"/>
        <w:jc w:val="center"/>
        <w:rPr>
          <w:sz w:val="23"/>
        </w:rPr>
      </w:pPr>
      <w:r>
        <w:rPr>
          <w:position w:val="-22"/>
          <w:sz w:val="23"/>
        </w:rPr>
        <w:object w:dxaOrig="1260" w:dyaOrig="560">
          <v:shape id="_x0000_i1426" type="#_x0000_t75" style="width:63.25pt;height:28.2pt" o:ole="" fillcolor="window">
            <v:imagedata r:id="rId841" o:title=""/>
          </v:shape>
          <o:OLEObject Type="Embed" ProgID="Equation.3" ShapeID="_x0000_i1426" DrawAspect="Content" ObjectID="_1427018476" r:id="rId842"/>
        </w:object>
      </w:r>
    </w:p>
    <w:p w:rsidR="003A5527" w:rsidRDefault="003A5527" w:rsidP="003A5527">
      <w:pPr>
        <w:spacing w:line="233" w:lineRule="exact"/>
        <w:jc w:val="both"/>
        <w:rPr>
          <w:sz w:val="23"/>
        </w:rPr>
      </w:pPr>
      <w:r>
        <w:rPr>
          <w:sz w:val="23"/>
        </w:rPr>
        <w:t xml:space="preserve">де </w:t>
      </w:r>
      <w:r>
        <w:rPr>
          <w:i/>
          <w:sz w:val="23"/>
        </w:rPr>
        <w:t>І</w:t>
      </w:r>
      <w:r>
        <w:rPr>
          <w:sz w:val="23"/>
          <w:vertAlign w:val="subscript"/>
        </w:rPr>
        <w:t>е.п</w:t>
      </w:r>
      <w:r>
        <w:rPr>
          <w:sz w:val="23"/>
        </w:rPr>
        <w:t xml:space="preserve"> — груповий показник за економічними параметрами;</w:t>
      </w:r>
    </w:p>
    <w:p w:rsidR="003A5527" w:rsidRDefault="003A5527" w:rsidP="003A5527">
      <w:pPr>
        <w:spacing w:line="233" w:lineRule="exact"/>
        <w:ind w:firstLine="301"/>
        <w:jc w:val="both"/>
        <w:rPr>
          <w:sz w:val="23"/>
        </w:rPr>
      </w:pPr>
      <w:r>
        <w:rPr>
          <w:i/>
          <w:sz w:val="23"/>
          <w:lang w:val="en-US"/>
        </w:rPr>
        <w:t>q</w:t>
      </w:r>
      <w:r>
        <w:rPr>
          <w:i/>
          <w:sz w:val="23"/>
          <w:vertAlign w:val="subscript"/>
          <w:lang w:val="en-US"/>
        </w:rPr>
        <w:t>i</w:t>
      </w:r>
      <w:r>
        <w:rPr>
          <w:i/>
          <w:sz w:val="23"/>
        </w:rPr>
        <w:t xml:space="preserve"> </w:t>
      </w:r>
      <w:r>
        <w:rPr>
          <w:sz w:val="23"/>
        </w:rPr>
        <w:t xml:space="preserve">— значення оцінки по </w:t>
      </w:r>
      <w:r>
        <w:rPr>
          <w:i/>
          <w:sz w:val="23"/>
        </w:rPr>
        <w:t>і</w:t>
      </w:r>
      <w:r>
        <w:rPr>
          <w:sz w:val="23"/>
        </w:rPr>
        <w:t>-м економічним параметром;</w:t>
      </w:r>
    </w:p>
    <w:p w:rsidR="003A5527" w:rsidRDefault="003A5527" w:rsidP="003A5527">
      <w:pPr>
        <w:spacing w:line="233" w:lineRule="exact"/>
        <w:ind w:firstLine="301"/>
        <w:jc w:val="both"/>
        <w:rPr>
          <w:sz w:val="23"/>
        </w:rPr>
      </w:pPr>
      <w:r>
        <w:rPr>
          <w:i/>
          <w:spacing w:val="-2"/>
          <w:sz w:val="23"/>
          <w:lang w:val="en-US"/>
        </w:rPr>
        <w:t>a</w:t>
      </w:r>
      <w:r>
        <w:rPr>
          <w:i/>
          <w:spacing w:val="-2"/>
          <w:sz w:val="23"/>
          <w:vertAlign w:val="subscript"/>
          <w:lang w:val="en-US"/>
        </w:rPr>
        <w:t>i</w:t>
      </w:r>
      <w:r>
        <w:rPr>
          <w:i/>
          <w:spacing w:val="-2"/>
          <w:sz w:val="23"/>
        </w:rPr>
        <w:t xml:space="preserve"> </w:t>
      </w:r>
      <w:r>
        <w:rPr>
          <w:sz w:val="23"/>
        </w:rPr>
        <w:t xml:space="preserve">— частка витрат </w:t>
      </w:r>
      <w:r>
        <w:rPr>
          <w:i/>
          <w:sz w:val="23"/>
        </w:rPr>
        <w:t>і-</w:t>
      </w:r>
      <w:r>
        <w:rPr>
          <w:sz w:val="23"/>
        </w:rPr>
        <w:t>го економічного параметра в ціні п</w:t>
      </w:r>
      <w:r>
        <w:rPr>
          <w:sz w:val="23"/>
        </w:rPr>
        <w:t>о</w:t>
      </w:r>
      <w:r>
        <w:rPr>
          <w:sz w:val="23"/>
        </w:rPr>
        <w:t>питу;</w:t>
      </w:r>
    </w:p>
    <w:p w:rsidR="003A5527" w:rsidRDefault="003A5527" w:rsidP="003A5527">
      <w:pPr>
        <w:spacing w:line="233" w:lineRule="exact"/>
        <w:ind w:firstLine="301"/>
        <w:jc w:val="both"/>
        <w:rPr>
          <w:sz w:val="23"/>
        </w:rPr>
      </w:pPr>
      <w:r>
        <w:rPr>
          <w:i/>
          <w:sz w:val="23"/>
        </w:rPr>
        <w:t xml:space="preserve">п — </w:t>
      </w:r>
      <w:r>
        <w:rPr>
          <w:sz w:val="23"/>
        </w:rPr>
        <w:t>кількість параметрів, що береться до уваги під час оцін</w:t>
      </w:r>
      <w:r>
        <w:rPr>
          <w:sz w:val="23"/>
        </w:rPr>
        <w:t>ю</w:t>
      </w:r>
      <w:r>
        <w:rPr>
          <w:sz w:val="23"/>
        </w:rPr>
        <w:t>вання.</w:t>
      </w:r>
    </w:p>
    <w:p w:rsidR="003A5527" w:rsidRDefault="003A5527" w:rsidP="003A5527">
      <w:pPr>
        <w:spacing w:line="204" w:lineRule="auto"/>
        <w:ind w:firstLine="301"/>
        <w:jc w:val="both"/>
        <w:rPr>
          <w:sz w:val="23"/>
        </w:rPr>
      </w:pPr>
      <w:r>
        <w:rPr>
          <w:sz w:val="23"/>
        </w:rPr>
        <w:t xml:space="preserve">Розрахунок комплексного показника конкурентоспроможності </w:t>
      </w:r>
      <w:r>
        <w:rPr>
          <w:spacing w:val="-2"/>
          <w:sz w:val="23"/>
        </w:rPr>
        <w:t>здійснюється на основі групових показників за регламентованими</w:t>
      </w:r>
      <w:r>
        <w:rPr>
          <w:sz w:val="23"/>
        </w:rPr>
        <w:t xml:space="preserve"> (нормативними), якісними (технічними), економічними показн</w:t>
      </w:r>
      <w:r>
        <w:rPr>
          <w:sz w:val="23"/>
        </w:rPr>
        <w:t>и</w:t>
      </w:r>
      <w:r>
        <w:rPr>
          <w:sz w:val="23"/>
        </w:rPr>
        <w:t>ками:</w:t>
      </w:r>
    </w:p>
    <w:p w:rsidR="003A5527" w:rsidRDefault="003A5527" w:rsidP="003A5527">
      <w:pPr>
        <w:spacing w:before="120" w:after="120"/>
        <w:jc w:val="center"/>
        <w:rPr>
          <w:sz w:val="23"/>
        </w:rPr>
      </w:pPr>
      <w:r>
        <w:rPr>
          <w:position w:val="-26"/>
          <w:sz w:val="23"/>
        </w:rPr>
        <w:object w:dxaOrig="1320" w:dyaOrig="600">
          <v:shape id="_x0000_i1427" type="#_x0000_t75" style="width:66.15pt;height:30.15pt" o:ole="" fillcolor="window">
            <v:imagedata r:id="rId843" o:title=""/>
          </v:shape>
          <o:OLEObject Type="Embed" ProgID="Equation.3" ShapeID="_x0000_i1427" DrawAspect="Content" ObjectID="_1427018477" r:id="rId844"/>
        </w:object>
      </w:r>
    </w:p>
    <w:p w:rsidR="003A5527" w:rsidRDefault="003A5527" w:rsidP="003A5527">
      <w:pPr>
        <w:spacing w:line="233" w:lineRule="exact"/>
        <w:jc w:val="both"/>
        <w:rPr>
          <w:i/>
          <w:sz w:val="23"/>
        </w:rPr>
      </w:pPr>
      <w:r>
        <w:rPr>
          <w:sz w:val="23"/>
        </w:rPr>
        <w:t xml:space="preserve">де </w:t>
      </w:r>
      <w:r>
        <w:rPr>
          <w:i/>
          <w:sz w:val="23"/>
        </w:rPr>
        <w:t>К</w:t>
      </w:r>
      <w:r>
        <w:rPr>
          <w:sz w:val="23"/>
          <w:vertAlign w:val="subscript"/>
        </w:rPr>
        <w:t>к.с</w:t>
      </w:r>
      <w:r>
        <w:rPr>
          <w:i/>
          <w:sz w:val="23"/>
        </w:rPr>
        <w:t xml:space="preserve"> — </w:t>
      </w:r>
      <w:r>
        <w:rPr>
          <w:sz w:val="23"/>
        </w:rPr>
        <w:t>комплексний показник конкурентоспроможності тов</w:t>
      </w:r>
      <w:r>
        <w:rPr>
          <w:sz w:val="23"/>
        </w:rPr>
        <w:t>а</w:t>
      </w:r>
      <w:r>
        <w:rPr>
          <w:sz w:val="23"/>
        </w:rPr>
        <w:t>ру, що аналізується відносно базового зразка;</w:t>
      </w:r>
    </w:p>
    <w:p w:rsidR="003A5527" w:rsidRDefault="003A5527" w:rsidP="003A5527">
      <w:pPr>
        <w:spacing w:line="233" w:lineRule="exact"/>
        <w:ind w:firstLine="301"/>
        <w:jc w:val="both"/>
        <w:rPr>
          <w:sz w:val="23"/>
        </w:rPr>
      </w:pPr>
      <w:r>
        <w:rPr>
          <w:i/>
          <w:sz w:val="23"/>
        </w:rPr>
        <w:t>І</w:t>
      </w:r>
      <w:r>
        <w:rPr>
          <w:sz w:val="23"/>
          <w:vertAlign w:val="subscript"/>
        </w:rPr>
        <w:t>р.п</w:t>
      </w:r>
      <w:r>
        <w:rPr>
          <w:sz w:val="23"/>
        </w:rPr>
        <w:t xml:space="preserve">, </w:t>
      </w:r>
      <w:r>
        <w:rPr>
          <w:i/>
          <w:sz w:val="23"/>
        </w:rPr>
        <w:t>І</w:t>
      </w:r>
      <w:r>
        <w:rPr>
          <w:sz w:val="23"/>
          <w:vertAlign w:val="subscript"/>
        </w:rPr>
        <w:t>т.п</w:t>
      </w:r>
      <w:r>
        <w:rPr>
          <w:sz w:val="23"/>
        </w:rPr>
        <w:t xml:space="preserve">, </w:t>
      </w:r>
      <w:r>
        <w:rPr>
          <w:i/>
          <w:sz w:val="23"/>
        </w:rPr>
        <w:t>І</w:t>
      </w:r>
      <w:r>
        <w:rPr>
          <w:sz w:val="23"/>
          <w:vertAlign w:val="subscript"/>
        </w:rPr>
        <w:t>е.п</w:t>
      </w:r>
      <w:r>
        <w:rPr>
          <w:sz w:val="23"/>
        </w:rPr>
        <w:t xml:space="preserve"> —</w:t>
      </w:r>
      <w:r>
        <w:rPr>
          <w:i/>
          <w:sz w:val="23"/>
        </w:rPr>
        <w:t xml:space="preserve"> </w:t>
      </w:r>
      <w:r>
        <w:rPr>
          <w:sz w:val="23"/>
        </w:rPr>
        <w:t>групові індекси конкурентоспроможності за регламентованими (нормативними), технічними (якісними) та ек</w:t>
      </w:r>
      <w:r>
        <w:rPr>
          <w:sz w:val="23"/>
        </w:rPr>
        <w:t>о</w:t>
      </w:r>
      <w:r>
        <w:rPr>
          <w:sz w:val="23"/>
        </w:rPr>
        <w:t>номічними показниками.</w:t>
      </w:r>
    </w:p>
    <w:p w:rsidR="003A5527" w:rsidRDefault="003A5527" w:rsidP="003A5527">
      <w:pPr>
        <w:spacing w:line="233" w:lineRule="exact"/>
        <w:ind w:firstLine="301"/>
        <w:jc w:val="both"/>
        <w:rPr>
          <w:sz w:val="23"/>
        </w:rPr>
      </w:pPr>
      <w:r>
        <w:rPr>
          <w:sz w:val="23"/>
        </w:rPr>
        <w:t xml:space="preserve">На основі комплексного показника формується висновок про конкурентоспроможність товару, що оцінюється. У разі </w:t>
      </w:r>
      <w:r>
        <w:rPr>
          <w:i/>
          <w:sz w:val="23"/>
        </w:rPr>
        <w:t>К</w:t>
      </w:r>
      <w:r>
        <w:rPr>
          <w:sz w:val="23"/>
          <w:vertAlign w:val="subscript"/>
        </w:rPr>
        <w:t>к.с</w:t>
      </w:r>
      <w:r>
        <w:rPr>
          <w:sz w:val="23"/>
        </w:rPr>
        <w:t xml:space="preserve"> &lt; 1 </w:t>
      </w:r>
      <w:r>
        <w:rPr>
          <w:sz w:val="23"/>
        </w:rPr>
        <w:lastRenderedPageBreak/>
        <w:t>виріб, який аналізується, поступається базовому зразку за конк</w:t>
      </w:r>
      <w:r>
        <w:rPr>
          <w:sz w:val="23"/>
        </w:rPr>
        <w:t>у</w:t>
      </w:r>
      <w:r>
        <w:rPr>
          <w:sz w:val="23"/>
        </w:rPr>
        <w:t xml:space="preserve">рентоспроможністю, при </w:t>
      </w:r>
      <w:r>
        <w:rPr>
          <w:i/>
          <w:sz w:val="23"/>
        </w:rPr>
        <w:t>К</w:t>
      </w:r>
      <w:r>
        <w:rPr>
          <w:sz w:val="23"/>
          <w:vertAlign w:val="subscript"/>
        </w:rPr>
        <w:t>к.с</w:t>
      </w:r>
      <w:r>
        <w:rPr>
          <w:sz w:val="23"/>
        </w:rPr>
        <w:t xml:space="preserve"> &gt; 1 — перевищує зразок. За умови рівної конкурентоспроможності </w:t>
      </w:r>
      <w:r>
        <w:rPr>
          <w:i/>
          <w:sz w:val="23"/>
        </w:rPr>
        <w:t>К</w:t>
      </w:r>
      <w:r>
        <w:rPr>
          <w:sz w:val="23"/>
          <w:vertAlign w:val="subscript"/>
        </w:rPr>
        <w:t>к.с</w:t>
      </w:r>
      <w:r>
        <w:rPr>
          <w:sz w:val="23"/>
        </w:rPr>
        <w:t xml:space="preserve"> = 1. Однак слід мати на увазі, що при зростанні </w:t>
      </w:r>
      <w:r>
        <w:rPr>
          <w:i/>
          <w:sz w:val="23"/>
        </w:rPr>
        <w:t>І</w:t>
      </w:r>
      <w:r>
        <w:rPr>
          <w:sz w:val="23"/>
          <w:vertAlign w:val="subscript"/>
        </w:rPr>
        <w:t>т.п</w:t>
      </w:r>
      <w:r>
        <w:rPr>
          <w:sz w:val="23"/>
        </w:rPr>
        <w:t xml:space="preserve"> (тобто поліпшенні споживчих показників товару, що аналізується) показник </w:t>
      </w:r>
      <w:r>
        <w:rPr>
          <w:i/>
          <w:sz w:val="23"/>
        </w:rPr>
        <w:t>К</w:t>
      </w:r>
      <w:r>
        <w:rPr>
          <w:sz w:val="23"/>
          <w:vertAlign w:val="subscript"/>
        </w:rPr>
        <w:t>к.с</w:t>
      </w:r>
      <w:r>
        <w:rPr>
          <w:sz w:val="23"/>
        </w:rPr>
        <w:t xml:space="preserve"> збільшується, </w:t>
      </w:r>
      <w:r>
        <w:rPr>
          <w:spacing w:val="-2"/>
          <w:sz w:val="23"/>
        </w:rPr>
        <w:t>характер</w:t>
      </w:r>
      <w:r>
        <w:rPr>
          <w:spacing w:val="-2"/>
          <w:sz w:val="23"/>
        </w:rPr>
        <w:t>и</w:t>
      </w:r>
      <w:r>
        <w:rPr>
          <w:spacing w:val="-2"/>
          <w:sz w:val="23"/>
        </w:rPr>
        <w:t xml:space="preserve">зуючи зростання конкурентоспроможності. При зростанні </w:t>
      </w:r>
      <w:r>
        <w:rPr>
          <w:i/>
          <w:spacing w:val="-2"/>
          <w:sz w:val="23"/>
        </w:rPr>
        <w:t>І</w:t>
      </w:r>
      <w:r>
        <w:rPr>
          <w:spacing w:val="-2"/>
          <w:sz w:val="23"/>
          <w:vertAlign w:val="subscript"/>
        </w:rPr>
        <w:t>е.п</w:t>
      </w:r>
      <w:r>
        <w:rPr>
          <w:spacing w:val="-2"/>
          <w:sz w:val="23"/>
        </w:rPr>
        <w:t xml:space="preserve"> (ціни</w:t>
      </w:r>
      <w:r>
        <w:rPr>
          <w:sz w:val="23"/>
        </w:rPr>
        <w:t xml:space="preserve"> споживання товару, що аналізується, порівняно з базовим зра</w:t>
      </w:r>
      <w:r>
        <w:rPr>
          <w:sz w:val="23"/>
        </w:rPr>
        <w:t>з</w:t>
      </w:r>
      <w:r>
        <w:rPr>
          <w:sz w:val="23"/>
        </w:rPr>
        <w:t xml:space="preserve">ком) показник </w:t>
      </w:r>
      <w:r>
        <w:rPr>
          <w:i/>
          <w:sz w:val="23"/>
        </w:rPr>
        <w:t>К</w:t>
      </w:r>
      <w:r>
        <w:rPr>
          <w:sz w:val="23"/>
          <w:vertAlign w:val="subscript"/>
        </w:rPr>
        <w:t>к.с</w:t>
      </w:r>
      <w:r>
        <w:rPr>
          <w:sz w:val="23"/>
        </w:rPr>
        <w:t xml:space="preserve"> зменшується, відображаючи зниження конк</w:t>
      </w:r>
      <w:r>
        <w:rPr>
          <w:sz w:val="23"/>
        </w:rPr>
        <w:t>у</w:t>
      </w:r>
      <w:r>
        <w:rPr>
          <w:sz w:val="23"/>
        </w:rPr>
        <w:t>рентоспроможності.</w:t>
      </w:r>
    </w:p>
    <w:p w:rsidR="003A5527" w:rsidRDefault="003A5527" w:rsidP="003A5527">
      <w:pPr>
        <w:spacing w:line="233" w:lineRule="exact"/>
        <w:ind w:firstLine="301"/>
        <w:jc w:val="both"/>
        <w:rPr>
          <w:sz w:val="23"/>
        </w:rPr>
      </w:pPr>
      <w:r>
        <w:rPr>
          <w:sz w:val="23"/>
        </w:rPr>
        <w:t>На підставі сформульованого висновку приймається рішення про проектування та виробництво такого виробу чи зняття вир</w:t>
      </w:r>
      <w:r>
        <w:rPr>
          <w:sz w:val="23"/>
        </w:rPr>
        <w:t>о</w:t>
      </w:r>
      <w:r>
        <w:rPr>
          <w:sz w:val="23"/>
        </w:rPr>
        <w:t>бу з виробництва, модернізацію його або переведення на інший ринок.</w:t>
      </w:r>
    </w:p>
    <w:p w:rsidR="003A5527" w:rsidRDefault="003A5527" w:rsidP="003A5527">
      <w:pPr>
        <w:spacing w:line="233" w:lineRule="exact"/>
        <w:ind w:firstLine="301"/>
        <w:jc w:val="both"/>
        <w:rPr>
          <w:sz w:val="23"/>
        </w:rPr>
      </w:pPr>
      <w:r>
        <w:rPr>
          <w:sz w:val="23"/>
        </w:rPr>
        <w:t>Під час проектування важливо забезпечити випереджаючу і довготривалу конкурентоспроможність нових виробів, щоб утри</w:t>
      </w:r>
      <w:r>
        <w:rPr>
          <w:sz w:val="23"/>
        </w:rPr>
        <w:softHyphen/>
        <w:t>мати їх на певному ринку товарів. При цьому більшу увагу слід приділяти не стільки поліпшенню технічних параметрів, скільки зниженню ціни споживання.</w:t>
      </w:r>
    </w:p>
    <w:p w:rsidR="003A5527" w:rsidRDefault="003A5527" w:rsidP="003A5527">
      <w:pPr>
        <w:spacing w:line="233" w:lineRule="exact"/>
        <w:ind w:firstLine="301"/>
        <w:jc w:val="both"/>
        <w:rPr>
          <w:sz w:val="23"/>
        </w:rPr>
      </w:pPr>
      <w:r>
        <w:rPr>
          <w:spacing w:val="-4"/>
          <w:sz w:val="23"/>
        </w:rPr>
        <w:t>Крім наведеного вище методу визначення конкурентоспромо</w:t>
      </w:r>
      <w:r>
        <w:rPr>
          <w:sz w:val="23"/>
        </w:rPr>
        <w:t>ж</w:t>
      </w:r>
      <w:r>
        <w:rPr>
          <w:sz w:val="23"/>
        </w:rPr>
        <w:t>ності, на практиці застосовують ще кілька методів оцінювання:</w:t>
      </w:r>
    </w:p>
    <w:p w:rsidR="003A5527" w:rsidRDefault="003A5527" w:rsidP="00F43049">
      <w:pPr>
        <w:numPr>
          <w:ilvl w:val="0"/>
          <w:numId w:val="106"/>
        </w:numPr>
        <w:tabs>
          <w:tab w:val="clear" w:pos="661"/>
          <w:tab w:val="num" w:pos="482"/>
        </w:tabs>
        <w:spacing w:line="233" w:lineRule="exact"/>
        <w:jc w:val="both"/>
        <w:rPr>
          <w:sz w:val="23"/>
        </w:rPr>
      </w:pPr>
      <w:r>
        <w:rPr>
          <w:i/>
          <w:spacing w:val="-2"/>
          <w:sz w:val="23"/>
        </w:rPr>
        <w:t xml:space="preserve">Апроксимаційна модель, </w:t>
      </w:r>
      <w:r>
        <w:rPr>
          <w:spacing w:val="-2"/>
          <w:sz w:val="23"/>
        </w:rPr>
        <w:t>яка використовується лише у вип</w:t>
      </w:r>
      <w:r>
        <w:rPr>
          <w:spacing w:val="-2"/>
          <w:sz w:val="23"/>
        </w:rPr>
        <w:t>а</w:t>
      </w:r>
      <w:r>
        <w:rPr>
          <w:sz w:val="23"/>
        </w:rPr>
        <w:t>д</w:t>
      </w:r>
      <w:r>
        <w:rPr>
          <w:sz w:val="23"/>
        </w:rPr>
        <w:softHyphen/>
        <w:t>ках, коли між показниками є кореляційна залежність, тобто зн</w:t>
      </w:r>
      <w:r>
        <w:rPr>
          <w:sz w:val="23"/>
        </w:rPr>
        <w:t>а</w:t>
      </w:r>
      <w:r>
        <w:rPr>
          <w:spacing w:val="-2"/>
          <w:sz w:val="23"/>
        </w:rPr>
        <w:t>чення коефіцієнта кореляції має бути більше – 0,5 або менше –</w:t>
      </w:r>
      <w:r>
        <w:rPr>
          <w:sz w:val="23"/>
        </w:rPr>
        <w:t xml:space="preserve"> 0,5. На полі кореляції показників аналогів зразків, що оцінюються, проводиться апроксимаційна лінія, а через точки максимально віддалені від неї проводяться паралельні лінії. Між цими лініями </w:t>
      </w:r>
      <w:r>
        <w:rPr>
          <w:spacing w:val="-2"/>
          <w:sz w:val="23"/>
        </w:rPr>
        <w:t>розташовується зона відповідності. Процедури кореляції та апр</w:t>
      </w:r>
      <w:r>
        <w:rPr>
          <w:spacing w:val="-2"/>
          <w:sz w:val="23"/>
        </w:rPr>
        <w:t>о</w:t>
      </w:r>
      <w:r>
        <w:rPr>
          <w:sz w:val="23"/>
        </w:rPr>
        <w:t>к</w:t>
      </w:r>
      <w:r>
        <w:rPr>
          <w:sz w:val="23"/>
        </w:rPr>
        <w:softHyphen/>
        <w:t>симації виконуються на ЕОМ. Недоліком цього методу вважаєт</w:t>
      </w:r>
      <w:r>
        <w:rPr>
          <w:sz w:val="23"/>
        </w:rPr>
        <w:t>ь</w:t>
      </w:r>
      <w:r>
        <w:rPr>
          <w:sz w:val="23"/>
        </w:rPr>
        <w:t>ся те, що показники не поділяються на ефект та витрати і не ра</w:t>
      </w:r>
      <w:r>
        <w:rPr>
          <w:sz w:val="23"/>
        </w:rPr>
        <w:t>н</w:t>
      </w:r>
      <w:r>
        <w:rPr>
          <w:sz w:val="23"/>
        </w:rPr>
        <w:t>жуються.</w:t>
      </w:r>
    </w:p>
    <w:p w:rsidR="003A5527" w:rsidRDefault="003A5527" w:rsidP="00F43049">
      <w:pPr>
        <w:numPr>
          <w:ilvl w:val="0"/>
          <w:numId w:val="106"/>
        </w:numPr>
        <w:tabs>
          <w:tab w:val="clear" w:pos="661"/>
          <w:tab w:val="num" w:pos="482"/>
        </w:tabs>
        <w:spacing w:line="233" w:lineRule="exact"/>
        <w:jc w:val="both"/>
        <w:rPr>
          <w:sz w:val="23"/>
        </w:rPr>
      </w:pPr>
      <w:r>
        <w:rPr>
          <w:i/>
          <w:sz w:val="23"/>
        </w:rPr>
        <w:t>Метод аналітичних залежностей абсолютних показників</w:t>
      </w:r>
      <w:r>
        <w:rPr>
          <w:sz w:val="23"/>
        </w:rPr>
        <w:t xml:space="preserve"> </w:t>
      </w:r>
      <w:r>
        <w:rPr>
          <w:spacing w:val="-2"/>
          <w:sz w:val="23"/>
        </w:rPr>
        <w:t>полягає в тому, що встановлюється номенклатура показників зр</w:t>
      </w:r>
      <w:r>
        <w:rPr>
          <w:spacing w:val="-2"/>
          <w:sz w:val="23"/>
        </w:rPr>
        <w:t>а</w:t>
      </w:r>
      <w:r>
        <w:rPr>
          <w:sz w:val="23"/>
        </w:rPr>
        <w:t>з</w:t>
      </w:r>
      <w:r>
        <w:rPr>
          <w:sz w:val="23"/>
        </w:rPr>
        <w:softHyphen/>
        <w:t xml:space="preserve">ків виробів; формуються групи аналогів шляхом виключення </w:t>
      </w:r>
      <w:r>
        <w:rPr>
          <w:spacing w:val="-2"/>
          <w:sz w:val="23"/>
        </w:rPr>
        <w:t>зразків, які відрізняються від інших більш ніж на –10 %; виокремл</w:t>
      </w:r>
      <w:r>
        <w:rPr>
          <w:spacing w:val="-2"/>
          <w:sz w:val="23"/>
        </w:rPr>
        <w:t>ю</w:t>
      </w:r>
      <w:r>
        <w:rPr>
          <w:spacing w:val="-2"/>
          <w:sz w:val="23"/>
        </w:rPr>
        <w:t>ється базовий зразок за інтегральним показником (відношення</w:t>
      </w:r>
      <w:r>
        <w:rPr>
          <w:sz w:val="23"/>
        </w:rPr>
        <w:t xml:space="preserve"> ефекту від застосування продукції споживачем до витрат на досягнення цього ефекту); розраховується рівень конкурентоспроможності на основі співвідношення інтегральних показників оц</w:t>
      </w:r>
      <w:r>
        <w:rPr>
          <w:sz w:val="23"/>
        </w:rPr>
        <w:t>і</w:t>
      </w:r>
      <w:r>
        <w:rPr>
          <w:sz w:val="23"/>
        </w:rPr>
        <w:t>нюваних зразків та базового (</w:t>
      </w:r>
      <w:r>
        <w:rPr>
          <w:i/>
          <w:sz w:val="23"/>
        </w:rPr>
        <w:t>К = І : І</w:t>
      </w:r>
      <w:r>
        <w:rPr>
          <w:sz w:val="23"/>
          <w:vertAlign w:val="subscript"/>
        </w:rPr>
        <w:t>б</w:t>
      </w:r>
      <w:r>
        <w:rPr>
          <w:sz w:val="23"/>
        </w:rPr>
        <w:t>).</w:t>
      </w:r>
    </w:p>
    <w:p w:rsidR="003A5527" w:rsidRDefault="003A5527" w:rsidP="00F43049">
      <w:pPr>
        <w:numPr>
          <w:ilvl w:val="0"/>
          <w:numId w:val="106"/>
        </w:numPr>
        <w:tabs>
          <w:tab w:val="clear" w:pos="661"/>
          <w:tab w:val="num" w:pos="482"/>
        </w:tabs>
        <w:spacing w:line="233" w:lineRule="exact"/>
        <w:jc w:val="both"/>
        <w:rPr>
          <w:sz w:val="23"/>
        </w:rPr>
      </w:pPr>
      <w:r>
        <w:rPr>
          <w:i/>
          <w:sz w:val="23"/>
        </w:rPr>
        <w:t>Метод комплексних відносних показників</w:t>
      </w:r>
      <w:r>
        <w:rPr>
          <w:sz w:val="23"/>
        </w:rPr>
        <w:t xml:space="preserve"> використовується, коли від застосування продукції немає вираженого ефекту, тоді </w:t>
      </w:r>
      <w:r>
        <w:rPr>
          <w:sz w:val="23"/>
        </w:rPr>
        <w:lastRenderedPageBreak/>
        <w:t xml:space="preserve">до уваги беруться відносні показники (одиночні: бажані і небажані та комплексні). Комплексний відносний показник </w:t>
      </w:r>
      <w:r w:rsidRPr="00980155">
        <w:rPr>
          <w:sz w:val="23"/>
        </w:rPr>
        <w:t>(</w:t>
      </w:r>
      <w:r>
        <w:rPr>
          <w:i/>
          <w:sz w:val="23"/>
        </w:rPr>
        <w:t>К</w:t>
      </w:r>
      <w:r>
        <w:rPr>
          <w:sz w:val="23"/>
          <w:vertAlign w:val="subscript"/>
        </w:rPr>
        <w:t>вд</w:t>
      </w:r>
      <w:r w:rsidRPr="00980155">
        <w:rPr>
          <w:sz w:val="23"/>
        </w:rPr>
        <w:t>)</w:t>
      </w:r>
      <w:r>
        <w:rPr>
          <w:sz w:val="23"/>
        </w:rPr>
        <w:t xml:space="preserve"> п</w:t>
      </w:r>
      <w:r>
        <w:rPr>
          <w:sz w:val="23"/>
        </w:rPr>
        <w:t>о</w:t>
      </w:r>
      <w:r>
        <w:rPr>
          <w:sz w:val="23"/>
        </w:rPr>
        <w:t>казує, наскільки оцінювана продукція краще або гірше базового зразка:</w:t>
      </w:r>
    </w:p>
    <w:p w:rsidR="003A5527" w:rsidRDefault="003A5527" w:rsidP="003A5527">
      <w:pPr>
        <w:spacing w:before="80" w:after="80" w:line="204" w:lineRule="auto"/>
        <w:jc w:val="center"/>
        <w:rPr>
          <w:sz w:val="23"/>
        </w:rPr>
      </w:pPr>
      <w:r>
        <w:rPr>
          <w:position w:val="-22"/>
          <w:sz w:val="23"/>
        </w:rPr>
        <w:object w:dxaOrig="1780" w:dyaOrig="560">
          <v:shape id="_x0000_i1428" type="#_x0000_t75" style="width:88.55pt;height:28.2pt" o:ole="" fillcolor="window">
            <v:imagedata r:id="rId845" o:title=""/>
          </v:shape>
          <o:OLEObject Type="Embed" ProgID="Equation.3" ShapeID="_x0000_i1428" DrawAspect="Content" ObjectID="_1427018478" r:id="rId846"/>
        </w:object>
      </w:r>
    </w:p>
    <w:p w:rsidR="003A5527" w:rsidRDefault="003A5527" w:rsidP="00F43049">
      <w:pPr>
        <w:numPr>
          <w:ilvl w:val="0"/>
          <w:numId w:val="107"/>
        </w:numPr>
        <w:tabs>
          <w:tab w:val="clear" w:pos="661"/>
          <w:tab w:val="num" w:pos="482"/>
        </w:tabs>
        <w:spacing w:line="233" w:lineRule="exact"/>
        <w:jc w:val="both"/>
        <w:rPr>
          <w:sz w:val="23"/>
        </w:rPr>
      </w:pPr>
      <w:r>
        <w:rPr>
          <w:i/>
          <w:sz w:val="23"/>
        </w:rPr>
        <w:t xml:space="preserve">Метод «ідеальної моделі» </w:t>
      </w:r>
      <w:r>
        <w:rPr>
          <w:sz w:val="23"/>
        </w:rPr>
        <w:t xml:space="preserve">використовується для розрахунку </w:t>
      </w:r>
      <w:r>
        <w:rPr>
          <w:spacing w:val="-4"/>
          <w:sz w:val="23"/>
        </w:rPr>
        <w:t>конкурентоспроможності принципово нової моделі виробу. Група</w:t>
      </w:r>
      <w:r>
        <w:rPr>
          <w:sz w:val="23"/>
        </w:rPr>
        <w:t xml:space="preserve"> експертів з дослідників, проектувальників, маркетологів визначає за бальною системою набір кількісних і якісних показників, які характеризують споживчі властивості «ідеального виробу» шл</w:t>
      </w:r>
      <w:r>
        <w:rPr>
          <w:sz w:val="23"/>
        </w:rPr>
        <w:t>я</w:t>
      </w:r>
      <w:r>
        <w:rPr>
          <w:sz w:val="23"/>
        </w:rPr>
        <w:t>хом відповіді на поставлені ними самими питання: відповідність певного показника світовому рівню, ступінь задоволення поте</w:t>
      </w:r>
      <w:r>
        <w:rPr>
          <w:sz w:val="23"/>
        </w:rPr>
        <w:t>н</w:t>
      </w:r>
      <w:r>
        <w:rPr>
          <w:sz w:val="23"/>
        </w:rPr>
        <w:t>ційного споживача</w:t>
      </w:r>
      <w:r>
        <w:rPr>
          <w:i/>
          <w:sz w:val="23"/>
        </w:rPr>
        <w:t xml:space="preserve"> </w:t>
      </w:r>
      <w:r>
        <w:rPr>
          <w:sz w:val="23"/>
        </w:rPr>
        <w:t xml:space="preserve">кожним показником, наскільки важливі певні </w:t>
      </w:r>
      <w:r>
        <w:rPr>
          <w:spacing w:val="-2"/>
          <w:sz w:val="23"/>
        </w:rPr>
        <w:t>показники з точки зору науково-технічного прогресу та для поте</w:t>
      </w:r>
      <w:r>
        <w:rPr>
          <w:sz w:val="23"/>
        </w:rPr>
        <w:t>н</w:t>
      </w:r>
      <w:r>
        <w:rPr>
          <w:sz w:val="23"/>
        </w:rPr>
        <w:t>ційних споживачів.</w:t>
      </w:r>
    </w:p>
    <w:p w:rsidR="003A5527" w:rsidRDefault="003A5527" w:rsidP="00F43049">
      <w:pPr>
        <w:numPr>
          <w:ilvl w:val="0"/>
          <w:numId w:val="108"/>
        </w:numPr>
        <w:tabs>
          <w:tab w:val="clear" w:pos="661"/>
          <w:tab w:val="num" w:pos="482"/>
        </w:tabs>
        <w:spacing w:line="233" w:lineRule="exact"/>
        <w:jc w:val="both"/>
        <w:rPr>
          <w:sz w:val="23"/>
        </w:rPr>
      </w:pPr>
      <w:r>
        <w:rPr>
          <w:i/>
          <w:sz w:val="23"/>
        </w:rPr>
        <w:t>Індекс якості</w:t>
      </w:r>
      <w:r>
        <w:rPr>
          <w:sz w:val="23"/>
        </w:rPr>
        <w:t xml:space="preserve"> являє собою показник різнорідної продукції, рівний середньозваженому значенню відносних показників якості різноманітних видів продукції. Використовується для визначення конкурентоспроможності підприємства в цілому та порівняння за цим показником фірм, що входять до компанії. Індекс якості дає змогу оцінювати динаміку конкурентоспроможності підприємс</w:t>
      </w:r>
      <w:r>
        <w:rPr>
          <w:sz w:val="23"/>
        </w:rPr>
        <w:t>т</w:t>
      </w:r>
      <w:r>
        <w:rPr>
          <w:sz w:val="23"/>
        </w:rPr>
        <w:t>ва протягом певного часу.</w:t>
      </w:r>
    </w:p>
    <w:p w:rsidR="003A5527" w:rsidRDefault="003A5527" w:rsidP="003A5527">
      <w:pPr>
        <w:spacing w:before="80" w:after="80" w:line="204" w:lineRule="auto"/>
        <w:jc w:val="center"/>
        <w:rPr>
          <w:sz w:val="23"/>
        </w:rPr>
      </w:pPr>
      <w:r>
        <w:rPr>
          <w:position w:val="-24"/>
          <w:sz w:val="23"/>
        </w:rPr>
        <w:object w:dxaOrig="1560" w:dyaOrig="580">
          <v:shape id="_x0000_i1429" type="#_x0000_t75" style="width:77.85pt;height:29.2pt" o:ole="" fillcolor="window">
            <v:imagedata r:id="rId847" o:title=""/>
          </v:shape>
          <o:OLEObject Type="Embed" ProgID="Equation.3" ShapeID="_x0000_i1429" DrawAspect="Content" ObjectID="_1427018479" r:id="rId848"/>
        </w:object>
      </w:r>
    </w:p>
    <w:p w:rsidR="003A5527" w:rsidRPr="00980155" w:rsidRDefault="003A5527" w:rsidP="003A5527">
      <w:pPr>
        <w:spacing w:line="233" w:lineRule="exact"/>
        <w:jc w:val="both"/>
        <w:rPr>
          <w:sz w:val="23"/>
        </w:rPr>
      </w:pPr>
      <w:r>
        <w:rPr>
          <w:sz w:val="23"/>
        </w:rPr>
        <w:t xml:space="preserve">де </w:t>
      </w:r>
      <w:r>
        <w:rPr>
          <w:i/>
          <w:sz w:val="23"/>
        </w:rPr>
        <w:t>К</w:t>
      </w:r>
      <w:r>
        <w:rPr>
          <w:i/>
          <w:sz w:val="23"/>
          <w:vertAlign w:val="subscript"/>
        </w:rPr>
        <w:t>р</w:t>
      </w:r>
      <w:r>
        <w:rPr>
          <w:sz w:val="23"/>
          <w:vertAlign w:val="subscript"/>
        </w:rPr>
        <w:t>.вд</w:t>
      </w:r>
      <w:r w:rsidRPr="00980155">
        <w:rPr>
          <w:sz w:val="23"/>
        </w:rPr>
        <w:t xml:space="preserve"> — </w:t>
      </w:r>
      <w:r>
        <w:rPr>
          <w:sz w:val="23"/>
        </w:rPr>
        <w:t xml:space="preserve">відносний показник якості </w:t>
      </w:r>
      <w:r>
        <w:rPr>
          <w:i/>
          <w:sz w:val="23"/>
        </w:rPr>
        <w:t>р</w:t>
      </w:r>
      <w:r>
        <w:rPr>
          <w:sz w:val="23"/>
        </w:rPr>
        <w:t>-го виду продукції;</w:t>
      </w:r>
    </w:p>
    <w:p w:rsidR="003A5527" w:rsidRPr="00980155" w:rsidRDefault="003A5527" w:rsidP="003A5527">
      <w:pPr>
        <w:spacing w:line="233" w:lineRule="exact"/>
        <w:ind w:firstLine="301"/>
        <w:jc w:val="both"/>
        <w:rPr>
          <w:sz w:val="23"/>
        </w:rPr>
      </w:pPr>
      <w:r>
        <w:rPr>
          <w:i/>
          <w:sz w:val="23"/>
          <w:lang w:val="en-US"/>
        </w:rPr>
        <w:t>m</w:t>
      </w:r>
      <w:r>
        <w:rPr>
          <w:i/>
          <w:sz w:val="23"/>
          <w:vertAlign w:val="subscript"/>
          <w:lang w:val="en-US"/>
        </w:rPr>
        <w:t>p</w:t>
      </w:r>
      <w:r>
        <w:rPr>
          <w:sz w:val="23"/>
        </w:rPr>
        <w:t xml:space="preserve"> </w:t>
      </w:r>
      <w:r w:rsidRPr="00980155">
        <w:rPr>
          <w:sz w:val="23"/>
        </w:rPr>
        <w:t xml:space="preserve">— </w:t>
      </w:r>
      <w:r>
        <w:rPr>
          <w:sz w:val="23"/>
        </w:rPr>
        <w:t xml:space="preserve">коефіцієнт вагомості (частка обсягу </w:t>
      </w:r>
      <w:r>
        <w:rPr>
          <w:i/>
          <w:sz w:val="23"/>
        </w:rPr>
        <w:t>р</w:t>
      </w:r>
      <w:r>
        <w:rPr>
          <w:sz w:val="23"/>
        </w:rPr>
        <w:t>-го виду продукції в загальному обсязі продукції підприємства);</w:t>
      </w:r>
    </w:p>
    <w:p w:rsidR="003A5527" w:rsidRDefault="003A5527" w:rsidP="003A5527">
      <w:pPr>
        <w:spacing w:line="233" w:lineRule="exact"/>
        <w:ind w:firstLine="301"/>
        <w:jc w:val="both"/>
        <w:rPr>
          <w:sz w:val="23"/>
        </w:rPr>
      </w:pPr>
      <w:r>
        <w:rPr>
          <w:sz w:val="23"/>
        </w:rPr>
        <w:t>нк — номенкл</w:t>
      </w:r>
      <w:r>
        <w:rPr>
          <w:sz w:val="23"/>
        </w:rPr>
        <w:t>а</w:t>
      </w:r>
      <w:r>
        <w:rPr>
          <w:sz w:val="23"/>
        </w:rPr>
        <w:t>тура видів продукції, що оцінюється.</w:t>
      </w:r>
    </w:p>
    <w:p w:rsidR="003A5527" w:rsidRDefault="003A5527" w:rsidP="003A5527">
      <w:pPr>
        <w:spacing w:line="204" w:lineRule="auto"/>
        <w:ind w:firstLine="301"/>
        <w:jc w:val="both"/>
        <w:rPr>
          <w:sz w:val="23"/>
        </w:rPr>
      </w:pPr>
      <w:r>
        <w:rPr>
          <w:sz w:val="23"/>
        </w:rPr>
        <w:t>Відносний показник якості може розраховуватися як відн</w:t>
      </w:r>
      <w:r>
        <w:rPr>
          <w:sz w:val="23"/>
        </w:rPr>
        <w:t>о</w:t>
      </w:r>
      <w:r>
        <w:rPr>
          <w:sz w:val="23"/>
        </w:rPr>
        <w:t>шення головних показників продукції в оцінюваний і базові пер</w:t>
      </w:r>
      <w:r>
        <w:rPr>
          <w:sz w:val="23"/>
        </w:rPr>
        <w:t>і</w:t>
      </w:r>
      <w:r>
        <w:rPr>
          <w:sz w:val="23"/>
        </w:rPr>
        <w:t xml:space="preserve">оди </w:t>
      </w:r>
      <w:r>
        <w:rPr>
          <w:position w:val="-28"/>
          <w:sz w:val="23"/>
        </w:rPr>
        <w:object w:dxaOrig="1120" w:dyaOrig="680">
          <v:shape id="_x0000_i1430" type="#_x0000_t75" style="width:56.45pt;height:34.05pt" o:ole="" fillcolor="window">
            <v:imagedata r:id="rId849" o:title=""/>
          </v:shape>
          <o:OLEObject Type="Embed" ProgID="Equation.3" ShapeID="_x0000_i1430" DrawAspect="Content" ObjectID="_1427018480" r:id="rId850"/>
        </w:object>
      </w:r>
      <w:r>
        <w:rPr>
          <w:i/>
          <w:sz w:val="23"/>
        </w:rPr>
        <w:t xml:space="preserve"> </w:t>
      </w:r>
      <w:r>
        <w:rPr>
          <w:sz w:val="23"/>
        </w:rPr>
        <w:t>або відношення рівнів конкурентоспроможності продукції.</w:t>
      </w:r>
    </w:p>
    <w:p w:rsidR="003A5527" w:rsidRDefault="003A5527" w:rsidP="003A5527">
      <w:pPr>
        <w:spacing w:line="233" w:lineRule="exact"/>
        <w:ind w:firstLine="301"/>
        <w:jc w:val="both"/>
        <w:rPr>
          <w:sz w:val="23"/>
        </w:rPr>
      </w:pPr>
      <w:r>
        <w:rPr>
          <w:sz w:val="23"/>
        </w:rPr>
        <w:t>Коефіцієнт вагомості показника</w:t>
      </w:r>
    </w:p>
    <w:p w:rsidR="003A5527" w:rsidRDefault="003A5527" w:rsidP="003A5527">
      <w:pPr>
        <w:spacing w:before="80" w:after="80" w:line="204" w:lineRule="auto"/>
        <w:jc w:val="center"/>
        <w:rPr>
          <w:sz w:val="23"/>
        </w:rPr>
      </w:pPr>
      <w:r>
        <w:rPr>
          <w:position w:val="-52"/>
          <w:sz w:val="23"/>
        </w:rPr>
        <w:object w:dxaOrig="1200" w:dyaOrig="880">
          <v:shape id="_x0000_i1431" type="#_x0000_t75" style="width:60.3pt;height:43.8pt" o:ole="" fillcolor="window">
            <v:imagedata r:id="rId851" o:title=""/>
          </v:shape>
          <o:OLEObject Type="Embed" ProgID="Equation.3" ShapeID="_x0000_i1431" DrawAspect="Content" ObjectID="_1427018481" r:id="rId852"/>
        </w:object>
      </w:r>
    </w:p>
    <w:p w:rsidR="003A5527" w:rsidRDefault="003A5527" w:rsidP="003A5527">
      <w:pPr>
        <w:spacing w:line="233" w:lineRule="exact"/>
        <w:ind w:firstLine="301"/>
        <w:jc w:val="both"/>
        <w:rPr>
          <w:spacing w:val="2"/>
          <w:sz w:val="23"/>
        </w:rPr>
      </w:pPr>
      <w:r>
        <w:rPr>
          <w:spacing w:val="2"/>
          <w:sz w:val="23"/>
        </w:rPr>
        <w:lastRenderedPageBreak/>
        <w:t xml:space="preserve">Обсяг виробництва продукції </w:t>
      </w:r>
      <w:r>
        <w:rPr>
          <w:i/>
          <w:spacing w:val="2"/>
          <w:sz w:val="23"/>
        </w:rPr>
        <w:t>М</w:t>
      </w:r>
      <w:r>
        <w:rPr>
          <w:spacing w:val="2"/>
          <w:sz w:val="23"/>
        </w:rPr>
        <w:t xml:space="preserve"> подається у вартісних од</w:t>
      </w:r>
      <w:r>
        <w:rPr>
          <w:spacing w:val="2"/>
          <w:sz w:val="23"/>
        </w:rPr>
        <w:t>и</w:t>
      </w:r>
      <w:r>
        <w:rPr>
          <w:spacing w:val="2"/>
          <w:sz w:val="23"/>
        </w:rPr>
        <w:t xml:space="preserve">ницях. Це може бути собівартість С одиниці продукції на обсяг готової продукції </w:t>
      </w:r>
      <w:r>
        <w:rPr>
          <w:i/>
          <w:spacing w:val="2"/>
          <w:sz w:val="23"/>
        </w:rPr>
        <w:t>N</w:t>
      </w:r>
      <w:r>
        <w:rPr>
          <w:spacing w:val="2"/>
          <w:sz w:val="23"/>
          <w:vertAlign w:val="subscript"/>
        </w:rPr>
        <w:t>нк</w:t>
      </w:r>
      <w:r>
        <w:rPr>
          <w:spacing w:val="2"/>
          <w:sz w:val="23"/>
        </w:rPr>
        <w:t xml:space="preserve"> : </w:t>
      </w:r>
      <w:r>
        <w:rPr>
          <w:i/>
          <w:spacing w:val="2"/>
          <w:sz w:val="23"/>
        </w:rPr>
        <w:t>М</w:t>
      </w:r>
      <w:r>
        <w:rPr>
          <w:spacing w:val="2"/>
          <w:sz w:val="23"/>
        </w:rPr>
        <w:t xml:space="preserve"> = С · </w:t>
      </w:r>
      <w:r>
        <w:rPr>
          <w:i/>
          <w:spacing w:val="2"/>
          <w:sz w:val="23"/>
        </w:rPr>
        <w:t>N</w:t>
      </w:r>
      <w:r>
        <w:rPr>
          <w:spacing w:val="2"/>
          <w:sz w:val="23"/>
          <w:vertAlign w:val="subscript"/>
        </w:rPr>
        <w:t>нк</w:t>
      </w:r>
      <w:r>
        <w:rPr>
          <w:spacing w:val="2"/>
          <w:sz w:val="23"/>
        </w:rPr>
        <w:t xml:space="preserve">, або ціна Ц одиниці продукції на обсяг реалізованої продукції </w:t>
      </w:r>
      <w:r>
        <w:rPr>
          <w:i/>
          <w:spacing w:val="2"/>
          <w:sz w:val="23"/>
        </w:rPr>
        <w:t>N</w:t>
      </w:r>
      <w:r>
        <w:rPr>
          <w:spacing w:val="2"/>
          <w:sz w:val="23"/>
          <w:vertAlign w:val="subscript"/>
        </w:rPr>
        <w:t>нк</w:t>
      </w:r>
      <w:r>
        <w:rPr>
          <w:spacing w:val="2"/>
          <w:sz w:val="23"/>
        </w:rPr>
        <w:t xml:space="preserve"> : </w:t>
      </w:r>
      <w:r>
        <w:rPr>
          <w:i/>
          <w:spacing w:val="2"/>
          <w:sz w:val="23"/>
        </w:rPr>
        <w:t>М</w:t>
      </w:r>
      <w:r>
        <w:rPr>
          <w:spacing w:val="2"/>
          <w:sz w:val="23"/>
        </w:rPr>
        <w:t xml:space="preserve"> = Ц · </w:t>
      </w:r>
      <w:r>
        <w:rPr>
          <w:i/>
          <w:spacing w:val="2"/>
          <w:sz w:val="23"/>
        </w:rPr>
        <w:t>N</w:t>
      </w:r>
      <w:r>
        <w:rPr>
          <w:spacing w:val="2"/>
          <w:sz w:val="23"/>
          <w:vertAlign w:val="subscript"/>
        </w:rPr>
        <w:t>нк</w:t>
      </w:r>
      <w:r>
        <w:rPr>
          <w:i/>
          <w:spacing w:val="2"/>
          <w:sz w:val="23"/>
        </w:rPr>
        <w:t>.</w:t>
      </w:r>
      <w:r>
        <w:rPr>
          <w:spacing w:val="2"/>
          <w:sz w:val="23"/>
        </w:rPr>
        <w:t xml:space="preserve"> Якщо відно</w:t>
      </w:r>
      <w:r>
        <w:rPr>
          <w:spacing w:val="2"/>
          <w:sz w:val="23"/>
        </w:rPr>
        <w:t>с</w:t>
      </w:r>
      <w:r>
        <w:rPr>
          <w:spacing w:val="2"/>
          <w:sz w:val="23"/>
        </w:rPr>
        <w:t>ний показник розраховується за рівнем конкурентоспроможно</w:t>
      </w:r>
      <w:r>
        <w:rPr>
          <w:spacing w:val="2"/>
          <w:sz w:val="23"/>
        </w:rPr>
        <w:t>с</w:t>
      </w:r>
      <w:r>
        <w:rPr>
          <w:spacing w:val="2"/>
          <w:sz w:val="23"/>
        </w:rPr>
        <w:t xml:space="preserve">ті, обсяг виробництва визначається в натуральних одиницях: </w:t>
      </w:r>
      <w:r>
        <w:rPr>
          <w:spacing w:val="2"/>
          <w:sz w:val="23"/>
        </w:rPr>
        <w:br/>
      </w:r>
      <w:r>
        <w:rPr>
          <w:i/>
          <w:spacing w:val="2"/>
          <w:sz w:val="23"/>
        </w:rPr>
        <w:t xml:space="preserve">М </w:t>
      </w:r>
      <w:r>
        <w:rPr>
          <w:spacing w:val="2"/>
          <w:sz w:val="23"/>
        </w:rPr>
        <w:t xml:space="preserve">= </w:t>
      </w:r>
      <w:r>
        <w:rPr>
          <w:i/>
          <w:spacing w:val="2"/>
          <w:sz w:val="23"/>
        </w:rPr>
        <w:t>N</w:t>
      </w:r>
      <w:r>
        <w:rPr>
          <w:spacing w:val="2"/>
          <w:sz w:val="23"/>
          <w:vertAlign w:val="subscript"/>
        </w:rPr>
        <w:t>нк</w:t>
      </w:r>
      <w:r>
        <w:rPr>
          <w:spacing w:val="2"/>
          <w:sz w:val="23"/>
        </w:rPr>
        <w:t>.</w:t>
      </w:r>
    </w:p>
    <w:p w:rsidR="003A5527" w:rsidRDefault="003A5527" w:rsidP="003A5527">
      <w:pPr>
        <w:spacing w:before="460" w:after="320" w:line="180" w:lineRule="exact"/>
        <w:ind w:firstLine="629"/>
        <w:rPr>
          <w:rFonts w:ascii="Arial" w:hAnsi="Arial"/>
          <w:b/>
          <w:i/>
          <w:sz w:val="18"/>
        </w:rPr>
      </w:pPr>
      <w:r>
        <w:rPr>
          <w:rFonts w:ascii="Arial" w:hAnsi="Arial"/>
          <w:b/>
          <w:i/>
          <w:sz w:val="18"/>
        </w:rPr>
        <w:t>12.5. МІЖНАРОДНІ СИСТЕМИ СЕРТИФІКАЦІЇ</w:t>
      </w:r>
    </w:p>
    <w:p w:rsidR="003A5527" w:rsidRDefault="003A5527" w:rsidP="003A5527">
      <w:pPr>
        <w:spacing w:line="233" w:lineRule="exact"/>
        <w:ind w:firstLine="1021"/>
        <w:jc w:val="both"/>
        <w:rPr>
          <w:sz w:val="23"/>
        </w:rPr>
      </w:pPr>
      <w:r>
        <w:rPr>
          <w:sz w:val="23"/>
        </w:rPr>
        <w:t>Успіх реалізації продукції на внутрішньому й особливо на зарубіжному ринках можливий за умови, що вона відповідає вимогам норм, правил та законів, що діють у даній країні. Дозвіл на продаж товару регулюється законодавчо шляхом проведення процедури сертифікації відповідності і надання виробнику відповідн</w:t>
      </w:r>
      <w:r>
        <w:rPr>
          <w:sz w:val="23"/>
        </w:rPr>
        <w:t>о</w:t>
      </w:r>
      <w:r>
        <w:rPr>
          <w:sz w:val="23"/>
        </w:rPr>
        <w:t>го документа.</w:t>
      </w:r>
    </w:p>
    <w:p w:rsidR="003A5527" w:rsidRDefault="003A5527" w:rsidP="003A5527">
      <w:pPr>
        <w:spacing w:line="233" w:lineRule="exact"/>
        <w:ind w:firstLine="301"/>
        <w:jc w:val="both"/>
        <w:rPr>
          <w:sz w:val="23"/>
        </w:rPr>
      </w:pPr>
      <w:r>
        <w:rPr>
          <w:sz w:val="23"/>
        </w:rPr>
        <w:t>С</w:t>
      </w:r>
      <w:r>
        <w:rPr>
          <w:i/>
          <w:sz w:val="23"/>
        </w:rPr>
        <w:t>ертифікація — процедура, шляхом якої третя сторона дає гарантію, що продукція, процес або послуга відповідають вим</w:t>
      </w:r>
      <w:r>
        <w:rPr>
          <w:i/>
          <w:sz w:val="23"/>
        </w:rPr>
        <w:t>о</w:t>
      </w:r>
      <w:r>
        <w:rPr>
          <w:i/>
          <w:sz w:val="23"/>
        </w:rPr>
        <w:t>гам, які встановлені стандартами або іншою нормативною д</w:t>
      </w:r>
      <w:r>
        <w:rPr>
          <w:i/>
          <w:sz w:val="23"/>
        </w:rPr>
        <w:t>о</w:t>
      </w:r>
      <w:r>
        <w:rPr>
          <w:i/>
          <w:sz w:val="23"/>
        </w:rPr>
        <w:t>кументацією.</w:t>
      </w:r>
    </w:p>
    <w:p w:rsidR="003A5527" w:rsidRDefault="003A5527" w:rsidP="003A5527">
      <w:pPr>
        <w:spacing w:line="233" w:lineRule="exact"/>
        <w:ind w:firstLine="301"/>
        <w:jc w:val="both"/>
        <w:rPr>
          <w:sz w:val="23"/>
        </w:rPr>
      </w:pPr>
      <w:r>
        <w:rPr>
          <w:sz w:val="23"/>
        </w:rPr>
        <w:t xml:space="preserve">Таку гарантію видає </w:t>
      </w:r>
      <w:r>
        <w:rPr>
          <w:i/>
          <w:sz w:val="23"/>
        </w:rPr>
        <w:t xml:space="preserve">третя сторона — </w:t>
      </w:r>
      <w:r>
        <w:rPr>
          <w:sz w:val="23"/>
        </w:rPr>
        <w:t xml:space="preserve">орган сертифікації (першою </w:t>
      </w:r>
      <w:r>
        <w:rPr>
          <w:i/>
          <w:sz w:val="23"/>
        </w:rPr>
        <w:t>стороною</w:t>
      </w:r>
      <w:r>
        <w:rPr>
          <w:sz w:val="23"/>
        </w:rPr>
        <w:t xml:space="preserve"> вважається виробник або постачальник, пр</w:t>
      </w:r>
      <w:r>
        <w:rPr>
          <w:sz w:val="23"/>
        </w:rPr>
        <w:t>о</w:t>
      </w:r>
      <w:r>
        <w:rPr>
          <w:sz w:val="23"/>
        </w:rPr>
        <w:t xml:space="preserve">давець, </w:t>
      </w:r>
      <w:r>
        <w:rPr>
          <w:i/>
          <w:sz w:val="23"/>
        </w:rPr>
        <w:t xml:space="preserve">другою стороною — </w:t>
      </w:r>
      <w:r>
        <w:rPr>
          <w:sz w:val="23"/>
        </w:rPr>
        <w:t>споживач або замовник).</w:t>
      </w:r>
    </w:p>
    <w:p w:rsidR="003A5527" w:rsidRDefault="003A5527" w:rsidP="003A5527">
      <w:pPr>
        <w:spacing w:line="233" w:lineRule="exact"/>
        <w:ind w:firstLine="301"/>
        <w:jc w:val="both"/>
        <w:rPr>
          <w:sz w:val="23"/>
        </w:rPr>
      </w:pPr>
      <w:r>
        <w:rPr>
          <w:spacing w:val="-4"/>
          <w:sz w:val="23"/>
        </w:rPr>
        <w:t>Основні положення сертифікації регламентовані ДСТУ 3410-96.</w:t>
      </w:r>
      <w:r>
        <w:rPr>
          <w:sz w:val="23"/>
        </w:rPr>
        <w:t xml:space="preserve"> </w:t>
      </w:r>
      <w:r>
        <w:rPr>
          <w:spacing w:val="-4"/>
          <w:sz w:val="23"/>
        </w:rPr>
        <w:t>Сертифікація передбачає: а) сертифікацію продукції (процесів, послуг), включаючи імпортну; б) атестацію виробництв; в) сертифік</w:t>
      </w:r>
      <w:r>
        <w:rPr>
          <w:spacing w:val="-4"/>
          <w:sz w:val="23"/>
        </w:rPr>
        <w:t>а</w:t>
      </w:r>
      <w:r>
        <w:rPr>
          <w:spacing w:val="-4"/>
          <w:sz w:val="23"/>
        </w:rPr>
        <w:t>цію</w:t>
      </w:r>
      <w:r>
        <w:rPr>
          <w:sz w:val="23"/>
        </w:rPr>
        <w:t xml:space="preserve"> систем якості; г) акредитацію випробувальних лабораторій, органів із сертифікації продукції, органів з сертифікації систем якості та аудиторів; д) реєстрацію в Реєстрі об’єктів сертифікації та інформацію про них у виданнях; е) технічний нагляд за вик</w:t>
      </w:r>
      <w:r>
        <w:rPr>
          <w:sz w:val="23"/>
        </w:rPr>
        <w:t>о</w:t>
      </w:r>
      <w:r>
        <w:rPr>
          <w:sz w:val="23"/>
        </w:rPr>
        <w:t>нанням вимог до об’єктів.</w:t>
      </w:r>
    </w:p>
    <w:p w:rsidR="003A5527" w:rsidRDefault="003A5527" w:rsidP="003A5527">
      <w:pPr>
        <w:spacing w:line="233" w:lineRule="exact"/>
        <w:ind w:firstLine="301"/>
        <w:jc w:val="both"/>
        <w:rPr>
          <w:sz w:val="23"/>
        </w:rPr>
      </w:pPr>
      <w:r>
        <w:rPr>
          <w:i/>
          <w:sz w:val="23"/>
        </w:rPr>
        <w:t xml:space="preserve">Систему сертифікації — </w:t>
      </w:r>
      <w:r>
        <w:rPr>
          <w:sz w:val="23"/>
        </w:rPr>
        <w:t>УкрСЕПРО, що створена і функці</w:t>
      </w:r>
      <w:r>
        <w:rPr>
          <w:sz w:val="23"/>
        </w:rPr>
        <w:t>о</w:t>
      </w:r>
      <w:r>
        <w:rPr>
          <w:sz w:val="23"/>
        </w:rPr>
        <w:t xml:space="preserve">нує в Україні, очолює </w:t>
      </w:r>
      <w:r>
        <w:rPr>
          <w:i/>
          <w:sz w:val="23"/>
        </w:rPr>
        <w:t xml:space="preserve">Національний орган із сертифікації — </w:t>
      </w:r>
      <w:r>
        <w:rPr>
          <w:i/>
          <w:sz w:val="23"/>
        </w:rPr>
        <w:br/>
      </w:r>
      <w:r>
        <w:rPr>
          <w:i/>
          <w:spacing w:val="2"/>
          <w:sz w:val="23"/>
        </w:rPr>
        <w:t>Держстандарт України.</w:t>
      </w:r>
      <w:r>
        <w:rPr>
          <w:spacing w:val="2"/>
          <w:sz w:val="23"/>
        </w:rPr>
        <w:t xml:space="preserve"> Він акредитує (підтверджує правом</w:t>
      </w:r>
      <w:r>
        <w:rPr>
          <w:spacing w:val="2"/>
          <w:sz w:val="23"/>
        </w:rPr>
        <w:t>о</w:t>
      </w:r>
      <w:r>
        <w:rPr>
          <w:spacing w:val="2"/>
          <w:sz w:val="23"/>
        </w:rPr>
        <w:t xml:space="preserve">чність) випробувальних лабораторій, органів із сертифікації та атестує аудиторів. Органи із сертифікації поділяються на </w:t>
      </w:r>
      <w:r>
        <w:rPr>
          <w:i/>
          <w:spacing w:val="2"/>
          <w:sz w:val="23"/>
        </w:rPr>
        <w:t>гал</w:t>
      </w:r>
      <w:r>
        <w:rPr>
          <w:i/>
          <w:spacing w:val="2"/>
          <w:sz w:val="23"/>
        </w:rPr>
        <w:t>у</w:t>
      </w:r>
      <w:r>
        <w:rPr>
          <w:i/>
          <w:spacing w:val="2"/>
          <w:sz w:val="23"/>
        </w:rPr>
        <w:t>зеві</w:t>
      </w:r>
      <w:r>
        <w:rPr>
          <w:sz w:val="23"/>
        </w:rPr>
        <w:t xml:space="preserve"> </w:t>
      </w:r>
      <w:r>
        <w:rPr>
          <w:spacing w:val="4"/>
          <w:sz w:val="23"/>
        </w:rPr>
        <w:t xml:space="preserve">та </w:t>
      </w:r>
      <w:r>
        <w:rPr>
          <w:i/>
          <w:spacing w:val="4"/>
          <w:sz w:val="23"/>
        </w:rPr>
        <w:t xml:space="preserve">територіальні </w:t>
      </w:r>
      <w:r>
        <w:rPr>
          <w:spacing w:val="4"/>
          <w:sz w:val="23"/>
        </w:rPr>
        <w:t>(</w:t>
      </w:r>
      <w:r>
        <w:rPr>
          <w:i/>
          <w:spacing w:val="4"/>
          <w:sz w:val="23"/>
        </w:rPr>
        <w:t xml:space="preserve">центри стандартизації, метрології та </w:t>
      </w:r>
      <w:r>
        <w:rPr>
          <w:i/>
          <w:spacing w:val="4"/>
          <w:sz w:val="23"/>
        </w:rPr>
        <w:br/>
      </w:r>
      <w:r>
        <w:rPr>
          <w:i/>
          <w:sz w:val="23"/>
        </w:rPr>
        <w:lastRenderedPageBreak/>
        <w:t>сертифікації</w:t>
      </w:r>
      <w:r>
        <w:rPr>
          <w:sz w:val="23"/>
        </w:rPr>
        <w:t>), і спеціалізуються на конкретних видах продукції, п</w:t>
      </w:r>
      <w:r>
        <w:rPr>
          <w:sz w:val="23"/>
        </w:rPr>
        <w:t>о</w:t>
      </w:r>
      <w:r>
        <w:rPr>
          <w:sz w:val="23"/>
        </w:rPr>
        <w:t>слуг та сертифікації систем якості.</w:t>
      </w:r>
    </w:p>
    <w:p w:rsidR="003A5527" w:rsidRDefault="003A5527" w:rsidP="003A5527">
      <w:pPr>
        <w:spacing w:line="233" w:lineRule="exact"/>
        <w:ind w:firstLine="301"/>
        <w:jc w:val="both"/>
        <w:rPr>
          <w:sz w:val="23"/>
        </w:rPr>
      </w:pPr>
      <w:r>
        <w:rPr>
          <w:sz w:val="23"/>
        </w:rPr>
        <w:t>Випробувальні лабораторії, аудитори мають також певну сп</w:t>
      </w:r>
      <w:r>
        <w:rPr>
          <w:sz w:val="23"/>
        </w:rPr>
        <w:t>е</w:t>
      </w:r>
      <w:r>
        <w:rPr>
          <w:spacing w:val="-2"/>
          <w:sz w:val="23"/>
        </w:rPr>
        <w:t>ціалізацію на конкретних видах продукції або процесах. Серти</w:t>
      </w:r>
      <w:r>
        <w:rPr>
          <w:sz w:val="23"/>
        </w:rPr>
        <w:t>ф</w:t>
      </w:r>
      <w:r>
        <w:rPr>
          <w:sz w:val="23"/>
        </w:rPr>
        <w:t>і</w:t>
      </w:r>
      <w:r>
        <w:rPr>
          <w:sz w:val="23"/>
        </w:rPr>
        <w:t>кація здійснюється за певними умовами, що передбачені схемами (моделями), які наведені в табл. 12.2.</w:t>
      </w:r>
    </w:p>
    <w:p w:rsidR="003A5527" w:rsidRDefault="003A5527" w:rsidP="003A5527">
      <w:pPr>
        <w:spacing w:line="233" w:lineRule="exact"/>
        <w:jc w:val="right"/>
        <w:rPr>
          <w:i/>
          <w:sz w:val="23"/>
        </w:rPr>
      </w:pPr>
      <w:r>
        <w:rPr>
          <w:i/>
          <w:sz w:val="23"/>
        </w:rPr>
        <w:t>Таблиця 12.2</w:t>
      </w:r>
    </w:p>
    <w:p w:rsidR="003A5527" w:rsidRDefault="003A5527" w:rsidP="003A5527">
      <w:pPr>
        <w:spacing w:before="80" w:after="120" w:line="170" w:lineRule="exact"/>
        <w:jc w:val="center"/>
        <w:rPr>
          <w:b/>
          <w:sz w:val="17"/>
        </w:rPr>
      </w:pPr>
      <w:r>
        <w:rPr>
          <w:b/>
          <w:sz w:val="17"/>
        </w:rPr>
        <w:t xml:space="preserve">СХЕМИ (МОДЕЛІ) СЕРТИФІКАЦІЇ, </w:t>
      </w:r>
      <w:r>
        <w:rPr>
          <w:b/>
          <w:sz w:val="17"/>
        </w:rPr>
        <w:br/>
        <w:t>ЯКІ ВИКОРИСТОВУЮТЬСЯ В УкрСЕПРО</w:t>
      </w:r>
    </w:p>
    <w:tbl>
      <w:tblPr>
        <w:tblW w:w="0" w:type="auto"/>
        <w:tblInd w:w="108" w:type="dxa"/>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ayout w:type="fixed"/>
        <w:tblCellMar>
          <w:left w:w="85" w:type="dxa"/>
          <w:right w:w="85" w:type="dxa"/>
        </w:tblCellMar>
        <w:tblLook w:val="0000"/>
      </w:tblPr>
      <w:tblGrid>
        <w:gridCol w:w="964"/>
        <w:gridCol w:w="1021"/>
        <w:gridCol w:w="1021"/>
        <w:gridCol w:w="1021"/>
        <w:gridCol w:w="1247"/>
        <w:gridCol w:w="1191"/>
      </w:tblGrid>
      <w:tr w:rsidR="003A5527" w:rsidTr="004E4182">
        <w:tblPrEx>
          <w:tblCellMar>
            <w:top w:w="0" w:type="dxa"/>
            <w:bottom w:w="0" w:type="dxa"/>
          </w:tblCellMar>
        </w:tblPrEx>
        <w:trPr>
          <w:cantSplit/>
          <w:tblHeader/>
        </w:trPr>
        <w:tc>
          <w:tcPr>
            <w:tcW w:w="964" w:type="dxa"/>
            <w:vMerge w:val="restart"/>
            <w:vAlign w:val="center"/>
          </w:tcPr>
          <w:p w:rsidR="003A5527" w:rsidRDefault="003A5527" w:rsidP="004E4182">
            <w:pPr>
              <w:spacing w:before="120" w:after="120" w:line="160" w:lineRule="exact"/>
              <w:jc w:val="center"/>
              <w:rPr>
                <w:sz w:val="16"/>
              </w:rPr>
            </w:pPr>
            <w:r>
              <w:rPr>
                <w:sz w:val="16"/>
              </w:rPr>
              <w:t>Масштаб</w:t>
            </w:r>
            <w:r>
              <w:rPr>
                <w:sz w:val="16"/>
              </w:rPr>
              <w:br/>
              <w:t>вироб-</w:t>
            </w:r>
            <w:r>
              <w:rPr>
                <w:sz w:val="16"/>
              </w:rPr>
              <w:br/>
              <w:t>ни</w:t>
            </w:r>
            <w:r>
              <w:rPr>
                <w:sz w:val="16"/>
              </w:rPr>
              <w:t>ц</w:t>
            </w:r>
            <w:r>
              <w:rPr>
                <w:sz w:val="16"/>
              </w:rPr>
              <w:t>тва</w:t>
            </w:r>
          </w:p>
        </w:tc>
        <w:tc>
          <w:tcPr>
            <w:tcW w:w="4309" w:type="dxa"/>
            <w:gridSpan w:val="4"/>
            <w:vAlign w:val="center"/>
          </w:tcPr>
          <w:p w:rsidR="003A5527" w:rsidRDefault="003A5527" w:rsidP="004E4182">
            <w:pPr>
              <w:spacing w:before="120" w:after="120" w:line="160" w:lineRule="exact"/>
              <w:jc w:val="center"/>
              <w:rPr>
                <w:sz w:val="16"/>
              </w:rPr>
            </w:pPr>
            <w:r>
              <w:rPr>
                <w:sz w:val="16"/>
              </w:rPr>
              <w:t>Сертифікаційні роботи</w:t>
            </w:r>
          </w:p>
        </w:tc>
        <w:tc>
          <w:tcPr>
            <w:tcW w:w="1191" w:type="dxa"/>
            <w:vMerge w:val="restart"/>
            <w:vAlign w:val="center"/>
          </w:tcPr>
          <w:p w:rsidR="003A5527" w:rsidRDefault="003A5527" w:rsidP="004E4182">
            <w:pPr>
              <w:spacing w:before="120" w:after="120" w:line="160" w:lineRule="exact"/>
              <w:jc w:val="center"/>
              <w:rPr>
                <w:sz w:val="16"/>
              </w:rPr>
            </w:pPr>
            <w:r>
              <w:rPr>
                <w:sz w:val="16"/>
              </w:rPr>
              <w:t>Документ</w:t>
            </w:r>
            <w:r>
              <w:rPr>
                <w:sz w:val="16"/>
              </w:rPr>
              <w:t>а</w:t>
            </w:r>
            <w:r>
              <w:rPr>
                <w:sz w:val="16"/>
              </w:rPr>
              <w:t>ція</w:t>
            </w:r>
          </w:p>
        </w:tc>
      </w:tr>
      <w:tr w:rsidR="003A5527" w:rsidTr="004E4182">
        <w:tblPrEx>
          <w:tblCellMar>
            <w:top w:w="0" w:type="dxa"/>
            <w:bottom w:w="0" w:type="dxa"/>
          </w:tblCellMar>
        </w:tblPrEx>
        <w:trPr>
          <w:cantSplit/>
          <w:tblHeader/>
        </w:trPr>
        <w:tc>
          <w:tcPr>
            <w:tcW w:w="964" w:type="dxa"/>
            <w:vMerge/>
            <w:vAlign w:val="center"/>
          </w:tcPr>
          <w:p w:rsidR="003A5527" w:rsidRDefault="003A5527" w:rsidP="004E4182">
            <w:pPr>
              <w:spacing w:before="120" w:after="120" w:line="160" w:lineRule="exact"/>
              <w:jc w:val="center"/>
              <w:rPr>
                <w:sz w:val="16"/>
              </w:rPr>
            </w:pPr>
          </w:p>
        </w:tc>
        <w:tc>
          <w:tcPr>
            <w:tcW w:w="1021" w:type="dxa"/>
            <w:vAlign w:val="center"/>
          </w:tcPr>
          <w:p w:rsidR="003A5527" w:rsidRDefault="003A5527" w:rsidP="004E4182">
            <w:pPr>
              <w:spacing w:before="120" w:after="120" w:line="160" w:lineRule="exact"/>
              <w:jc w:val="center"/>
              <w:rPr>
                <w:sz w:val="16"/>
              </w:rPr>
            </w:pPr>
            <w:r>
              <w:rPr>
                <w:sz w:val="16"/>
              </w:rPr>
              <w:t>Сертифік</w:t>
            </w:r>
            <w:r>
              <w:rPr>
                <w:sz w:val="16"/>
              </w:rPr>
              <w:t>а</w:t>
            </w:r>
            <w:r>
              <w:rPr>
                <w:sz w:val="16"/>
              </w:rPr>
              <w:t>ційні випро</w:t>
            </w:r>
            <w:r>
              <w:rPr>
                <w:sz w:val="16"/>
              </w:rPr>
              <w:softHyphen/>
              <w:t>б</w:t>
            </w:r>
            <w:r>
              <w:rPr>
                <w:sz w:val="16"/>
              </w:rPr>
              <w:t>у</w:t>
            </w:r>
            <w:r>
              <w:rPr>
                <w:sz w:val="16"/>
              </w:rPr>
              <w:t>вання</w:t>
            </w:r>
          </w:p>
        </w:tc>
        <w:tc>
          <w:tcPr>
            <w:tcW w:w="1021" w:type="dxa"/>
            <w:vAlign w:val="center"/>
          </w:tcPr>
          <w:p w:rsidR="003A5527" w:rsidRDefault="003A5527" w:rsidP="004E4182">
            <w:pPr>
              <w:spacing w:before="120" w:after="120" w:line="160" w:lineRule="exact"/>
              <w:jc w:val="center"/>
              <w:rPr>
                <w:sz w:val="16"/>
              </w:rPr>
            </w:pPr>
            <w:r>
              <w:rPr>
                <w:sz w:val="16"/>
              </w:rPr>
              <w:t xml:space="preserve">Атестація </w:t>
            </w:r>
            <w:r>
              <w:rPr>
                <w:sz w:val="16"/>
              </w:rPr>
              <w:br/>
              <w:t>вироб-</w:t>
            </w:r>
            <w:r>
              <w:rPr>
                <w:sz w:val="16"/>
              </w:rPr>
              <w:br/>
              <w:t>ниц</w:t>
            </w:r>
            <w:r>
              <w:rPr>
                <w:sz w:val="16"/>
              </w:rPr>
              <w:t>т</w:t>
            </w:r>
            <w:r>
              <w:rPr>
                <w:sz w:val="16"/>
              </w:rPr>
              <w:t>ва</w:t>
            </w:r>
          </w:p>
        </w:tc>
        <w:tc>
          <w:tcPr>
            <w:tcW w:w="1021" w:type="dxa"/>
            <w:vAlign w:val="center"/>
          </w:tcPr>
          <w:p w:rsidR="003A5527" w:rsidRDefault="003A5527" w:rsidP="004E4182">
            <w:pPr>
              <w:spacing w:before="120" w:after="120" w:line="160" w:lineRule="exact"/>
              <w:jc w:val="center"/>
              <w:rPr>
                <w:sz w:val="16"/>
              </w:rPr>
            </w:pPr>
            <w:r>
              <w:rPr>
                <w:sz w:val="16"/>
              </w:rPr>
              <w:t>Сертифі-</w:t>
            </w:r>
            <w:r>
              <w:rPr>
                <w:sz w:val="16"/>
              </w:rPr>
              <w:br/>
              <w:t>к</w:t>
            </w:r>
            <w:r>
              <w:rPr>
                <w:sz w:val="16"/>
              </w:rPr>
              <w:t>а</w:t>
            </w:r>
            <w:r>
              <w:rPr>
                <w:sz w:val="16"/>
              </w:rPr>
              <w:t>ція СЯ</w:t>
            </w:r>
          </w:p>
        </w:tc>
        <w:tc>
          <w:tcPr>
            <w:tcW w:w="1247" w:type="dxa"/>
            <w:vAlign w:val="center"/>
          </w:tcPr>
          <w:p w:rsidR="003A5527" w:rsidRDefault="003A5527" w:rsidP="004E4182">
            <w:pPr>
              <w:spacing w:before="120" w:after="120" w:line="160" w:lineRule="exact"/>
              <w:jc w:val="center"/>
              <w:rPr>
                <w:sz w:val="16"/>
              </w:rPr>
            </w:pPr>
            <w:r>
              <w:rPr>
                <w:sz w:val="16"/>
              </w:rPr>
              <w:t xml:space="preserve">Технічний </w:t>
            </w:r>
            <w:r>
              <w:rPr>
                <w:sz w:val="16"/>
              </w:rPr>
              <w:br/>
              <w:t>н</w:t>
            </w:r>
            <w:r>
              <w:rPr>
                <w:sz w:val="16"/>
              </w:rPr>
              <w:t>а</w:t>
            </w:r>
            <w:r>
              <w:rPr>
                <w:sz w:val="16"/>
              </w:rPr>
              <w:t>гляд</w:t>
            </w:r>
          </w:p>
        </w:tc>
        <w:tc>
          <w:tcPr>
            <w:tcW w:w="1191" w:type="dxa"/>
            <w:vMerge/>
            <w:vAlign w:val="center"/>
          </w:tcPr>
          <w:p w:rsidR="003A5527" w:rsidRDefault="003A5527" w:rsidP="004E4182">
            <w:pPr>
              <w:spacing w:before="120" w:after="120" w:line="160" w:lineRule="exact"/>
              <w:jc w:val="center"/>
              <w:rPr>
                <w:sz w:val="16"/>
              </w:rPr>
            </w:pPr>
          </w:p>
        </w:tc>
      </w:tr>
      <w:tr w:rsidR="003A5527" w:rsidTr="004E4182">
        <w:tblPrEx>
          <w:tblCellMar>
            <w:top w:w="0" w:type="dxa"/>
            <w:bottom w:w="0" w:type="dxa"/>
          </w:tblCellMar>
        </w:tblPrEx>
        <w:trPr>
          <w:cantSplit/>
        </w:trPr>
        <w:tc>
          <w:tcPr>
            <w:tcW w:w="964" w:type="dxa"/>
            <w:vAlign w:val="center"/>
          </w:tcPr>
          <w:p w:rsidR="003A5527" w:rsidRDefault="003A5527" w:rsidP="004E4182">
            <w:pPr>
              <w:spacing w:before="90" w:after="90" w:line="180" w:lineRule="exact"/>
              <w:jc w:val="center"/>
              <w:rPr>
                <w:sz w:val="18"/>
              </w:rPr>
            </w:pPr>
            <w:r>
              <w:rPr>
                <w:sz w:val="18"/>
              </w:rPr>
              <w:t>Одиничні вироби</w:t>
            </w:r>
          </w:p>
        </w:tc>
        <w:tc>
          <w:tcPr>
            <w:tcW w:w="1021" w:type="dxa"/>
            <w:vAlign w:val="center"/>
          </w:tcPr>
          <w:p w:rsidR="003A5527" w:rsidRDefault="003A5527" w:rsidP="004E4182">
            <w:pPr>
              <w:spacing w:before="90" w:after="90" w:line="180" w:lineRule="exact"/>
              <w:jc w:val="center"/>
              <w:rPr>
                <w:sz w:val="18"/>
              </w:rPr>
            </w:pPr>
            <w:r>
              <w:rPr>
                <w:sz w:val="18"/>
              </w:rPr>
              <w:t>Кожного виробу</w:t>
            </w:r>
          </w:p>
        </w:tc>
        <w:tc>
          <w:tcPr>
            <w:tcW w:w="1021" w:type="dxa"/>
            <w:vAlign w:val="center"/>
          </w:tcPr>
          <w:p w:rsidR="003A5527" w:rsidRDefault="003A5527" w:rsidP="004E4182">
            <w:pPr>
              <w:spacing w:before="90" w:after="90" w:line="180" w:lineRule="exact"/>
              <w:jc w:val="center"/>
              <w:rPr>
                <w:sz w:val="18"/>
              </w:rPr>
            </w:pPr>
            <w:r>
              <w:rPr>
                <w:sz w:val="18"/>
              </w:rPr>
              <w:t>—</w:t>
            </w:r>
          </w:p>
        </w:tc>
        <w:tc>
          <w:tcPr>
            <w:tcW w:w="1021" w:type="dxa"/>
            <w:vAlign w:val="center"/>
          </w:tcPr>
          <w:p w:rsidR="003A5527" w:rsidRDefault="003A5527" w:rsidP="004E4182">
            <w:pPr>
              <w:spacing w:before="90" w:after="90" w:line="180" w:lineRule="exact"/>
              <w:jc w:val="center"/>
              <w:rPr>
                <w:sz w:val="18"/>
              </w:rPr>
            </w:pPr>
            <w:r>
              <w:rPr>
                <w:sz w:val="18"/>
              </w:rPr>
              <w:t>—</w:t>
            </w:r>
          </w:p>
        </w:tc>
        <w:tc>
          <w:tcPr>
            <w:tcW w:w="1247" w:type="dxa"/>
            <w:vAlign w:val="center"/>
          </w:tcPr>
          <w:p w:rsidR="003A5527" w:rsidRDefault="003A5527" w:rsidP="004E4182">
            <w:pPr>
              <w:spacing w:before="90" w:after="90" w:line="180" w:lineRule="exact"/>
              <w:jc w:val="center"/>
              <w:rPr>
                <w:sz w:val="18"/>
              </w:rPr>
            </w:pPr>
            <w:r>
              <w:rPr>
                <w:sz w:val="18"/>
              </w:rPr>
              <w:t>—</w:t>
            </w:r>
          </w:p>
        </w:tc>
        <w:tc>
          <w:tcPr>
            <w:tcW w:w="1191" w:type="dxa"/>
            <w:vAlign w:val="center"/>
          </w:tcPr>
          <w:p w:rsidR="003A5527" w:rsidRDefault="003A5527" w:rsidP="004E4182">
            <w:pPr>
              <w:pStyle w:val="aff"/>
              <w:spacing w:before="90" w:after="90" w:line="180" w:lineRule="exact"/>
              <w:rPr>
                <w:sz w:val="18"/>
              </w:rPr>
            </w:pPr>
            <w:r>
              <w:rPr>
                <w:sz w:val="18"/>
              </w:rPr>
              <w:t>Знак відп</w:t>
            </w:r>
            <w:r>
              <w:rPr>
                <w:sz w:val="18"/>
              </w:rPr>
              <w:t>о</w:t>
            </w:r>
            <w:r>
              <w:rPr>
                <w:sz w:val="18"/>
              </w:rPr>
              <w:t>відності</w:t>
            </w:r>
            <w:r>
              <w:rPr>
                <w:sz w:val="18"/>
              </w:rPr>
              <w:br/>
              <w:t xml:space="preserve">Сертифікат </w:t>
            </w:r>
            <w:r>
              <w:rPr>
                <w:spacing w:val="-4"/>
                <w:sz w:val="18"/>
              </w:rPr>
              <w:t>відповідно</w:t>
            </w:r>
            <w:r>
              <w:rPr>
                <w:spacing w:val="-4"/>
                <w:sz w:val="18"/>
              </w:rPr>
              <w:t>с</w:t>
            </w:r>
            <w:r>
              <w:rPr>
                <w:spacing w:val="-4"/>
                <w:sz w:val="18"/>
              </w:rPr>
              <w:t>ті</w:t>
            </w:r>
          </w:p>
        </w:tc>
      </w:tr>
      <w:tr w:rsidR="003A5527" w:rsidTr="004E4182">
        <w:tblPrEx>
          <w:tblCellMar>
            <w:top w:w="0" w:type="dxa"/>
            <w:bottom w:w="0" w:type="dxa"/>
          </w:tblCellMar>
        </w:tblPrEx>
        <w:trPr>
          <w:cantSplit/>
        </w:trPr>
        <w:tc>
          <w:tcPr>
            <w:tcW w:w="964" w:type="dxa"/>
            <w:vAlign w:val="center"/>
          </w:tcPr>
          <w:p w:rsidR="003A5527" w:rsidRDefault="003A5527" w:rsidP="004E4182">
            <w:pPr>
              <w:spacing w:before="90" w:after="90" w:line="180" w:lineRule="exact"/>
              <w:jc w:val="center"/>
              <w:rPr>
                <w:sz w:val="18"/>
              </w:rPr>
            </w:pPr>
            <w:r>
              <w:rPr>
                <w:sz w:val="18"/>
              </w:rPr>
              <w:t xml:space="preserve">Партії </w:t>
            </w:r>
            <w:r>
              <w:rPr>
                <w:sz w:val="18"/>
              </w:rPr>
              <w:br/>
              <w:t>в</w:t>
            </w:r>
            <w:r>
              <w:rPr>
                <w:sz w:val="18"/>
              </w:rPr>
              <w:t>и</w:t>
            </w:r>
            <w:r>
              <w:rPr>
                <w:sz w:val="18"/>
              </w:rPr>
              <w:t>робів</w:t>
            </w:r>
          </w:p>
        </w:tc>
        <w:tc>
          <w:tcPr>
            <w:tcW w:w="1021" w:type="dxa"/>
            <w:vAlign w:val="center"/>
          </w:tcPr>
          <w:p w:rsidR="003A5527" w:rsidRDefault="003A5527" w:rsidP="004E4182">
            <w:pPr>
              <w:spacing w:before="90" w:after="90" w:line="180" w:lineRule="exact"/>
              <w:jc w:val="center"/>
              <w:rPr>
                <w:sz w:val="18"/>
              </w:rPr>
            </w:pPr>
            <w:r>
              <w:rPr>
                <w:sz w:val="18"/>
              </w:rPr>
              <w:t>Вибіркові з па</w:t>
            </w:r>
            <w:r>
              <w:rPr>
                <w:sz w:val="18"/>
              </w:rPr>
              <w:t>р</w:t>
            </w:r>
            <w:r>
              <w:rPr>
                <w:sz w:val="18"/>
              </w:rPr>
              <w:t>тії</w:t>
            </w:r>
          </w:p>
        </w:tc>
        <w:tc>
          <w:tcPr>
            <w:tcW w:w="1021" w:type="dxa"/>
            <w:vAlign w:val="center"/>
          </w:tcPr>
          <w:p w:rsidR="003A5527" w:rsidRDefault="003A5527" w:rsidP="004E4182">
            <w:pPr>
              <w:spacing w:before="90" w:after="90" w:line="180" w:lineRule="exact"/>
              <w:jc w:val="center"/>
              <w:rPr>
                <w:sz w:val="18"/>
              </w:rPr>
            </w:pPr>
            <w:r>
              <w:rPr>
                <w:sz w:val="18"/>
              </w:rPr>
              <w:t>—</w:t>
            </w:r>
          </w:p>
        </w:tc>
        <w:tc>
          <w:tcPr>
            <w:tcW w:w="1021" w:type="dxa"/>
            <w:vAlign w:val="center"/>
          </w:tcPr>
          <w:p w:rsidR="003A5527" w:rsidRDefault="003A5527" w:rsidP="004E4182">
            <w:pPr>
              <w:spacing w:before="90" w:after="90" w:line="180" w:lineRule="exact"/>
              <w:jc w:val="center"/>
              <w:rPr>
                <w:sz w:val="18"/>
              </w:rPr>
            </w:pPr>
            <w:r>
              <w:rPr>
                <w:sz w:val="18"/>
              </w:rPr>
              <w:t>—</w:t>
            </w:r>
          </w:p>
        </w:tc>
        <w:tc>
          <w:tcPr>
            <w:tcW w:w="1247" w:type="dxa"/>
            <w:vAlign w:val="center"/>
          </w:tcPr>
          <w:p w:rsidR="003A5527" w:rsidRDefault="003A5527" w:rsidP="004E4182">
            <w:pPr>
              <w:spacing w:before="90" w:after="90" w:line="180" w:lineRule="exact"/>
              <w:jc w:val="center"/>
              <w:rPr>
                <w:sz w:val="18"/>
              </w:rPr>
            </w:pPr>
            <w:r>
              <w:rPr>
                <w:sz w:val="18"/>
              </w:rPr>
              <w:t>—</w:t>
            </w:r>
          </w:p>
        </w:tc>
        <w:tc>
          <w:tcPr>
            <w:tcW w:w="1191" w:type="dxa"/>
            <w:vAlign w:val="center"/>
          </w:tcPr>
          <w:p w:rsidR="003A5527" w:rsidRDefault="003A5527" w:rsidP="004E4182">
            <w:pPr>
              <w:spacing w:before="90" w:after="90" w:line="180" w:lineRule="exact"/>
              <w:jc w:val="center"/>
              <w:rPr>
                <w:sz w:val="18"/>
              </w:rPr>
            </w:pPr>
            <w:r>
              <w:rPr>
                <w:sz w:val="18"/>
              </w:rPr>
              <w:t xml:space="preserve">— </w:t>
            </w:r>
            <w:r>
              <w:rPr>
                <w:position w:val="-4"/>
                <w:sz w:val="18"/>
              </w:rPr>
              <w:t>”</w:t>
            </w:r>
            <w:r>
              <w:rPr>
                <w:sz w:val="18"/>
              </w:rPr>
              <w:t xml:space="preserve"> —</w:t>
            </w:r>
            <w:r>
              <w:rPr>
                <w:sz w:val="18"/>
              </w:rPr>
              <w:br/>
            </w:r>
            <w:r>
              <w:rPr>
                <w:spacing w:val="-4"/>
                <w:sz w:val="18"/>
              </w:rPr>
              <w:t>Для кожного</w:t>
            </w:r>
            <w:r>
              <w:rPr>
                <w:sz w:val="18"/>
              </w:rPr>
              <w:t xml:space="preserve"> виробу </w:t>
            </w:r>
            <w:r>
              <w:rPr>
                <w:sz w:val="18"/>
              </w:rPr>
              <w:br/>
              <w:t>па</w:t>
            </w:r>
            <w:r>
              <w:rPr>
                <w:sz w:val="18"/>
              </w:rPr>
              <w:t>р</w:t>
            </w:r>
            <w:r>
              <w:rPr>
                <w:sz w:val="18"/>
              </w:rPr>
              <w:t>тії</w:t>
            </w:r>
          </w:p>
        </w:tc>
      </w:tr>
      <w:tr w:rsidR="003A5527" w:rsidTr="004E4182">
        <w:tblPrEx>
          <w:tblCellMar>
            <w:top w:w="0" w:type="dxa"/>
            <w:bottom w:w="0" w:type="dxa"/>
          </w:tblCellMar>
        </w:tblPrEx>
        <w:trPr>
          <w:cantSplit/>
        </w:trPr>
        <w:tc>
          <w:tcPr>
            <w:tcW w:w="6464" w:type="dxa"/>
            <w:gridSpan w:val="6"/>
          </w:tcPr>
          <w:p w:rsidR="003A5527" w:rsidRDefault="003A5527" w:rsidP="004E4182">
            <w:pPr>
              <w:pStyle w:val="aff"/>
              <w:spacing w:before="90" w:after="90" w:line="180" w:lineRule="exact"/>
              <w:rPr>
                <w:sz w:val="18"/>
              </w:rPr>
            </w:pPr>
            <w:r>
              <w:rPr>
                <w:sz w:val="18"/>
              </w:rPr>
              <w:t>Масове виробни</w:t>
            </w:r>
            <w:r>
              <w:rPr>
                <w:sz w:val="18"/>
              </w:rPr>
              <w:t>ц</w:t>
            </w:r>
            <w:r>
              <w:rPr>
                <w:sz w:val="18"/>
              </w:rPr>
              <w:t>тво</w:t>
            </w:r>
          </w:p>
        </w:tc>
      </w:tr>
      <w:tr w:rsidR="003A5527" w:rsidTr="004E4182">
        <w:tblPrEx>
          <w:tblCellMar>
            <w:top w:w="0" w:type="dxa"/>
            <w:bottom w:w="0" w:type="dxa"/>
          </w:tblCellMar>
        </w:tblPrEx>
        <w:trPr>
          <w:cantSplit/>
        </w:trPr>
        <w:tc>
          <w:tcPr>
            <w:tcW w:w="964" w:type="dxa"/>
            <w:vAlign w:val="center"/>
          </w:tcPr>
          <w:p w:rsidR="003A5527" w:rsidRDefault="003A5527" w:rsidP="004E4182">
            <w:pPr>
              <w:spacing w:before="90" w:after="90" w:line="180" w:lineRule="exact"/>
              <w:jc w:val="center"/>
              <w:rPr>
                <w:sz w:val="18"/>
              </w:rPr>
            </w:pPr>
            <w:r>
              <w:rPr>
                <w:sz w:val="18"/>
              </w:rPr>
              <w:t>1 м</w:t>
            </w:r>
            <w:r>
              <w:rPr>
                <w:sz w:val="18"/>
              </w:rPr>
              <w:t>о</w:t>
            </w:r>
            <w:r>
              <w:rPr>
                <w:sz w:val="18"/>
              </w:rPr>
              <w:t>дель</w:t>
            </w:r>
          </w:p>
        </w:tc>
        <w:tc>
          <w:tcPr>
            <w:tcW w:w="1021" w:type="dxa"/>
            <w:vAlign w:val="center"/>
          </w:tcPr>
          <w:p w:rsidR="003A5527" w:rsidRDefault="003A5527" w:rsidP="004E4182">
            <w:pPr>
              <w:spacing w:before="90" w:after="90" w:line="180" w:lineRule="exact"/>
              <w:jc w:val="center"/>
              <w:rPr>
                <w:sz w:val="18"/>
              </w:rPr>
            </w:pPr>
            <w:r>
              <w:rPr>
                <w:sz w:val="18"/>
              </w:rPr>
              <w:t xml:space="preserve">Вибіркові </w:t>
            </w:r>
            <w:r>
              <w:rPr>
                <w:sz w:val="18"/>
              </w:rPr>
              <w:br/>
              <w:t>з пот</w:t>
            </w:r>
            <w:r>
              <w:rPr>
                <w:sz w:val="18"/>
              </w:rPr>
              <w:t>о</w:t>
            </w:r>
            <w:r>
              <w:rPr>
                <w:sz w:val="18"/>
              </w:rPr>
              <w:t>ку</w:t>
            </w:r>
          </w:p>
        </w:tc>
        <w:tc>
          <w:tcPr>
            <w:tcW w:w="1021" w:type="dxa"/>
            <w:vAlign w:val="center"/>
          </w:tcPr>
          <w:p w:rsidR="003A5527" w:rsidRDefault="003A5527" w:rsidP="004E4182">
            <w:pPr>
              <w:spacing w:before="90" w:after="90" w:line="180" w:lineRule="exact"/>
              <w:jc w:val="center"/>
              <w:rPr>
                <w:sz w:val="18"/>
              </w:rPr>
            </w:pPr>
            <w:r>
              <w:rPr>
                <w:sz w:val="18"/>
              </w:rPr>
              <w:t>—</w:t>
            </w:r>
          </w:p>
        </w:tc>
        <w:tc>
          <w:tcPr>
            <w:tcW w:w="1021" w:type="dxa"/>
            <w:vAlign w:val="center"/>
          </w:tcPr>
          <w:p w:rsidR="003A5527" w:rsidRDefault="003A5527" w:rsidP="004E4182">
            <w:pPr>
              <w:spacing w:before="90" w:after="90" w:line="180" w:lineRule="exact"/>
              <w:jc w:val="center"/>
              <w:rPr>
                <w:sz w:val="18"/>
              </w:rPr>
            </w:pPr>
            <w:r>
              <w:rPr>
                <w:sz w:val="18"/>
              </w:rPr>
              <w:t>—</w:t>
            </w:r>
          </w:p>
        </w:tc>
        <w:tc>
          <w:tcPr>
            <w:tcW w:w="1247" w:type="dxa"/>
            <w:vAlign w:val="center"/>
          </w:tcPr>
          <w:p w:rsidR="003A5527" w:rsidRDefault="003A5527" w:rsidP="004E4182">
            <w:pPr>
              <w:pStyle w:val="Normal"/>
              <w:spacing w:before="90" w:after="90" w:line="180" w:lineRule="exact"/>
              <w:rPr>
                <w:snapToGrid/>
                <w:spacing w:val="-4"/>
              </w:rPr>
            </w:pPr>
            <w:r>
              <w:rPr>
                <w:snapToGrid/>
                <w:spacing w:val="-4"/>
              </w:rPr>
              <w:t>Проводиться за повною програмою</w:t>
            </w:r>
          </w:p>
        </w:tc>
        <w:tc>
          <w:tcPr>
            <w:tcW w:w="1191" w:type="dxa"/>
            <w:vAlign w:val="center"/>
          </w:tcPr>
          <w:p w:rsidR="003A5527" w:rsidRDefault="003A5527" w:rsidP="004E4182">
            <w:pPr>
              <w:pStyle w:val="aff"/>
              <w:spacing w:before="90" w:after="90" w:line="180" w:lineRule="exact"/>
              <w:rPr>
                <w:sz w:val="18"/>
              </w:rPr>
            </w:pPr>
            <w:r>
              <w:rPr>
                <w:sz w:val="18"/>
              </w:rPr>
              <w:t xml:space="preserve">— </w:t>
            </w:r>
            <w:r>
              <w:rPr>
                <w:position w:val="-4"/>
                <w:sz w:val="18"/>
              </w:rPr>
              <w:t>”</w:t>
            </w:r>
            <w:r>
              <w:rPr>
                <w:sz w:val="18"/>
              </w:rPr>
              <w:t xml:space="preserve"> —</w:t>
            </w:r>
            <w:r>
              <w:rPr>
                <w:sz w:val="18"/>
              </w:rPr>
              <w:br/>
              <w:t xml:space="preserve">Для кожного виробу </w:t>
            </w:r>
            <w:r>
              <w:rPr>
                <w:sz w:val="18"/>
              </w:rPr>
              <w:br/>
              <w:t>п</w:t>
            </w:r>
            <w:r>
              <w:rPr>
                <w:sz w:val="18"/>
              </w:rPr>
              <w:t>о</w:t>
            </w:r>
            <w:r>
              <w:rPr>
                <w:sz w:val="18"/>
              </w:rPr>
              <w:t>току</w:t>
            </w:r>
          </w:p>
        </w:tc>
      </w:tr>
      <w:tr w:rsidR="003A5527" w:rsidTr="004E4182">
        <w:tblPrEx>
          <w:tblCellMar>
            <w:top w:w="0" w:type="dxa"/>
            <w:bottom w:w="0" w:type="dxa"/>
          </w:tblCellMar>
        </w:tblPrEx>
        <w:trPr>
          <w:cantSplit/>
        </w:trPr>
        <w:tc>
          <w:tcPr>
            <w:tcW w:w="964" w:type="dxa"/>
            <w:vAlign w:val="center"/>
          </w:tcPr>
          <w:p w:rsidR="003A5527" w:rsidRDefault="003A5527" w:rsidP="004E4182">
            <w:pPr>
              <w:spacing w:before="90" w:after="90" w:line="180" w:lineRule="exact"/>
              <w:jc w:val="center"/>
              <w:rPr>
                <w:sz w:val="18"/>
              </w:rPr>
            </w:pPr>
            <w:r>
              <w:rPr>
                <w:sz w:val="18"/>
              </w:rPr>
              <w:t>2 м</w:t>
            </w:r>
            <w:r>
              <w:rPr>
                <w:sz w:val="18"/>
              </w:rPr>
              <w:t>о</w:t>
            </w:r>
            <w:r>
              <w:rPr>
                <w:sz w:val="18"/>
              </w:rPr>
              <w:t>дель</w:t>
            </w:r>
          </w:p>
        </w:tc>
        <w:tc>
          <w:tcPr>
            <w:tcW w:w="1021" w:type="dxa"/>
            <w:vAlign w:val="center"/>
          </w:tcPr>
          <w:p w:rsidR="003A5527" w:rsidRDefault="003A5527" w:rsidP="004E4182">
            <w:pPr>
              <w:pStyle w:val="aff"/>
              <w:spacing w:before="90" w:after="90" w:line="180" w:lineRule="exact"/>
              <w:rPr>
                <w:sz w:val="18"/>
              </w:rPr>
            </w:pPr>
            <w:r>
              <w:rPr>
                <w:sz w:val="18"/>
              </w:rPr>
              <w:t xml:space="preserve">— </w:t>
            </w:r>
            <w:r>
              <w:rPr>
                <w:position w:val="-4"/>
                <w:sz w:val="18"/>
              </w:rPr>
              <w:t>”</w:t>
            </w:r>
            <w:r>
              <w:rPr>
                <w:sz w:val="18"/>
              </w:rPr>
              <w:t xml:space="preserve"> —</w:t>
            </w:r>
          </w:p>
        </w:tc>
        <w:tc>
          <w:tcPr>
            <w:tcW w:w="1021" w:type="dxa"/>
            <w:vAlign w:val="center"/>
          </w:tcPr>
          <w:p w:rsidR="003A5527" w:rsidRDefault="003A5527" w:rsidP="004E4182">
            <w:pPr>
              <w:spacing w:before="90" w:after="90" w:line="180" w:lineRule="exact"/>
              <w:jc w:val="center"/>
              <w:rPr>
                <w:sz w:val="18"/>
              </w:rPr>
            </w:pPr>
            <w:r>
              <w:rPr>
                <w:sz w:val="18"/>
              </w:rPr>
              <w:t>Пров</w:t>
            </w:r>
            <w:r>
              <w:rPr>
                <w:sz w:val="18"/>
              </w:rPr>
              <w:t>о</w:t>
            </w:r>
            <w:r>
              <w:rPr>
                <w:sz w:val="18"/>
              </w:rPr>
              <w:t>диться</w:t>
            </w:r>
          </w:p>
        </w:tc>
        <w:tc>
          <w:tcPr>
            <w:tcW w:w="1021" w:type="dxa"/>
            <w:vAlign w:val="center"/>
          </w:tcPr>
          <w:p w:rsidR="003A5527" w:rsidRDefault="003A5527" w:rsidP="004E4182">
            <w:pPr>
              <w:spacing w:before="90" w:after="90" w:line="180" w:lineRule="exact"/>
              <w:jc w:val="center"/>
              <w:rPr>
                <w:sz w:val="18"/>
              </w:rPr>
            </w:pPr>
            <w:r>
              <w:rPr>
                <w:sz w:val="18"/>
              </w:rPr>
              <w:t>—</w:t>
            </w:r>
          </w:p>
        </w:tc>
        <w:tc>
          <w:tcPr>
            <w:tcW w:w="1247" w:type="dxa"/>
            <w:vAlign w:val="center"/>
          </w:tcPr>
          <w:p w:rsidR="003A5527" w:rsidRDefault="003A5527" w:rsidP="004E4182">
            <w:pPr>
              <w:spacing w:before="90" w:after="90" w:line="180" w:lineRule="exact"/>
              <w:jc w:val="center"/>
              <w:rPr>
                <w:spacing w:val="-4"/>
                <w:sz w:val="18"/>
              </w:rPr>
            </w:pPr>
            <w:r>
              <w:rPr>
                <w:spacing w:val="-4"/>
                <w:sz w:val="18"/>
              </w:rPr>
              <w:t>Проводиться за скороченою прогр</w:t>
            </w:r>
            <w:r>
              <w:rPr>
                <w:spacing w:val="-4"/>
                <w:sz w:val="18"/>
              </w:rPr>
              <w:t>а</w:t>
            </w:r>
            <w:r>
              <w:rPr>
                <w:spacing w:val="-4"/>
                <w:sz w:val="18"/>
              </w:rPr>
              <w:t>мою</w:t>
            </w:r>
          </w:p>
        </w:tc>
        <w:tc>
          <w:tcPr>
            <w:tcW w:w="1191" w:type="dxa"/>
            <w:vAlign w:val="center"/>
          </w:tcPr>
          <w:p w:rsidR="003A5527" w:rsidRDefault="003A5527" w:rsidP="004E4182">
            <w:pPr>
              <w:spacing w:before="90" w:after="90" w:line="180" w:lineRule="exact"/>
              <w:jc w:val="center"/>
              <w:rPr>
                <w:sz w:val="18"/>
              </w:rPr>
            </w:pPr>
            <w:r>
              <w:rPr>
                <w:sz w:val="18"/>
              </w:rPr>
              <w:t xml:space="preserve">— </w:t>
            </w:r>
            <w:r>
              <w:rPr>
                <w:position w:val="-4"/>
                <w:sz w:val="18"/>
              </w:rPr>
              <w:t>”</w:t>
            </w:r>
            <w:r>
              <w:rPr>
                <w:sz w:val="18"/>
              </w:rPr>
              <w:t xml:space="preserve"> —</w:t>
            </w:r>
            <w:r>
              <w:rPr>
                <w:sz w:val="18"/>
              </w:rPr>
              <w:br/>
              <w:t xml:space="preserve">Атестат </w:t>
            </w:r>
            <w:r>
              <w:rPr>
                <w:sz w:val="18"/>
              </w:rPr>
              <w:br/>
              <w:t>виробниц</w:t>
            </w:r>
            <w:r>
              <w:rPr>
                <w:sz w:val="18"/>
              </w:rPr>
              <w:t>т</w:t>
            </w:r>
            <w:r>
              <w:rPr>
                <w:sz w:val="18"/>
              </w:rPr>
              <w:t>ва</w:t>
            </w:r>
          </w:p>
        </w:tc>
      </w:tr>
      <w:tr w:rsidR="003A5527" w:rsidTr="004E4182">
        <w:tblPrEx>
          <w:tblCellMar>
            <w:top w:w="0" w:type="dxa"/>
            <w:bottom w:w="0" w:type="dxa"/>
          </w:tblCellMar>
        </w:tblPrEx>
        <w:trPr>
          <w:cantSplit/>
        </w:trPr>
        <w:tc>
          <w:tcPr>
            <w:tcW w:w="964" w:type="dxa"/>
            <w:vAlign w:val="center"/>
          </w:tcPr>
          <w:p w:rsidR="003A5527" w:rsidRDefault="003A5527" w:rsidP="004E4182">
            <w:pPr>
              <w:spacing w:before="90" w:after="90" w:line="180" w:lineRule="exact"/>
              <w:jc w:val="center"/>
              <w:rPr>
                <w:sz w:val="18"/>
              </w:rPr>
            </w:pPr>
            <w:r>
              <w:rPr>
                <w:sz w:val="18"/>
              </w:rPr>
              <w:t>3 м</w:t>
            </w:r>
            <w:r>
              <w:rPr>
                <w:sz w:val="18"/>
              </w:rPr>
              <w:t>о</w:t>
            </w:r>
            <w:r>
              <w:rPr>
                <w:sz w:val="18"/>
              </w:rPr>
              <w:t>дель</w:t>
            </w:r>
          </w:p>
        </w:tc>
        <w:tc>
          <w:tcPr>
            <w:tcW w:w="1021" w:type="dxa"/>
            <w:vAlign w:val="center"/>
          </w:tcPr>
          <w:p w:rsidR="003A5527" w:rsidRDefault="003A5527" w:rsidP="004E4182">
            <w:pPr>
              <w:spacing w:before="90" w:after="90" w:line="180" w:lineRule="exact"/>
              <w:jc w:val="center"/>
              <w:rPr>
                <w:sz w:val="18"/>
              </w:rPr>
            </w:pPr>
            <w:r>
              <w:t xml:space="preserve">— </w:t>
            </w:r>
            <w:r>
              <w:rPr>
                <w:position w:val="-4"/>
              </w:rPr>
              <w:t>”</w:t>
            </w:r>
            <w:r>
              <w:t xml:space="preserve"> —</w:t>
            </w:r>
          </w:p>
        </w:tc>
        <w:tc>
          <w:tcPr>
            <w:tcW w:w="1021" w:type="dxa"/>
            <w:vAlign w:val="center"/>
          </w:tcPr>
          <w:p w:rsidR="003A5527" w:rsidRDefault="003A5527" w:rsidP="004E4182">
            <w:pPr>
              <w:spacing w:before="90" w:after="90" w:line="180" w:lineRule="exact"/>
              <w:jc w:val="center"/>
              <w:rPr>
                <w:sz w:val="18"/>
              </w:rPr>
            </w:pPr>
            <w:r>
              <w:rPr>
                <w:sz w:val="18"/>
              </w:rPr>
              <w:t>—</w:t>
            </w:r>
          </w:p>
        </w:tc>
        <w:tc>
          <w:tcPr>
            <w:tcW w:w="1021" w:type="dxa"/>
            <w:vAlign w:val="center"/>
          </w:tcPr>
          <w:p w:rsidR="003A5527" w:rsidRDefault="003A5527" w:rsidP="004E4182">
            <w:pPr>
              <w:spacing w:before="90" w:after="90" w:line="180" w:lineRule="exact"/>
              <w:jc w:val="center"/>
              <w:rPr>
                <w:sz w:val="18"/>
              </w:rPr>
            </w:pPr>
            <w:r>
              <w:rPr>
                <w:sz w:val="18"/>
              </w:rPr>
              <w:t>Пров</w:t>
            </w:r>
            <w:r>
              <w:rPr>
                <w:sz w:val="18"/>
              </w:rPr>
              <w:t>о</w:t>
            </w:r>
            <w:r>
              <w:rPr>
                <w:sz w:val="18"/>
              </w:rPr>
              <w:t>диться</w:t>
            </w:r>
          </w:p>
        </w:tc>
        <w:tc>
          <w:tcPr>
            <w:tcW w:w="1247" w:type="dxa"/>
            <w:vAlign w:val="center"/>
          </w:tcPr>
          <w:p w:rsidR="003A5527" w:rsidRDefault="003A5527" w:rsidP="004E4182">
            <w:pPr>
              <w:spacing w:before="90" w:after="90" w:line="180" w:lineRule="exact"/>
              <w:jc w:val="center"/>
              <w:rPr>
                <w:spacing w:val="-4"/>
                <w:sz w:val="18"/>
              </w:rPr>
            </w:pPr>
            <w:r>
              <w:rPr>
                <w:spacing w:val="-4"/>
                <w:sz w:val="18"/>
              </w:rPr>
              <w:t>Проводиться за повною програмою</w:t>
            </w:r>
          </w:p>
        </w:tc>
        <w:tc>
          <w:tcPr>
            <w:tcW w:w="1191" w:type="dxa"/>
            <w:vAlign w:val="center"/>
          </w:tcPr>
          <w:p w:rsidR="003A5527" w:rsidRDefault="003A5527" w:rsidP="004E4182">
            <w:pPr>
              <w:spacing w:before="90" w:after="90" w:line="180" w:lineRule="exact"/>
              <w:jc w:val="center"/>
              <w:rPr>
                <w:sz w:val="18"/>
              </w:rPr>
            </w:pPr>
            <w:r>
              <w:rPr>
                <w:sz w:val="18"/>
              </w:rPr>
              <w:t xml:space="preserve">— </w:t>
            </w:r>
            <w:r>
              <w:rPr>
                <w:position w:val="-4"/>
                <w:sz w:val="18"/>
              </w:rPr>
              <w:t>”</w:t>
            </w:r>
            <w:r>
              <w:rPr>
                <w:sz w:val="18"/>
              </w:rPr>
              <w:t xml:space="preserve"> —</w:t>
            </w:r>
            <w:r>
              <w:rPr>
                <w:sz w:val="18"/>
              </w:rPr>
              <w:br/>
              <w:t>Сертифікат СЯ</w:t>
            </w:r>
          </w:p>
        </w:tc>
      </w:tr>
    </w:tbl>
    <w:p w:rsidR="003A5527" w:rsidRDefault="003A5527" w:rsidP="003A5527">
      <w:pPr>
        <w:spacing w:before="240" w:line="233" w:lineRule="exact"/>
        <w:ind w:firstLine="301"/>
        <w:jc w:val="both"/>
        <w:rPr>
          <w:sz w:val="23"/>
        </w:rPr>
      </w:pPr>
      <w:r>
        <w:rPr>
          <w:sz w:val="23"/>
        </w:rPr>
        <w:t>Вибираючи схеми (моделі), керуються такими правил</w:t>
      </w:r>
      <w:r>
        <w:rPr>
          <w:sz w:val="23"/>
        </w:rPr>
        <w:t>а</w:t>
      </w:r>
      <w:r>
        <w:rPr>
          <w:sz w:val="23"/>
        </w:rPr>
        <w:t>ми:</w:t>
      </w:r>
    </w:p>
    <w:p w:rsidR="003A5527" w:rsidRDefault="003A5527" w:rsidP="003A5527">
      <w:pPr>
        <w:spacing w:line="233" w:lineRule="exact"/>
        <w:ind w:firstLine="301"/>
        <w:jc w:val="both"/>
        <w:rPr>
          <w:sz w:val="23"/>
        </w:rPr>
      </w:pPr>
      <w:r>
        <w:rPr>
          <w:sz w:val="23"/>
        </w:rPr>
        <w:t>1. </w:t>
      </w:r>
      <w:r>
        <w:rPr>
          <w:i/>
          <w:sz w:val="23"/>
        </w:rPr>
        <w:t xml:space="preserve">Сертифікат </w:t>
      </w:r>
      <w:r>
        <w:rPr>
          <w:sz w:val="23"/>
        </w:rPr>
        <w:t>(</w:t>
      </w:r>
      <w:r>
        <w:rPr>
          <w:i/>
          <w:sz w:val="23"/>
        </w:rPr>
        <w:t>знак</w:t>
      </w:r>
      <w:r>
        <w:rPr>
          <w:sz w:val="23"/>
        </w:rPr>
        <w:t>) відповідності на одиничний виріб вид</w:t>
      </w:r>
      <w:r>
        <w:rPr>
          <w:sz w:val="23"/>
        </w:rPr>
        <w:t>а</w:t>
      </w:r>
      <w:r>
        <w:rPr>
          <w:sz w:val="23"/>
        </w:rPr>
        <w:t>ється на підставі позитивних результатів випробувань цього в</w:t>
      </w:r>
      <w:r>
        <w:rPr>
          <w:sz w:val="23"/>
        </w:rPr>
        <w:t>и</w:t>
      </w:r>
      <w:r>
        <w:rPr>
          <w:sz w:val="23"/>
        </w:rPr>
        <w:t>робу у випробувальній лабораторії, що акредитувалася.</w:t>
      </w:r>
    </w:p>
    <w:p w:rsidR="003A5527" w:rsidRDefault="003A5527" w:rsidP="003A5527">
      <w:pPr>
        <w:spacing w:line="233" w:lineRule="exact"/>
        <w:ind w:firstLine="301"/>
        <w:jc w:val="both"/>
        <w:rPr>
          <w:sz w:val="23"/>
        </w:rPr>
      </w:pPr>
      <w:r>
        <w:rPr>
          <w:sz w:val="23"/>
        </w:rPr>
        <w:lastRenderedPageBreak/>
        <w:t>2. </w:t>
      </w:r>
      <w:r>
        <w:rPr>
          <w:i/>
          <w:sz w:val="23"/>
        </w:rPr>
        <w:t xml:space="preserve">Сертифікат </w:t>
      </w:r>
      <w:r>
        <w:rPr>
          <w:sz w:val="23"/>
        </w:rPr>
        <w:t>(</w:t>
      </w:r>
      <w:r>
        <w:rPr>
          <w:i/>
          <w:sz w:val="23"/>
        </w:rPr>
        <w:t>знак</w:t>
      </w:r>
      <w:r>
        <w:rPr>
          <w:sz w:val="23"/>
        </w:rPr>
        <w:t>) відповідності на разову партію виробів видається на основі вибіркових випробувань кожного виробу партії.</w:t>
      </w:r>
    </w:p>
    <w:p w:rsidR="003A5527" w:rsidRDefault="003A5527" w:rsidP="003A5527">
      <w:pPr>
        <w:spacing w:line="233" w:lineRule="exact"/>
        <w:ind w:firstLine="301"/>
        <w:jc w:val="both"/>
        <w:rPr>
          <w:sz w:val="23"/>
        </w:rPr>
      </w:pPr>
      <w:r>
        <w:rPr>
          <w:sz w:val="23"/>
        </w:rPr>
        <w:t>3. Якщо продукція випускається серійно або масово, підпр</w:t>
      </w:r>
      <w:r>
        <w:rPr>
          <w:sz w:val="23"/>
        </w:rPr>
        <w:t>и</w:t>
      </w:r>
      <w:r>
        <w:rPr>
          <w:sz w:val="23"/>
        </w:rPr>
        <w:t xml:space="preserve">ємству видається </w:t>
      </w:r>
      <w:r>
        <w:rPr>
          <w:i/>
          <w:sz w:val="23"/>
        </w:rPr>
        <w:t>ліцензія</w:t>
      </w:r>
      <w:r>
        <w:rPr>
          <w:sz w:val="23"/>
        </w:rPr>
        <w:t xml:space="preserve"> на право застосування сертифіката або знака відповідності для кожного виробу на термін дії сертифік</w:t>
      </w:r>
      <w:r>
        <w:rPr>
          <w:sz w:val="23"/>
        </w:rPr>
        <w:t>а</w:t>
      </w:r>
      <w:r>
        <w:rPr>
          <w:sz w:val="23"/>
        </w:rPr>
        <w:t>ції за умови періодичних іспитів зразків продукції, перевірок або атестації сертифікації системи якості та регулярного технічного нагляду.</w:t>
      </w:r>
    </w:p>
    <w:p w:rsidR="003A5527" w:rsidRDefault="003A5527" w:rsidP="003A5527">
      <w:pPr>
        <w:spacing w:line="233" w:lineRule="exact"/>
        <w:ind w:firstLine="301"/>
        <w:jc w:val="both"/>
        <w:rPr>
          <w:sz w:val="23"/>
        </w:rPr>
      </w:pPr>
      <w:r>
        <w:rPr>
          <w:sz w:val="23"/>
        </w:rPr>
        <w:t xml:space="preserve">Сертифікація поділяється на </w:t>
      </w:r>
      <w:r>
        <w:rPr>
          <w:i/>
          <w:sz w:val="23"/>
        </w:rPr>
        <w:t>обов’язкову</w:t>
      </w:r>
      <w:r>
        <w:rPr>
          <w:sz w:val="23"/>
        </w:rPr>
        <w:t xml:space="preserve"> та </w:t>
      </w:r>
      <w:r>
        <w:rPr>
          <w:i/>
          <w:sz w:val="23"/>
        </w:rPr>
        <w:t>добровільну.</w:t>
      </w:r>
      <w:r>
        <w:rPr>
          <w:sz w:val="23"/>
        </w:rPr>
        <w:t xml:space="preserve"> </w:t>
      </w:r>
      <w:r>
        <w:rPr>
          <w:i/>
          <w:sz w:val="23"/>
        </w:rPr>
        <w:t xml:space="preserve">Обов’язкова сертифікація </w:t>
      </w:r>
      <w:r>
        <w:rPr>
          <w:sz w:val="23"/>
        </w:rPr>
        <w:t xml:space="preserve">здійснюється винятково в системі </w:t>
      </w:r>
      <w:r>
        <w:rPr>
          <w:spacing w:val="-2"/>
          <w:sz w:val="23"/>
        </w:rPr>
        <w:t>УкрСЕПРО й передбачає</w:t>
      </w:r>
      <w:r>
        <w:rPr>
          <w:i/>
          <w:spacing w:val="-2"/>
          <w:sz w:val="23"/>
        </w:rPr>
        <w:t xml:space="preserve"> </w:t>
      </w:r>
      <w:r>
        <w:rPr>
          <w:spacing w:val="-2"/>
          <w:sz w:val="23"/>
        </w:rPr>
        <w:t>перевірку продукції, яка затверджується</w:t>
      </w:r>
      <w:r>
        <w:rPr>
          <w:sz w:val="23"/>
        </w:rPr>
        <w:t xml:space="preserve"> Держстандартом, на відповідність обов’язковим вимогам норм</w:t>
      </w:r>
      <w:r>
        <w:rPr>
          <w:sz w:val="23"/>
        </w:rPr>
        <w:t>а</w:t>
      </w:r>
      <w:r>
        <w:rPr>
          <w:sz w:val="23"/>
        </w:rPr>
        <w:t>тивних документів: безпека, екологічність, відповідність (взаєм</w:t>
      </w:r>
      <w:r>
        <w:rPr>
          <w:sz w:val="23"/>
        </w:rPr>
        <w:t>о</w:t>
      </w:r>
      <w:r>
        <w:rPr>
          <w:sz w:val="23"/>
        </w:rPr>
        <w:t>замінність).</w:t>
      </w:r>
    </w:p>
    <w:p w:rsidR="003A5527" w:rsidRDefault="003A5527" w:rsidP="003A5527">
      <w:pPr>
        <w:spacing w:line="233" w:lineRule="exact"/>
        <w:ind w:firstLine="301"/>
        <w:jc w:val="both"/>
        <w:rPr>
          <w:sz w:val="23"/>
        </w:rPr>
      </w:pPr>
      <w:r>
        <w:rPr>
          <w:i/>
          <w:sz w:val="23"/>
        </w:rPr>
        <w:t xml:space="preserve">Добровільна сертифікація </w:t>
      </w:r>
      <w:r>
        <w:rPr>
          <w:sz w:val="23"/>
        </w:rPr>
        <w:t>за ініціативою виготовлювача пр</w:t>
      </w:r>
      <w:r>
        <w:rPr>
          <w:sz w:val="23"/>
        </w:rPr>
        <w:t>о</w:t>
      </w:r>
      <w:r>
        <w:rPr>
          <w:sz w:val="23"/>
        </w:rPr>
        <w:t>дукції передбачає</w:t>
      </w:r>
      <w:r>
        <w:rPr>
          <w:i/>
          <w:sz w:val="23"/>
        </w:rPr>
        <w:t xml:space="preserve"> </w:t>
      </w:r>
      <w:r>
        <w:rPr>
          <w:sz w:val="23"/>
        </w:rPr>
        <w:t xml:space="preserve">перевірку продукції на відповідність вимогам, не віднесеним до обов’язкових за будь-яким іншим показником. </w:t>
      </w:r>
      <w:r>
        <w:rPr>
          <w:spacing w:val="2"/>
          <w:sz w:val="23"/>
        </w:rPr>
        <w:t>Добровільну сертифікацію можуть проводити недержавні орг</w:t>
      </w:r>
      <w:r>
        <w:rPr>
          <w:spacing w:val="2"/>
          <w:sz w:val="23"/>
        </w:rPr>
        <w:t>а</w:t>
      </w:r>
      <w:r>
        <w:rPr>
          <w:spacing w:val="2"/>
          <w:sz w:val="23"/>
        </w:rPr>
        <w:t>нізації, які зареєструвалися в Реєстрі УкрСЕПРО (наприклад</w:t>
      </w:r>
      <w:r>
        <w:rPr>
          <w:sz w:val="23"/>
        </w:rPr>
        <w:t>, Українська асоціація якості).</w:t>
      </w:r>
    </w:p>
    <w:p w:rsidR="003A5527" w:rsidRDefault="003A5527" w:rsidP="003A5527">
      <w:pPr>
        <w:spacing w:line="233" w:lineRule="exact"/>
        <w:ind w:firstLine="301"/>
        <w:jc w:val="both"/>
        <w:rPr>
          <w:sz w:val="23"/>
        </w:rPr>
      </w:pPr>
      <w:r>
        <w:rPr>
          <w:spacing w:val="-2"/>
          <w:sz w:val="23"/>
        </w:rPr>
        <w:t>Існує процедура визнання сертифікації інших країн, регіона</w:t>
      </w:r>
      <w:r>
        <w:rPr>
          <w:sz w:val="23"/>
        </w:rPr>
        <w:t>л</w:t>
      </w:r>
      <w:r>
        <w:rPr>
          <w:sz w:val="23"/>
        </w:rPr>
        <w:t>ь</w:t>
      </w:r>
      <w:r>
        <w:rPr>
          <w:sz w:val="23"/>
        </w:rPr>
        <w:t>ної та міжнародної, якщо відповідні нормативні документи вик</w:t>
      </w:r>
      <w:r>
        <w:rPr>
          <w:sz w:val="23"/>
        </w:rPr>
        <w:t>о</w:t>
      </w:r>
      <w:r>
        <w:rPr>
          <w:sz w:val="23"/>
        </w:rPr>
        <w:t>ристовуються в Україні як національні.</w:t>
      </w:r>
    </w:p>
    <w:p w:rsidR="003A5527" w:rsidRDefault="003A5527" w:rsidP="003A5527">
      <w:pPr>
        <w:spacing w:line="233" w:lineRule="exact"/>
        <w:ind w:firstLine="301"/>
        <w:jc w:val="both"/>
        <w:rPr>
          <w:spacing w:val="4"/>
          <w:sz w:val="23"/>
        </w:rPr>
      </w:pPr>
      <w:r>
        <w:rPr>
          <w:spacing w:val="6"/>
          <w:sz w:val="23"/>
        </w:rPr>
        <w:t xml:space="preserve">У першому випадку сертифікація імпортної продукції </w:t>
      </w:r>
      <w:r>
        <w:rPr>
          <w:spacing w:val="6"/>
          <w:sz w:val="23"/>
        </w:rPr>
        <w:br/>
        <w:t>проводиться за правилами УкрСЕПРО, у другому — орган із сер</w:t>
      </w:r>
      <w:r>
        <w:rPr>
          <w:spacing w:val="4"/>
          <w:sz w:val="23"/>
        </w:rPr>
        <w:t xml:space="preserve">тифікації видає імпортеру </w:t>
      </w:r>
      <w:r>
        <w:rPr>
          <w:i/>
          <w:spacing w:val="4"/>
          <w:sz w:val="23"/>
        </w:rPr>
        <w:t xml:space="preserve">свідоцтво про визнання </w:t>
      </w:r>
      <w:r>
        <w:rPr>
          <w:spacing w:val="4"/>
          <w:sz w:val="23"/>
        </w:rPr>
        <w:t>інозе</w:t>
      </w:r>
      <w:r>
        <w:rPr>
          <w:spacing w:val="4"/>
          <w:sz w:val="23"/>
        </w:rPr>
        <w:t>м</w:t>
      </w:r>
      <w:r>
        <w:rPr>
          <w:spacing w:val="4"/>
          <w:sz w:val="23"/>
        </w:rPr>
        <w:t>ного (регіонального, міжнародного) сертифіката (знака відповідно</w:t>
      </w:r>
      <w:r>
        <w:rPr>
          <w:spacing w:val="4"/>
          <w:sz w:val="23"/>
        </w:rPr>
        <w:t>с</w:t>
      </w:r>
      <w:r>
        <w:rPr>
          <w:spacing w:val="4"/>
          <w:sz w:val="23"/>
        </w:rPr>
        <w:t>ті).</w:t>
      </w:r>
    </w:p>
    <w:p w:rsidR="003A5527" w:rsidRDefault="003A5527" w:rsidP="003A5527">
      <w:pPr>
        <w:spacing w:line="233" w:lineRule="exact"/>
        <w:ind w:firstLine="301"/>
        <w:jc w:val="both"/>
        <w:rPr>
          <w:sz w:val="23"/>
        </w:rPr>
      </w:pPr>
      <w:r>
        <w:rPr>
          <w:sz w:val="23"/>
        </w:rPr>
        <w:t>До складної продукції, призначеної для компетентного сп</w:t>
      </w:r>
      <w:r>
        <w:rPr>
          <w:sz w:val="23"/>
        </w:rPr>
        <w:t>о</w:t>
      </w:r>
      <w:r>
        <w:rPr>
          <w:sz w:val="23"/>
        </w:rPr>
        <w:t xml:space="preserve">живання (устаткування, прилади виробничо-технічного, наукового призначення), додаються </w:t>
      </w:r>
      <w:r>
        <w:rPr>
          <w:i/>
          <w:sz w:val="23"/>
        </w:rPr>
        <w:t>сертифікати відповідн</w:t>
      </w:r>
      <w:r>
        <w:rPr>
          <w:i/>
          <w:sz w:val="23"/>
        </w:rPr>
        <w:t>о</w:t>
      </w:r>
      <w:r>
        <w:rPr>
          <w:i/>
          <w:sz w:val="23"/>
        </w:rPr>
        <w:t>сті.</w:t>
      </w:r>
    </w:p>
    <w:p w:rsidR="003A5527" w:rsidRDefault="003A5527" w:rsidP="003A5527">
      <w:pPr>
        <w:spacing w:line="233" w:lineRule="exact"/>
        <w:ind w:firstLine="301"/>
        <w:jc w:val="both"/>
        <w:rPr>
          <w:sz w:val="23"/>
        </w:rPr>
      </w:pPr>
      <w:r>
        <w:rPr>
          <w:sz w:val="23"/>
        </w:rPr>
        <w:t xml:space="preserve">Підприємства серійного та масового виробництва укладають з органом сертифікації </w:t>
      </w:r>
      <w:r>
        <w:rPr>
          <w:i/>
          <w:sz w:val="23"/>
        </w:rPr>
        <w:t>ліцензії, угоди,</w:t>
      </w:r>
      <w:r>
        <w:rPr>
          <w:sz w:val="23"/>
        </w:rPr>
        <w:t xml:space="preserve"> що містять взаємні з</w:t>
      </w:r>
      <w:r>
        <w:rPr>
          <w:sz w:val="23"/>
        </w:rPr>
        <w:t>о</w:t>
      </w:r>
      <w:r>
        <w:rPr>
          <w:sz w:val="23"/>
        </w:rPr>
        <w:t xml:space="preserve">бов’язання сторін на термін дії сертифікації. </w:t>
      </w:r>
      <w:r>
        <w:rPr>
          <w:i/>
          <w:sz w:val="23"/>
        </w:rPr>
        <w:t xml:space="preserve">Ліцензійна угода — юридичний документ, який посвідчує, що акредитованому органу </w:t>
      </w:r>
      <w:r>
        <w:rPr>
          <w:i/>
          <w:spacing w:val="-2"/>
          <w:sz w:val="23"/>
        </w:rPr>
        <w:t>передається право на проведення робіт із сертифікації продукції</w:t>
      </w:r>
      <w:r>
        <w:rPr>
          <w:i/>
          <w:sz w:val="23"/>
        </w:rPr>
        <w:t>, систем якості, атестації виробництва і наступного технічного нагляду.</w:t>
      </w:r>
      <w:r>
        <w:rPr>
          <w:sz w:val="23"/>
        </w:rPr>
        <w:t xml:space="preserve"> Термін дії ліцензійної угоди — до трьох років. Його чинність може бути зупинена або анульована достроково: за ін</w:t>
      </w:r>
      <w:r>
        <w:rPr>
          <w:sz w:val="23"/>
        </w:rPr>
        <w:t>і</w:t>
      </w:r>
      <w:r>
        <w:rPr>
          <w:sz w:val="23"/>
        </w:rPr>
        <w:t xml:space="preserve">ціативою підприємства; за приписом </w:t>
      </w:r>
      <w:r>
        <w:rPr>
          <w:sz w:val="23"/>
        </w:rPr>
        <w:lastRenderedPageBreak/>
        <w:t>технагляду в разі виявлення невідповідностей; за наявності обґрунтованих претензій спож</w:t>
      </w:r>
      <w:r>
        <w:rPr>
          <w:sz w:val="23"/>
        </w:rPr>
        <w:t>и</w:t>
      </w:r>
      <w:r>
        <w:rPr>
          <w:sz w:val="23"/>
        </w:rPr>
        <w:t>вачів до якості продукції.</w:t>
      </w:r>
    </w:p>
    <w:p w:rsidR="003A5527" w:rsidRDefault="003A5527" w:rsidP="003A5527">
      <w:pPr>
        <w:spacing w:line="233" w:lineRule="exact"/>
        <w:ind w:firstLine="301"/>
        <w:jc w:val="both"/>
        <w:rPr>
          <w:sz w:val="23"/>
        </w:rPr>
      </w:pPr>
      <w:r>
        <w:rPr>
          <w:sz w:val="23"/>
        </w:rPr>
        <w:t xml:space="preserve">Чинність ліцензійної угоди відновлюється після усунення </w:t>
      </w:r>
      <w:r>
        <w:rPr>
          <w:spacing w:val="-2"/>
          <w:sz w:val="23"/>
        </w:rPr>
        <w:t>н</w:t>
      </w:r>
      <w:r>
        <w:rPr>
          <w:spacing w:val="-2"/>
          <w:sz w:val="23"/>
        </w:rPr>
        <w:t>е</w:t>
      </w:r>
      <w:r>
        <w:rPr>
          <w:spacing w:val="-2"/>
          <w:sz w:val="23"/>
        </w:rPr>
        <w:t>доліків. У протилежному випадку вона анулюється. По закінченні</w:t>
      </w:r>
      <w:r>
        <w:rPr>
          <w:sz w:val="23"/>
        </w:rPr>
        <w:t xml:space="preserve"> терміну дії угоди роботи із сертифікації повторюються за повною або скороченою програмою.</w:t>
      </w:r>
    </w:p>
    <w:p w:rsidR="003A5527" w:rsidRDefault="003A5527" w:rsidP="003A5527">
      <w:pPr>
        <w:spacing w:line="233" w:lineRule="exact"/>
        <w:ind w:firstLine="301"/>
        <w:jc w:val="both"/>
        <w:rPr>
          <w:sz w:val="23"/>
        </w:rPr>
      </w:pPr>
      <w:r>
        <w:rPr>
          <w:i/>
          <w:sz w:val="23"/>
        </w:rPr>
        <w:t xml:space="preserve">Апеляційна комісія </w:t>
      </w:r>
      <w:r>
        <w:rPr>
          <w:sz w:val="23"/>
        </w:rPr>
        <w:t xml:space="preserve">Держстандарту вирішує всі суперечності між підприємством та органом сертифікації. </w:t>
      </w:r>
    </w:p>
    <w:p w:rsidR="003A5527" w:rsidRDefault="003A5527" w:rsidP="003A5527">
      <w:pPr>
        <w:spacing w:line="233" w:lineRule="exact"/>
        <w:ind w:firstLine="301"/>
        <w:jc w:val="both"/>
        <w:rPr>
          <w:sz w:val="23"/>
        </w:rPr>
      </w:pPr>
      <w:r>
        <w:rPr>
          <w:sz w:val="23"/>
        </w:rPr>
        <w:t>Роботи, пов’язані із сертифікацією, незалежно від їх результ</w:t>
      </w:r>
      <w:r>
        <w:rPr>
          <w:sz w:val="23"/>
        </w:rPr>
        <w:t>а</w:t>
      </w:r>
      <w:r>
        <w:rPr>
          <w:sz w:val="23"/>
        </w:rPr>
        <w:t xml:space="preserve">ту оплачує підприємство. </w:t>
      </w:r>
      <w:r>
        <w:rPr>
          <w:position w:val="-10"/>
          <w:sz w:val="23"/>
        </w:rPr>
        <w:object w:dxaOrig="160" w:dyaOrig="320">
          <v:shape id="_x0000_i1432" type="#_x0000_t75" style="width:7.8pt;height:15.55pt" o:ole="" fillcolor="window">
            <v:imagedata r:id="rId853" o:title=""/>
          </v:shape>
          <o:OLEObject Type="Embed" ProgID="Equation.3" ShapeID="_x0000_i1432" DrawAspect="Content" ObjectID="_1427018482" r:id="rId854"/>
        </w:object>
      </w:r>
    </w:p>
    <w:p w:rsidR="003A5527" w:rsidRDefault="003A5527" w:rsidP="003A5527">
      <w:pPr>
        <w:spacing w:line="233" w:lineRule="exact"/>
        <w:ind w:firstLine="301"/>
        <w:jc w:val="both"/>
        <w:rPr>
          <w:sz w:val="23"/>
        </w:rPr>
      </w:pPr>
      <w:r>
        <w:rPr>
          <w:b/>
          <w:i/>
          <w:sz w:val="23"/>
        </w:rPr>
        <w:t>Сертифікація продукції.</w:t>
      </w:r>
      <w:r>
        <w:rPr>
          <w:sz w:val="23"/>
        </w:rPr>
        <w:t xml:space="preserve"> Порядок проведення сертифікації продукції такий: подання підприємством (</w:t>
      </w:r>
      <w:r>
        <w:rPr>
          <w:i/>
          <w:sz w:val="23"/>
        </w:rPr>
        <w:t>заявником</w:t>
      </w:r>
      <w:r>
        <w:rPr>
          <w:sz w:val="23"/>
        </w:rPr>
        <w:t>) заявки; ві</w:t>
      </w:r>
      <w:r>
        <w:rPr>
          <w:sz w:val="23"/>
        </w:rPr>
        <w:t>д</w:t>
      </w:r>
      <w:r>
        <w:rPr>
          <w:sz w:val="23"/>
        </w:rPr>
        <w:t>бір та направлення у випробувальну лабораторію зразків проду</w:t>
      </w:r>
      <w:r>
        <w:rPr>
          <w:sz w:val="23"/>
        </w:rPr>
        <w:t>к</w:t>
      </w:r>
      <w:r>
        <w:rPr>
          <w:sz w:val="23"/>
        </w:rPr>
        <w:t>ції; аналіз заявки і результатів випробувань та прийняття рішення про можливість сертифікації продукції з визначенням схеми (м</w:t>
      </w:r>
      <w:r>
        <w:rPr>
          <w:sz w:val="23"/>
        </w:rPr>
        <w:t>о</w:t>
      </w:r>
      <w:r>
        <w:rPr>
          <w:sz w:val="23"/>
        </w:rPr>
        <w:t>делі) сертифікації; отримання сертифіката на одиничний виріб, партію (або дозволу на маркування продукції знаком відповідн</w:t>
      </w:r>
      <w:r>
        <w:rPr>
          <w:sz w:val="23"/>
        </w:rPr>
        <w:t>о</w:t>
      </w:r>
      <w:r>
        <w:rPr>
          <w:sz w:val="23"/>
        </w:rPr>
        <w:t>сті), свідоцтва про визнання іноземної сертифікації; реєстрація продукції, яка сертифікувалася в Реєстрі УкрСЕПРО та інформ</w:t>
      </w:r>
      <w:r>
        <w:rPr>
          <w:sz w:val="23"/>
        </w:rPr>
        <w:t>а</w:t>
      </w:r>
      <w:r>
        <w:rPr>
          <w:sz w:val="23"/>
        </w:rPr>
        <w:t>ції про неї в документах Держстандарту; укладення ліцензійної угоди на термін дії сертифікації серійної та масової продукції, техн</w:t>
      </w:r>
      <w:r>
        <w:rPr>
          <w:sz w:val="23"/>
        </w:rPr>
        <w:t>і</w:t>
      </w:r>
      <w:r>
        <w:rPr>
          <w:sz w:val="23"/>
        </w:rPr>
        <w:t>чний нагляд.</w:t>
      </w:r>
    </w:p>
    <w:p w:rsidR="003A5527" w:rsidRDefault="003A5527" w:rsidP="003A5527">
      <w:pPr>
        <w:spacing w:line="233" w:lineRule="exact"/>
        <w:ind w:firstLine="301"/>
        <w:jc w:val="both"/>
        <w:rPr>
          <w:i/>
          <w:sz w:val="23"/>
        </w:rPr>
      </w:pPr>
      <w:r>
        <w:rPr>
          <w:i/>
          <w:sz w:val="23"/>
        </w:rPr>
        <w:t xml:space="preserve">Реєстр УкрСЕПРО — документ, що містить відомості про сертифіковану продукцію </w:t>
      </w:r>
      <w:r>
        <w:rPr>
          <w:sz w:val="23"/>
        </w:rPr>
        <w:t>(</w:t>
      </w:r>
      <w:r>
        <w:rPr>
          <w:i/>
          <w:sz w:val="23"/>
        </w:rPr>
        <w:t>процеси, послуги</w:t>
      </w:r>
      <w:r>
        <w:rPr>
          <w:sz w:val="23"/>
        </w:rPr>
        <w:t xml:space="preserve">), </w:t>
      </w:r>
      <w:r>
        <w:rPr>
          <w:i/>
          <w:sz w:val="23"/>
        </w:rPr>
        <w:t>системи якості, атестовані виробництва, акредитовані органи сертифікації, випробувальні лабораторії, атестування аудиторів системи Ук</w:t>
      </w:r>
      <w:r>
        <w:rPr>
          <w:i/>
          <w:sz w:val="23"/>
        </w:rPr>
        <w:t>р</w:t>
      </w:r>
      <w:r>
        <w:rPr>
          <w:i/>
          <w:sz w:val="23"/>
        </w:rPr>
        <w:t>СЕПРО.</w:t>
      </w:r>
    </w:p>
    <w:p w:rsidR="003A5527" w:rsidRDefault="003A5527" w:rsidP="003A5527">
      <w:pPr>
        <w:spacing w:line="233" w:lineRule="exact"/>
        <w:ind w:firstLine="301"/>
        <w:jc w:val="both"/>
        <w:rPr>
          <w:sz w:val="23"/>
        </w:rPr>
      </w:pPr>
      <w:r>
        <w:rPr>
          <w:sz w:val="23"/>
        </w:rPr>
        <w:t>Під час проведення сертифікації продукції має забезпечув</w:t>
      </w:r>
      <w:r>
        <w:rPr>
          <w:sz w:val="23"/>
        </w:rPr>
        <w:t>а</w:t>
      </w:r>
      <w:r>
        <w:rPr>
          <w:sz w:val="23"/>
        </w:rPr>
        <w:t xml:space="preserve">тись конфіденційність інформації про результати сертифікації, яка є </w:t>
      </w:r>
      <w:r>
        <w:rPr>
          <w:i/>
          <w:sz w:val="23"/>
        </w:rPr>
        <w:t>комерційною таємницею.</w:t>
      </w:r>
    </w:p>
    <w:p w:rsidR="003A5527" w:rsidRDefault="003A5527" w:rsidP="003A5527">
      <w:pPr>
        <w:spacing w:line="233" w:lineRule="exact"/>
        <w:ind w:firstLine="301"/>
        <w:jc w:val="both"/>
        <w:rPr>
          <w:spacing w:val="2"/>
          <w:sz w:val="23"/>
        </w:rPr>
      </w:pPr>
      <w:r>
        <w:rPr>
          <w:spacing w:val="2"/>
          <w:sz w:val="23"/>
        </w:rPr>
        <w:t>Протягом терміну дії сертифіката орган сертифікації здій</w:t>
      </w:r>
      <w:r>
        <w:rPr>
          <w:spacing w:val="2"/>
          <w:sz w:val="23"/>
        </w:rPr>
        <w:t>с</w:t>
      </w:r>
      <w:r>
        <w:rPr>
          <w:spacing w:val="2"/>
          <w:sz w:val="23"/>
        </w:rPr>
        <w:t>нює технічний нагляд за відповідністю продукції (процесів, п</w:t>
      </w:r>
      <w:r>
        <w:rPr>
          <w:spacing w:val="2"/>
          <w:sz w:val="23"/>
        </w:rPr>
        <w:t>о</w:t>
      </w:r>
      <w:r>
        <w:rPr>
          <w:spacing w:val="2"/>
          <w:sz w:val="23"/>
        </w:rPr>
        <w:t>слуг), що сертифікувалася, виробництва та системи якості вим</w:t>
      </w:r>
      <w:r>
        <w:rPr>
          <w:spacing w:val="2"/>
          <w:sz w:val="23"/>
        </w:rPr>
        <w:t>о</w:t>
      </w:r>
      <w:r>
        <w:rPr>
          <w:spacing w:val="2"/>
          <w:sz w:val="23"/>
        </w:rPr>
        <w:t>гам, які встановлені відповідними стандартами</w:t>
      </w:r>
      <w:r>
        <w:rPr>
          <w:i/>
          <w:spacing w:val="2"/>
          <w:sz w:val="23"/>
        </w:rPr>
        <w:t>.</w:t>
      </w:r>
      <w:r>
        <w:rPr>
          <w:spacing w:val="2"/>
          <w:sz w:val="23"/>
        </w:rPr>
        <w:t xml:space="preserve"> За результатами нагляду чинність сертифіката може бути зупинена або припин</w:t>
      </w:r>
      <w:r>
        <w:rPr>
          <w:spacing w:val="2"/>
          <w:sz w:val="23"/>
        </w:rPr>
        <w:t>е</w:t>
      </w:r>
      <w:r>
        <w:rPr>
          <w:spacing w:val="2"/>
          <w:sz w:val="23"/>
        </w:rPr>
        <w:t>на достроково в разі: виявлення невідповідності продукції вимогам нормативних документів; наявності обґрунтованих пр</w:t>
      </w:r>
      <w:r>
        <w:rPr>
          <w:spacing w:val="2"/>
          <w:sz w:val="23"/>
        </w:rPr>
        <w:t>е</w:t>
      </w:r>
      <w:r>
        <w:rPr>
          <w:spacing w:val="2"/>
          <w:sz w:val="23"/>
        </w:rPr>
        <w:t>тензій споживачів до якості продукції; неправильного викорис</w:t>
      </w:r>
      <w:r>
        <w:rPr>
          <w:spacing w:val="2"/>
          <w:sz w:val="23"/>
        </w:rPr>
        <w:softHyphen/>
        <w:t>тання сертифіката.</w:t>
      </w:r>
    </w:p>
    <w:p w:rsidR="003A5527" w:rsidRDefault="003A5527" w:rsidP="003A5527">
      <w:pPr>
        <w:spacing w:line="233" w:lineRule="exact"/>
        <w:ind w:firstLine="301"/>
        <w:jc w:val="both"/>
        <w:rPr>
          <w:sz w:val="23"/>
        </w:rPr>
      </w:pPr>
      <w:r>
        <w:rPr>
          <w:sz w:val="23"/>
        </w:rPr>
        <w:t>Як проста, так і складна продукція, що призначена для</w:t>
      </w:r>
      <w:r>
        <w:rPr>
          <w:i/>
          <w:sz w:val="23"/>
          <w:vertAlign w:val="superscript"/>
        </w:rPr>
        <w:t xml:space="preserve"> </w:t>
      </w:r>
      <w:r>
        <w:rPr>
          <w:sz w:val="23"/>
        </w:rPr>
        <w:t>неко</w:t>
      </w:r>
      <w:r>
        <w:rPr>
          <w:sz w:val="23"/>
        </w:rPr>
        <w:t>м</w:t>
      </w:r>
      <w:r>
        <w:rPr>
          <w:sz w:val="23"/>
        </w:rPr>
        <w:t xml:space="preserve">петентного споживача (наприклад, побутова </w:t>
      </w:r>
      <w:r>
        <w:rPr>
          <w:sz w:val="23"/>
        </w:rPr>
        <w:lastRenderedPageBreak/>
        <w:t>радіоелектронна техніка), маркується національним знаком відповідності.</w:t>
      </w:r>
    </w:p>
    <w:p w:rsidR="003A5527" w:rsidRDefault="003A5527" w:rsidP="003A5527">
      <w:pPr>
        <w:spacing w:line="233" w:lineRule="exact"/>
        <w:ind w:firstLine="301"/>
        <w:jc w:val="both"/>
        <w:rPr>
          <w:spacing w:val="2"/>
          <w:sz w:val="23"/>
        </w:rPr>
      </w:pPr>
      <w:r>
        <w:rPr>
          <w:spacing w:val="2"/>
          <w:sz w:val="23"/>
        </w:rPr>
        <w:t>Знак відповідності в круглій рамці означає, що сертифікація проведена на продукцію, без рамки — за деякими вимогами нормативних документів, у квадратній рамці — крім того, за і</w:t>
      </w:r>
      <w:r>
        <w:rPr>
          <w:spacing w:val="2"/>
          <w:sz w:val="23"/>
        </w:rPr>
        <w:t>н</w:t>
      </w:r>
      <w:r>
        <w:rPr>
          <w:spacing w:val="2"/>
          <w:sz w:val="23"/>
        </w:rPr>
        <w:t>шими вимогами. Поруч зі знаком указуються код та інформація про показники, відповідність яких установленим вимогам гаран</w:t>
      </w:r>
      <w:r>
        <w:rPr>
          <w:spacing w:val="2"/>
          <w:sz w:val="23"/>
        </w:rPr>
        <w:softHyphen/>
        <w:t>туєт</w:t>
      </w:r>
      <w:r>
        <w:rPr>
          <w:spacing w:val="2"/>
          <w:sz w:val="23"/>
        </w:rPr>
        <w:t>ь</w:t>
      </w:r>
      <w:r>
        <w:rPr>
          <w:spacing w:val="2"/>
          <w:sz w:val="23"/>
        </w:rPr>
        <w:t>ся.</w:t>
      </w:r>
    </w:p>
    <w:p w:rsidR="003A5527" w:rsidRDefault="003A5527" w:rsidP="003A5527">
      <w:pPr>
        <w:spacing w:line="233" w:lineRule="exact"/>
        <w:ind w:firstLine="301"/>
        <w:jc w:val="both"/>
        <w:rPr>
          <w:spacing w:val="4"/>
          <w:sz w:val="23"/>
        </w:rPr>
      </w:pPr>
      <w:r>
        <w:rPr>
          <w:b/>
          <w:i/>
          <w:spacing w:val="4"/>
          <w:sz w:val="23"/>
        </w:rPr>
        <w:t>Атестація виробництв.</w:t>
      </w:r>
      <w:r>
        <w:rPr>
          <w:spacing w:val="4"/>
          <w:sz w:val="23"/>
        </w:rPr>
        <w:t xml:space="preserve"> З метою оцінки технічних можл</w:t>
      </w:r>
      <w:r>
        <w:rPr>
          <w:spacing w:val="4"/>
          <w:sz w:val="23"/>
        </w:rPr>
        <w:t>и</w:t>
      </w:r>
      <w:r>
        <w:rPr>
          <w:spacing w:val="4"/>
          <w:sz w:val="23"/>
        </w:rPr>
        <w:t>востей</w:t>
      </w:r>
      <w:r>
        <w:rPr>
          <w:i/>
          <w:spacing w:val="4"/>
          <w:sz w:val="23"/>
        </w:rPr>
        <w:t xml:space="preserve"> </w:t>
      </w:r>
      <w:r>
        <w:rPr>
          <w:spacing w:val="4"/>
          <w:sz w:val="23"/>
        </w:rPr>
        <w:t>підприємства-виробника забезпечити стабільний в</w:t>
      </w:r>
      <w:r>
        <w:rPr>
          <w:spacing w:val="4"/>
          <w:sz w:val="23"/>
        </w:rPr>
        <w:t>и</w:t>
      </w:r>
      <w:r>
        <w:rPr>
          <w:spacing w:val="5"/>
          <w:sz w:val="23"/>
        </w:rPr>
        <w:t>пуск продукції, що</w:t>
      </w:r>
      <w:r>
        <w:rPr>
          <w:i/>
          <w:spacing w:val="5"/>
          <w:sz w:val="23"/>
        </w:rPr>
        <w:t xml:space="preserve"> </w:t>
      </w:r>
      <w:r>
        <w:rPr>
          <w:spacing w:val="5"/>
          <w:sz w:val="23"/>
        </w:rPr>
        <w:t>сертифікувалася, за ініціативою підприєм-</w:t>
      </w:r>
      <w:r>
        <w:rPr>
          <w:spacing w:val="5"/>
          <w:sz w:val="23"/>
        </w:rPr>
        <w:br/>
      </w:r>
      <w:r>
        <w:rPr>
          <w:spacing w:val="5"/>
          <w:sz w:val="23"/>
        </w:rPr>
        <w:t>с</w:t>
      </w:r>
      <w:r>
        <w:rPr>
          <w:spacing w:val="4"/>
          <w:sz w:val="23"/>
        </w:rPr>
        <w:t xml:space="preserve">тва проводиться </w:t>
      </w:r>
      <w:r>
        <w:rPr>
          <w:i/>
          <w:spacing w:val="4"/>
          <w:sz w:val="23"/>
        </w:rPr>
        <w:t>атестація виробництва</w:t>
      </w:r>
      <w:r>
        <w:rPr>
          <w:spacing w:val="4"/>
          <w:sz w:val="23"/>
        </w:rPr>
        <w:t xml:space="preserve"> — офіційне під</w:t>
      </w:r>
      <w:r>
        <w:rPr>
          <w:spacing w:val="4"/>
          <w:sz w:val="23"/>
        </w:rPr>
        <w:softHyphen/>
        <w:t>твердження органом із сертифікації наявності необхідних умов виробництва продукції або виконання послуг, що сертифікув</w:t>
      </w:r>
      <w:r>
        <w:rPr>
          <w:spacing w:val="4"/>
          <w:sz w:val="23"/>
        </w:rPr>
        <w:t>а</w:t>
      </w:r>
      <w:r>
        <w:rPr>
          <w:spacing w:val="4"/>
          <w:sz w:val="23"/>
        </w:rPr>
        <w:t>лися. Атестація проводиться за другою моделлю сертифікації продукції.</w:t>
      </w:r>
    </w:p>
    <w:p w:rsidR="003A5527" w:rsidRDefault="003A5527" w:rsidP="003A5527">
      <w:pPr>
        <w:spacing w:line="233" w:lineRule="exact"/>
        <w:ind w:firstLine="301"/>
        <w:jc w:val="both"/>
        <w:rPr>
          <w:spacing w:val="4"/>
          <w:sz w:val="23"/>
        </w:rPr>
      </w:pPr>
      <w:r>
        <w:rPr>
          <w:i/>
          <w:spacing w:val="4"/>
          <w:sz w:val="23"/>
        </w:rPr>
        <w:t>Основні етапи атестації виробництва</w:t>
      </w:r>
      <w:r>
        <w:rPr>
          <w:spacing w:val="4"/>
          <w:sz w:val="23"/>
        </w:rPr>
        <w:t>: подання заявки; по-</w:t>
      </w:r>
      <w:r>
        <w:rPr>
          <w:spacing w:val="4"/>
          <w:sz w:val="23"/>
        </w:rPr>
        <w:br/>
        <w:t>передня оцінка; затвердження програми та методики атестації; перевірка виробництва та атестація його технічних можливо</w:t>
      </w:r>
      <w:r>
        <w:rPr>
          <w:spacing w:val="4"/>
          <w:sz w:val="23"/>
        </w:rPr>
        <w:t>с</w:t>
      </w:r>
      <w:r>
        <w:rPr>
          <w:spacing w:val="4"/>
          <w:sz w:val="23"/>
        </w:rPr>
        <w:t>тей; технічний нагляд за виробництвом, що атестувалося.</w:t>
      </w:r>
    </w:p>
    <w:p w:rsidR="003A5527" w:rsidRDefault="003A5527" w:rsidP="003A5527">
      <w:pPr>
        <w:spacing w:line="233" w:lineRule="exact"/>
        <w:ind w:firstLine="301"/>
        <w:jc w:val="both"/>
        <w:rPr>
          <w:sz w:val="23"/>
        </w:rPr>
      </w:pPr>
      <w:r>
        <w:rPr>
          <w:sz w:val="23"/>
        </w:rPr>
        <w:t xml:space="preserve">До заявки додається комплект документів, а також </w:t>
      </w:r>
      <w:r>
        <w:rPr>
          <w:i/>
          <w:sz w:val="23"/>
        </w:rPr>
        <w:t>Інструкція з атестації технічних можливостей</w:t>
      </w:r>
      <w:r>
        <w:rPr>
          <w:sz w:val="23"/>
        </w:rPr>
        <w:t xml:space="preserve"> (ІАТМ), яка містить: </w:t>
      </w:r>
      <w:r>
        <w:rPr>
          <w:i/>
          <w:spacing w:val="-4"/>
          <w:sz w:val="23"/>
        </w:rPr>
        <w:t>від</w:t>
      </w:r>
      <w:r>
        <w:rPr>
          <w:i/>
          <w:spacing w:val="-4"/>
          <w:sz w:val="23"/>
        </w:rPr>
        <w:t>о</w:t>
      </w:r>
      <w:r>
        <w:rPr>
          <w:i/>
          <w:spacing w:val="-4"/>
          <w:sz w:val="23"/>
        </w:rPr>
        <w:t>мості про процеси, устаткування та обладнання,</w:t>
      </w:r>
      <w:r>
        <w:rPr>
          <w:spacing w:val="-4"/>
          <w:sz w:val="23"/>
        </w:rPr>
        <w:t xml:space="preserve"> що використовуються при виготовленні продукції; </w:t>
      </w:r>
      <w:r>
        <w:rPr>
          <w:i/>
          <w:spacing w:val="-4"/>
          <w:sz w:val="23"/>
        </w:rPr>
        <w:t>блок-схему процесу виробни</w:t>
      </w:r>
      <w:r>
        <w:rPr>
          <w:i/>
          <w:spacing w:val="-4"/>
          <w:sz w:val="23"/>
        </w:rPr>
        <w:t>ц</w:t>
      </w:r>
      <w:r>
        <w:rPr>
          <w:i/>
          <w:spacing w:val="-4"/>
          <w:sz w:val="23"/>
        </w:rPr>
        <w:t>тва</w:t>
      </w:r>
      <w:r>
        <w:rPr>
          <w:spacing w:val="-4"/>
          <w:sz w:val="23"/>
        </w:rPr>
        <w:t xml:space="preserve"> з переліком та стислим описом усіх операцій виготовлення продукції від надходження матеріалів, комплектуючих</w:t>
      </w:r>
      <w:r>
        <w:rPr>
          <w:sz w:val="23"/>
        </w:rPr>
        <w:t xml:space="preserve"> виробів на підприємство до відвантаження готової продукції; </w:t>
      </w:r>
      <w:r>
        <w:rPr>
          <w:i/>
          <w:sz w:val="23"/>
        </w:rPr>
        <w:t>програму та методику випробувань</w:t>
      </w:r>
      <w:r>
        <w:rPr>
          <w:sz w:val="23"/>
        </w:rPr>
        <w:t xml:space="preserve"> для атестації технічних можливостей в</w:t>
      </w:r>
      <w:r>
        <w:rPr>
          <w:sz w:val="23"/>
        </w:rPr>
        <w:t>и</w:t>
      </w:r>
      <w:r>
        <w:rPr>
          <w:sz w:val="23"/>
        </w:rPr>
        <w:t>робництва та їх межі: межі зміни показника (номінальні та гр</w:t>
      </w:r>
      <w:r>
        <w:rPr>
          <w:sz w:val="23"/>
        </w:rPr>
        <w:t>а</w:t>
      </w:r>
      <w:r>
        <w:rPr>
          <w:sz w:val="23"/>
        </w:rPr>
        <w:t>ничні значення); характеристику процесу виготовлення (умови, при дотриманні яких забезпечується бездефектний випуск або випуск з установленим граничним рівнем дефектності продукції за даним показником); характеристику контролю (суцільний, в</w:t>
      </w:r>
      <w:r>
        <w:rPr>
          <w:sz w:val="23"/>
        </w:rPr>
        <w:t>и</w:t>
      </w:r>
      <w:r>
        <w:rPr>
          <w:sz w:val="23"/>
        </w:rPr>
        <w:t xml:space="preserve">бірковий), застосування якого забезпечить допустиме відхилення </w:t>
      </w:r>
      <w:r>
        <w:rPr>
          <w:spacing w:val="-2"/>
          <w:sz w:val="23"/>
        </w:rPr>
        <w:t>показника; позначку про атестацію технічних можливостей виро</w:t>
      </w:r>
      <w:r>
        <w:rPr>
          <w:sz w:val="23"/>
        </w:rPr>
        <w:t>б</w:t>
      </w:r>
      <w:r>
        <w:rPr>
          <w:sz w:val="23"/>
        </w:rPr>
        <w:t>ництва.</w:t>
      </w:r>
    </w:p>
    <w:p w:rsidR="003A5527" w:rsidRDefault="003A5527" w:rsidP="003A5527">
      <w:pPr>
        <w:spacing w:line="233" w:lineRule="exact"/>
        <w:ind w:firstLine="301"/>
        <w:jc w:val="both"/>
        <w:rPr>
          <w:sz w:val="23"/>
        </w:rPr>
      </w:pPr>
      <w:r>
        <w:rPr>
          <w:sz w:val="23"/>
        </w:rPr>
        <w:t>Атестація технічних можливостей виробництва здійснюється за головними етапами технологічного процесу.</w:t>
      </w:r>
    </w:p>
    <w:p w:rsidR="003A5527" w:rsidRDefault="003A5527" w:rsidP="003A5527">
      <w:pPr>
        <w:spacing w:line="233" w:lineRule="exact"/>
        <w:ind w:firstLine="301"/>
        <w:jc w:val="both"/>
        <w:rPr>
          <w:sz w:val="23"/>
        </w:rPr>
      </w:pPr>
      <w:r>
        <w:rPr>
          <w:sz w:val="23"/>
        </w:rPr>
        <w:t xml:space="preserve">Перевірка виконується згідно з затвердженою програмою та методикою атестації. У перевірці беруть участь члени комісії, </w:t>
      </w:r>
      <w:r>
        <w:rPr>
          <w:sz w:val="23"/>
        </w:rPr>
        <w:lastRenderedPageBreak/>
        <w:t>фахівці та керівники підприємства, основним завданням яких є перевірка відповідності інформації, наведеної у вхідних матері</w:t>
      </w:r>
      <w:r>
        <w:rPr>
          <w:sz w:val="23"/>
        </w:rPr>
        <w:t>а</w:t>
      </w:r>
      <w:r>
        <w:rPr>
          <w:sz w:val="23"/>
        </w:rPr>
        <w:t>лах, фактичному стану безпосередньо на підприємстві та пров</w:t>
      </w:r>
      <w:r>
        <w:rPr>
          <w:sz w:val="23"/>
        </w:rPr>
        <w:t>е</w:t>
      </w:r>
      <w:r>
        <w:rPr>
          <w:sz w:val="23"/>
        </w:rPr>
        <w:t>дення необхідних випробувань для атестації технічних можлив</w:t>
      </w:r>
      <w:r>
        <w:rPr>
          <w:sz w:val="23"/>
        </w:rPr>
        <w:t>о</w:t>
      </w:r>
      <w:r>
        <w:rPr>
          <w:sz w:val="23"/>
        </w:rPr>
        <w:t xml:space="preserve">стей виробництва. </w:t>
      </w:r>
    </w:p>
    <w:p w:rsidR="003A5527" w:rsidRDefault="003A5527" w:rsidP="003A5527">
      <w:pPr>
        <w:spacing w:line="233" w:lineRule="exact"/>
        <w:ind w:firstLine="301"/>
        <w:jc w:val="both"/>
        <w:rPr>
          <w:sz w:val="23"/>
        </w:rPr>
      </w:pPr>
      <w:r>
        <w:rPr>
          <w:sz w:val="23"/>
        </w:rPr>
        <w:t xml:space="preserve">За результатами перевірки складається </w:t>
      </w:r>
      <w:r>
        <w:rPr>
          <w:i/>
          <w:sz w:val="23"/>
        </w:rPr>
        <w:t xml:space="preserve">звіт, </w:t>
      </w:r>
      <w:r>
        <w:rPr>
          <w:sz w:val="23"/>
        </w:rPr>
        <w:t>що містить від</w:t>
      </w:r>
      <w:r>
        <w:rPr>
          <w:sz w:val="23"/>
        </w:rPr>
        <w:t>о</w:t>
      </w:r>
      <w:r>
        <w:rPr>
          <w:sz w:val="23"/>
        </w:rPr>
        <w:t>мості про відповідність або невідповідність виробництва, які з</w:t>
      </w:r>
      <w:r>
        <w:rPr>
          <w:sz w:val="23"/>
        </w:rPr>
        <w:t>а</w:t>
      </w:r>
      <w:r>
        <w:rPr>
          <w:sz w:val="23"/>
        </w:rPr>
        <w:t>явлені раніше, його технічним можливостям. У випадку позитивного результату перевірки підприємству видається атестат виробниц</w:t>
      </w:r>
      <w:r>
        <w:rPr>
          <w:sz w:val="23"/>
        </w:rPr>
        <w:t>т</w:t>
      </w:r>
      <w:r>
        <w:rPr>
          <w:sz w:val="23"/>
        </w:rPr>
        <w:t>ва та укладається ліцензійна угода.</w:t>
      </w:r>
    </w:p>
    <w:p w:rsidR="003A5527" w:rsidRDefault="003A5527" w:rsidP="003A5527">
      <w:pPr>
        <w:spacing w:line="233" w:lineRule="exact"/>
        <w:ind w:firstLine="301"/>
        <w:jc w:val="both"/>
        <w:rPr>
          <w:sz w:val="23"/>
        </w:rPr>
      </w:pPr>
      <w:r>
        <w:rPr>
          <w:b/>
          <w:i/>
          <w:sz w:val="23"/>
        </w:rPr>
        <w:t>Сертифікація систем якості.</w:t>
      </w:r>
      <w:r>
        <w:rPr>
          <w:i/>
          <w:sz w:val="23"/>
        </w:rPr>
        <w:t xml:space="preserve"> </w:t>
      </w:r>
      <w:r>
        <w:rPr>
          <w:sz w:val="23"/>
        </w:rPr>
        <w:t xml:space="preserve">За ініціативою виготовлювача продукції акредитовані органі сертифікації здійснюють </w:t>
      </w:r>
      <w:r>
        <w:rPr>
          <w:i/>
          <w:sz w:val="23"/>
        </w:rPr>
        <w:t>сертиф</w:t>
      </w:r>
      <w:r>
        <w:rPr>
          <w:i/>
          <w:sz w:val="23"/>
        </w:rPr>
        <w:t>і</w:t>
      </w:r>
      <w:r>
        <w:rPr>
          <w:i/>
          <w:sz w:val="23"/>
        </w:rPr>
        <w:t xml:space="preserve">кацію систем якості </w:t>
      </w:r>
      <w:r>
        <w:rPr>
          <w:sz w:val="23"/>
        </w:rPr>
        <w:t>за третьою моделлю сертифікації. Метою сертифікації є засвідчення відповідності систем якості вимогам стандартів ДСТУ ISО 9000 та забезпечення впевненості в тому, що виробник може постійно випускати сертифіковану продукцію конкретного виду. Продукція незадовільної якості вчасно виявляється, а виробник уживає заходи, щоб запобігти виготовленню такої пр</w:t>
      </w:r>
      <w:r>
        <w:rPr>
          <w:sz w:val="23"/>
        </w:rPr>
        <w:t>о</w:t>
      </w:r>
      <w:r>
        <w:rPr>
          <w:sz w:val="23"/>
        </w:rPr>
        <w:t xml:space="preserve">дукції. </w:t>
      </w:r>
    </w:p>
    <w:p w:rsidR="003A5527" w:rsidRDefault="003A5527" w:rsidP="003A5527">
      <w:pPr>
        <w:spacing w:line="233" w:lineRule="exact"/>
        <w:ind w:firstLine="301"/>
        <w:jc w:val="both"/>
        <w:rPr>
          <w:sz w:val="23"/>
        </w:rPr>
      </w:pPr>
      <w:r>
        <w:rPr>
          <w:i/>
          <w:sz w:val="23"/>
        </w:rPr>
        <w:t>Об’єктами оцінювання</w:t>
      </w:r>
      <w:r>
        <w:rPr>
          <w:sz w:val="23"/>
        </w:rPr>
        <w:t xml:space="preserve"> за сертифікацією системи якості та технічного нагляду є: діяльність з управління і забезпечення якості відповідно до вимог стандартів ДСТУ ІSО 9000 та іншої д</w:t>
      </w:r>
      <w:r>
        <w:rPr>
          <w:sz w:val="23"/>
        </w:rPr>
        <w:t>о</w:t>
      </w:r>
      <w:r>
        <w:rPr>
          <w:sz w:val="23"/>
        </w:rPr>
        <w:t>кументації оцінювання систем якості; стан виробництва, його спроможність забезпечити стабільну якість продукції, що підл</w:t>
      </w:r>
      <w:r>
        <w:rPr>
          <w:sz w:val="23"/>
        </w:rPr>
        <w:t>я</w:t>
      </w:r>
      <w:r>
        <w:rPr>
          <w:sz w:val="23"/>
        </w:rPr>
        <w:t>гає сертифікації; якість продукції (на підставі аналізу інформації з різномані</w:t>
      </w:r>
      <w:r>
        <w:rPr>
          <w:sz w:val="23"/>
        </w:rPr>
        <w:t>т</w:t>
      </w:r>
      <w:r>
        <w:rPr>
          <w:sz w:val="23"/>
        </w:rPr>
        <w:t xml:space="preserve">них джерел). </w:t>
      </w:r>
    </w:p>
    <w:p w:rsidR="003A5527" w:rsidRDefault="003A5527" w:rsidP="003A5527">
      <w:pPr>
        <w:spacing w:line="233" w:lineRule="exact"/>
        <w:ind w:firstLine="301"/>
        <w:jc w:val="both"/>
        <w:rPr>
          <w:spacing w:val="2"/>
          <w:sz w:val="23"/>
        </w:rPr>
      </w:pPr>
      <w:r>
        <w:rPr>
          <w:spacing w:val="2"/>
          <w:sz w:val="23"/>
        </w:rPr>
        <w:t>Підприємство-виробник після подання заявки на сертифік</w:t>
      </w:r>
      <w:r>
        <w:rPr>
          <w:spacing w:val="2"/>
          <w:sz w:val="23"/>
        </w:rPr>
        <w:t>а</w:t>
      </w:r>
      <w:r>
        <w:rPr>
          <w:spacing w:val="2"/>
          <w:sz w:val="23"/>
        </w:rPr>
        <w:t xml:space="preserve">цію заповнює </w:t>
      </w:r>
      <w:r>
        <w:rPr>
          <w:i/>
          <w:spacing w:val="2"/>
          <w:sz w:val="23"/>
        </w:rPr>
        <w:t xml:space="preserve">анкету-запитання, </w:t>
      </w:r>
      <w:r>
        <w:rPr>
          <w:spacing w:val="2"/>
          <w:sz w:val="23"/>
        </w:rPr>
        <w:t>яка містить відомості про продукцію, про стан системи якості на підприємстві (чи сфо</w:t>
      </w:r>
      <w:r>
        <w:rPr>
          <w:spacing w:val="2"/>
          <w:sz w:val="23"/>
        </w:rPr>
        <w:t>р</w:t>
      </w:r>
      <w:r>
        <w:rPr>
          <w:spacing w:val="2"/>
          <w:sz w:val="23"/>
        </w:rPr>
        <w:t>мульована політика у сфері якості, чи здійснюється управління якістю, чи розподілені відповідальність і повноваження кері</w:t>
      </w:r>
      <w:r>
        <w:rPr>
          <w:spacing w:val="2"/>
          <w:sz w:val="23"/>
        </w:rPr>
        <w:t>в</w:t>
      </w:r>
      <w:r>
        <w:rPr>
          <w:spacing w:val="2"/>
          <w:sz w:val="23"/>
        </w:rPr>
        <w:t>ників та фахівців підприємства у сфері якості та ін.). Перелік вхідних матеріалів охоплює нормативну документацію на пр</w:t>
      </w:r>
      <w:r>
        <w:rPr>
          <w:spacing w:val="2"/>
          <w:sz w:val="23"/>
        </w:rPr>
        <w:t>о</w:t>
      </w:r>
      <w:r>
        <w:rPr>
          <w:spacing w:val="2"/>
          <w:sz w:val="23"/>
        </w:rPr>
        <w:t>дукцію, показники, що характеризують її якість, відомості про виробництво (структурна схема підприємства, обсяг випуску продукції, що сертифікувалася, найвідповідальніші технологічні процеси та опер</w:t>
      </w:r>
      <w:r>
        <w:rPr>
          <w:spacing w:val="2"/>
          <w:sz w:val="23"/>
        </w:rPr>
        <w:t>а</w:t>
      </w:r>
      <w:r>
        <w:rPr>
          <w:spacing w:val="2"/>
          <w:sz w:val="23"/>
        </w:rPr>
        <w:t>ції).</w:t>
      </w:r>
    </w:p>
    <w:p w:rsidR="003A5527" w:rsidRDefault="003A5527" w:rsidP="003A5527">
      <w:pPr>
        <w:spacing w:line="233" w:lineRule="exact"/>
        <w:ind w:firstLine="301"/>
        <w:jc w:val="both"/>
        <w:rPr>
          <w:sz w:val="23"/>
        </w:rPr>
      </w:pPr>
      <w:r>
        <w:rPr>
          <w:sz w:val="23"/>
        </w:rPr>
        <w:t>Для перевірки підприємства органом сертифікації створюєт</w:t>
      </w:r>
      <w:r>
        <w:rPr>
          <w:sz w:val="23"/>
        </w:rPr>
        <w:t>ь</w:t>
      </w:r>
      <w:r>
        <w:rPr>
          <w:sz w:val="23"/>
        </w:rPr>
        <w:t xml:space="preserve">ся комісія, яка аналізує подані матеріали, здійснює попередню (заочну) оцінку з метою визначення доцільності продовження робіт із сертифікації системи якості. У разі </w:t>
      </w:r>
      <w:r>
        <w:rPr>
          <w:sz w:val="23"/>
        </w:rPr>
        <w:lastRenderedPageBreak/>
        <w:t>необхідності комісія неофіційно відвідує підприємство або направляє запит на дода</w:t>
      </w:r>
      <w:r>
        <w:rPr>
          <w:sz w:val="23"/>
        </w:rPr>
        <w:t>т</w:t>
      </w:r>
      <w:r>
        <w:rPr>
          <w:sz w:val="23"/>
        </w:rPr>
        <w:t>кові відомості про якість продукції з незалежних джерел (терит</w:t>
      </w:r>
      <w:r>
        <w:rPr>
          <w:sz w:val="23"/>
        </w:rPr>
        <w:t>о</w:t>
      </w:r>
      <w:r>
        <w:rPr>
          <w:sz w:val="23"/>
        </w:rPr>
        <w:t>ріальних органів Держстандарту, громадських організацій та окремих споживачів).</w:t>
      </w:r>
    </w:p>
    <w:p w:rsidR="003A5527" w:rsidRDefault="003A5527" w:rsidP="003A5527">
      <w:pPr>
        <w:spacing w:line="233" w:lineRule="exact"/>
        <w:ind w:firstLine="301"/>
        <w:jc w:val="both"/>
        <w:rPr>
          <w:sz w:val="23"/>
        </w:rPr>
      </w:pPr>
      <w:r>
        <w:rPr>
          <w:sz w:val="23"/>
        </w:rPr>
        <w:t>У разі негативного рішення призначається повторна попер</w:t>
      </w:r>
      <w:r>
        <w:rPr>
          <w:sz w:val="23"/>
        </w:rPr>
        <w:t>е</w:t>
      </w:r>
      <w:r>
        <w:rPr>
          <w:sz w:val="23"/>
        </w:rPr>
        <w:t xml:space="preserve">дня перевірка. При позитивному рішенні комісія переходить до остаточної перевірки на основі розробленої </w:t>
      </w:r>
      <w:r>
        <w:rPr>
          <w:i/>
          <w:sz w:val="23"/>
        </w:rPr>
        <w:t xml:space="preserve">програми </w:t>
      </w:r>
      <w:r>
        <w:rPr>
          <w:sz w:val="23"/>
        </w:rPr>
        <w:t xml:space="preserve">(плану) та </w:t>
      </w:r>
      <w:r>
        <w:rPr>
          <w:i/>
          <w:sz w:val="23"/>
        </w:rPr>
        <w:t>методики</w:t>
      </w:r>
      <w:r>
        <w:rPr>
          <w:sz w:val="23"/>
        </w:rPr>
        <w:t xml:space="preserve"> з урахуванням специфіки підприємства, що виготовляє продукцію, вимог споживачів та ін.</w:t>
      </w:r>
    </w:p>
    <w:p w:rsidR="003A5527" w:rsidRDefault="003A5527" w:rsidP="003A5527">
      <w:pPr>
        <w:spacing w:line="233" w:lineRule="exact"/>
        <w:ind w:firstLine="301"/>
        <w:jc w:val="both"/>
        <w:rPr>
          <w:i/>
          <w:sz w:val="23"/>
        </w:rPr>
      </w:pPr>
      <w:r>
        <w:rPr>
          <w:sz w:val="23"/>
        </w:rPr>
        <w:t>Під час обстеження комісія знайомиться з необхідними дан</w:t>
      </w:r>
      <w:r>
        <w:rPr>
          <w:sz w:val="23"/>
        </w:rPr>
        <w:t>и</w:t>
      </w:r>
      <w:r>
        <w:rPr>
          <w:sz w:val="23"/>
        </w:rPr>
        <w:t xml:space="preserve">ми про систему якості шляхом опитувань, вивчає документи та результати спостережень на дільницях, що перевіряються. Результати обстеження реєструються в протоколах. На підставі </w:t>
      </w:r>
      <w:r>
        <w:rPr>
          <w:i/>
          <w:sz w:val="23"/>
        </w:rPr>
        <w:t>зв</w:t>
      </w:r>
      <w:r>
        <w:rPr>
          <w:i/>
          <w:sz w:val="23"/>
        </w:rPr>
        <w:t>і</w:t>
      </w:r>
      <w:r>
        <w:rPr>
          <w:i/>
          <w:sz w:val="23"/>
        </w:rPr>
        <w:t xml:space="preserve">ту </w:t>
      </w:r>
      <w:r>
        <w:rPr>
          <w:sz w:val="23"/>
        </w:rPr>
        <w:t xml:space="preserve">з висновками комісії орган сертифікації видає підприємству </w:t>
      </w:r>
      <w:r>
        <w:rPr>
          <w:i/>
          <w:sz w:val="23"/>
        </w:rPr>
        <w:t>сертиф</w:t>
      </w:r>
      <w:r>
        <w:rPr>
          <w:i/>
          <w:sz w:val="23"/>
        </w:rPr>
        <w:t>і</w:t>
      </w:r>
      <w:r>
        <w:rPr>
          <w:i/>
          <w:sz w:val="23"/>
        </w:rPr>
        <w:t>кат</w:t>
      </w:r>
      <w:r>
        <w:rPr>
          <w:sz w:val="23"/>
        </w:rPr>
        <w:t xml:space="preserve"> та укладає </w:t>
      </w:r>
      <w:r>
        <w:rPr>
          <w:i/>
          <w:sz w:val="23"/>
        </w:rPr>
        <w:t>ліцензійну угоду.</w:t>
      </w:r>
    </w:p>
    <w:p w:rsidR="003A5527" w:rsidRDefault="003A5527" w:rsidP="003A5527">
      <w:pPr>
        <w:pStyle w:val="a6"/>
        <w:pBdr>
          <w:top w:val="single" w:sz="12" w:space="6" w:color="808080"/>
          <w:bottom w:val="single" w:sz="12" w:space="6" w:color="808080"/>
        </w:pBdr>
        <w:spacing w:after="48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z w:val="19"/>
        </w:rPr>
        <w:t>У чому полягає зв’язок якості продукції з технологією її вир</w:t>
      </w:r>
      <w:r>
        <w:rPr>
          <w:i/>
          <w:sz w:val="19"/>
        </w:rPr>
        <w:t>о</w:t>
      </w:r>
      <w:r>
        <w:rPr>
          <w:i/>
          <w:sz w:val="19"/>
        </w:rPr>
        <w:t>бництва?</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z w:val="19"/>
        </w:rPr>
        <w:t>Що означають терміни «якість продукції» та «властивості проду</w:t>
      </w:r>
      <w:r>
        <w:rPr>
          <w:i/>
          <w:sz w:val="19"/>
        </w:rPr>
        <w:t>к</w:t>
      </w:r>
      <w:r>
        <w:rPr>
          <w:i/>
          <w:sz w:val="19"/>
        </w:rPr>
        <w:t>ції»?</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z w:val="19"/>
        </w:rPr>
        <w:t>Наведіть класифікацію показників якості та поясніть їх особливості.</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z w:val="19"/>
        </w:rPr>
        <w:t>Які вимірювачі застосовуються при розрахунку показників якості?</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pacing w:val="-4"/>
          <w:sz w:val="19"/>
        </w:rPr>
        <w:t>Чим зумовлюється вибір базових зразків продукції і яку ф</w:t>
      </w:r>
      <w:r>
        <w:rPr>
          <w:i/>
          <w:spacing w:val="-4"/>
          <w:sz w:val="19"/>
        </w:rPr>
        <w:t>у</w:t>
      </w:r>
      <w:r>
        <w:rPr>
          <w:i/>
          <w:sz w:val="19"/>
        </w:rPr>
        <w:t>нк</w:t>
      </w:r>
      <w:r>
        <w:rPr>
          <w:i/>
          <w:sz w:val="19"/>
        </w:rPr>
        <w:softHyphen/>
        <w:t>цію вони виконують для визначення якості товарів?</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z w:val="19"/>
        </w:rPr>
        <w:t>Що розуміють під технічним рівнем якості продукції і який порядок й</w:t>
      </w:r>
      <w:r>
        <w:rPr>
          <w:i/>
          <w:sz w:val="19"/>
        </w:rPr>
        <w:t>о</w:t>
      </w:r>
      <w:r>
        <w:rPr>
          <w:i/>
          <w:sz w:val="19"/>
        </w:rPr>
        <w:t>го розрахунку?</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z w:val="19"/>
        </w:rPr>
        <w:t>Поясніть значення термінів «стандарт» та «стандартизація». Які цілі, з</w:t>
      </w:r>
      <w:r>
        <w:rPr>
          <w:i/>
          <w:sz w:val="19"/>
        </w:rPr>
        <w:t>а</w:t>
      </w:r>
      <w:r>
        <w:rPr>
          <w:i/>
          <w:sz w:val="19"/>
        </w:rPr>
        <w:t>вдання та об’єкти має стандартизація?</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z w:val="19"/>
        </w:rPr>
        <w:t>Чому стандартизація набуває глобального характеру і особливо у сфері якості?</w:t>
      </w:r>
    </w:p>
    <w:p w:rsidR="003A5527" w:rsidRDefault="003A5527" w:rsidP="00F43049">
      <w:pPr>
        <w:numPr>
          <w:ilvl w:val="0"/>
          <w:numId w:val="109"/>
        </w:numPr>
        <w:tabs>
          <w:tab w:val="clear" w:pos="661"/>
          <w:tab w:val="left" w:pos="567"/>
          <w:tab w:val="left" w:pos="1580"/>
        </w:tabs>
        <w:spacing w:line="190" w:lineRule="exact"/>
        <w:ind w:left="1021"/>
        <w:jc w:val="both"/>
        <w:rPr>
          <w:i/>
          <w:sz w:val="19"/>
        </w:rPr>
      </w:pPr>
      <w:r>
        <w:rPr>
          <w:i/>
          <w:spacing w:val="2"/>
          <w:sz w:val="19"/>
        </w:rPr>
        <w:t>Розгляньте систему міжнародних організацій, які вив-</w:t>
      </w:r>
      <w:r>
        <w:rPr>
          <w:i/>
          <w:spacing w:val="2"/>
          <w:sz w:val="19"/>
        </w:rPr>
        <w:br/>
      </w:r>
      <w:r>
        <w:rPr>
          <w:i/>
          <w:sz w:val="19"/>
        </w:rPr>
        <w:t>ч</w:t>
      </w:r>
      <w:r>
        <w:rPr>
          <w:i/>
          <w:sz w:val="19"/>
        </w:rPr>
        <w:t>а</w:t>
      </w:r>
      <w:r>
        <w:rPr>
          <w:i/>
          <w:sz w:val="19"/>
        </w:rPr>
        <w:t>ють проблеми стандартизації.</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t>Охарактеризуйте систему стандартизації в Укра</w:t>
      </w:r>
      <w:r>
        <w:rPr>
          <w:i/>
          <w:sz w:val="19"/>
        </w:rPr>
        <w:t>ї</w:t>
      </w:r>
      <w:r>
        <w:rPr>
          <w:i/>
          <w:sz w:val="19"/>
        </w:rPr>
        <w:t>ні.</w:t>
      </w:r>
    </w:p>
    <w:p w:rsidR="003A5527" w:rsidRDefault="003A5527" w:rsidP="00F43049">
      <w:pPr>
        <w:numPr>
          <w:ilvl w:val="0"/>
          <w:numId w:val="109"/>
        </w:numPr>
        <w:tabs>
          <w:tab w:val="clear" w:pos="661"/>
          <w:tab w:val="left" w:pos="567"/>
          <w:tab w:val="left" w:pos="1580"/>
        </w:tabs>
        <w:spacing w:line="190" w:lineRule="exact"/>
        <w:ind w:left="1021" w:firstLine="187"/>
        <w:jc w:val="both"/>
        <w:rPr>
          <w:i/>
          <w:spacing w:val="4"/>
          <w:sz w:val="19"/>
        </w:rPr>
      </w:pPr>
      <w:r>
        <w:rPr>
          <w:i/>
          <w:spacing w:val="4"/>
          <w:sz w:val="19"/>
        </w:rPr>
        <w:t>Дайте визначення понять якості і технічного рівня проду</w:t>
      </w:r>
      <w:r>
        <w:rPr>
          <w:i/>
          <w:spacing w:val="4"/>
          <w:sz w:val="19"/>
        </w:rPr>
        <w:t>к</w:t>
      </w:r>
      <w:r>
        <w:rPr>
          <w:i/>
          <w:spacing w:val="4"/>
          <w:sz w:val="19"/>
        </w:rPr>
        <w:t>ції.</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t>Ох</w:t>
      </w:r>
      <w:r>
        <w:rPr>
          <w:i/>
          <w:spacing w:val="-2"/>
          <w:sz w:val="19"/>
        </w:rPr>
        <w:t>арактеризуйте сутність контролю якості і сферу його застосува</w:t>
      </w:r>
      <w:r>
        <w:rPr>
          <w:i/>
          <w:spacing w:val="-2"/>
          <w:sz w:val="19"/>
        </w:rPr>
        <w:t>н</w:t>
      </w:r>
      <w:r>
        <w:rPr>
          <w:i/>
          <w:spacing w:val="-2"/>
          <w:sz w:val="19"/>
        </w:rPr>
        <w:t>ня.</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t>Наведіть класифікацію видів контролю якості.</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lastRenderedPageBreak/>
        <w:t>Перелічіть і дайте стислу характеристику засобам кон</w:t>
      </w:r>
      <w:r>
        <w:rPr>
          <w:i/>
          <w:sz w:val="19"/>
        </w:rPr>
        <w:t>т</w:t>
      </w:r>
      <w:r>
        <w:rPr>
          <w:i/>
          <w:sz w:val="19"/>
        </w:rPr>
        <w:t>ролю якості, що застосовуються у виробництві.</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t>Якими методами здійснюється контроль якості виробів та технологій і в чому полягає особливість їх застосування?</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t>Охарактеризуйте систему міжнародних стандартів ISO серії 9000.</w:t>
      </w:r>
    </w:p>
    <w:p w:rsidR="003A5527" w:rsidRDefault="003A5527" w:rsidP="00F43049">
      <w:pPr>
        <w:numPr>
          <w:ilvl w:val="0"/>
          <w:numId w:val="109"/>
        </w:numPr>
        <w:tabs>
          <w:tab w:val="clear" w:pos="661"/>
          <w:tab w:val="left" w:pos="567"/>
          <w:tab w:val="left" w:pos="1580"/>
        </w:tabs>
        <w:spacing w:line="190" w:lineRule="exact"/>
        <w:ind w:left="1021" w:firstLine="187"/>
        <w:jc w:val="both"/>
        <w:rPr>
          <w:i/>
          <w:spacing w:val="4"/>
          <w:sz w:val="19"/>
        </w:rPr>
      </w:pPr>
      <w:r>
        <w:rPr>
          <w:i/>
          <w:spacing w:val="4"/>
          <w:sz w:val="19"/>
        </w:rPr>
        <w:t>Розкрийте мету, завдання, структуру та сутність механізму «системи якості», яка має створюватися на підприє</w:t>
      </w:r>
      <w:r>
        <w:rPr>
          <w:i/>
          <w:spacing w:val="4"/>
          <w:sz w:val="19"/>
        </w:rPr>
        <w:t>м</w:t>
      </w:r>
      <w:r>
        <w:rPr>
          <w:i/>
          <w:spacing w:val="4"/>
          <w:sz w:val="19"/>
        </w:rPr>
        <w:t>ствах.</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t>Поясніть, чому концепція системи якості ґрунтується на етапах життєвого циклу продукції у вигляді «петлі як</w:t>
      </w:r>
      <w:r>
        <w:rPr>
          <w:i/>
          <w:sz w:val="19"/>
        </w:rPr>
        <w:t>о</w:t>
      </w:r>
      <w:r>
        <w:rPr>
          <w:i/>
          <w:sz w:val="19"/>
        </w:rPr>
        <w:t xml:space="preserve">сті». </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t>Поясніть особливості понять «формування якості», «управління які</w:t>
      </w:r>
      <w:r>
        <w:rPr>
          <w:i/>
          <w:sz w:val="19"/>
        </w:rPr>
        <w:t>с</w:t>
      </w:r>
      <w:r>
        <w:rPr>
          <w:i/>
          <w:sz w:val="19"/>
        </w:rPr>
        <w:t>тю» та «забезпечення якості».</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color w:val="000000"/>
          <w:sz w:val="19"/>
        </w:rPr>
        <w:t>Охарактеризуйте вимоги до основних етапів життєвого циклу проду</w:t>
      </w:r>
      <w:r>
        <w:rPr>
          <w:i/>
          <w:color w:val="000000"/>
          <w:sz w:val="19"/>
        </w:rPr>
        <w:t>к</w:t>
      </w:r>
      <w:r>
        <w:rPr>
          <w:i/>
          <w:color w:val="000000"/>
          <w:sz w:val="19"/>
        </w:rPr>
        <w:t>ції як елементів системи якості.</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color w:val="000000"/>
          <w:sz w:val="19"/>
        </w:rPr>
        <w:t>Чому виникла концепція «загального управління якістю»? Охарактер</w:t>
      </w:r>
      <w:r>
        <w:rPr>
          <w:i/>
          <w:color w:val="000000"/>
          <w:sz w:val="19"/>
        </w:rPr>
        <w:t>и</w:t>
      </w:r>
      <w:r>
        <w:rPr>
          <w:i/>
          <w:color w:val="000000"/>
          <w:sz w:val="19"/>
        </w:rPr>
        <w:t>зуйте її ідеологію, цілі та завдання.</w:t>
      </w:r>
    </w:p>
    <w:p w:rsidR="003A5527" w:rsidRDefault="003A5527" w:rsidP="00F43049">
      <w:pPr>
        <w:numPr>
          <w:ilvl w:val="0"/>
          <w:numId w:val="109"/>
        </w:numPr>
        <w:tabs>
          <w:tab w:val="clear" w:pos="661"/>
          <w:tab w:val="left" w:pos="567"/>
          <w:tab w:val="left" w:pos="1580"/>
        </w:tabs>
        <w:spacing w:line="190" w:lineRule="exact"/>
        <w:ind w:left="1021" w:firstLine="187"/>
        <w:jc w:val="both"/>
        <w:rPr>
          <w:i/>
          <w:sz w:val="19"/>
        </w:rPr>
      </w:pPr>
      <w:r>
        <w:rPr>
          <w:i/>
          <w:sz w:val="19"/>
        </w:rPr>
        <w:t>На яких принципах побудована технологія підвищення якос</w:t>
      </w:r>
      <w:r>
        <w:rPr>
          <w:i/>
          <w:sz w:val="19"/>
        </w:rPr>
        <w:softHyphen/>
        <w:t>ті за конце</w:t>
      </w:r>
      <w:r>
        <w:rPr>
          <w:i/>
          <w:sz w:val="19"/>
        </w:rPr>
        <w:t>п</w:t>
      </w:r>
      <w:r>
        <w:rPr>
          <w:i/>
          <w:sz w:val="19"/>
        </w:rPr>
        <w:t>цією TQM?</w:t>
      </w:r>
    </w:p>
    <w:p w:rsidR="003A5527" w:rsidRDefault="003A5527" w:rsidP="00F43049">
      <w:pPr>
        <w:numPr>
          <w:ilvl w:val="0"/>
          <w:numId w:val="109"/>
        </w:numPr>
        <w:tabs>
          <w:tab w:val="clear" w:pos="661"/>
          <w:tab w:val="left" w:pos="567"/>
          <w:tab w:val="left" w:pos="1580"/>
        </w:tabs>
        <w:spacing w:line="190" w:lineRule="exact"/>
        <w:ind w:left="1021" w:firstLine="187"/>
        <w:jc w:val="both"/>
        <w:rPr>
          <w:i/>
          <w:spacing w:val="4"/>
          <w:sz w:val="19"/>
        </w:rPr>
      </w:pPr>
      <w:r>
        <w:rPr>
          <w:i/>
          <w:spacing w:val="4"/>
          <w:sz w:val="19"/>
        </w:rPr>
        <w:t>Опишіть складові якості підприємства згідно з конце</w:t>
      </w:r>
      <w:r>
        <w:rPr>
          <w:i/>
          <w:spacing w:val="4"/>
          <w:sz w:val="19"/>
        </w:rPr>
        <w:t>п</w:t>
      </w:r>
      <w:r>
        <w:rPr>
          <w:i/>
          <w:spacing w:val="4"/>
          <w:sz w:val="19"/>
        </w:rPr>
        <w:t>цією TQM.</w:t>
      </w:r>
    </w:p>
    <w:p w:rsidR="003A5527" w:rsidRDefault="003A5527" w:rsidP="00F43049">
      <w:pPr>
        <w:numPr>
          <w:ilvl w:val="0"/>
          <w:numId w:val="109"/>
        </w:numPr>
        <w:tabs>
          <w:tab w:val="clear" w:pos="661"/>
          <w:tab w:val="left" w:pos="567"/>
          <w:tab w:val="left" w:pos="1560"/>
        </w:tabs>
        <w:spacing w:line="190" w:lineRule="exact"/>
        <w:ind w:left="1021" w:firstLine="187"/>
        <w:jc w:val="both"/>
        <w:rPr>
          <w:i/>
          <w:sz w:val="19"/>
        </w:rPr>
      </w:pPr>
      <w:r>
        <w:rPr>
          <w:i/>
          <w:sz w:val="19"/>
        </w:rPr>
        <w:t>Розкрийте сутність конкурентоспроможності та оцінки її рі</w:t>
      </w:r>
      <w:r>
        <w:rPr>
          <w:i/>
          <w:sz w:val="19"/>
        </w:rPr>
        <w:t>в</w:t>
      </w:r>
      <w:r>
        <w:rPr>
          <w:i/>
          <w:sz w:val="19"/>
        </w:rPr>
        <w:t>ня.</w:t>
      </w:r>
    </w:p>
    <w:p w:rsidR="003A5527" w:rsidRDefault="003A5527" w:rsidP="00F43049">
      <w:pPr>
        <w:numPr>
          <w:ilvl w:val="0"/>
          <w:numId w:val="109"/>
        </w:numPr>
        <w:tabs>
          <w:tab w:val="clear" w:pos="661"/>
          <w:tab w:val="left" w:pos="567"/>
          <w:tab w:val="left" w:pos="1560"/>
        </w:tabs>
        <w:spacing w:line="190" w:lineRule="exact"/>
        <w:ind w:left="1021" w:firstLine="187"/>
        <w:jc w:val="both"/>
        <w:rPr>
          <w:i/>
          <w:sz w:val="19"/>
        </w:rPr>
      </w:pPr>
      <w:r>
        <w:rPr>
          <w:i/>
          <w:sz w:val="19"/>
        </w:rPr>
        <w:t>Охарактеризуйте систему показників, методи та порядок розрахунку рівня конкурентоспроможності.</w:t>
      </w:r>
    </w:p>
    <w:p w:rsidR="003A5527" w:rsidRDefault="003A5527" w:rsidP="00F43049">
      <w:pPr>
        <w:numPr>
          <w:ilvl w:val="0"/>
          <w:numId w:val="109"/>
        </w:numPr>
        <w:tabs>
          <w:tab w:val="clear" w:pos="661"/>
          <w:tab w:val="left" w:pos="567"/>
          <w:tab w:val="left" w:pos="1560"/>
        </w:tabs>
        <w:spacing w:line="190" w:lineRule="exact"/>
        <w:ind w:left="1021" w:firstLine="187"/>
        <w:jc w:val="both"/>
        <w:rPr>
          <w:i/>
          <w:sz w:val="19"/>
        </w:rPr>
      </w:pPr>
      <w:r>
        <w:rPr>
          <w:i/>
          <w:sz w:val="19"/>
        </w:rPr>
        <w:t>У чому полягає мета визначення конкурентоспроможності підприєм</w:t>
      </w:r>
      <w:r>
        <w:rPr>
          <w:i/>
          <w:sz w:val="19"/>
        </w:rPr>
        <w:t>с</w:t>
      </w:r>
      <w:r>
        <w:rPr>
          <w:i/>
          <w:sz w:val="19"/>
        </w:rPr>
        <w:t>тва і які існують методи її розрахунку?</w:t>
      </w:r>
    </w:p>
    <w:p w:rsidR="003A5527" w:rsidRDefault="003A5527" w:rsidP="00F43049">
      <w:pPr>
        <w:numPr>
          <w:ilvl w:val="0"/>
          <w:numId w:val="109"/>
        </w:numPr>
        <w:tabs>
          <w:tab w:val="clear" w:pos="661"/>
          <w:tab w:val="left" w:pos="567"/>
          <w:tab w:val="left" w:pos="1560"/>
        </w:tabs>
        <w:spacing w:line="190" w:lineRule="exact"/>
        <w:ind w:left="1021" w:firstLine="187"/>
        <w:jc w:val="both"/>
        <w:rPr>
          <w:i/>
          <w:sz w:val="19"/>
        </w:rPr>
      </w:pPr>
      <w:r>
        <w:rPr>
          <w:i/>
          <w:sz w:val="19"/>
        </w:rPr>
        <w:t>Охарактеризуйте передумови сертифікації продукції. Якими докуме</w:t>
      </w:r>
      <w:r>
        <w:rPr>
          <w:i/>
          <w:sz w:val="19"/>
        </w:rPr>
        <w:t>н</w:t>
      </w:r>
      <w:r>
        <w:rPr>
          <w:i/>
          <w:sz w:val="19"/>
        </w:rPr>
        <w:t>тами вона регламентується?</w:t>
      </w:r>
    </w:p>
    <w:p w:rsidR="003A5527" w:rsidRDefault="003A5527" w:rsidP="00F43049">
      <w:pPr>
        <w:numPr>
          <w:ilvl w:val="0"/>
          <w:numId w:val="109"/>
        </w:numPr>
        <w:tabs>
          <w:tab w:val="clear" w:pos="661"/>
          <w:tab w:val="left" w:pos="567"/>
          <w:tab w:val="left" w:pos="1560"/>
        </w:tabs>
        <w:spacing w:line="190" w:lineRule="exact"/>
        <w:ind w:left="1021" w:firstLine="187"/>
        <w:jc w:val="both"/>
        <w:rPr>
          <w:i/>
          <w:spacing w:val="6"/>
          <w:sz w:val="19"/>
        </w:rPr>
      </w:pPr>
      <w:r>
        <w:rPr>
          <w:i/>
          <w:spacing w:val="6"/>
          <w:sz w:val="19"/>
        </w:rPr>
        <w:t>Охарактеризуйте систему органів сертифікації в Україні.</w:t>
      </w:r>
    </w:p>
    <w:p w:rsidR="003A5527" w:rsidRDefault="003A5527" w:rsidP="00F43049">
      <w:pPr>
        <w:numPr>
          <w:ilvl w:val="0"/>
          <w:numId w:val="109"/>
        </w:numPr>
        <w:tabs>
          <w:tab w:val="clear" w:pos="661"/>
          <w:tab w:val="left" w:pos="567"/>
          <w:tab w:val="left" w:pos="1560"/>
        </w:tabs>
        <w:spacing w:line="190" w:lineRule="exact"/>
        <w:ind w:left="1021" w:firstLine="187"/>
        <w:jc w:val="both"/>
        <w:rPr>
          <w:i/>
          <w:sz w:val="19"/>
        </w:rPr>
      </w:pPr>
      <w:r>
        <w:rPr>
          <w:i/>
          <w:sz w:val="19"/>
        </w:rPr>
        <w:t>Коротко опишіть порядок сертифікації продукції.</w:t>
      </w:r>
    </w:p>
    <w:p w:rsidR="003A5527" w:rsidRDefault="003A5527" w:rsidP="00F43049">
      <w:pPr>
        <w:numPr>
          <w:ilvl w:val="0"/>
          <w:numId w:val="109"/>
        </w:numPr>
        <w:tabs>
          <w:tab w:val="clear" w:pos="661"/>
          <w:tab w:val="left" w:pos="567"/>
          <w:tab w:val="left" w:pos="1560"/>
        </w:tabs>
        <w:spacing w:line="190" w:lineRule="exact"/>
        <w:ind w:left="1021" w:firstLine="187"/>
        <w:jc w:val="both"/>
        <w:rPr>
          <w:i/>
          <w:sz w:val="19"/>
        </w:rPr>
      </w:pPr>
      <w:r>
        <w:rPr>
          <w:i/>
          <w:sz w:val="19"/>
        </w:rPr>
        <w:t>У чому полягає необхідність проведення атестації виро</w:t>
      </w:r>
      <w:r>
        <w:rPr>
          <w:i/>
          <w:sz w:val="19"/>
        </w:rPr>
        <w:t>б</w:t>
      </w:r>
      <w:r>
        <w:rPr>
          <w:i/>
          <w:sz w:val="19"/>
        </w:rPr>
        <w:t>ництва, які документи надаються для аналізу і що перевіряється безпосередньо на підпр</w:t>
      </w:r>
      <w:r>
        <w:rPr>
          <w:i/>
          <w:sz w:val="19"/>
        </w:rPr>
        <w:t>и</w:t>
      </w:r>
      <w:r>
        <w:rPr>
          <w:i/>
          <w:sz w:val="19"/>
        </w:rPr>
        <w:t>ємстві?</w:t>
      </w:r>
    </w:p>
    <w:p w:rsidR="003A5527" w:rsidRDefault="003A5527" w:rsidP="00F43049">
      <w:pPr>
        <w:numPr>
          <w:ilvl w:val="0"/>
          <w:numId w:val="109"/>
        </w:numPr>
        <w:tabs>
          <w:tab w:val="clear" w:pos="661"/>
          <w:tab w:val="left" w:pos="567"/>
          <w:tab w:val="left" w:pos="1560"/>
        </w:tabs>
        <w:spacing w:line="190" w:lineRule="exact"/>
        <w:ind w:left="1021" w:firstLine="187"/>
        <w:jc w:val="both"/>
        <w:rPr>
          <w:i/>
          <w:sz w:val="19"/>
        </w:rPr>
      </w:pPr>
      <w:r>
        <w:rPr>
          <w:i/>
          <w:sz w:val="19"/>
        </w:rPr>
        <w:t>Охарактеризуйте сутність сертифікації систем якості, опишіть п</w:t>
      </w:r>
      <w:r>
        <w:rPr>
          <w:i/>
          <w:sz w:val="19"/>
        </w:rPr>
        <w:t>о</w:t>
      </w:r>
      <w:r>
        <w:rPr>
          <w:i/>
          <w:sz w:val="19"/>
        </w:rPr>
        <w:t>рядок її здійснення.</w:t>
      </w:r>
    </w:p>
    <w:p w:rsidR="003A5527" w:rsidRDefault="003A5527" w:rsidP="00F43049">
      <w:pPr>
        <w:numPr>
          <w:ilvl w:val="0"/>
          <w:numId w:val="109"/>
        </w:numPr>
        <w:tabs>
          <w:tab w:val="clear" w:pos="661"/>
          <w:tab w:val="left" w:pos="567"/>
          <w:tab w:val="left" w:pos="1560"/>
        </w:tabs>
        <w:spacing w:line="190" w:lineRule="exact"/>
        <w:ind w:left="1021" w:firstLine="187"/>
        <w:jc w:val="both"/>
        <w:rPr>
          <w:i/>
          <w:sz w:val="19"/>
        </w:rPr>
      </w:pPr>
      <w:r>
        <w:rPr>
          <w:i/>
          <w:sz w:val="19"/>
        </w:rPr>
        <w:t>Обґрунтуйте, які, на ваш погляд, чинники найбільше впл</w:t>
      </w:r>
      <w:r>
        <w:rPr>
          <w:i/>
          <w:sz w:val="19"/>
        </w:rPr>
        <w:t>и</w:t>
      </w:r>
      <w:r>
        <w:rPr>
          <w:i/>
          <w:sz w:val="19"/>
        </w:rPr>
        <w:t>вають на якість процесів, продукції та послуг.</w:t>
      </w:r>
    </w:p>
    <w:p w:rsidR="00980155" w:rsidRPr="007358C5" w:rsidRDefault="00980155" w:rsidP="00980155">
      <w:pPr>
        <w:pStyle w:val="a6"/>
        <w:spacing w:after="80" w:line="400" w:lineRule="exact"/>
        <w:ind w:right="266"/>
        <w:jc w:val="right"/>
        <w:rPr>
          <w:rFonts w:ascii="Arial" w:hAnsi="Arial"/>
          <w:b/>
          <w:color w:val="808080"/>
          <w:sz w:val="32"/>
          <w:lang w:val="ru-RU"/>
        </w:rPr>
      </w:pPr>
      <w:r>
        <w:rPr>
          <w:noProof/>
        </w:rPr>
        <w:pict>
          <v:shape id="_x0000_s1531" type="#_x0000_t202" style="position:absolute;left:0;text-align:left;margin-left:196.85pt;margin-top:-2.7pt;width:121.8pt;height:27pt;z-index:252017664" o:allowincell="f" filled="f" stroked="f">
            <v:textbox>
              <w:txbxContent>
                <w:p w:rsidR="00980155" w:rsidRDefault="00980155" w:rsidP="00980155">
                  <w:pPr>
                    <w:pStyle w:val="11"/>
                    <w:keepNext w:val="0"/>
                    <w:spacing w:line="360" w:lineRule="exact"/>
                    <w:jc w:val="right"/>
                    <w:outlineLvl w:val="0"/>
                    <w:rPr>
                      <w:rFonts w:ascii="Arial" w:hAnsi="Arial"/>
                      <w:b/>
                      <w:outline/>
                      <w:sz w:val="32"/>
                      <w:lang w:val="en-US"/>
                    </w:rPr>
                  </w:pPr>
                  <w:r>
                    <w:rPr>
                      <w:rFonts w:ascii="Arial" w:hAnsi="Arial"/>
                      <w:b/>
                      <w:outline/>
                      <w:sz w:val="32"/>
                    </w:rPr>
                    <w:t xml:space="preserve">РОЗДІЛ    </w:t>
                  </w:r>
                  <w:r>
                    <w:rPr>
                      <w:rFonts w:ascii="Arial" w:hAnsi="Arial"/>
                      <w:b/>
                      <w:outline/>
                      <w:sz w:val="40"/>
                    </w:rPr>
                    <w:t>1</w:t>
                  </w:r>
                  <w:r>
                    <w:rPr>
                      <w:rFonts w:ascii="Arial" w:hAnsi="Arial"/>
                      <w:b/>
                      <w:outline/>
                      <w:sz w:val="40"/>
                      <w:lang w:val="en-US"/>
                    </w:rPr>
                    <w:t xml:space="preserve">3 </w:t>
                  </w:r>
                </w:p>
                <w:p w:rsidR="00980155" w:rsidRDefault="00980155" w:rsidP="00980155"/>
              </w:txbxContent>
            </v:textbox>
          </v:shape>
        </w:pict>
      </w:r>
      <w:r>
        <w:rPr>
          <w:rFonts w:ascii="Arial" w:hAnsi="Arial"/>
          <w:b/>
          <w:color w:val="808080"/>
          <w:sz w:val="32"/>
        </w:rPr>
        <w:t xml:space="preserve">РОЗДІЛ    </w:t>
      </w:r>
      <w:r>
        <w:rPr>
          <w:rFonts w:ascii="Arial" w:hAnsi="Arial"/>
          <w:b/>
          <w:color w:val="808080"/>
          <w:sz w:val="40"/>
        </w:rPr>
        <w:t>1</w:t>
      </w:r>
      <w:r w:rsidRPr="007358C5">
        <w:rPr>
          <w:rFonts w:ascii="Arial" w:hAnsi="Arial"/>
          <w:b/>
          <w:color w:val="808080"/>
          <w:sz w:val="40"/>
          <w:lang w:val="ru-RU"/>
        </w:rPr>
        <w:t>3</w:t>
      </w:r>
    </w:p>
    <w:p w:rsidR="00980155" w:rsidRDefault="00980155" w:rsidP="00980155">
      <w:pPr>
        <w:pStyle w:val="a6"/>
        <w:pBdr>
          <w:top w:val="single" w:sz="18" w:space="1" w:color="808080"/>
        </w:pBdr>
        <w:spacing w:after="40" w:line="233" w:lineRule="exact"/>
        <w:ind w:left="1021"/>
        <w:jc w:val="center"/>
        <w:rPr>
          <w:rFonts w:ascii="Arial" w:hAnsi="Arial"/>
          <w:b/>
          <w:sz w:val="23"/>
        </w:rPr>
      </w:pPr>
    </w:p>
    <w:p w:rsidR="00980155" w:rsidRDefault="00980155" w:rsidP="00980155">
      <w:pPr>
        <w:pStyle w:val="a6"/>
        <w:spacing w:line="233" w:lineRule="exact"/>
        <w:jc w:val="right"/>
        <w:rPr>
          <w:rFonts w:ascii="Arial" w:hAnsi="Arial"/>
          <w:b/>
          <w:sz w:val="24"/>
        </w:rPr>
      </w:pPr>
      <w:r>
        <w:rPr>
          <w:rFonts w:ascii="Arial" w:hAnsi="Arial"/>
          <w:b/>
          <w:sz w:val="24"/>
        </w:rPr>
        <w:t xml:space="preserve">КОМПЛЕКСНА ПІДГОТОВКА </w:t>
      </w:r>
      <w:r>
        <w:rPr>
          <w:rFonts w:ascii="Arial" w:hAnsi="Arial"/>
          <w:b/>
          <w:sz w:val="24"/>
        </w:rPr>
        <w:br/>
        <w:t>ВИРОБНИЦТВА</w:t>
      </w:r>
      <w:r w:rsidRPr="007358C5">
        <w:rPr>
          <w:rFonts w:ascii="Arial" w:hAnsi="Arial"/>
          <w:b/>
          <w:sz w:val="24"/>
          <w:lang w:val="ru-RU"/>
        </w:rPr>
        <w:t xml:space="preserve"> </w:t>
      </w:r>
      <w:r>
        <w:rPr>
          <w:rFonts w:ascii="Arial" w:hAnsi="Arial"/>
          <w:b/>
          <w:sz w:val="24"/>
        </w:rPr>
        <w:t xml:space="preserve">ДО ВИПУСКУ </w:t>
      </w:r>
      <w:r>
        <w:rPr>
          <w:rFonts w:ascii="Arial" w:hAnsi="Arial"/>
          <w:b/>
          <w:sz w:val="24"/>
        </w:rPr>
        <w:br/>
        <w:t>НОВОЇ ПРОДУКЦІЇ</w:t>
      </w:r>
    </w:p>
    <w:p w:rsidR="00980155" w:rsidRDefault="00980155" w:rsidP="00980155">
      <w:pPr>
        <w:pStyle w:val="a6"/>
        <w:pBdr>
          <w:bottom w:val="single" w:sz="12" w:space="1" w:color="808080"/>
        </w:pBdr>
        <w:spacing w:line="233" w:lineRule="exact"/>
        <w:ind w:left="1021"/>
        <w:jc w:val="center"/>
        <w:rPr>
          <w:b/>
          <w:sz w:val="23"/>
        </w:rPr>
      </w:pPr>
    </w:p>
    <w:p w:rsidR="00980155" w:rsidRDefault="00980155" w:rsidP="00980155">
      <w:pPr>
        <w:pStyle w:val="a6"/>
        <w:spacing w:before="80" w:after="320" w:line="200" w:lineRule="exact"/>
        <w:ind w:left="1088" w:hanging="459"/>
        <w:jc w:val="left"/>
        <w:rPr>
          <w:rFonts w:ascii="Arial" w:hAnsi="Arial"/>
          <w:b/>
          <w:i/>
          <w:sz w:val="18"/>
        </w:rPr>
      </w:pPr>
      <w:r>
        <w:rPr>
          <w:rFonts w:ascii="Arial" w:hAnsi="Arial"/>
          <w:b/>
          <w:i/>
          <w:sz w:val="18"/>
        </w:rPr>
        <w:t xml:space="preserve">13.1. СИСТЕМА СТВОРЕННЯ </w:t>
      </w:r>
      <w:r>
        <w:rPr>
          <w:rFonts w:ascii="Arial" w:hAnsi="Arial"/>
          <w:b/>
          <w:i/>
          <w:sz w:val="18"/>
        </w:rPr>
        <w:br/>
        <w:t>ТА ОСВОЄННЯ НОВОЇ ПРОДУКЦІЇ</w:t>
      </w:r>
    </w:p>
    <w:p w:rsidR="00980155" w:rsidRDefault="00980155" w:rsidP="00980155">
      <w:pPr>
        <w:spacing w:line="233" w:lineRule="exact"/>
        <w:ind w:firstLine="1021"/>
        <w:jc w:val="both"/>
        <w:rPr>
          <w:i/>
          <w:spacing w:val="-5"/>
          <w:sz w:val="23"/>
        </w:rPr>
      </w:pPr>
      <w:r w:rsidRPr="00980155">
        <w:rPr>
          <w:b/>
          <w:i/>
          <w:spacing w:val="-4"/>
          <w:sz w:val="23"/>
          <w:lang w:val="uk-UA"/>
        </w:rPr>
        <w:lastRenderedPageBreak/>
        <w:t>Життєвий цикл виробу та інновації.</w:t>
      </w:r>
      <w:r w:rsidRPr="00980155">
        <w:rPr>
          <w:spacing w:val="-4"/>
          <w:sz w:val="23"/>
          <w:lang w:val="uk-UA"/>
        </w:rPr>
        <w:t xml:space="preserve"> Більшість товарів, які здатні задовольнити існуючі потреби багатьох покупців, є втіленням єдиного правильного рішення, що вибране з множини вар</w:t>
      </w:r>
      <w:r w:rsidRPr="00980155">
        <w:rPr>
          <w:spacing w:val="-4"/>
          <w:sz w:val="23"/>
          <w:lang w:val="uk-UA"/>
        </w:rPr>
        <w:t>і</w:t>
      </w:r>
      <w:r w:rsidRPr="00980155">
        <w:rPr>
          <w:spacing w:val="-4"/>
          <w:sz w:val="23"/>
          <w:lang w:val="uk-UA"/>
        </w:rPr>
        <w:t xml:space="preserve">антів. </w:t>
      </w:r>
      <w:r>
        <w:rPr>
          <w:spacing w:val="-4"/>
          <w:sz w:val="23"/>
        </w:rPr>
        <w:t>Змінюваний рівень потреб у будь-яких виробах зумовлює зміни обсягів продажу й отримання прибутку у часі. З погляду п</w:t>
      </w:r>
      <w:r>
        <w:rPr>
          <w:spacing w:val="-4"/>
          <w:sz w:val="23"/>
        </w:rPr>
        <w:t>о</w:t>
      </w:r>
      <w:r>
        <w:rPr>
          <w:spacing w:val="-4"/>
          <w:sz w:val="23"/>
        </w:rPr>
        <w:t>питу товари та послуги мають свій природний життєвий цикл, який складається зі стадій (фаз): упровадження, зростання, зрілості, нас</w:t>
      </w:r>
      <w:r>
        <w:rPr>
          <w:spacing w:val="-4"/>
          <w:sz w:val="23"/>
        </w:rPr>
        <w:t>и</w:t>
      </w:r>
      <w:r>
        <w:rPr>
          <w:spacing w:val="-4"/>
          <w:sz w:val="23"/>
        </w:rPr>
        <w:t>чення, спаду. Концепція життєвого циклу товару розглядає динам</w:t>
      </w:r>
      <w:r>
        <w:rPr>
          <w:spacing w:val="-4"/>
          <w:sz w:val="23"/>
        </w:rPr>
        <w:t>і</w:t>
      </w:r>
      <w:r>
        <w:rPr>
          <w:spacing w:val="-4"/>
          <w:sz w:val="23"/>
        </w:rPr>
        <w:t>ку конкурентоспроможної присутності його на ринку. Стосовно в</w:t>
      </w:r>
      <w:r>
        <w:rPr>
          <w:spacing w:val="-4"/>
          <w:sz w:val="23"/>
        </w:rPr>
        <w:t>и</w:t>
      </w:r>
      <w:r>
        <w:rPr>
          <w:spacing w:val="-4"/>
          <w:sz w:val="23"/>
        </w:rPr>
        <w:t>робництва цикл життя виробу охоплює період від зародження, початку його промислового освоєння, нарощування випуску, стаб</w:t>
      </w:r>
      <w:r>
        <w:rPr>
          <w:spacing w:val="-4"/>
          <w:sz w:val="23"/>
        </w:rPr>
        <w:t>і</w:t>
      </w:r>
      <w:r>
        <w:rPr>
          <w:spacing w:val="-5"/>
          <w:sz w:val="23"/>
        </w:rPr>
        <w:t xml:space="preserve">лізації, спаду випуску до повного припинення виготовлення. Таким чином, </w:t>
      </w:r>
      <w:r>
        <w:rPr>
          <w:i/>
          <w:spacing w:val="-5"/>
          <w:sz w:val="23"/>
        </w:rPr>
        <w:t>життєвий цикл виробу — це сукупність взаємопов’язаних процесів створення і послідовної зміни його стану від формування вихідних ринкових вимог до закінчення експлуатації або спожива</w:t>
      </w:r>
      <w:r>
        <w:rPr>
          <w:i/>
          <w:spacing w:val="-5"/>
          <w:sz w:val="23"/>
        </w:rPr>
        <w:t>н</w:t>
      </w:r>
      <w:r>
        <w:rPr>
          <w:i/>
          <w:spacing w:val="-5"/>
          <w:sz w:val="23"/>
        </w:rPr>
        <w:t>ня.</w:t>
      </w:r>
    </w:p>
    <w:p w:rsidR="00980155" w:rsidRDefault="00980155" w:rsidP="00980155">
      <w:pPr>
        <w:spacing w:line="233" w:lineRule="exact"/>
        <w:ind w:firstLine="301"/>
        <w:jc w:val="both"/>
        <w:rPr>
          <w:sz w:val="23"/>
        </w:rPr>
      </w:pPr>
      <w:r>
        <w:rPr>
          <w:spacing w:val="-2"/>
          <w:sz w:val="23"/>
        </w:rPr>
        <w:t>Зростаюча конкуренція змушує підприємства проводити акти</w:t>
      </w:r>
      <w:r>
        <w:rPr>
          <w:sz w:val="23"/>
        </w:rPr>
        <w:t>в</w:t>
      </w:r>
      <w:r>
        <w:rPr>
          <w:sz w:val="23"/>
        </w:rPr>
        <w:softHyphen/>
        <w:t>ну товарну політику, що враховує тенденції ринкового серед</w:t>
      </w:r>
      <w:r>
        <w:rPr>
          <w:sz w:val="23"/>
        </w:rPr>
        <w:t>о</w:t>
      </w:r>
      <w:r>
        <w:rPr>
          <w:sz w:val="23"/>
        </w:rPr>
        <w:t>вища і технологічного прогресу. Концепція життєвого циклу т</w:t>
      </w:r>
      <w:r>
        <w:rPr>
          <w:sz w:val="23"/>
        </w:rPr>
        <w:t>о</w:t>
      </w:r>
      <w:r>
        <w:rPr>
          <w:sz w:val="23"/>
        </w:rPr>
        <w:t>варів наочно показує, що незалежно від успіху на ринку будь-який виріб через певний час неминуче йде з ринку. Підприємства у зв’язку з цим змушені постійно здійснювати інноваційну діял</w:t>
      </w:r>
      <w:r>
        <w:rPr>
          <w:sz w:val="23"/>
        </w:rPr>
        <w:t>ь</w:t>
      </w:r>
      <w:r>
        <w:rPr>
          <w:sz w:val="23"/>
        </w:rPr>
        <w:t>ність, вести комплекс робіт з підготовки та випуску нових вир</w:t>
      </w:r>
      <w:r>
        <w:rPr>
          <w:sz w:val="23"/>
        </w:rPr>
        <w:t>о</w:t>
      </w:r>
      <w:r>
        <w:rPr>
          <w:sz w:val="23"/>
        </w:rPr>
        <w:t xml:space="preserve">бів чи надання нових видів послуг. </w:t>
      </w:r>
    </w:p>
    <w:p w:rsidR="00980155" w:rsidRDefault="00980155" w:rsidP="00980155">
      <w:pPr>
        <w:spacing w:line="233" w:lineRule="exact"/>
        <w:ind w:firstLine="301"/>
        <w:jc w:val="both"/>
        <w:rPr>
          <w:sz w:val="23"/>
        </w:rPr>
      </w:pPr>
      <w:r>
        <w:rPr>
          <w:sz w:val="23"/>
        </w:rPr>
        <w:t>Конкуренція змушує самостійні фірми бути зацікавленими в оновленні продукції, що зумовлює необхідність ринкового відб</w:t>
      </w:r>
      <w:r>
        <w:rPr>
          <w:sz w:val="23"/>
        </w:rPr>
        <w:t>о</w:t>
      </w:r>
      <w:r>
        <w:rPr>
          <w:sz w:val="23"/>
        </w:rPr>
        <w:t xml:space="preserve">ру конкуруючих нововведень. Відомо, що в основу економічного </w:t>
      </w:r>
      <w:r>
        <w:rPr>
          <w:spacing w:val="-2"/>
          <w:sz w:val="23"/>
        </w:rPr>
        <w:t>життя покладені інноваційні процеси, їх утілення в нових проду</w:t>
      </w:r>
      <w:r>
        <w:rPr>
          <w:sz w:val="23"/>
        </w:rPr>
        <w:t>к</w:t>
      </w:r>
      <w:r>
        <w:rPr>
          <w:sz w:val="23"/>
        </w:rPr>
        <w:t xml:space="preserve">тах та новій техніці. Інноваційний процес являє собою підготовку та здійснення конструктивних змін і складається з </w:t>
      </w:r>
      <w:r>
        <w:rPr>
          <w:spacing w:val="-2"/>
          <w:sz w:val="23"/>
        </w:rPr>
        <w:t>взаємопов’я</w:t>
      </w:r>
      <w:r>
        <w:rPr>
          <w:spacing w:val="-2"/>
          <w:sz w:val="23"/>
        </w:rPr>
        <w:softHyphen/>
        <w:t>заних фаз, що створюють єдине, комплексне ціле. Результатом т</w:t>
      </w:r>
      <w:r>
        <w:rPr>
          <w:spacing w:val="-2"/>
          <w:sz w:val="23"/>
        </w:rPr>
        <w:t>а</w:t>
      </w:r>
      <w:r>
        <w:rPr>
          <w:spacing w:val="-2"/>
          <w:sz w:val="23"/>
        </w:rPr>
        <w:t>кого процесу є зміна — інновація, яка реалізована і використана.</w:t>
      </w:r>
      <w:r>
        <w:rPr>
          <w:sz w:val="23"/>
        </w:rPr>
        <w:t xml:space="preserve"> </w:t>
      </w:r>
    </w:p>
    <w:p w:rsidR="00980155" w:rsidRDefault="00980155" w:rsidP="00980155">
      <w:pPr>
        <w:pStyle w:val="32"/>
      </w:pPr>
      <w:r>
        <w:rPr>
          <w:spacing w:val="-2"/>
        </w:rPr>
        <w:t>З нарощуванням глобалізації ринків товарів значно підвищил</w:t>
      </w:r>
      <w:r>
        <w:rPr>
          <w:spacing w:val="-2"/>
        </w:rPr>
        <w:t>и</w:t>
      </w:r>
      <w:r>
        <w:rPr>
          <w:spacing w:val="-2"/>
        </w:rPr>
        <w:t>ся вимоги до продукції, що виробляється в різних країнах, з боку споживачів</w:t>
      </w:r>
      <w:r>
        <w:t xml:space="preserve"> та посередників, які б хотіли бути впевненими в її </w:t>
      </w:r>
      <w:r>
        <w:lastRenderedPageBreak/>
        <w:t>якості. Ймовірність того, що створена продукція відповідатиме вимогам споживача, підвищується, якщо на підприємстві діє ефективна система забезпечення якості продукції або послуг. Ці обставини зумовили включення до комерційних контрактів на постачання продукції поряд з традиційними показниками вимог до систем якості та їх перевірки в постачальника. Такий підхід змушує розглядати життєвий цикл виробу з позиції забезпечення його конкурентоспроможності на 12 етапах, починаючи з етапу маркетингу і закінчуючи утилізацією.</w:t>
      </w:r>
    </w:p>
    <w:p w:rsidR="00980155" w:rsidRDefault="00980155" w:rsidP="00980155">
      <w:pPr>
        <w:pStyle w:val="32"/>
        <w:rPr>
          <w:spacing w:val="-4"/>
        </w:rPr>
      </w:pPr>
      <w:r>
        <w:rPr>
          <w:spacing w:val="-4"/>
        </w:rPr>
        <w:t>Життєвий цикл виробу охоплює такі етапи: 1) маркетинг, пош</w:t>
      </w:r>
      <w:r>
        <w:rPr>
          <w:spacing w:val="-4"/>
        </w:rPr>
        <w:t>у</w:t>
      </w:r>
      <w:r>
        <w:rPr>
          <w:spacing w:val="-4"/>
        </w:rPr>
        <w:t xml:space="preserve">ки і вивчення ринку (необхідно встановити, яка продукція потрібна споживачу, якої якості та за якою ціною — МРК); 2) проектування і (або) розробка технічних вимог, розробка виробу (конструкторська підготовка виробництва — КПП, конструктор встановлює </w:t>
      </w:r>
      <w:r>
        <w:rPr>
          <w:spacing w:val="-4"/>
        </w:rPr>
        <w:lastRenderedPageBreak/>
        <w:t>можл</w:t>
      </w:r>
      <w:r>
        <w:rPr>
          <w:spacing w:val="-4"/>
        </w:rPr>
        <w:t>и</w:t>
      </w:r>
      <w:r>
        <w:rPr>
          <w:spacing w:val="-6"/>
        </w:rPr>
        <w:t>вість виготовлення продукції, матеріали та орієнтовну ціну); 3) ма</w:t>
      </w:r>
      <w:r>
        <w:rPr>
          <w:spacing w:val="-4"/>
        </w:rPr>
        <w:t>т</w:t>
      </w:r>
      <w:r>
        <w:rPr>
          <w:spacing w:val="-4"/>
        </w:rPr>
        <w:t>е</w:t>
      </w:r>
      <w:r>
        <w:rPr>
          <w:spacing w:val="-4"/>
        </w:rPr>
        <w:t>ріально-технічне забезпечення (МТО); 4) підготовка та розробка в</w:t>
      </w:r>
      <w:r>
        <w:rPr>
          <w:spacing w:val="-4"/>
        </w:rPr>
        <w:t>и</w:t>
      </w:r>
      <w:r>
        <w:rPr>
          <w:spacing w:val="-4"/>
        </w:rPr>
        <w:t xml:space="preserve">робничих процесів (технологічна підготовка виробництва — ТПВ); </w:t>
      </w:r>
      <w:r w:rsidRPr="007358C5">
        <w:rPr>
          <w:spacing w:val="-4"/>
        </w:rPr>
        <w:br/>
      </w:r>
      <w:r>
        <w:rPr>
          <w:spacing w:val="-4"/>
        </w:rPr>
        <w:t>5) виробництво (ВР); 6) контроль, проведення випробувань та о</w:t>
      </w:r>
      <w:r>
        <w:rPr>
          <w:spacing w:val="-4"/>
        </w:rPr>
        <w:t>б</w:t>
      </w:r>
      <w:r>
        <w:rPr>
          <w:spacing w:val="-4"/>
        </w:rPr>
        <w:t xml:space="preserve">стеження (КВО); 7) упакування і збереження (УЗ); 8) реалізація та розподіл продукції (РРП); 9) монтаж і експлуатація (МІЕ); </w:t>
      </w:r>
      <w:r w:rsidRPr="007358C5">
        <w:rPr>
          <w:spacing w:val="-4"/>
        </w:rPr>
        <w:br/>
      </w:r>
      <w:r>
        <w:rPr>
          <w:spacing w:val="-4"/>
        </w:rPr>
        <w:t>10) технічна допомога в обслуговуванні (ОБС); 11) серві</w:t>
      </w:r>
      <w:r>
        <w:rPr>
          <w:spacing w:val="-4"/>
          <w:lang w:val="en-US"/>
        </w:rPr>
        <w:t>c</w:t>
      </w:r>
      <w:r>
        <w:rPr>
          <w:spacing w:val="-4"/>
        </w:rPr>
        <w:t xml:space="preserve"> після продажу (СП); 12) утилізація після використання (УТ).</w:t>
      </w:r>
    </w:p>
    <w:p w:rsidR="00980155" w:rsidRDefault="00980155" w:rsidP="00980155">
      <w:pPr>
        <w:pStyle w:val="32"/>
      </w:pPr>
      <w:r>
        <w:t>Новий товар може бути нововведенням чи модифікацією і</w:t>
      </w:r>
      <w:r>
        <w:t>с</w:t>
      </w:r>
      <w:r>
        <w:t>нуючого, що споживач вважає значущим. Переваги нового тов</w:t>
      </w:r>
      <w:r>
        <w:t>а</w:t>
      </w:r>
      <w:r>
        <w:t>ру визначаються унікальними властивостями, що виділяють його серед аналогічних за призначенням виробів. Унікальність вла</w:t>
      </w:r>
      <w:r>
        <w:t>с</w:t>
      </w:r>
      <w:r>
        <w:t>тивостей товару характеризується ступенем утілення в ньому б</w:t>
      </w:r>
      <w:r>
        <w:t>а</w:t>
      </w:r>
      <w:r>
        <w:t xml:space="preserve">жаних для споживача функціональних </w:t>
      </w:r>
      <w:r>
        <w:lastRenderedPageBreak/>
        <w:t>параметрів і якістю вик</w:t>
      </w:r>
      <w:r>
        <w:t>о</w:t>
      </w:r>
      <w:r>
        <w:t>нання. Для комерційного успіху нового товару важливо, щоб споживачі вчасно мали інформацію про його характеристики. Для виробника має не менше значення визначити терміни поча</w:t>
      </w:r>
      <w:r>
        <w:t>т</w:t>
      </w:r>
      <w:r>
        <w:t>ку модернізації або проектування та освоєння нових виробів. В</w:t>
      </w:r>
      <w:r>
        <w:t>і</w:t>
      </w:r>
      <w:r>
        <w:t>дповідь на ці питання залежить від рівня організації комплексу взаємопов’язаних робіт, які охоплюють весь цикл створення та освоєння продукції.</w:t>
      </w:r>
    </w:p>
    <w:p w:rsidR="00980155" w:rsidRPr="007358C5" w:rsidRDefault="00980155" w:rsidP="00980155">
      <w:pPr>
        <w:spacing w:line="233" w:lineRule="exact"/>
        <w:ind w:firstLine="301"/>
        <w:jc w:val="both"/>
        <w:rPr>
          <w:sz w:val="23"/>
          <w:lang w:val="uk-UA"/>
        </w:rPr>
      </w:pPr>
      <w:r w:rsidRPr="00980155">
        <w:rPr>
          <w:sz w:val="23"/>
          <w:lang w:val="uk-UA"/>
        </w:rPr>
        <w:t>Послідовність стадій створення й освоєння нових виробів у виробництві та взаємозв’язок обсягів, термінів і витрат на їх зді</w:t>
      </w:r>
      <w:r w:rsidRPr="00980155">
        <w:rPr>
          <w:sz w:val="23"/>
          <w:lang w:val="uk-UA"/>
        </w:rPr>
        <w:t>й</w:t>
      </w:r>
      <w:r w:rsidRPr="00980155">
        <w:rPr>
          <w:sz w:val="23"/>
          <w:lang w:val="uk-UA"/>
        </w:rPr>
        <w:t>снення, можливості скорочення циклу виконання комплексу р</w:t>
      </w:r>
      <w:r w:rsidRPr="00980155">
        <w:rPr>
          <w:sz w:val="23"/>
          <w:lang w:val="uk-UA"/>
        </w:rPr>
        <w:t>о</w:t>
      </w:r>
      <w:r w:rsidRPr="00980155">
        <w:rPr>
          <w:sz w:val="23"/>
          <w:lang w:val="uk-UA"/>
        </w:rPr>
        <w:t>біт показано на рис. 13.1.</w:t>
      </w:r>
    </w:p>
    <w:p w:rsidR="00980155" w:rsidRPr="007358C5" w:rsidRDefault="00980155" w:rsidP="00980155">
      <w:pPr>
        <w:spacing w:line="233" w:lineRule="exact"/>
        <w:ind w:firstLine="301"/>
        <w:jc w:val="both"/>
        <w:rPr>
          <w:sz w:val="23"/>
          <w:lang w:val="uk-UA"/>
        </w:rPr>
        <w:sectPr w:rsidR="00980155" w:rsidRPr="007358C5">
          <w:footerReference w:type="even" r:id="rId855"/>
          <w:footerReference w:type="default" r:id="rId856"/>
          <w:pgSz w:w="7921" w:h="12242" w:code="6"/>
          <w:pgMar w:top="1134" w:right="567" w:bottom="1276" w:left="851" w:header="720" w:footer="851" w:gutter="0"/>
          <w:pgNumType w:start="417"/>
          <w:cols w:space="720"/>
        </w:sectPr>
      </w:pPr>
    </w:p>
    <w:p w:rsidR="00980155" w:rsidRDefault="00980155" w:rsidP="00980155">
      <w:pPr>
        <w:jc w:val="center"/>
        <w:rPr>
          <w:sz w:val="23"/>
        </w:rPr>
      </w:pPr>
      <w:r>
        <w:rPr>
          <w:noProof/>
        </w:rPr>
        <w:lastRenderedPageBreak/>
        <w:pict>
          <v:line id="_x0000_s1535" style="position:absolute;left:0;text-align:left;z-index:252019712" from="-16.1pt,117.95pt" to="-16.1pt,296.55pt" o:allowincell="f" strokeweight="1pt"/>
        </w:pict>
      </w:r>
      <w:r>
        <w:rPr>
          <w:noProof/>
        </w:rPr>
        <w:pict>
          <v:group id="_x0000_s1532" style="position:absolute;left:0;text-align:left;margin-left:-26.3pt;margin-top:-1.45pt;width:525.9pt;height:349.5pt;z-index:252018688" coordorigin="750,822" coordsize="10518,6990" o:allowincell="f">
            <v:shape id="_x0000_s1533" type="#_x0000_t202" style="position:absolute;left:750;top:822;width:318;height:6588" filled="f" stroked="f">
              <v:textbox style="layout-flow:vertical" inset="0,0,0,0">
                <w:txbxContent>
                  <w:p w:rsidR="00980155" w:rsidRDefault="00980155" w:rsidP="00980155">
                    <w:r>
                      <w:rPr>
                        <w:rFonts w:ascii="Arial" w:hAnsi="Arial"/>
                        <w:b/>
                        <w:i/>
                        <w:color w:val="000000"/>
                        <w:sz w:val="16"/>
                      </w:rPr>
                      <w:t>Організація виробництва</w:t>
                    </w:r>
                    <w:r>
                      <w:rPr>
                        <w:rFonts w:ascii="Arial" w:hAnsi="Arial"/>
                        <w:b/>
                        <w:i/>
                        <w:color w:val="000000"/>
                        <w:sz w:val="18"/>
                      </w:rPr>
                      <w:t xml:space="preserve">                                                                                   419</w:t>
                    </w:r>
                  </w:p>
                </w:txbxContent>
              </v:textbox>
            </v:shape>
            <v:rect id="_x0000_s1534" style="position:absolute;left:1230;top:7398;width:10038;height:414" stroked="f"/>
          </v:group>
        </w:pict>
      </w:r>
      <w:bookmarkStart w:id="943" w:name="_MON_1109417188"/>
      <w:bookmarkEnd w:id="943"/>
      <w:r>
        <w:object w:dxaOrig="9825" w:dyaOrig="5775">
          <v:shape id="_x0000_i1433" type="#_x0000_t75" style="width:491.35pt;height:288.95pt" o:ole="" fillcolor="window">
            <v:imagedata r:id="rId857" o:title=""/>
          </v:shape>
          <o:OLEObject Type="Embed" ProgID="Word.Picture.8" ShapeID="_x0000_i1433" DrawAspect="Content" ObjectID="_1427018483" r:id="rId858"/>
        </w:object>
      </w:r>
    </w:p>
    <w:p w:rsidR="00980155" w:rsidRDefault="00980155" w:rsidP="00980155">
      <w:pPr>
        <w:spacing w:before="240" w:line="210" w:lineRule="exact"/>
        <w:jc w:val="center"/>
        <w:rPr>
          <w:sz w:val="21"/>
        </w:rPr>
      </w:pPr>
      <w:r>
        <w:rPr>
          <w:sz w:val="21"/>
        </w:rPr>
        <w:lastRenderedPageBreak/>
        <w:t>Рис. 13.1. Система створення та освоєння</w:t>
      </w:r>
      <w:r>
        <w:rPr>
          <w:sz w:val="21"/>
        </w:rPr>
        <w:br/>
        <w:t>виробництва нового виробу (СОНВ)</w:t>
      </w:r>
    </w:p>
    <w:p w:rsidR="00980155" w:rsidRDefault="00980155" w:rsidP="00980155">
      <w:pPr>
        <w:spacing w:line="233" w:lineRule="exact"/>
        <w:jc w:val="center"/>
        <w:rPr>
          <w:sz w:val="23"/>
        </w:rPr>
        <w:sectPr w:rsidR="00980155">
          <w:pgSz w:w="12242" w:h="7921" w:orient="landscape" w:code="6"/>
          <w:pgMar w:top="851" w:right="1134" w:bottom="567" w:left="1276" w:header="720" w:footer="284" w:gutter="0"/>
          <w:cols w:space="720"/>
        </w:sectPr>
      </w:pPr>
    </w:p>
    <w:p w:rsidR="00980155" w:rsidRDefault="00980155" w:rsidP="00980155">
      <w:pPr>
        <w:spacing w:line="233" w:lineRule="exact"/>
        <w:ind w:firstLine="301"/>
        <w:jc w:val="both"/>
        <w:rPr>
          <w:sz w:val="23"/>
        </w:rPr>
      </w:pPr>
      <w:r>
        <w:rPr>
          <w:sz w:val="23"/>
        </w:rPr>
        <w:lastRenderedPageBreak/>
        <w:t>Розробити і впровадити у виробництво новий виріб означає реалізувати знання, нову ідею в матеріальному продукті, який з</w:t>
      </w:r>
      <w:r>
        <w:rPr>
          <w:sz w:val="23"/>
        </w:rPr>
        <w:t>а</w:t>
      </w:r>
      <w:r>
        <w:rPr>
          <w:sz w:val="23"/>
        </w:rPr>
        <w:t>довольняє певні потреби</w:t>
      </w:r>
      <w:r w:rsidRPr="007358C5">
        <w:rPr>
          <w:sz w:val="23"/>
        </w:rPr>
        <w:t xml:space="preserve"> </w:t>
      </w:r>
      <w:r>
        <w:rPr>
          <w:sz w:val="23"/>
        </w:rPr>
        <w:t>споживачів. Матеріалізація знань, ідей потребує значних затрат часу та витрат фінансових ресурсів. Рин</w:t>
      </w:r>
      <w:r w:rsidRPr="007358C5">
        <w:rPr>
          <w:sz w:val="23"/>
          <w:lang w:val="uk-UA"/>
        </w:rPr>
        <w:softHyphen/>
      </w:r>
      <w:r>
        <w:rPr>
          <w:sz w:val="23"/>
        </w:rPr>
        <w:t>кова конкуренція ініціює збільшення рівня новизни продукції та частоти зміни її моделей, що, у свою чергу, збільшує потребу в інвестиціях у проектування та виробництво. Наприклад, тільки витрати на виготовлення нового виробу в перший рік його випус</w:t>
      </w:r>
      <w:r w:rsidRPr="007358C5">
        <w:rPr>
          <w:sz w:val="23"/>
        </w:rPr>
        <w:softHyphen/>
      </w:r>
      <w:r>
        <w:rPr>
          <w:sz w:val="23"/>
        </w:rPr>
        <w:t xml:space="preserve">ку перевищують удвічі і більше витрати п’ятого року випуску. </w:t>
      </w:r>
    </w:p>
    <w:p w:rsidR="00980155" w:rsidRDefault="00980155" w:rsidP="00980155">
      <w:pPr>
        <w:spacing w:line="233" w:lineRule="exact"/>
        <w:ind w:firstLine="301"/>
        <w:jc w:val="both"/>
        <w:rPr>
          <w:sz w:val="23"/>
        </w:rPr>
      </w:pPr>
      <w:r>
        <w:rPr>
          <w:sz w:val="23"/>
        </w:rPr>
        <w:t>Тому важливо забезпечити такий вибір оптимального періоду зміни моделей виробів, щоб сумарні витрати на розроблення і впровадження у виробництво, а також утрати від морального зносу були мінімальні, а рівень їх економічної ефективності був максимальним. З позиції чинника часу, життєвий цикл продукції охоплює період від початку розробки нової продукції, дальшим її освоєнням, виготовленням та зняттям з виробництва.</w:t>
      </w:r>
    </w:p>
    <w:p w:rsidR="00980155" w:rsidRDefault="00980155" w:rsidP="00980155">
      <w:pPr>
        <w:spacing w:line="233" w:lineRule="exact"/>
        <w:ind w:firstLine="301"/>
        <w:jc w:val="both"/>
        <w:rPr>
          <w:sz w:val="23"/>
        </w:rPr>
      </w:pPr>
      <w:r>
        <w:rPr>
          <w:b/>
          <w:i/>
          <w:sz w:val="23"/>
        </w:rPr>
        <w:t>Система комплексної підготовки виробництва.</w:t>
      </w:r>
      <w:r>
        <w:rPr>
          <w:sz w:val="23"/>
        </w:rPr>
        <w:t xml:space="preserve"> На маш</w:t>
      </w:r>
      <w:r>
        <w:rPr>
          <w:sz w:val="23"/>
        </w:rPr>
        <w:t>и</w:t>
      </w:r>
      <w:r>
        <w:rPr>
          <w:sz w:val="23"/>
        </w:rPr>
        <w:t>нобудівних підприємствах процеси створення та освоєння виро</w:t>
      </w:r>
      <w:r>
        <w:rPr>
          <w:sz w:val="23"/>
        </w:rPr>
        <w:t>б</w:t>
      </w:r>
      <w:r>
        <w:rPr>
          <w:sz w:val="23"/>
        </w:rPr>
        <w:t>ництвом нової продукції утворюють систему комплексної підг</w:t>
      </w:r>
      <w:r>
        <w:rPr>
          <w:sz w:val="23"/>
        </w:rPr>
        <w:t>о</w:t>
      </w:r>
      <w:r>
        <w:rPr>
          <w:sz w:val="23"/>
        </w:rPr>
        <w:t xml:space="preserve">товки виробництва, як невід’ємної частини процесу виробництва. </w:t>
      </w:r>
      <w:r>
        <w:rPr>
          <w:i/>
          <w:sz w:val="23"/>
        </w:rPr>
        <w:t xml:space="preserve">Комплексна підготовка виробництва являє собою сукупність </w:t>
      </w:r>
      <w:r>
        <w:rPr>
          <w:i/>
          <w:sz w:val="23"/>
        </w:rPr>
        <w:br/>
        <w:t>взаємопов’язаних маркетингових і наукових досліджень, техні</w:t>
      </w:r>
      <w:r>
        <w:rPr>
          <w:i/>
          <w:sz w:val="23"/>
        </w:rPr>
        <w:t>ч</w:t>
      </w:r>
      <w:r>
        <w:rPr>
          <w:i/>
          <w:sz w:val="23"/>
        </w:rPr>
        <w:t xml:space="preserve">них, технологічних і організаційних рішень, </w:t>
      </w:r>
      <w:r>
        <w:rPr>
          <w:sz w:val="23"/>
        </w:rPr>
        <w:t>спрямованих на п</w:t>
      </w:r>
      <w:r>
        <w:rPr>
          <w:sz w:val="23"/>
        </w:rPr>
        <w:t>о</w:t>
      </w:r>
      <w:r>
        <w:rPr>
          <w:sz w:val="23"/>
        </w:rPr>
        <w:t>шук шляхом досліджень нових можливостей задовольнити по</w:t>
      </w:r>
      <w:r>
        <w:rPr>
          <w:sz w:val="23"/>
        </w:rPr>
        <w:t>т</w:t>
      </w:r>
      <w:r>
        <w:rPr>
          <w:sz w:val="23"/>
        </w:rPr>
        <w:t>реби споживачів у конкретних видах продукції чи наданні існуючим необхідних функціональних властивостей; створення нових, модернізацію діючих конструкцій техніки, споживчих властивостей товарів, технологічних процесів, методів організації й управління виробництвом, включаючи стадії експлуатації та утилізації цих виробів; забезпечення конкурентоспроможності нової продукції.</w:t>
      </w:r>
    </w:p>
    <w:p w:rsidR="00980155" w:rsidRDefault="00980155" w:rsidP="00980155">
      <w:pPr>
        <w:spacing w:line="233" w:lineRule="exact"/>
        <w:ind w:firstLine="301"/>
        <w:jc w:val="both"/>
        <w:rPr>
          <w:sz w:val="23"/>
        </w:rPr>
      </w:pPr>
      <w:r>
        <w:rPr>
          <w:sz w:val="23"/>
        </w:rPr>
        <w:t xml:space="preserve">Комплексну підготовку виробництва слід розглядати з позиції системного підходу. Системний підхід завдяки взаємодії частин </w:t>
      </w:r>
      <w:r>
        <w:rPr>
          <w:spacing w:val="-4"/>
          <w:sz w:val="23"/>
        </w:rPr>
        <w:t>або елементів, які входять до комплексу, забезпечує посилення його</w:t>
      </w:r>
      <w:r>
        <w:rPr>
          <w:sz w:val="23"/>
        </w:rPr>
        <w:t xml:space="preserve"> функції, спрямованої на досягнення поставленої цілі й отримання ефекту. Система комплексної підготовки виробництва (рис. 13.2) охоплює певні взаємопов’язані стадії життєвого циклу нового виробу: 1) науково-дослідні роботи (НДР); 2) дослідно-конструк</w:t>
      </w:r>
      <w:r>
        <w:rPr>
          <w:sz w:val="23"/>
        </w:rPr>
        <w:softHyphen/>
        <w:t xml:space="preserve">торські роботи (ДКР); 3) конструкторська підготовка </w:t>
      </w:r>
      <w:r>
        <w:rPr>
          <w:spacing w:val="-4"/>
          <w:sz w:val="23"/>
        </w:rPr>
        <w:t>виробництва (КПВ); 4) технологічна підготовка виробництва (ТПВ</w:t>
      </w:r>
      <w:r>
        <w:rPr>
          <w:sz w:val="23"/>
        </w:rPr>
        <w:t xml:space="preserve">); 5) </w:t>
      </w:r>
      <w:r>
        <w:rPr>
          <w:sz w:val="23"/>
        </w:rPr>
        <w:lastRenderedPageBreak/>
        <w:t>організ</w:t>
      </w:r>
      <w:r>
        <w:rPr>
          <w:sz w:val="23"/>
        </w:rPr>
        <w:t>а</w:t>
      </w:r>
      <w:r>
        <w:rPr>
          <w:sz w:val="23"/>
        </w:rPr>
        <w:t>ційна підготовка виробництва (ОПВ); 6) освоєння нового виробу в промисловому виробництві (ОСВ).</w:t>
      </w:r>
    </w:p>
    <w:p w:rsidR="00980155" w:rsidRDefault="00980155" w:rsidP="00980155">
      <w:pPr>
        <w:jc w:val="center"/>
        <w:rPr>
          <w:sz w:val="23"/>
        </w:rPr>
      </w:pPr>
      <w:r>
        <w:object w:dxaOrig="6420" w:dyaOrig="4185">
          <v:shape id="_x0000_i1434" type="#_x0000_t75" style="width:321.1pt;height:209.2pt" o:ole="" fillcolor="window">
            <v:imagedata r:id="rId859" o:title=""/>
          </v:shape>
          <o:OLEObject Type="Embed" ProgID="Word.Picture.8" ShapeID="_x0000_i1434" DrawAspect="Content" ObjectID="_1427018484" r:id="rId860"/>
        </w:object>
      </w:r>
    </w:p>
    <w:p w:rsidR="00980155" w:rsidRDefault="00980155" w:rsidP="00980155">
      <w:pPr>
        <w:spacing w:before="240" w:after="280" w:line="210" w:lineRule="exact"/>
        <w:jc w:val="center"/>
        <w:rPr>
          <w:sz w:val="21"/>
        </w:rPr>
      </w:pPr>
      <w:r>
        <w:rPr>
          <w:sz w:val="21"/>
        </w:rPr>
        <w:t>Рис. 13.2. Система комплексної підготовки виробництва</w:t>
      </w:r>
      <w:r>
        <w:rPr>
          <w:sz w:val="21"/>
        </w:rPr>
        <w:br/>
        <w:t>як сукупність стадій життєвого циклу нового виробу</w:t>
      </w:r>
    </w:p>
    <w:p w:rsidR="00980155" w:rsidRDefault="00980155" w:rsidP="00980155">
      <w:pPr>
        <w:spacing w:line="233" w:lineRule="exact"/>
        <w:ind w:firstLine="301"/>
        <w:jc w:val="both"/>
        <w:rPr>
          <w:sz w:val="23"/>
        </w:rPr>
      </w:pPr>
      <w:r>
        <w:rPr>
          <w:sz w:val="23"/>
        </w:rPr>
        <w:t xml:space="preserve">Перші дві стадії НДР та ДКР утворюють підсистему </w:t>
      </w:r>
      <w:r>
        <w:rPr>
          <w:i/>
          <w:sz w:val="23"/>
        </w:rPr>
        <w:t>науково-дослідної підготовки виробництва</w:t>
      </w:r>
      <w:r>
        <w:rPr>
          <w:sz w:val="23"/>
        </w:rPr>
        <w:t xml:space="preserve">. КПВ, ТПВ та ОПВ, у свою чергу, складають підсистему </w:t>
      </w:r>
      <w:r>
        <w:rPr>
          <w:i/>
          <w:sz w:val="23"/>
        </w:rPr>
        <w:t>технічної підготовки виробництва</w:t>
      </w:r>
      <w:r>
        <w:rPr>
          <w:sz w:val="23"/>
        </w:rPr>
        <w:t xml:space="preserve">. </w:t>
      </w:r>
    </w:p>
    <w:p w:rsidR="00980155" w:rsidRDefault="00980155" w:rsidP="00980155">
      <w:pPr>
        <w:spacing w:line="233" w:lineRule="exact"/>
        <w:ind w:firstLine="301"/>
        <w:jc w:val="both"/>
        <w:rPr>
          <w:sz w:val="23"/>
        </w:rPr>
      </w:pPr>
      <w:r>
        <w:rPr>
          <w:sz w:val="23"/>
        </w:rPr>
        <w:t>У практичній діяльності комплексну підготовку іноді назив</w:t>
      </w:r>
      <w:r>
        <w:rPr>
          <w:sz w:val="23"/>
        </w:rPr>
        <w:t>а</w:t>
      </w:r>
      <w:r>
        <w:rPr>
          <w:sz w:val="23"/>
        </w:rPr>
        <w:t>ють науково-технічною підготовкою виробництва.</w:t>
      </w:r>
    </w:p>
    <w:p w:rsidR="00980155" w:rsidRDefault="00980155" w:rsidP="00980155">
      <w:pPr>
        <w:spacing w:line="233" w:lineRule="exact"/>
        <w:ind w:firstLine="301"/>
        <w:jc w:val="both"/>
        <w:rPr>
          <w:sz w:val="23"/>
        </w:rPr>
      </w:pPr>
      <w:r>
        <w:rPr>
          <w:b/>
          <w:i/>
          <w:sz w:val="23"/>
        </w:rPr>
        <w:t>Підсистема науково-дослідної підготовки</w:t>
      </w:r>
      <w:r>
        <w:rPr>
          <w:sz w:val="23"/>
        </w:rPr>
        <w:t xml:space="preserve"> охоплює роботи з комплексного дослідження ринку, покупців і конкурентів; в</w:t>
      </w:r>
      <w:r>
        <w:rPr>
          <w:sz w:val="23"/>
        </w:rPr>
        <w:t>и</w:t>
      </w:r>
      <w:r>
        <w:rPr>
          <w:sz w:val="23"/>
        </w:rPr>
        <w:t>вчення зарубіжної патентної інформації; пошуку ідеї (задуму) нового товару; комерційного аналізу, оцінки і відбору ідей; ро</w:t>
      </w:r>
      <w:r>
        <w:rPr>
          <w:sz w:val="23"/>
        </w:rPr>
        <w:t>з</w:t>
      </w:r>
      <w:r>
        <w:rPr>
          <w:sz w:val="23"/>
        </w:rPr>
        <w:t xml:space="preserve">роблення концепції товару ринкової новизни і визначення його </w:t>
      </w:r>
      <w:r>
        <w:rPr>
          <w:spacing w:val="-2"/>
          <w:sz w:val="23"/>
        </w:rPr>
        <w:t>конкурентоспроможності; створення передових, досконалих, спро</w:t>
      </w:r>
      <w:r>
        <w:rPr>
          <w:spacing w:val="-2"/>
          <w:sz w:val="23"/>
        </w:rPr>
        <w:softHyphen/>
        <w:t>щених</w:t>
      </w:r>
      <w:r>
        <w:rPr>
          <w:sz w:val="23"/>
        </w:rPr>
        <w:t xml:space="preserve"> конструкцій виробів; завоювання частки ринку. Організ</w:t>
      </w:r>
      <w:r>
        <w:rPr>
          <w:sz w:val="23"/>
        </w:rPr>
        <w:t>а</w:t>
      </w:r>
      <w:r>
        <w:rPr>
          <w:sz w:val="23"/>
        </w:rPr>
        <w:t xml:space="preserve">ція виконання цієї фази підготовки виробництва на підприємстві </w:t>
      </w:r>
      <w:r>
        <w:rPr>
          <w:spacing w:val="-2"/>
          <w:sz w:val="23"/>
        </w:rPr>
        <w:t>покладається на службу маркетингу. Науково-дослідні та дослі</w:t>
      </w:r>
      <w:r>
        <w:rPr>
          <w:spacing w:val="-2"/>
          <w:sz w:val="23"/>
        </w:rPr>
        <w:t>д</w:t>
      </w:r>
      <w:r>
        <w:rPr>
          <w:spacing w:val="-2"/>
          <w:sz w:val="23"/>
        </w:rPr>
        <w:t>но-конструкторські роботи відносно конкретної продукції можуть</w:t>
      </w:r>
      <w:r>
        <w:rPr>
          <w:sz w:val="23"/>
        </w:rPr>
        <w:t xml:space="preserve"> виконуватися відповідними науково-дослідними підрозділами підприємства або спеціалізованими науково-технічними орган</w:t>
      </w:r>
      <w:r>
        <w:rPr>
          <w:sz w:val="23"/>
        </w:rPr>
        <w:t>і</w:t>
      </w:r>
      <w:r>
        <w:rPr>
          <w:sz w:val="23"/>
        </w:rPr>
        <w:t>заціями.</w:t>
      </w:r>
    </w:p>
    <w:p w:rsidR="00980155" w:rsidRDefault="00980155" w:rsidP="00980155">
      <w:pPr>
        <w:spacing w:line="233" w:lineRule="exact"/>
        <w:ind w:firstLine="301"/>
        <w:jc w:val="both"/>
        <w:rPr>
          <w:sz w:val="23"/>
        </w:rPr>
      </w:pPr>
      <w:r>
        <w:rPr>
          <w:i/>
          <w:sz w:val="23"/>
        </w:rPr>
        <w:lastRenderedPageBreak/>
        <w:t>Підсистема</w:t>
      </w:r>
      <w:r>
        <w:rPr>
          <w:sz w:val="23"/>
        </w:rPr>
        <w:t xml:space="preserve"> </w:t>
      </w:r>
      <w:r>
        <w:rPr>
          <w:i/>
          <w:sz w:val="23"/>
        </w:rPr>
        <w:t>технічної підготовки</w:t>
      </w:r>
      <w:r>
        <w:rPr>
          <w:sz w:val="23"/>
        </w:rPr>
        <w:t xml:space="preserve"> виробництва охоплює сукупність процесів проектно-технічного, технологічного та організаційного характеру, спрямованих на розроблення констру</w:t>
      </w:r>
      <w:r>
        <w:rPr>
          <w:sz w:val="23"/>
        </w:rPr>
        <w:t>к</w:t>
      </w:r>
      <w:r>
        <w:rPr>
          <w:sz w:val="23"/>
        </w:rPr>
        <w:t>торської документації та освоєння виробництвом нових видів конкурентоспроможної продукції.</w:t>
      </w:r>
    </w:p>
    <w:p w:rsidR="00980155" w:rsidRDefault="00980155" w:rsidP="00980155">
      <w:pPr>
        <w:spacing w:line="233" w:lineRule="exact"/>
        <w:ind w:firstLine="301"/>
        <w:jc w:val="both"/>
        <w:rPr>
          <w:sz w:val="23"/>
        </w:rPr>
      </w:pPr>
      <w:r>
        <w:rPr>
          <w:sz w:val="23"/>
        </w:rPr>
        <w:t xml:space="preserve">До </w:t>
      </w:r>
      <w:r>
        <w:rPr>
          <w:i/>
          <w:sz w:val="23"/>
        </w:rPr>
        <w:t>основних завдань</w:t>
      </w:r>
      <w:r>
        <w:rPr>
          <w:sz w:val="23"/>
        </w:rPr>
        <w:t xml:space="preserve"> технічної підготовки виробництва (ТПВ) належать: створення комплекту креслень нової продукції з вик</w:t>
      </w:r>
      <w:r>
        <w:rPr>
          <w:sz w:val="23"/>
        </w:rPr>
        <w:t>о</w:t>
      </w:r>
      <w:r>
        <w:rPr>
          <w:sz w:val="23"/>
        </w:rPr>
        <w:t>ристанням результатів прикладних НДР та ДКР, забезпечення функціональності та заданого рівня якості об’єкта проектування; використання прогресивних технологічних процесів для вигото</w:t>
      </w:r>
      <w:r>
        <w:rPr>
          <w:sz w:val="23"/>
        </w:rPr>
        <w:t>в</w:t>
      </w:r>
      <w:r>
        <w:rPr>
          <w:sz w:val="23"/>
        </w:rPr>
        <w:t>лення нових виробів; скорочення тривалості виробничого циклу «проектування — виготовлення»; економія трудових, матеріал</w:t>
      </w:r>
      <w:r>
        <w:rPr>
          <w:sz w:val="23"/>
        </w:rPr>
        <w:t>ь</w:t>
      </w:r>
      <w:r>
        <w:rPr>
          <w:sz w:val="23"/>
        </w:rPr>
        <w:t>них і фінансових ресурсів; оперативне реагування на зміну по</w:t>
      </w:r>
      <w:r>
        <w:rPr>
          <w:sz w:val="23"/>
        </w:rPr>
        <w:t>т</w:t>
      </w:r>
      <w:r>
        <w:rPr>
          <w:sz w:val="23"/>
        </w:rPr>
        <w:t>реб споживачів; підготовка всіх організаційно-технічних заходів для ритмічного та високопродуктивного функціонування виро</w:t>
      </w:r>
      <w:r>
        <w:rPr>
          <w:sz w:val="23"/>
        </w:rPr>
        <w:t>б</w:t>
      </w:r>
      <w:r>
        <w:rPr>
          <w:sz w:val="23"/>
        </w:rPr>
        <w:t>ництва.</w:t>
      </w:r>
    </w:p>
    <w:p w:rsidR="00980155" w:rsidRDefault="00980155" w:rsidP="00980155">
      <w:pPr>
        <w:spacing w:line="233" w:lineRule="exact"/>
        <w:ind w:firstLine="301"/>
        <w:jc w:val="both"/>
        <w:rPr>
          <w:sz w:val="23"/>
        </w:rPr>
      </w:pPr>
      <w:r>
        <w:rPr>
          <w:sz w:val="23"/>
        </w:rPr>
        <w:t xml:space="preserve">Усі стадії комплексної підготовки виробництва потребують всебічної </w:t>
      </w:r>
      <w:r>
        <w:rPr>
          <w:i/>
          <w:sz w:val="23"/>
        </w:rPr>
        <w:t>інформаційної підготовки,</w:t>
      </w:r>
      <w:r>
        <w:rPr>
          <w:sz w:val="23"/>
        </w:rPr>
        <w:t xml:space="preserve"> </w:t>
      </w:r>
      <w:r>
        <w:rPr>
          <w:i/>
          <w:sz w:val="23"/>
        </w:rPr>
        <w:t>екологічної підготовки</w:t>
      </w:r>
      <w:r>
        <w:rPr>
          <w:sz w:val="23"/>
        </w:rPr>
        <w:t xml:space="preserve">, а також </w:t>
      </w:r>
      <w:r>
        <w:rPr>
          <w:i/>
          <w:sz w:val="23"/>
        </w:rPr>
        <w:t>економічного обґрунтування</w:t>
      </w:r>
      <w:r>
        <w:rPr>
          <w:sz w:val="23"/>
        </w:rPr>
        <w:t>, завдяки чому підрозділи, що виконують роботи зі створення та освоєння випуску нового виробу, системно й ефективно взаємодіють для досягнення поста</w:t>
      </w:r>
      <w:r>
        <w:rPr>
          <w:sz w:val="23"/>
        </w:rPr>
        <w:t>в</w:t>
      </w:r>
      <w:r>
        <w:rPr>
          <w:sz w:val="23"/>
        </w:rPr>
        <w:t>леної мети задоволення споживачів та отримання прибутку.</w:t>
      </w:r>
    </w:p>
    <w:p w:rsidR="00980155" w:rsidRDefault="00980155" w:rsidP="00980155">
      <w:pPr>
        <w:spacing w:line="233" w:lineRule="exact"/>
        <w:ind w:firstLine="301"/>
        <w:jc w:val="both"/>
        <w:rPr>
          <w:sz w:val="23"/>
        </w:rPr>
      </w:pPr>
      <w:r>
        <w:rPr>
          <w:sz w:val="23"/>
        </w:rPr>
        <w:t>Стадії науково-технічної підготовки виробництва принципово нових складних видів продукції мають свою спрямованість і х</w:t>
      </w:r>
      <w:r>
        <w:rPr>
          <w:sz w:val="23"/>
        </w:rPr>
        <w:t>а</w:t>
      </w:r>
      <w:r>
        <w:rPr>
          <w:sz w:val="23"/>
        </w:rPr>
        <w:t>рактерні особливості.</w:t>
      </w:r>
    </w:p>
    <w:p w:rsidR="00980155" w:rsidRDefault="00980155" w:rsidP="00980155">
      <w:pPr>
        <w:spacing w:line="233" w:lineRule="exact"/>
        <w:ind w:firstLine="301"/>
        <w:jc w:val="both"/>
        <w:rPr>
          <w:sz w:val="23"/>
        </w:rPr>
      </w:pPr>
      <w:r>
        <w:rPr>
          <w:i/>
          <w:sz w:val="23"/>
        </w:rPr>
        <w:t>Науково-дослідні роботи</w:t>
      </w:r>
      <w:r>
        <w:rPr>
          <w:sz w:val="23"/>
        </w:rPr>
        <w:t xml:space="preserve"> зі створення продукції — це ко</w:t>
      </w:r>
      <w:r>
        <w:rPr>
          <w:sz w:val="23"/>
        </w:rPr>
        <w:t>м</w:t>
      </w:r>
      <w:r>
        <w:rPr>
          <w:sz w:val="23"/>
        </w:rPr>
        <w:t xml:space="preserve">плекс досліджень, що проводиться з метою отримання нових </w:t>
      </w:r>
      <w:r>
        <w:rPr>
          <w:spacing w:val="-2"/>
          <w:sz w:val="23"/>
        </w:rPr>
        <w:t>знань, обґрунтованих вихідних даних, пошуку нових ідей, при</w:t>
      </w:r>
      <w:r>
        <w:rPr>
          <w:spacing w:val="-2"/>
          <w:sz w:val="23"/>
        </w:rPr>
        <w:t>н</w:t>
      </w:r>
      <w:r>
        <w:rPr>
          <w:spacing w:val="-2"/>
          <w:sz w:val="23"/>
        </w:rPr>
        <w:t>ципів, методів та шляхів створення нової або модернізації проду</w:t>
      </w:r>
      <w:r>
        <w:rPr>
          <w:sz w:val="23"/>
        </w:rPr>
        <w:t>к</w:t>
      </w:r>
      <w:r>
        <w:rPr>
          <w:sz w:val="23"/>
        </w:rPr>
        <w:softHyphen/>
        <w:t>ції, що випускається.</w:t>
      </w:r>
    </w:p>
    <w:p w:rsidR="00980155" w:rsidRDefault="00980155" w:rsidP="00980155">
      <w:pPr>
        <w:spacing w:line="233" w:lineRule="exact"/>
        <w:ind w:firstLine="301"/>
        <w:jc w:val="both"/>
        <w:rPr>
          <w:spacing w:val="2"/>
          <w:sz w:val="23"/>
        </w:rPr>
      </w:pPr>
      <w:r>
        <w:rPr>
          <w:i/>
          <w:spacing w:val="2"/>
          <w:sz w:val="23"/>
        </w:rPr>
        <w:t>Дослідно-конструкторські роботи</w:t>
      </w:r>
      <w:r>
        <w:rPr>
          <w:spacing w:val="2"/>
          <w:sz w:val="23"/>
        </w:rPr>
        <w:t xml:space="preserve"> — сукупність взаєм</w:t>
      </w:r>
      <w:r>
        <w:rPr>
          <w:spacing w:val="2"/>
          <w:sz w:val="23"/>
        </w:rPr>
        <w:t>о</w:t>
      </w:r>
      <w:r>
        <w:rPr>
          <w:spacing w:val="2"/>
          <w:sz w:val="23"/>
        </w:rPr>
        <w:t>пов’язаних процесів зі створення нових або модернізації діючих конструкцій виробів згідно з установленими вимогами замовн</w:t>
      </w:r>
      <w:r>
        <w:rPr>
          <w:spacing w:val="2"/>
          <w:sz w:val="23"/>
        </w:rPr>
        <w:t>и</w:t>
      </w:r>
      <w:r>
        <w:rPr>
          <w:spacing w:val="2"/>
          <w:sz w:val="23"/>
        </w:rPr>
        <w:t xml:space="preserve">ків, виготовлення та випробування їх дослідних або головних зразків. </w:t>
      </w:r>
    </w:p>
    <w:p w:rsidR="00980155" w:rsidRDefault="00980155" w:rsidP="00980155">
      <w:pPr>
        <w:spacing w:line="233" w:lineRule="exact"/>
        <w:ind w:firstLine="301"/>
        <w:jc w:val="both"/>
        <w:rPr>
          <w:sz w:val="23"/>
        </w:rPr>
      </w:pPr>
      <w:r>
        <w:rPr>
          <w:i/>
          <w:sz w:val="23"/>
        </w:rPr>
        <w:t>Конструкторська підготовка виробництва</w:t>
      </w:r>
      <w:r>
        <w:rPr>
          <w:sz w:val="23"/>
        </w:rPr>
        <w:t xml:space="preserve"> — створення ко</w:t>
      </w:r>
      <w:r>
        <w:rPr>
          <w:sz w:val="23"/>
        </w:rPr>
        <w:t>м</w:t>
      </w:r>
      <w:r>
        <w:rPr>
          <w:spacing w:val="-2"/>
          <w:sz w:val="23"/>
        </w:rPr>
        <w:t>плекту креслень для виготовлення і випробування макетів, дослі</w:t>
      </w:r>
      <w:r>
        <w:rPr>
          <w:sz w:val="23"/>
        </w:rPr>
        <w:t>д</w:t>
      </w:r>
      <w:r>
        <w:rPr>
          <w:sz w:val="23"/>
        </w:rPr>
        <w:softHyphen/>
        <w:t>них зразків (дослідної партії), настановної серії та документації для серійного і масового виготовлення нових виробів з викори</w:t>
      </w:r>
      <w:r>
        <w:rPr>
          <w:sz w:val="23"/>
        </w:rPr>
        <w:t>с</w:t>
      </w:r>
      <w:r>
        <w:rPr>
          <w:sz w:val="23"/>
        </w:rPr>
        <w:t>танням результатів прикладних НДР та ДКР.</w:t>
      </w:r>
    </w:p>
    <w:p w:rsidR="00980155" w:rsidRDefault="00980155" w:rsidP="00980155">
      <w:pPr>
        <w:spacing w:line="233" w:lineRule="exact"/>
        <w:ind w:firstLine="301"/>
        <w:jc w:val="both"/>
        <w:rPr>
          <w:spacing w:val="2"/>
          <w:sz w:val="23"/>
        </w:rPr>
      </w:pPr>
      <w:r>
        <w:rPr>
          <w:i/>
          <w:spacing w:val="2"/>
          <w:sz w:val="23"/>
        </w:rPr>
        <w:lastRenderedPageBreak/>
        <w:t>Технологічна підготовка виробництва</w:t>
      </w:r>
      <w:r>
        <w:rPr>
          <w:spacing w:val="2"/>
          <w:sz w:val="23"/>
        </w:rPr>
        <w:t xml:space="preserve"> об’єднує роботи зі створення та вдосконалення технологічних процесів вигото</w:t>
      </w:r>
      <w:r>
        <w:rPr>
          <w:spacing w:val="2"/>
          <w:sz w:val="23"/>
        </w:rPr>
        <w:t>в</w:t>
      </w:r>
      <w:r>
        <w:rPr>
          <w:spacing w:val="2"/>
          <w:sz w:val="23"/>
        </w:rPr>
        <w:t>лення продукції, документального їх оформлення, проектування та виготовлення необхідного технологічного оснащення, план</w:t>
      </w:r>
      <w:r>
        <w:rPr>
          <w:spacing w:val="2"/>
          <w:sz w:val="23"/>
        </w:rPr>
        <w:t>у</w:t>
      </w:r>
      <w:r>
        <w:rPr>
          <w:spacing w:val="2"/>
          <w:sz w:val="23"/>
        </w:rPr>
        <w:t>вання розташування устаткування та виробничих підрозділів, екологічного моніторингу параметрів спроектованих виробів та процесів.</w:t>
      </w:r>
    </w:p>
    <w:p w:rsidR="00980155" w:rsidRDefault="00980155" w:rsidP="00980155">
      <w:pPr>
        <w:spacing w:line="233" w:lineRule="exact"/>
        <w:ind w:firstLine="301"/>
        <w:jc w:val="both"/>
        <w:rPr>
          <w:sz w:val="23"/>
        </w:rPr>
      </w:pPr>
      <w:r>
        <w:rPr>
          <w:i/>
          <w:sz w:val="23"/>
        </w:rPr>
        <w:t>Організаційна підготовка виробництва</w:t>
      </w:r>
      <w:r>
        <w:rPr>
          <w:sz w:val="23"/>
        </w:rPr>
        <w:t xml:space="preserve"> являє собою суку</w:t>
      </w:r>
      <w:r>
        <w:rPr>
          <w:sz w:val="23"/>
        </w:rPr>
        <w:t>п</w:t>
      </w:r>
      <w:r>
        <w:rPr>
          <w:sz w:val="23"/>
        </w:rPr>
        <w:t>ність взаємопов’язаних процесів з вибору форм і методів орган</w:t>
      </w:r>
      <w:r>
        <w:rPr>
          <w:sz w:val="23"/>
        </w:rPr>
        <w:t>і</w:t>
      </w:r>
      <w:r>
        <w:rPr>
          <w:sz w:val="23"/>
        </w:rPr>
        <w:t>зації виробництва нових виробів, забезпечення їх необхідними матеріалами і комплектуючими, підготовки і перепідготовки ка</w:t>
      </w:r>
      <w:r>
        <w:rPr>
          <w:sz w:val="23"/>
        </w:rPr>
        <w:t>д</w:t>
      </w:r>
      <w:r>
        <w:rPr>
          <w:sz w:val="23"/>
        </w:rPr>
        <w:t>рів, оперативно-виробничого планування.</w:t>
      </w:r>
    </w:p>
    <w:p w:rsidR="00980155" w:rsidRDefault="00980155" w:rsidP="00980155">
      <w:pPr>
        <w:spacing w:line="233" w:lineRule="exact"/>
        <w:ind w:firstLine="301"/>
        <w:jc w:val="both"/>
        <w:rPr>
          <w:sz w:val="23"/>
        </w:rPr>
      </w:pPr>
      <w:r>
        <w:rPr>
          <w:i/>
          <w:sz w:val="23"/>
        </w:rPr>
        <w:t>Освоєння виробництва</w:t>
      </w:r>
      <w:r>
        <w:rPr>
          <w:sz w:val="23"/>
        </w:rPr>
        <w:t xml:space="preserve"> передбачає перевірку і вдосконалення спроектованих конструкцій та технологічних процесів, освоєння нових форм організації виробництва та оволодіння практичними прийомами виготовлення продукції зі стабільними показниками і в заданому обсязі.</w:t>
      </w:r>
    </w:p>
    <w:p w:rsidR="00980155" w:rsidRDefault="00980155" w:rsidP="00980155">
      <w:pPr>
        <w:spacing w:line="233" w:lineRule="exact"/>
        <w:ind w:firstLine="301"/>
        <w:jc w:val="both"/>
        <w:rPr>
          <w:sz w:val="23"/>
        </w:rPr>
      </w:pPr>
      <w:r>
        <w:rPr>
          <w:spacing w:val="-4"/>
          <w:sz w:val="23"/>
        </w:rPr>
        <w:t>Кожна стадія науково-технічної підготовки виробництва роз</w:t>
      </w:r>
      <w:r>
        <w:rPr>
          <w:spacing w:val="-2"/>
          <w:sz w:val="23"/>
        </w:rPr>
        <w:t>п</w:t>
      </w:r>
      <w:r>
        <w:rPr>
          <w:spacing w:val="-2"/>
          <w:sz w:val="23"/>
        </w:rPr>
        <w:t>о</w:t>
      </w:r>
      <w:r>
        <w:rPr>
          <w:spacing w:val="-2"/>
          <w:sz w:val="23"/>
        </w:rPr>
        <w:t>діляється на певні етапи, а етапи, у свою чергу, на окремі роботи.</w:t>
      </w:r>
    </w:p>
    <w:p w:rsidR="00980155" w:rsidRDefault="00980155" w:rsidP="00980155">
      <w:pPr>
        <w:spacing w:line="233" w:lineRule="exact"/>
        <w:ind w:firstLine="301"/>
        <w:jc w:val="both"/>
        <w:rPr>
          <w:sz w:val="23"/>
        </w:rPr>
      </w:pPr>
      <w:r>
        <w:rPr>
          <w:sz w:val="23"/>
        </w:rPr>
        <w:t>Наведений розподіл процесу створення та освоєння нової продукції за стадіями має умовний характер, особливо на суча</w:t>
      </w:r>
      <w:r>
        <w:rPr>
          <w:sz w:val="23"/>
        </w:rPr>
        <w:t>с</w:t>
      </w:r>
      <w:r>
        <w:rPr>
          <w:sz w:val="23"/>
        </w:rPr>
        <w:t>ному етапі використання інформаційних комп’ютерних технол</w:t>
      </w:r>
      <w:r>
        <w:rPr>
          <w:sz w:val="23"/>
        </w:rPr>
        <w:t>о</w:t>
      </w:r>
      <w:r>
        <w:rPr>
          <w:sz w:val="23"/>
        </w:rPr>
        <w:t>гій. За наявності програмного забезпечення різноманітні роботи, етапи та стадії виконуються паралельно або паралельно-послі</w:t>
      </w:r>
      <w:r>
        <w:rPr>
          <w:sz w:val="23"/>
        </w:rPr>
        <w:softHyphen/>
        <w:t xml:space="preserve">довно за певними варіантами пошуку оптимальної моделі не тільки виробу, а й самої виробничої системи. </w:t>
      </w:r>
    </w:p>
    <w:p w:rsidR="00980155" w:rsidRDefault="00980155" w:rsidP="00980155">
      <w:pPr>
        <w:spacing w:line="233" w:lineRule="exact"/>
        <w:ind w:firstLine="301"/>
        <w:jc w:val="both"/>
        <w:rPr>
          <w:sz w:val="23"/>
        </w:rPr>
      </w:pPr>
      <w:r>
        <w:rPr>
          <w:spacing w:val="-4"/>
          <w:sz w:val="23"/>
        </w:rPr>
        <w:t>Система розроблення й освоєння виробництва нової продукції</w:t>
      </w:r>
      <w:r>
        <w:rPr>
          <w:sz w:val="23"/>
        </w:rPr>
        <w:t xml:space="preserve"> залежить від номенклатури, технічного рівня виробів, що </w:t>
      </w:r>
      <w:r>
        <w:rPr>
          <w:spacing w:val="-4"/>
          <w:sz w:val="23"/>
        </w:rPr>
        <w:t>випу</w:t>
      </w:r>
      <w:r>
        <w:rPr>
          <w:spacing w:val="-4"/>
          <w:sz w:val="23"/>
        </w:rPr>
        <w:t>с</w:t>
      </w:r>
      <w:r>
        <w:rPr>
          <w:spacing w:val="-4"/>
          <w:sz w:val="23"/>
        </w:rPr>
        <w:t>каються; періодичності та глибини зміни їх конструкції; складності</w:t>
      </w:r>
      <w:r>
        <w:rPr>
          <w:sz w:val="23"/>
        </w:rPr>
        <w:t xml:space="preserve"> технології, що застосовується; технічного рівня устаткування; матеріального забезпечення; організації праці та виробництва; кваліфікації персоналу, його мотивації та ін. Підприємства різних галузей мають певну техніко-технологічну та організаційно-економічну специфіку, тому кожне з них формує свою систему комплексної підготовки виробництва (рис. 13.3), яка передбачає певний склад робіт та порядок їх проведення в межах життєвого циклу продукції. </w:t>
      </w:r>
    </w:p>
    <w:p w:rsidR="00980155" w:rsidRDefault="00980155" w:rsidP="00980155">
      <w:pPr>
        <w:spacing w:line="233" w:lineRule="exact"/>
        <w:ind w:firstLine="301"/>
        <w:jc w:val="both"/>
        <w:rPr>
          <w:sz w:val="23"/>
        </w:rPr>
      </w:pPr>
      <w:r>
        <w:rPr>
          <w:b/>
          <w:i/>
          <w:sz w:val="23"/>
        </w:rPr>
        <w:t>Організація робіт з підготовки виробництва.</w:t>
      </w:r>
      <w:r>
        <w:rPr>
          <w:sz w:val="23"/>
        </w:rPr>
        <w:t xml:space="preserve"> Процес ств</w:t>
      </w:r>
      <w:r>
        <w:rPr>
          <w:sz w:val="23"/>
        </w:rPr>
        <w:t>о</w:t>
      </w:r>
      <w:r>
        <w:rPr>
          <w:sz w:val="23"/>
        </w:rPr>
        <w:t>рення та освоєння нових виробів має низку особливостей, які необхідно враховувати під час його організації: комплексність, зр</w:t>
      </w:r>
      <w:r>
        <w:rPr>
          <w:sz w:val="23"/>
        </w:rPr>
        <w:t>о</w:t>
      </w:r>
      <w:r>
        <w:rPr>
          <w:sz w:val="23"/>
        </w:rPr>
        <w:t xml:space="preserve">стання складності та масштабів наукових досліджень </w:t>
      </w:r>
      <w:r>
        <w:rPr>
          <w:sz w:val="23"/>
        </w:rPr>
        <w:lastRenderedPageBreak/>
        <w:t>стосовно об’єктів, що розробляються; імовірний характер процесів підг</w:t>
      </w:r>
      <w:r>
        <w:rPr>
          <w:sz w:val="23"/>
        </w:rPr>
        <w:t>о</w:t>
      </w:r>
      <w:r>
        <w:rPr>
          <w:sz w:val="23"/>
        </w:rPr>
        <w:t>товки виробництва, який зумовлений новизною, ступенем об’єктивності первісної інформації та невизначеністю кінцевих результатів; неповторюваність, динамічність науково-дослідних та дослідно-конструкторських робіт; людський чинник.</w:t>
      </w:r>
    </w:p>
    <w:p w:rsidR="00980155" w:rsidRDefault="00980155" w:rsidP="00980155">
      <w:pPr>
        <w:spacing w:line="233" w:lineRule="exact"/>
        <w:ind w:firstLine="301"/>
        <w:jc w:val="both"/>
        <w:rPr>
          <w:sz w:val="23"/>
        </w:rPr>
        <w:sectPr w:rsidR="00980155">
          <w:pgSz w:w="7921" w:h="12242" w:code="6"/>
          <w:pgMar w:top="1134" w:right="567" w:bottom="1276" w:left="851" w:header="720" w:footer="851" w:gutter="0"/>
          <w:cols w:space="720"/>
        </w:sectPr>
      </w:pPr>
    </w:p>
    <w:p w:rsidR="00980155" w:rsidRDefault="00980155" w:rsidP="00980155">
      <w:pPr>
        <w:jc w:val="center"/>
        <w:rPr>
          <w:sz w:val="23"/>
        </w:rPr>
      </w:pPr>
      <w:r>
        <w:rPr>
          <w:noProof/>
        </w:rPr>
        <w:lastRenderedPageBreak/>
        <w:pict>
          <v:line id="_x0000_s1538" style="position:absolute;left:0;text-align:left;z-index:252022784" from="-17.9pt,22.55pt" to="-17.9pt,253pt" o:allowincell="f" strokeweight="1pt"/>
        </w:pict>
      </w:r>
      <w:r>
        <w:rPr>
          <w:noProof/>
        </w:rPr>
        <w:pict>
          <v:shape id="_x0000_s1537" type="#_x0000_t202" style="position:absolute;left:0;text-align:left;margin-left:-25.1pt;margin-top:-.55pt;width:12.6pt;height:324.9pt;z-index:252021760" o:allowincell="f" filled="f" stroked="f">
            <v:textbox style="layout-flow:vertical" inset="0,0,0,0">
              <w:txbxContent>
                <w:p w:rsidR="00980155" w:rsidRDefault="00980155" w:rsidP="00980155">
                  <w:pPr>
                    <w:pStyle w:val="Normal"/>
                    <w:widowControl/>
                    <w:rPr>
                      <w:rFonts w:ascii="Arial" w:hAnsi="Arial"/>
                      <w:b w:val="0"/>
                      <w:i/>
                      <w:snapToGrid/>
                      <w:sz w:val="16"/>
                    </w:rPr>
                  </w:pPr>
                  <w:r>
                    <w:rPr>
                      <w:rFonts w:ascii="Arial" w:hAnsi="Arial"/>
                      <w:b w:val="0"/>
                      <w:i/>
                      <w:snapToGrid/>
                      <w:sz w:val="18"/>
                    </w:rPr>
                    <w:t xml:space="preserve">424                                </w:t>
                  </w:r>
                  <w:r>
                    <w:rPr>
                      <w:rFonts w:ascii="Arial" w:hAnsi="Arial"/>
                      <w:b w:val="0"/>
                      <w:i/>
                      <w:snapToGrid/>
                      <w:sz w:val="16"/>
                    </w:rPr>
                    <w:t xml:space="preserve">                                                                           В. Г. Вас</w:t>
                  </w:r>
                  <w:r>
                    <w:rPr>
                      <w:rFonts w:ascii="Arial" w:hAnsi="Arial"/>
                      <w:b w:val="0"/>
                      <w:i/>
                      <w:snapToGrid/>
                      <w:sz w:val="16"/>
                    </w:rPr>
                    <w:t>и</w:t>
                  </w:r>
                  <w:r>
                    <w:rPr>
                      <w:rFonts w:ascii="Arial" w:hAnsi="Arial"/>
                      <w:b w:val="0"/>
                      <w:i/>
                      <w:snapToGrid/>
                      <w:sz w:val="16"/>
                    </w:rPr>
                    <w:t>льков</w:t>
                  </w:r>
                </w:p>
                <w:p w:rsidR="00980155" w:rsidRDefault="00980155" w:rsidP="00980155">
                  <w:pPr>
                    <w:pStyle w:val="Normal"/>
                    <w:widowControl/>
                    <w:rPr>
                      <w:rFonts w:ascii="Arial" w:hAnsi="Arial"/>
                      <w:b w:val="0"/>
                      <w:i/>
                      <w:snapToGrid/>
                      <w:sz w:val="16"/>
                    </w:rPr>
                  </w:pPr>
                </w:p>
                <w:p w:rsidR="00980155" w:rsidRDefault="00980155" w:rsidP="00980155">
                  <w:pPr>
                    <w:pStyle w:val="Normal"/>
                    <w:widowControl/>
                    <w:rPr>
                      <w:rFonts w:ascii="Arial" w:hAnsi="Arial"/>
                      <w:b w:val="0"/>
                      <w:i/>
                      <w:snapToGrid/>
                      <w:sz w:val="16"/>
                    </w:rPr>
                  </w:pPr>
                </w:p>
                <w:p w:rsidR="00980155" w:rsidRDefault="00980155" w:rsidP="00980155">
                  <w:pPr>
                    <w:pStyle w:val="Normal"/>
                    <w:widowControl/>
                    <w:rPr>
                      <w:rFonts w:ascii="Arial" w:hAnsi="Arial"/>
                      <w:b w:val="0"/>
                      <w:i/>
                      <w:snapToGrid/>
                      <w:sz w:val="16"/>
                    </w:rPr>
                  </w:pPr>
                </w:p>
              </w:txbxContent>
            </v:textbox>
          </v:shape>
        </w:pict>
      </w:r>
      <w:r>
        <w:object w:dxaOrig="9780" w:dyaOrig="6045">
          <v:shape id="_x0000_i1435" type="#_x0000_t75" style="width:489.4pt;height:302.6pt" o:ole="" fillcolor="window">
            <v:imagedata r:id="rId861" o:title=""/>
          </v:shape>
          <o:OLEObject Type="Embed" ProgID="Word.Picture.8" ShapeID="_x0000_i1435" DrawAspect="Content" ObjectID="_1427018485" r:id="rId862"/>
        </w:object>
      </w:r>
    </w:p>
    <w:p w:rsidR="00980155" w:rsidRDefault="00980155" w:rsidP="00980155">
      <w:pPr>
        <w:spacing w:before="200" w:line="210" w:lineRule="exact"/>
        <w:jc w:val="center"/>
        <w:rPr>
          <w:sz w:val="21"/>
        </w:rPr>
      </w:pPr>
      <w:r>
        <w:rPr>
          <w:noProof/>
        </w:rPr>
        <w:lastRenderedPageBreak/>
        <w:pict>
          <v:rect id="_x0000_s1536" style="position:absolute;left:0;text-align:left;margin-left:-3.2pt;margin-top:26.6pt;width:496.5pt;height:17.4pt;z-index:252020736" o:allowincell="f" stroked="f"/>
        </w:pict>
      </w:r>
      <w:r>
        <w:rPr>
          <w:sz w:val="21"/>
        </w:rPr>
        <w:t>Рис. 13.3. Схема системи створення та освоєння нового виробу в межах його життєвого циклу</w:t>
      </w:r>
    </w:p>
    <w:p w:rsidR="00980155" w:rsidRDefault="00980155" w:rsidP="00980155">
      <w:pPr>
        <w:spacing w:line="233" w:lineRule="exact"/>
        <w:jc w:val="center"/>
        <w:rPr>
          <w:sz w:val="23"/>
        </w:rPr>
        <w:sectPr w:rsidR="00980155">
          <w:pgSz w:w="12242" w:h="7921" w:orient="landscape" w:code="6"/>
          <w:pgMar w:top="851" w:right="1134" w:bottom="567" w:left="1276" w:header="720" w:footer="284" w:gutter="0"/>
          <w:cols w:space="720"/>
        </w:sectPr>
      </w:pPr>
    </w:p>
    <w:p w:rsidR="00980155" w:rsidRDefault="00980155" w:rsidP="00980155">
      <w:pPr>
        <w:spacing w:line="233" w:lineRule="exact"/>
        <w:ind w:firstLine="301"/>
        <w:jc w:val="both"/>
        <w:rPr>
          <w:sz w:val="23"/>
        </w:rPr>
      </w:pPr>
      <w:r>
        <w:rPr>
          <w:spacing w:val="-4"/>
          <w:sz w:val="23"/>
        </w:rPr>
        <w:lastRenderedPageBreak/>
        <w:t>У науково-технічній підготовці виробництва нових виробів бере</w:t>
      </w:r>
      <w:r>
        <w:rPr>
          <w:sz w:val="23"/>
        </w:rPr>
        <w:t xml:space="preserve"> участь велика кількість підрозділів підприємства. За функціями, що виконуються, вони групуються на тематичні, функціонально-тематичні, виробничі, обслуговуючі підрозділи, а також функц</w:t>
      </w:r>
      <w:r>
        <w:rPr>
          <w:sz w:val="23"/>
        </w:rPr>
        <w:t>і</w:t>
      </w:r>
      <w:r>
        <w:rPr>
          <w:sz w:val="23"/>
        </w:rPr>
        <w:t>о</w:t>
      </w:r>
      <w:r>
        <w:rPr>
          <w:sz w:val="23"/>
        </w:rPr>
        <w:softHyphen/>
        <w:t xml:space="preserve">нальні служби управління. </w:t>
      </w:r>
    </w:p>
    <w:p w:rsidR="00980155" w:rsidRDefault="00980155" w:rsidP="00980155">
      <w:pPr>
        <w:spacing w:line="233" w:lineRule="exact"/>
        <w:ind w:firstLine="301"/>
        <w:jc w:val="both"/>
        <w:rPr>
          <w:sz w:val="23"/>
        </w:rPr>
      </w:pPr>
      <w:r>
        <w:rPr>
          <w:sz w:val="23"/>
        </w:rPr>
        <w:t>До тематичних підрозділів належить: дослідні, схемо-технічні відділи та лабораторії, які є головними розробниками конкретних виробів; конструкторські, конструкторсько-технологічні та те</w:t>
      </w:r>
      <w:r>
        <w:rPr>
          <w:sz w:val="23"/>
        </w:rPr>
        <w:t>х</w:t>
      </w:r>
      <w:r>
        <w:rPr>
          <w:sz w:val="23"/>
        </w:rPr>
        <w:t>нологічні відділи і лабораторії.</w:t>
      </w:r>
    </w:p>
    <w:p w:rsidR="00980155" w:rsidRDefault="00980155" w:rsidP="00980155">
      <w:pPr>
        <w:spacing w:line="233" w:lineRule="exact"/>
        <w:ind w:firstLine="301"/>
        <w:jc w:val="both"/>
        <w:rPr>
          <w:sz w:val="23"/>
        </w:rPr>
      </w:pPr>
      <w:r>
        <w:rPr>
          <w:sz w:val="23"/>
        </w:rPr>
        <w:t>До функціонально-тематичних підрозділів належать відділи головного технолога, технологічного устаткування, вимірювал</w:t>
      </w:r>
      <w:r>
        <w:rPr>
          <w:sz w:val="23"/>
        </w:rPr>
        <w:t>ь</w:t>
      </w:r>
      <w:r>
        <w:rPr>
          <w:sz w:val="23"/>
        </w:rPr>
        <w:t>ної техніки, випробувань, технічного контролю, які за своїм пр</w:t>
      </w:r>
      <w:r>
        <w:rPr>
          <w:sz w:val="23"/>
        </w:rPr>
        <w:t>о</w:t>
      </w:r>
      <w:r>
        <w:rPr>
          <w:sz w:val="23"/>
        </w:rPr>
        <w:t>фільним напрямом виконують роботи для всіх тематичних пі</w:t>
      </w:r>
      <w:r>
        <w:rPr>
          <w:sz w:val="23"/>
        </w:rPr>
        <w:t>д</w:t>
      </w:r>
      <w:r>
        <w:rPr>
          <w:sz w:val="23"/>
        </w:rPr>
        <w:t>розділів.</w:t>
      </w:r>
    </w:p>
    <w:p w:rsidR="00980155" w:rsidRDefault="00980155" w:rsidP="00980155">
      <w:pPr>
        <w:spacing w:line="233" w:lineRule="exact"/>
        <w:ind w:firstLine="301"/>
        <w:jc w:val="both"/>
        <w:rPr>
          <w:sz w:val="23"/>
        </w:rPr>
      </w:pPr>
      <w:r>
        <w:rPr>
          <w:sz w:val="23"/>
        </w:rPr>
        <w:t>Виробничими підрозділами вважаються дослідні виробництва, цехи, дільниці, які є експериментальною базою для перевірки р</w:t>
      </w:r>
      <w:r>
        <w:rPr>
          <w:sz w:val="23"/>
        </w:rPr>
        <w:t>е</w:t>
      </w:r>
      <w:r>
        <w:rPr>
          <w:sz w:val="23"/>
        </w:rPr>
        <w:t>зультатів дослідно-конструкторських робіт (макетів, дослідних партій, нових виробів).</w:t>
      </w:r>
    </w:p>
    <w:p w:rsidR="00980155" w:rsidRDefault="00980155" w:rsidP="00980155">
      <w:pPr>
        <w:spacing w:line="233" w:lineRule="exact"/>
        <w:ind w:firstLine="301"/>
        <w:jc w:val="both"/>
        <w:rPr>
          <w:sz w:val="23"/>
        </w:rPr>
      </w:pPr>
      <w:r>
        <w:rPr>
          <w:sz w:val="23"/>
        </w:rPr>
        <w:t>Підрозділи, що забезпечують обслуговування всього компле</w:t>
      </w:r>
      <w:r>
        <w:rPr>
          <w:sz w:val="23"/>
        </w:rPr>
        <w:t>к</w:t>
      </w:r>
      <w:r>
        <w:rPr>
          <w:sz w:val="23"/>
        </w:rPr>
        <w:t>су робіт з технічної підготовки виробництва, — це відділи мат</w:t>
      </w:r>
      <w:r>
        <w:rPr>
          <w:sz w:val="23"/>
        </w:rPr>
        <w:t>е</w:t>
      </w:r>
      <w:r>
        <w:rPr>
          <w:sz w:val="23"/>
        </w:rPr>
        <w:t>ріально-технічного забезпечення, комплектації, спеціального л</w:t>
      </w:r>
      <w:r>
        <w:rPr>
          <w:sz w:val="23"/>
        </w:rPr>
        <w:t>а</w:t>
      </w:r>
      <w:r>
        <w:rPr>
          <w:sz w:val="23"/>
        </w:rPr>
        <w:t>бораторного обладнання, науково-технічної документації.</w:t>
      </w:r>
    </w:p>
    <w:p w:rsidR="00980155" w:rsidRDefault="00980155" w:rsidP="00980155">
      <w:pPr>
        <w:spacing w:line="233" w:lineRule="exact"/>
        <w:ind w:firstLine="301"/>
        <w:jc w:val="both"/>
        <w:rPr>
          <w:sz w:val="23"/>
        </w:rPr>
      </w:pPr>
      <w:r>
        <w:rPr>
          <w:sz w:val="23"/>
        </w:rPr>
        <w:t>Функціональні служби управління забезпечують виконання робіт за відповідними напрямами: кадрової, економічної роботи, фінансової діяльності, організації праці та заробітної плати, обл</w:t>
      </w:r>
      <w:r>
        <w:rPr>
          <w:sz w:val="23"/>
        </w:rPr>
        <w:t>і</w:t>
      </w:r>
      <w:r>
        <w:rPr>
          <w:sz w:val="23"/>
        </w:rPr>
        <w:t>ку, стандартизації та ін.</w:t>
      </w:r>
    </w:p>
    <w:p w:rsidR="00980155" w:rsidRDefault="00980155" w:rsidP="00980155">
      <w:pPr>
        <w:spacing w:line="233" w:lineRule="exact"/>
        <w:ind w:firstLine="301"/>
        <w:jc w:val="both"/>
        <w:rPr>
          <w:sz w:val="23"/>
        </w:rPr>
      </w:pPr>
      <w:r>
        <w:rPr>
          <w:sz w:val="23"/>
        </w:rPr>
        <w:t>Тематичні підрозділи можуть спеціалізуватися за науковими напрямами; типами об’єктів, що створюються; функціональним призначенням.</w:t>
      </w:r>
    </w:p>
    <w:p w:rsidR="00980155" w:rsidRDefault="00980155" w:rsidP="00980155">
      <w:pPr>
        <w:spacing w:line="233" w:lineRule="exact"/>
        <w:ind w:firstLine="301"/>
        <w:jc w:val="both"/>
        <w:rPr>
          <w:sz w:val="23"/>
        </w:rPr>
      </w:pPr>
      <w:r>
        <w:rPr>
          <w:spacing w:val="-2"/>
          <w:sz w:val="23"/>
        </w:rPr>
        <w:t>Науково-дослідні, дослідно-конструкторські, технологічні</w:t>
      </w:r>
      <w:r>
        <w:rPr>
          <w:sz w:val="23"/>
        </w:rPr>
        <w:t xml:space="preserve"> роз</w:t>
      </w:r>
      <w:r>
        <w:rPr>
          <w:sz w:val="23"/>
        </w:rPr>
        <w:softHyphen/>
        <w:t>робки та роботи з упровадження їх результатів можуть виконув</w:t>
      </w:r>
      <w:r>
        <w:rPr>
          <w:sz w:val="23"/>
        </w:rPr>
        <w:t>а</w:t>
      </w:r>
      <w:r>
        <w:rPr>
          <w:sz w:val="23"/>
        </w:rPr>
        <w:t>тися силами підрозділів виробничого підприємства або різном</w:t>
      </w:r>
      <w:r>
        <w:rPr>
          <w:sz w:val="23"/>
        </w:rPr>
        <w:t>а</w:t>
      </w:r>
      <w:r>
        <w:rPr>
          <w:sz w:val="23"/>
        </w:rPr>
        <w:t>нітними спеціалізованими науково-технічними організаціями, які мають різний статус, форми власності і підпорядкування. Стру</w:t>
      </w:r>
      <w:r>
        <w:rPr>
          <w:sz w:val="23"/>
        </w:rPr>
        <w:t>к</w:t>
      </w:r>
      <w:r>
        <w:rPr>
          <w:sz w:val="23"/>
        </w:rPr>
        <w:t>тура таких організацій залежить від зовнішніх (спеціалізація, р</w:t>
      </w:r>
      <w:r>
        <w:rPr>
          <w:sz w:val="23"/>
        </w:rPr>
        <w:t>і</w:t>
      </w:r>
      <w:r>
        <w:rPr>
          <w:sz w:val="23"/>
        </w:rPr>
        <w:t>вень кооперування з іншими розробниками, підпорядкованість, кількість замовників-споживачів) та внутрішніх (обсяг замовлень чи завдань, чисельність персоналу, ступінь технічного оснащення робіт, методи організації досліджень і проектних розробок, р</w:t>
      </w:r>
      <w:r>
        <w:rPr>
          <w:sz w:val="23"/>
        </w:rPr>
        <w:t>і</w:t>
      </w:r>
      <w:r>
        <w:rPr>
          <w:sz w:val="23"/>
        </w:rPr>
        <w:t>вень спеціалізації та інтеграції підрозділів) чинників.</w:t>
      </w:r>
    </w:p>
    <w:p w:rsidR="00980155" w:rsidRDefault="00980155" w:rsidP="00980155">
      <w:pPr>
        <w:spacing w:line="233" w:lineRule="exact"/>
        <w:ind w:firstLine="301"/>
        <w:jc w:val="both"/>
        <w:rPr>
          <w:sz w:val="23"/>
        </w:rPr>
      </w:pPr>
      <w:r>
        <w:rPr>
          <w:sz w:val="23"/>
        </w:rPr>
        <w:lastRenderedPageBreak/>
        <w:t xml:space="preserve">У ринкових умовах значного поширення набув так званий </w:t>
      </w:r>
      <w:r>
        <w:rPr>
          <w:i/>
          <w:sz w:val="23"/>
        </w:rPr>
        <w:t>вен</w:t>
      </w:r>
      <w:r>
        <w:rPr>
          <w:i/>
          <w:sz w:val="23"/>
        </w:rPr>
        <w:softHyphen/>
        <w:t>чурний бізнес</w:t>
      </w:r>
      <w:r>
        <w:rPr>
          <w:sz w:val="23"/>
        </w:rPr>
        <w:t>, де</w:t>
      </w:r>
      <w:r>
        <w:rPr>
          <w:i/>
          <w:sz w:val="23"/>
        </w:rPr>
        <w:t xml:space="preserve"> </w:t>
      </w:r>
      <w:r>
        <w:rPr>
          <w:sz w:val="23"/>
        </w:rPr>
        <w:t xml:space="preserve">переважно створюються </w:t>
      </w:r>
      <w:r>
        <w:rPr>
          <w:i/>
          <w:sz w:val="23"/>
        </w:rPr>
        <w:t xml:space="preserve">венчурні фірми </w:t>
      </w:r>
      <w:r>
        <w:rPr>
          <w:sz w:val="23"/>
        </w:rPr>
        <w:t>з орга</w:t>
      </w:r>
      <w:r>
        <w:rPr>
          <w:spacing w:val="-2"/>
          <w:sz w:val="23"/>
        </w:rPr>
        <w:t>нізаційно-правовим статусом товариств з обмеженою відповід</w:t>
      </w:r>
      <w:r>
        <w:rPr>
          <w:spacing w:val="-2"/>
          <w:sz w:val="23"/>
        </w:rPr>
        <w:t>а</w:t>
      </w:r>
      <w:r>
        <w:rPr>
          <w:sz w:val="23"/>
        </w:rPr>
        <w:t>ль</w:t>
      </w:r>
      <w:r>
        <w:rPr>
          <w:sz w:val="23"/>
        </w:rPr>
        <w:softHyphen/>
        <w:t>ністю, які покликані сприяти прискореному впровадженню ств</w:t>
      </w:r>
      <w:r>
        <w:rPr>
          <w:sz w:val="23"/>
        </w:rPr>
        <w:t>о</w:t>
      </w:r>
      <w:r>
        <w:rPr>
          <w:sz w:val="23"/>
        </w:rPr>
        <w:t>рення науково-технічних новацій.</w:t>
      </w:r>
    </w:p>
    <w:p w:rsidR="00980155" w:rsidRDefault="00980155" w:rsidP="00980155">
      <w:pPr>
        <w:pStyle w:val="32"/>
      </w:pPr>
      <w:r>
        <w:t>Бізнес у науково-технічній сфері завжди пов’язаний з ризиком в одержанні очікуваних наукових, технічних і фінансових р</w:t>
      </w:r>
      <w:r>
        <w:t>е</w:t>
      </w:r>
      <w:r>
        <w:t>зультатів. Це випливає з природи новаторської діяльності. Риз</w:t>
      </w:r>
      <w:r>
        <w:t>и</w:t>
      </w:r>
      <w:r>
        <w:t>кований характер роботи визначає конкурентна боротьба за сп</w:t>
      </w:r>
      <w:r>
        <w:t>о</w:t>
      </w:r>
      <w:r>
        <w:t>живача.</w:t>
      </w:r>
    </w:p>
    <w:p w:rsidR="00980155" w:rsidRPr="00980155" w:rsidRDefault="00980155" w:rsidP="00980155">
      <w:pPr>
        <w:spacing w:line="233" w:lineRule="exact"/>
        <w:ind w:firstLine="301"/>
        <w:jc w:val="both"/>
        <w:rPr>
          <w:sz w:val="23"/>
          <w:lang w:val="uk-UA"/>
        </w:rPr>
      </w:pPr>
      <w:r w:rsidRPr="00980155">
        <w:rPr>
          <w:sz w:val="23"/>
          <w:lang w:val="uk-UA"/>
        </w:rPr>
        <w:t xml:space="preserve">У системі створення та освоєння нових видів товарів і виробів до сфери венчурного підприємництва належать такі фірми: </w:t>
      </w:r>
      <w:r w:rsidRPr="00980155">
        <w:rPr>
          <w:i/>
          <w:sz w:val="23"/>
          <w:lang w:val="uk-UA"/>
        </w:rPr>
        <w:t>дослідні,</w:t>
      </w:r>
      <w:r w:rsidRPr="00980155">
        <w:rPr>
          <w:sz w:val="23"/>
          <w:lang w:val="uk-UA"/>
        </w:rPr>
        <w:t xml:space="preserve"> діяльність яких поширюється на стадії досліджень та ро</w:t>
      </w:r>
      <w:r w:rsidRPr="00980155">
        <w:rPr>
          <w:sz w:val="23"/>
          <w:lang w:val="uk-UA"/>
        </w:rPr>
        <w:t>з</w:t>
      </w:r>
      <w:r w:rsidRPr="00980155">
        <w:rPr>
          <w:sz w:val="23"/>
          <w:lang w:val="uk-UA"/>
        </w:rPr>
        <w:t xml:space="preserve">робок; </w:t>
      </w:r>
      <w:r w:rsidRPr="00980155">
        <w:rPr>
          <w:i/>
          <w:sz w:val="23"/>
          <w:lang w:val="uk-UA"/>
        </w:rPr>
        <w:t>упроваджувальні,</w:t>
      </w:r>
      <w:r w:rsidRPr="00980155">
        <w:rPr>
          <w:sz w:val="23"/>
          <w:lang w:val="uk-UA"/>
        </w:rPr>
        <w:t xml:space="preserve"> що спеціалізуються на практичному освоєнні науково-технічних розробок; </w:t>
      </w:r>
      <w:r w:rsidRPr="00980155">
        <w:rPr>
          <w:i/>
          <w:sz w:val="23"/>
          <w:lang w:val="uk-UA"/>
        </w:rPr>
        <w:t>обслуговуючі</w:t>
      </w:r>
      <w:r w:rsidRPr="00980155">
        <w:rPr>
          <w:sz w:val="23"/>
          <w:lang w:val="uk-UA"/>
        </w:rPr>
        <w:t xml:space="preserve"> (сервісні), </w:t>
      </w:r>
      <w:r w:rsidRPr="00980155">
        <w:rPr>
          <w:spacing w:val="-2"/>
          <w:sz w:val="23"/>
          <w:lang w:val="uk-UA"/>
        </w:rPr>
        <w:t xml:space="preserve">що спеціалізуються на технічному обслуговуванні новин; </w:t>
      </w:r>
      <w:r w:rsidRPr="00980155">
        <w:rPr>
          <w:i/>
          <w:spacing w:val="-2"/>
          <w:sz w:val="23"/>
          <w:lang w:val="uk-UA"/>
        </w:rPr>
        <w:t>експе</w:t>
      </w:r>
      <w:r w:rsidRPr="00980155">
        <w:rPr>
          <w:i/>
          <w:sz w:val="23"/>
          <w:lang w:val="uk-UA"/>
        </w:rPr>
        <w:t>ртні</w:t>
      </w:r>
      <w:r w:rsidRPr="00980155">
        <w:rPr>
          <w:sz w:val="23"/>
          <w:lang w:val="uk-UA"/>
        </w:rPr>
        <w:t xml:space="preserve"> (аналітичні, консультативні), які виконують</w:t>
      </w:r>
      <w:r w:rsidRPr="00980155">
        <w:rPr>
          <w:i/>
          <w:sz w:val="23"/>
          <w:lang w:val="uk-UA"/>
        </w:rPr>
        <w:t xml:space="preserve"> </w:t>
      </w:r>
      <w:r w:rsidRPr="00980155">
        <w:rPr>
          <w:sz w:val="23"/>
          <w:lang w:val="uk-UA"/>
        </w:rPr>
        <w:t>аудиторські роботи, консультують та здійснюють інші види послуг.</w:t>
      </w:r>
    </w:p>
    <w:p w:rsidR="00980155" w:rsidRDefault="00980155" w:rsidP="00980155">
      <w:pPr>
        <w:spacing w:before="520" w:after="360" w:line="180" w:lineRule="exact"/>
        <w:ind w:left="1088" w:hanging="459"/>
        <w:rPr>
          <w:rFonts w:ascii="Arial" w:hAnsi="Arial"/>
          <w:b/>
          <w:i/>
          <w:color w:val="000000"/>
          <w:sz w:val="18"/>
        </w:rPr>
      </w:pPr>
      <w:r>
        <w:rPr>
          <w:rFonts w:ascii="Arial" w:hAnsi="Arial"/>
          <w:b/>
          <w:i/>
          <w:color w:val="000000"/>
          <w:sz w:val="18"/>
        </w:rPr>
        <w:t xml:space="preserve">13.2. ОРГАНІЗАЦІЯ НАУКОВО-ТЕХНІЧНИХ </w:t>
      </w:r>
      <w:r>
        <w:rPr>
          <w:rFonts w:ascii="Arial" w:hAnsi="Arial"/>
          <w:b/>
          <w:i/>
          <w:color w:val="000000"/>
          <w:sz w:val="18"/>
        </w:rPr>
        <w:br/>
        <w:t xml:space="preserve">ДОСЛІДЖЕНЬ І КОНСТРУКТОРСЬКОЇ </w:t>
      </w:r>
      <w:r>
        <w:rPr>
          <w:rFonts w:ascii="Arial" w:hAnsi="Arial"/>
          <w:b/>
          <w:i/>
          <w:color w:val="000000"/>
          <w:sz w:val="18"/>
        </w:rPr>
        <w:br/>
        <w:t>ПІДГОТОВКИ ВИРО</w:t>
      </w:r>
      <w:r>
        <w:rPr>
          <w:rFonts w:ascii="Arial" w:hAnsi="Arial"/>
          <w:b/>
          <w:i/>
          <w:color w:val="000000"/>
          <w:sz w:val="18"/>
        </w:rPr>
        <w:t>Б</w:t>
      </w:r>
      <w:r>
        <w:rPr>
          <w:rFonts w:ascii="Arial" w:hAnsi="Arial"/>
          <w:b/>
          <w:i/>
          <w:color w:val="000000"/>
          <w:sz w:val="18"/>
        </w:rPr>
        <w:t>НИЦТВА</w:t>
      </w:r>
    </w:p>
    <w:p w:rsidR="00980155" w:rsidRDefault="00980155" w:rsidP="00980155">
      <w:pPr>
        <w:spacing w:line="233" w:lineRule="exact"/>
        <w:ind w:firstLine="1021"/>
        <w:jc w:val="both"/>
        <w:rPr>
          <w:spacing w:val="-4"/>
          <w:sz w:val="23"/>
        </w:rPr>
      </w:pPr>
      <w:r>
        <w:rPr>
          <w:b/>
          <w:i/>
          <w:spacing w:val="-4"/>
          <w:sz w:val="23"/>
        </w:rPr>
        <w:t>Науково-дослідні роботи та їх види.</w:t>
      </w:r>
      <w:r>
        <w:rPr>
          <w:spacing w:val="-4"/>
          <w:sz w:val="23"/>
        </w:rPr>
        <w:t xml:space="preserve"> Основними з</w:t>
      </w:r>
      <w:r>
        <w:rPr>
          <w:spacing w:val="-4"/>
          <w:sz w:val="23"/>
        </w:rPr>
        <w:t>а</w:t>
      </w:r>
      <w:r>
        <w:rPr>
          <w:spacing w:val="-4"/>
          <w:sz w:val="23"/>
        </w:rPr>
        <w:t>вданнями науково-дослідної роботи є розширення, поглиблення, систематизація знань та отримання необхідних результатів для створення нових видів техніки, технологічних процесів і прогреси</w:t>
      </w:r>
      <w:r>
        <w:rPr>
          <w:spacing w:val="-4"/>
          <w:sz w:val="23"/>
        </w:rPr>
        <w:t>в</w:t>
      </w:r>
      <w:r>
        <w:rPr>
          <w:spacing w:val="-4"/>
          <w:sz w:val="23"/>
        </w:rPr>
        <w:t>них методів організації та оперативного управління виробництвом. За своїм змістом та характером результатів науково-дослідні роботи розподіляються на: фундаментальні, пошукові та прикла</w:t>
      </w:r>
      <w:r>
        <w:rPr>
          <w:spacing w:val="-4"/>
          <w:sz w:val="23"/>
        </w:rPr>
        <w:t>д</w:t>
      </w:r>
      <w:r>
        <w:rPr>
          <w:spacing w:val="-4"/>
          <w:sz w:val="23"/>
        </w:rPr>
        <w:t xml:space="preserve">ні. </w:t>
      </w:r>
    </w:p>
    <w:p w:rsidR="00980155" w:rsidRDefault="00980155" w:rsidP="00980155">
      <w:pPr>
        <w:spacing w:line="233" w:lineRule="exact"/>
        <w:ind w:firstLine="301"/>
        <w:jc w:val="both"/>
        <w:rPr>
          <w:sz w:val="23"/>
        </w:rPr>
      </w:pPr>
      <w:r>
        <w:rPr>
          <w:i/>
          <w:sz w:val="23"/>
        </w:rPr>
        <w:t>Фундаментальні</w:t>
      </w:r>
      <w:r>
        <w:rPr>
          <w:sz w:val="23"/>
        </w:rPr>
        <w:t xml:space="preserve"> (теоретичні) наукові дослідження спрямовані на встановлення невідомих раніше закономірностей, принципів, </w:t>
      </w:r>
      <w:r>
        <w:rPr>
          <w:sz w:val="23"/>
        </w:rPr>
        <w:lastRenderedPageBreak/>
        <w:t>властивостей, явищ матеріального світу, що вносять корінні зм</w:t>
      </w:r>
      <w:r>
        <w:rPr>
          <w:sz w:val="23"/>
        </w:rPr>
        <w:t>і</w:t>
      </w:r>
      <w:r>
        <w:rPr>
          <w:sz w:val="23"/>
        </w:rPr>
        <w:t>ни до рівня пізнання. Вони спеціалізуються на дослідженні об’єктивних законів природи та за предметами дослідження, мета яких полягає в поясненні явищ, фактів, процесів.</w:t>
      </w:r>
    </w:p>
    <w:p w:rsidR="00980155" w:rsidRDefault="00980155" w:rsidP="00980155">
      <w:pPr>
        <w:spacing w:line="233" w:lineRule="exact"/>
        <w:ind w:firstLine="301"/>
        <w:jc w:val="both"/>
        <w:rPr>
          <w:spacing w:val="2"/>
          <w:sz w:val="23"/>
        </w:rPr>
      </w:pPr>
      <w:r>
        <w:rPr>
          <w:i/>
          <w:spacing w:val="2"/>
          <w:sz w:val="23"/>
        </w:rPr>
        <w:t>Пошукові</w:t>
      </w:r>
      <w:r>
        <w:rPr>
          <w:spacing w:val="2"/>
          <w:sz w:val="23"/>
        </w:rPr>
        <w:t xml:space="preserve"> науково-дослідні роботи провадяться на основі вже відомих результатів фундаментальних досліджень та розробок. Вони спрямовані на визначення можливості використання від</w:t>
      </w:r>
      <w:r>
        <w:rPr>
          <w:spacing w:val="2"/>
          <w:sz w:val="23"/>
        </w:rPr>
        <w:t>к</w:t>
      </w:r>
      <w:r>
        <w:rPr>
          <w:spacing w:val="2"/>
          <w:sz w:val="23"/>
        </w:rPr>
        <w:t>ритих явищ, властивостей або принципів у певній практичній сфері (наприклад, створення нових матеріалів, техніки і техн</w:t>
      </w:r>
      <w:r>
        <w:rPr>
          <w:spacing w:val="2"/>
          <w:sz w:val="23"/>
        </w:rPr>
        <w:t>о</w:t>
      </w:r>
      <w:r>
        <w:rPr>
          <w:spacing w:val="2"/>
          <w:sz w:val="23"/>
        </w:rPr>
        <w:t>логії певного призначення, підвищення продуктивності та яко</w:t>
      </w:r>
      <w:r>
        <w:rPr>
          <w:spacing w:val="2"/>
          <w:sz w:val="23"/>
        </w:rPr>
        <w:t>с</w:t>
      </w:r>
      <w:r>
        <w:rPr>
          <w:spacing w:val="2"/>
          <w:sz w:val="23"/>
        </w:rPr>
        <w:t>ті продукції і т. д.). Результати пошукових робіт мають конкр</w:t>
      </w:r>
      <w:r>
        <w:rPr>
          <w:spacing w:val="2"/>
          <w:sz w:val="23"/>
        </w:rPr>
        <w:t>е</w:t>
      </w:r>
      <w:r>
        <w:rPr>
          <w:spacing w:val="2"/>
          <w:sz w:val="23"/>
        </w:rPr>
        <w:t>т</w:t>
      </w:r>
      <w:r>
        <w:rPr>
          <w:spacing w:val="2"/>
          <w:sz w:val="23"/>
        </w:rPr>
        <w:softHyphen/>
        <w:t>ний характер (звіти, технічна документація, макети, дослідні зразки).</w:t>
      </w:r>
    </w:p>
    <w:p w:rsidR="00980155" w:rsidRDefault="00980155" w:rsidP="00980155">
      <w:pPr>
        <w:spacing w:line="233" w:lineRule="exact"/>
        <w:ind w:firstLine="301"/>
        <w:jc w:val="both"/>
        <w:rPr>
          <w:sz w:val="23"/>
        </w:rPr>
      </w:pPr>
      <w:r>
        <w:rPr>
          <w:i/>
          <w:sz w:val="23"/>
        </w:rPr>
        <w:t>Прикладні</w:t>
      </w:r>
      <w:r>
        <w:rPr>
          <w:sz w:val="23"/>
        </w:rPr>
        <w:t xml:space="preserve"> дослідження забезпечують експериментальну пер</w:t>
      </w:r>
      <w:r>
        <w:rPr>
          <w:sz w:val="23"/>
        </w:rPr>
        <w:t>е</w:t>
      </w:r>
      <w:r>
        <w:rPr>
          <w:sz w:val="23"/>
        </w:rPr>
        <w:t>вірку практичного використання результатів фундаментальних та пошукових досліджень у конкретних об’єктах нової техніки. Прикладні дослідження бувають загальними (результати яких не пов’язуються з певною сферою, продукцією, роботою), цільов</w:t>
      </w:r>
      <w:r>
        <w:rPr>
          <w:sz w:val="23"/>
        </w:rPr>
        <w:t>и</w:t>
      </w:r>
      <w:r>
        <w:rPr>
          <w:sz w:val="23"/>
        </w:rPr>
        <w:t>ми (предметними) та визначеними розробками (проектами нової продукції, процесів, методів та способів виробництва). Вони м</w:t>
      </w:r>
      <w:r>
        <w:rPr>
          <w:sz w:val="23"/>
        </w:rPr>
        <w:t>о</w:t>
      </w:r>
      <w:r>
        <w:rPr>
          <w:sz w:val="23"/>
        </w:rPr>
        <w:t>жуть бути спрямовані на створення нових виробів, матеріалів, технологічних процесів, засобів механізації та автоматизації. Пошукові роботи завершуються рекомендаціями з розробки те</w:t>
      </w:r>
      <w:r>
        <w:rPr>
          <w:sz w:val="23"/>
        </w:rPr>
        <w:t>х</w:t>
      </w:r>
      <w:r>
        <w:rPr>
          <w:sz w:val="23"/>
        </w:rPr>
        <w:t>нічних завдань на проектування нових виробів, пристроїв, прил</w:t>
      </w:r>
      <w:r>
        <w:rPr>
          <w:sz w:val="23"/>
        </w:rPr>
        <w:t>а</w:t>
      </w:r>
      <w:r>
        <w:rPr>
          <w:sz w:val="23"/>
        </w:rPr>
        <w:t xml:space="preserve">дів і механізмів. </w:t>
      </w:r>
    </w:p>
    <w:p w:rsidR="00980155" w:rsidRDefault="00980155" w:rsidP="00980155">
      <w:pPr>
        <w:spacing w:line="233" w:lineRule="exact"/>
        <w:ind w:firstLine="301"/>
        <w:jc w:val="both"/>
        <w:rPr>
          <w:spacing w:val="2"/>
          <w:sz w:val="23"/>
        </w:rPr>
      </w:pPr>
      <w:r>
        <w:rPr>
          <w:spacing w:val="2"/>
          <w:sz w:val="23"/>
        </w:rPr>
        <w:t>Прикладні дослідження, під час яких здійснюються технічне й робоче проектування, виготовлення та випробування дослі</w:t>
      </w:r>
      <w:r>
        <w:rPr>
          <w:spacing w:val="2"/>
          <w:sz w:val="23"/>
        </w:rPr>
        <w:t>д</w:t>
      </w:r>
      <w:r>
        <w:rPr>
          <w:spacing w:val="2"/>
          <w:sz w:val="23"/>
        </w:rPr>
        <w:t xml:space="preserve">них зразків, називаються </w:t>
      </w:r>
      <w:r>
        <w:rPr>
          <w:i/>
          <w:spacing w:val="2"/>
          <w:sz w:val="23"/>
        </w:rPr>
        <w:t>дослідно-конструкторськими</w:t>
      </w:r>
      <w:r>
        <w:rPr>
          <w:spacing w:val="2"/>
          <w:sz w:val="23"/>
        </w:rPr>
        <w:t xml:space="preserve"> робот</w:t>
      </w:r>
      <w:r>
        <w:rPr>
          <w:spacing w:val="2"/>
          <w:sz w:val="23"/>
        </w:rPr>
        <w:t>а</w:t>
      </w:r>
      <w:r>
        <w:rPr>
          <w:spacing w:val="2"/>
          <w:sz w:val="23"/>
        </w:rPr>
        <w:t>ми. Результатом таких робіт є створення нової техніки конкре</w:t>
      </w:r>
      <w:r>
        <w:rPr>
          <w:spacing w:val="2"/>
          <w:sz w:val="23"/>
        </w:rPr>
        <w:t>т</w:t>
      </w:r>
      <w:r>
        <w:rPr>
          <w:spacing w:val="2"/>
          <w:sz w:val="23"/>
        </w:rPr>
        <w:t>ного експлуатаційного призначення. Вони є логічним про</w:t>
      </w:r>
      <w:r>
        <w:rPr>
          <w:spacing w:val="2"/>
          <w:sz w:val="23"/>
        </w:rPr>
        <w:softHyphen/>
        <w:t>довженням прикладної науково-дослідної роботи, де перевіряється можливість створення певного об’єкта з заданими власт</w:t>
      </w:r>
      <w:r>
        <w:rPr>
          <w:spacing w:val="2"/>
          <w:sz w:val="23"/>
        </w:rPr>
        <w:t>и</w:t>
      </w:r>
      <w:r>
        <w:rPr>
          <w:spacing w:val="2"/>
          <w:sz w:val="23"/>
        </w:rPr>
        <w:t>востями.</w:t>
      </w:r>
    </w:p>
    <w:p w:rsidR="00980155" w:rsidRDefault="00980155" w:rsidP="00980155">
      <w:pPr>
        <w:spacing w:line="233" w:lineRule="exact"/>
        <w:ind w:firstLine="301"/>
        <w:jc w:val="both"/>
        <w:rPr>
          <w:sz w:val="23"/>
        </w:rPr>
      </w:pPr>
      <w:r>
        <w:rPr>
          <w:b/>
          <w:i/>
          <w:sz w:val="23"/>
        </w:rPr>
        <w:t>Етапи науково-дослідної роботи.</w:t>
      </w:r>
      <w:r>
        <w:rPr>
          <w:sz w:val="23"/>
        </w:rPr>
        <w:t xml:space="preserve"> Науково-дослідні роботи є важливою стадією комплексної підготовки виробництва нових виробів. Цикли НДР складаються з можливих етапів, які є логі</w:t>
      </w:r>
      <w:r>
        <w:rPr>
          <w:sz w:val="23"/>
        </w:rPr>
        <w:t>ч</w:t>
      </w:r>
      <w:r>
        <w:rPr>
          <w:sz w:val="23"/>
        </w:rPr>
        <w:t>но обґрунтованими розділами, що мають самостійне значення і використовуються як об’єкт планування. Традиційно розрізняють такі етапи: 1) технічне завдання; 2) вибір напряму дослідження; 3) теоретичні й експериментальні дослідження; 4) технічний звіт; 5) здавання та приймання НДР</w:t>
      </w:r>
      <w:r>
        <w:rPr>
          <w:i/>
          <w:sz w:val="23"/>
        </w:rPr>
        <w:t xml:space="preserve">. </w:t>
      </w:r>
    </w:p>
    <w:p w:rsidR="00980155" w:rsidRDefault="00980155" w:rsidP="00980155">
      <w:pPr>
        <w:spacing w:line="233" w:lineRule="exact"/>
        <w:ind w:firstLine="301"/>
        <w:jc w:val="both"/>
        <w:rPr>
          <w:sz w:val="23"/>
        </w:rPr>
      </w:pPr>
      <w:r>
        <w:rPr>
          <w:i/>
          <w:sz w:val="23"/>
        </w:rPr>
        <w:lastRenderedPageBreak/>
        <w:t>Технічне завдання</w:t>
      </w:r>
      <w:r>
        <w:rPr>
          <w:sz w:val="23"/>
        </w:rPr>
        <w:t>. У ньому визначаються мета, завдання дослідження, вимоги, техніко-економічне обґрунтування (ТЕО), о</w:t>
      </w:r>
      <w:r>
        <w:rPr>
          <w:sz w:val="23"/>
        </w:rPr>
        <w:t>с</w:t>
      </w:r>
      <w:r>
        <w:rPr>
          <w:sz w:val="23"/>
        </w:rPr>
        <w:t>новне цільове призначення, очікувані результати, методи і умови проведення, що рекомендуються, зміст досліджень за етапами і строками, склад виконавців, умови закінчення робіт. Технічне завдання (ТЗ) розробляється і затверджується замовником або виконавцем під час виконання ініціативних робіт. У процесі в</w:t>
      </w:r>
      <w:r>
        <w:rPr>
          <w:sz w:val="23"/>
        </w:rPr>
        <w:t>и</w:t>
      </w:r>
      <w:r>
        <w:rPr>
          <w:sz w:val="23"/>
        </w:rPr>
        <w:t>конання науково-дослідних робіт ТЗ підлягають уточненню та доповненню.</w:t>
      </w:r>
    </w:p>
    <w:p w:rsidR="00980155" w:rsidRDefault="00980155" w:rsidP="00980155">
      <w:pPr>
        <w:spacing w:line="233" w:lineRule="exact"/>
        <w:ind w:firstLine="301"/>
        <w:jc w:val="both"/>
        <w:rPr>
          <w:spacing w:val="5"/>
          <w:sz w:val="23"/>
        </w:rPr>
      </w:pPr>
      <w:r>
        <w:rPr>
          <w:i/>
          <w:spacing w:val="5"/>
          <w:sz w:val="23"/>
        </w:rPr>
        <w:t>Вибір напряму дослідження.</w:t>
      </w:r>
      <w:r>
        <w:rPr>
          <w:spacing w:val="5"/>
          <w:sz w:val="23"/>
        </w:rPr>
        <w:t xml:space="preserve"> Здійснюється підбір та в</w:t>
      </w:r>
      <w:r>
        <w:rPr>
          <w:spacing w:val="5"/>
          <w:sz w:val="23"/>
        </w:rPr>
        <w:t>и</w:t>
      </w:r>
      <w:r>
        <w:rPr>
          <w:spacing w:val="5"/>
          <w:sz w:val="23"/>
        </w:rPr>
        <w:t>вчення спеціальної літератури, провадиться аналіз патентної інформації, стандартів та інших джерел за темою дослідже</w:t>
      </w:r>
      <w:r>
        <w:rPr>
          <w:spacing w:val="5"/>
          <w:sz w:val="23"/>
        </w:rPr>
        <w:t>н</w:t>
      </w:r>
      <w:r>
        <w:rPr>
          <w:spacing w:val="5"/>
          <w:sz w:val="23"/>
        </w:rPr>
        <w:t>ня; техніко-економічний аналіз можливих рішень проблеми; розроблення рекомендацій щодо методів і способів досл</w:t>
      </w:r>
      <w:r>
        <w:rPr>
          <w:spacing w:val="5"/>
          <w:sz w:val="23"/>
        </w:rPr>
        <w:t>і</w:t>
      </w:r>
      <w:r>
        <w:rPr>
          <w:spacing w:val="5"/>
          <w:sz w:val="23"/>
        </w:rPr>
        <w:t>джень. Вибір напрямів дослідження передбачає: дослідження, формування загальної методики дослідження та результат, що очікується.</w:t>
      </w:r>
    </w:p>
    <w:p w:rsidR="00980155" w:rsidRDefault="00980155" w:rsidP="00980155">
      <w:pPr>
        <w:spacing w:line="233" w:lineRule="exact"/>
        <w:ind w:firstLine="301"/>
        <w:jc w:val="both"/>
        <w:rPr>
          <w:sz w:val="23"/>
        </w:rPr>
      </w:pPr>
      <w:r>
        <w:rPr>
          <w:i/>
          <w:sz w:val="23"/>
        </w:rPr>
        <w:t>Теоретичні та експериментальні дослідження.</w:t>
      </w:r>
      <w:r>
        <w:rPr>
          <w:sz w:val="23"/>
        </w:rPr>
        <w:t xml:space="preserve"> Етап охоплює: перевірку наукових і теоретичних ідей; вивчення аналогів, док</w:t>
      </w:r>
      <w:r>
        <w:rPr>
          <w:sz w:val="23"/>
        </w:rPr>
        <w:t>у</w:t>
      </w:r>
      <w:r>
        <w:rPr>
          <w:sz w:val="23"/>
        </w:rPr>
        <w:t>ментації, звітів, розроблення та уточнення методики дослідже</w:t>
      </w:r>
      <w:r>
        <w:rPr>
          <w:sz w:val="23"/>
        </w:rPr>
        <w:t>н</w:t>
      </w:r>
      <w:r>
        <w:rPr>
          <w:sz w:val="23"/>
        </w:rPr>
        <w:t xml:space="preserve">ня, експериментів, обґрунтувань; пошук нових рішень створення </w:t>
      </w:r>
      <w:r>
        <w:rPr>
          <w:spacing w:val="-2"/>
          <w:sz w:val="23"/>
        </w:rPr>
        <w:t>конструкцій та технологічних процесів; розробку схем; теоретичні</w:t>
      </w:r>
      <w:r>
        <w:rPr>
          <w:sz w:val="23"/>
        </w:rPr>
        <w:t xml:space="preserve"> обґрунтування; проектування макетів, стендів, зразків; вигото</w:t>
      </w:r>
      <w:r>
        <w:rPr>
          <w:sz w:val="23"/>
        </w:rPr>
        <w:t>в</w:t>
      </w:r>
      <w:r>
        <w:rPr>
          <w:sz w:val="23"/>
        </w:rPr>
        <w:t>лення деталей; складання, монтаж і вдосконалення макетів та д</w:t>
      </w:r>
      <w:r>
        <w:rPr>
          <w:sz w:val="23"/>
        </w:rPr>
        <w:t>о</w:t>
      </w:r>
      <w:r>
        <w:rPr>
          <w:sz w:val="23"/>
        </w:rPr>
        <w:t>слідних стендів; стендові та польові експериментальні випроб</w:t>
      </w:r>
      <w:r>
        <w:rPr>
          <w:sz w:val="23"/>
        </w:rPr>
        <w:t>у</w:t>
      </w:r>
      <w:r>
        <w:rPr>
          <w:sz w:val="23"/>
        </w:rPr>
        <w:t>вання, аналіз їх результатів; доопрацювання експериментальних зразків, коригування технічної документації за результатами в</w:t>
      </w:r>
      <w:r>
        <w:rPr>
          <w:sz w:val="23"/>
        </w:rPr>
        <w:t>и</w:t>
      </w:r>
      <w:r>
        <w:rPr>
          <w:sz w:val="23"/>
        </w:rPr>
        <w:t>пробувань.</w:t>
      </w:r>
    </w:p>
    <w:p w:rsidR="00980155" w:rsidRDefault="00980155" w:rsidP="00980155">
      <w:pPr>
        <w:spacing w:line="233" w:lineRule="exact"/>
        <w:ind w:firstLine="301"/>
        <w:jc w:val="both"/>
        <w:rPr>
          <w:sz w:val="23"/>
        </w:rPr>
      </w:pPr>
      <w:r>
        <w:rPr>
          <w:i/>
          <w:sz w:val="23"/>
        </w:rPr>
        <w:t>Технічний звіт.</w:t>
      </w:r>
      <w:r>
        <w:rPr>
          <w:sz w:val="23"/>
        </w:rPr>
        <w:t xml:space="preserve"> Основні типові розділи: анотація; перелік по</w:t>
      </w:r>
      <w:r>
        <w:rPr>
          <w:sz w:val="23"/>
        </w:rPr>
        <w:t>з</w:t>
      </w:r>
      <w:r>
        <w:rPr>
          <w:sz w:val="23"/>
        </w:rPr>
        <w:t xml:space="preserve">начень, скорочень, прийнятих термінів та визначень; уведення </w:t>
      </w:r>
      <w:r>
        <w:rPr>
          <w:spacing w:val="-4"/>
          <w:sz w:val="23"/>
        </w:rPr>
        <w:t>(мета, зміст, ступінь новизни, обґрунтування для проведення, ТЕО</w:t>
      </w:r>
      <w:r>
        <w:rPr>
          <w:sz w:val="23"/>
        </w:rPr>
        <w:t xml:space="preserve"> об’єкта дослідження); техніко-економічне обґрунтування доціл</w:t>
      </w:r>
      <w:r>
        <w:rPr>
          <w:sz w:val="23"/>
        </w:rPr>
        <w:t>ь</w:t>
      </w:r>
      <w:r>
        <w:rPr>
          <w:sz w:val="23"/>
        </w:rPr>
        <w:t xml:space="preserve">ності розробки; програма та методика дослідження; теоретичні і розрахункові дані; дані експериментальних досліджень; висновки та рекомендації; додатки; література. </w:t>
      </w:r>
    </w:p>
    <w:p w:rsidR="00980155" w:rsidRDefault="00980155" w:rsidP="00980155">
      <w:pPr>
        <w:spacing w:line="233" w:lineRule="exact"/>
        <w:ind w:firstLine="301"/>
        <w:jc w:val="both"/>
        <w:rPr>
          <w:sz w:val="23"/>
        </w:rPr>
      </w:pPr>
      <w:r>
        <w:rPr>
          <w:sz w:val="23"/>
        </w:rPr>
        <w:t>До звіту додаються: інформаційна карта на НДР, патентний формуляр, авторські запити на відкриття та винаходи, карта технічного рівня і якості виробу, протоколи випробувань. Узагал</w:t>
      </w:r>
      <w:r>
        <w:rPr>
          <w:sz w:val="23"/>
        </w:rPr>
        <w:t>ь</w:t>
      </w:r>
      <w:r>
        <w:rPr>
          <w:sz w:val="23"/>
        </w:rPr>
        <w:t>нення та оцінка результатів наукових досліджень може закінч</w:t>
      </w:r>
      <w:r>
        <w:rPr>
          <w:sz w:val="23"/>
        </w:rPr>
        <w:t>у</w:t>
      </w:r>
      <w:r>
        <w:rPr>
          <w:sz w:val="23"/>
        </w:rPr>
        <w:t>ватися також розробленням проекту ТЗ на конструкторські роботи.</w:t>
      </w:r>
    </w:p>
    <w:p w:rsidR="00980155" w:rsidRDefault="00980155" w:rsidP="00980155">
      <w:pPr>
        <w:spacing w:line="233" w:lineRule="exact"/>
        <w:ind w:firstLine="301"/>
        <w:jc w:val="both"/>
        <w:rPr>
          <w:spacing w:val="4"/>
          <w:sz w:val="23"/>
        </w:rPr>
      </w:pPr>
      <w:r>
        <w:rPr>
          <w:i/>
          <w:spacing w:val="4"/>
          <w:sz w:val="23"/>
        </w:rPr>
        <w:lastRenderedPageBreak/>
        <w:t xml:space="preserve">Здавання та прийомка НДР. </w:t>
      </w:r>
      <w:r>
        <w:rPr>
          <w:spacing w:val="4"/>
          <w:sz w:val="23"/>
        </w:rPr>
        <w:t>Етап закінчується підписан</w:t>
      </w:r>
      <w:r>
        <w:rPr>
          <w:spacing w:val="4"/>
          <w:sz w:val="23"/>
        </w:rPr>
        <w:softHyphen/>
        <w:t>ням комісією замовника акта прийняття науково-технічної роз</w:t>
      </w:r>
      <w:r>
        <w:rPr>
          <w:spacing w:val="4"/>
          <w:sz w:val="23"/>
        </w:rPr>
        <w:softHyphen/>
        <w:t xml:space="preserve">робки. </w:t>
      </w:r>
    </w:p>
    <w:p w:rsidR="00980155" w:rsidRDefault="00980155" w:rsidP="00980155">
      <w:pPr>
        <w:pStyle w:val="32"/>
        <w:rPr>
          <w:spacing w:val="4"/>
        </w:rPr>
      </w:pPr>
      <w:r>
        <w:rPr>
          <w:spacing w:val="4"/>
        </w:rPr>
        <w:t>Після підписання акта прийняття розробник передає замо</w:t>
      </w:r>
      <w:r>
        <w:rPr>
          <w:spacing w:val="4"/>
        </w:rPr>
        <w:t>в</w:t>
      </w:r>
      <w:r>
        <w:rPr>
          <w:spacing w:val="4"/>
        </w:rPr>
        <w:t>нику прийнятий комісією експериментальний зразок нового виробу; протоколи випробувань та акти прийняття дослідного зразка (макет) виробу; розрахунки економічної ефективності результатів використання розробки; необхідну конструкторс</w:t>
      </w:r>
      <w:r>
        <w:rPr>
          <w:spacing w:val="4"/>
        </w:rPr>
        <w:t>ь</w:t>
      </w:r>
      <w:r>
        <w:rPr>
          <w:spacing w:val="4"/>
        </w:rPr>
        <w:t xml:space="preserve">ку та технологічну документацію з виготовлення дослідного зразка. </w:t>
      </w:r>
    </w:p>
    <w:p w:rsidR="00980155" w:rsidRDefault="00980155" w:rsidP="00980155">
      <w:pPr>
        <w:spacing w:line="233" w:lineRule="exact"/>
        <w:ind w:firstLine="301"/>
        <w:jc w:val="both"/>
        <w:rPr>
          <w:sz w:val="23"/>
        </w:rPr>
      </w:pPr>
      <w:r>
        <w:rPr>
          <w:sz w:val="23"/>
        </w:rPr>
        <w:t>Розробник бере участь у проектуванні та освоєнні нового в</w:t>
      </w:r>
      <w:r>
        <w:rPr>
          <w:sz w:val="23"/>
        </w:rPr>
        <w:t>и</w:t>
      </w:r>
      <w:r>
        <w:rPr>
          <w:sz w:val="23"/>
        </w:rPr>
        <w:t>робу і разом із замовником несе відповідальність за досягнення гарантованих ним показників виробу.</w:t>
      </w:r>
    </w:p>
    <w:p w:rsidR="00980155" w:rsidRDefault="00980155" w:rsidP="00980155">
      <w:pPr>
        <w:pStyle w:val="32"/>
        <w:rPr>
          <w:spacing w:val="4"/>
        </w:rPr>
      </w:pPr>
      <w:r>
        <w:rPr>
          <w:spacing w:val="4"/>
        </w:rPr>
        <w:t>Комплексне проведення НДР за певною цільовою прогр</w:t>
      </w:r>
      <w:r>
        <w:rPr>
          <w:spacing w:val="4"/>
        </w:rPr>
        <w:t>а</w:t>
      </w:r>
      <w:r>
        <w:rPr>
          <w:spacing w:val="4"/>
        </w:rPr>
        <w:t>мою створює наробок для оперативного і якісного проведення дослідно-конструкторських робіт, конструкторської та техн</w:t>
      </w:r>
      <w:r>
        <w:rPr>
          <w:spacing w:val="4"/>
        </w:rPr>
        <w:t>о</w:t>
      </w:r>
      <w:r>
        <w:rPr>
          <w:spacing w:val="4"/>
        </w:rPr>
        <w:t>логічної підготовки виробництва, а також значно скорочує о</w:t>
      </w:r>
      <w:r>
        <w:rPr>
          <w:spacing w:val="4"/>
        </w:rPr>
        <w:t>б</w:t>
      </w:r>
      <w:r>
        <w:rPr>
          <w:spacing w:val="4"/>
        </w:rPr>
        <w:t>сяги доробок та терміни створення й освоєння виробництвом нової техніки.</w:t>
      </w:r>
    </w:p>
    <w:p w:rsidR="00980155" w:rsidRDefault="00980155" w:rsidP="00980155">
      <w:pPr>
        <w:spacing w:line="233" w:lineRule="exact"/>
        <w:ind w:firstLine="301"/>
        <w:jc w:val="both"/>
        <w:rPr>
          <w:spacing w:val="2"/>
          <w:sz w:val="23"/>
        </w:rPr>
      </w:pPr>
      <w:r>
        <w:rPr>
          <w:b/>
          <w:i/>
          <w:spacing w:val="2"/>
          <w:sz w:val="23"/>
        </w:rPr>
        <w:lastRenderedPageBreak/>
        <w:t>Дослідно-конструкторські роботи.</w:t>
      </w:r>
      <w:r>
        <w:rPr>
          <w:spacing w:val="2"/>
          <w:sz w:val="23"/>
        </w:rPr>
        <w:t xml:space="preserve"> Подальше практичне вті</w:t>
      </w:r>
      <w:r>
        <w:rPr>
          <w:spacing w:val="2"/>
          <w:sz w:val="23"/>
        </w:rPr>
        <w:softHyphen/>
        <w:t xml:space="preserve">лення результатів науково-дослідних робіт здійснюється шляхом проведення </w:t>
      </w:r>
      <w:r>
        <w:rPr>
          <w:i/>
          <w:spacing w:val="2"/>
          <w:sz w:val="23"/>
        </w:rPr>
        <w:t>дослідно-конструкторських робіт.</w:t>
      </w:r>
      <w:r>
        <w:rPr>
          <w:spacing w:val="2"/>
          <w:sz w:val="23"/>
        </w:rPr>
        <w:t xml:space="preserve"> Дослі</w:t>
      </w:r>
      <w:r>
        <w:rPr>
          <w:spacing w:val="2"/>
          <w:sz w:val="23"/>
        </w:rPr>
        <w:t>д</w:t>
      </w:r>
      <w:r>
        <w:rPr>
          <w:spacing w:val="2"/>
          <w:sz w:val="23"/>
        </w:rPr>
        <w:t>но-конструкторська робота може виконуватися без попередньої науково-дослідної роботи за окремим технічним завданням з</w:t>
      </w:r>
      <w:r>
        <w:rPr>
          <w:spacing w:val="2"/>
          <w:sz w:val="23"/>
        </w:rPr>
        <w:t>а</w:t>
      </w:r>
      <w:r>
        <w:rPr>
          <w:spacing w:val="2"/>
          <w:sz w:val="23"/>
        </w:rPr>
        <w:t>мовника.</w:t>
      </w:r>
    </w:p>
    <w:p w:rsidR="00980155" w:rsidRDefault="00980155" w:rsidP="00980155">
      <w:pPr>
        <w:spacing w:line="233" w:lineRule="exact"/>
        <w:ind w:firstLine="301"/>
        <w:jc w:val="both"/>
        <w:rPr>
          <w:sz w:val="23"/>
        </w:rPr>
      </w:pPr>
      <w:r>
        <w:rPr>
          <w:sz w:val="23"/>
        </w:rPr>
        <w:t>На основі затвердженого технічного завдання ДКР здійсн</w:t>
      </w:r>
      <w:r>
        <w:rPr>
          <w:sz w:val="23"/>
        </w:rPr>
        <w:t>ю</w:t>
      </w:r>
      <w:r>
        <w:rPr>
          <w:sz w:val="23"/>
        </w:rPr>
        <w:t>ється в кілька етапів.</w:t>
      </w:r>
    </w:p>
    <w:p w:rsidR="00980155" w:rsidRDefault="00980155" w:rsidP="00980155">
      <w:pPr>
        <w:spacing w:line="233" w:lineRule="exact"/>
        <w:ind w:firstLine="301"/>
        <w:jc w:val="both"/>
        <w:rPr>
          <w:sz w:val="23"/>
        </w:rPr>
      </w:pPr>
      <w:r>
        <w:rPr>
          <w:i/>
          <w:sz w:val="23"/>
        </w:rPr>
        <w:t>Першим етапом</w:t>
      </w:r>
      <w:r>
        <w:rPr>
          <w:sz w:val="23"/>
        </w:rPr>
        <w:t xml:space="preserve"> є </w:t>
      </w:r>
      <w:r>
        <w:rPr>
          <w:i/>
          <w:sz w:val="23"/>
        </w:rPr>
        <w:t xml:space="preserve">техніко-економічне обґрунтування </w:t>
      </w:r>
      <w:r>
        <w:rPr>
          <w:sz w:val="23"/>
        </w:rPr>
        <w:t>(</w:t>
      </w:r>
      <w:r>
        <w:rPr>
          <w:i/>
          <w:sz w:val="23"/>
        </w:rPr>
        <w:t>ТЕО</w:t>
      </w:r>
      <w:r>
        <w:rPr>
          <w:sz w:val="23"/>
        </w:rPr>
        <w:t>) доцільності створення нового виробу і передання його для сері</w:t>
      </w:r>
      <w:r>
        <w:rPr>
          <w:sz w:val="23"/>
        </w:rPr>
        <w:t>й</w:t>
      </w:r>
      <w:r>
        <w:rPr>
          <w:spacing w:val="-2"/>
          <w:sz w:val="23"/>
        </w:rPr>
        <w:t>ного виробництва. Розробляються можливі варіанти конструкти</w:t>
      </w:r>
      <w:r>
        <w:rPr>
          <w:sz w:val="23"/>
        </w:rPr>
        <w:t>в</w:t>
      </w:r>
      <w:r>
        <w:rPr>
          <w:sz w:val="23"/>
        </w:rPr>
        <w:t xml:space="preserve">них та технологічних рішень, дається перелік робіт, загальний їх </w:t>
      </w:r>
      <w:r>
        <w:rPr>
          <w:spacing w:val="-2"/>
          <w:sz w:val="23"/>
        </w:rPr>
        <w:t>обсяг, витрати і терміни виконання, указуються виконавці. У ТЕО</w:t>
      </w:r>
      <w:r>
        <w:rPr>
          <w:sz w:val="23"/>
        </w:rPr>
        <w:t xml:space="preserve"> вказуються показники надійності, уніфікації і стандартизації, т</w:t>
      </w:r>
      <w:r>
        <w:rPr>
          <w:sz w:val="23"/>
        </w:rPr>
        <w:t>е</w:t>
      </w:r>
      <w:r>
        <w:rPr>
          <w:sz w:val="23"/>
        </w:rPr>
        <w:t>хнічного рівня, визначається орієнтовна вартість дослідного і с</w:t>
      </w:r>
      <w:r>
        <w:rPr>
          <w:sz w:val="23"/>
        </w:rPr>
        <w:t>е</w:t>
      </w:r>
      <w:r>
        <w:rPr>
          <w:sz w:val="23"/>
        </w:rPr>
        <w:t>рійного зразка, витрати на організацію виробництва і експлуа</w:t>
      </w:r>
      <w:r>
        <w:rPr>
          <w:spacing w:val="-2"/>
          <w:sz w:val="23"/>
        </w:rPr>
        <w:t>т</w:t>
      </w:r>
      <w:r>
        <w:rPr>
          <w:spacing w:val="-2"/>
          <w:sz w:val="23"/>
        </w:rPr>
        <w:t>а</w:t>
      </w:r>
      <w:r>
        <w:rPr>
          <w:spacing w:val="-2"/>
          <w:sz w:val="23"/>
        </w:rPr>
        <w:t>цію, терміни постачання замовнику, а також склад робіт техн</w:t>
      </w:r>
      <w:r>
        <w:rPr>
          <w:spacing w:val="-2"/>
          <w:sz w:val="23"/>
        </w:rPr>
        <w:t>і</w:t>
      </w:r>
      <w:r>
        <w:rPr>
          <w:sz w:val="23"/>
        </w:rPr>
        <w:t>ч</w:t>
      </w:r>
      <w:r>
        <w:rPr>
          <w:sz w:val="23"/>
        </w:rPr>
        <w:softHyphen/>
        <w:t xml:space="preserve">ної підготовки. </w:t>
      </w:r>
    </w:p>
    <w:p w:rsidR="00980155" w:rsidRDefault="00980155" w:rsidP="00980155">
      <w:pPr>
        <w:spacing w:line="233" w:lineRule="exact"/>
        <w:ind w:firstLine="301"/>
        <w:jc w:val="both"/>
        <w:rPr>
          <w:sz w:val="23"/>
        </w:rPr>
      </w:pPr>
      <w:r>
        <w:rPr>
          <w:i/>
          <w:sz w:val="23"/>
        </w:rPr>
        <w:t>Другий етап</w:t>
      </w:r>
      <w:r>
        <w:rPr>
          <w:sz w:val="23"/>
        </w:rPr>
        <w:t xml:space="preserve"> пов’язаний з дослідженнями та уточненнями п</w:t>
      </w:r>
      <w:r>
        <w:rPr>
          <w:sz w:val="23"/>
        </w:rPr>
        <w:t>о</w:t>
      </w:r>
      <w:r>
        <w:rPr>
          <w:sz w:val="23"/>
        </w:rPr>
        <w:t xml:space="preserve">передніх даних ТЕО, вибором варіантів побудови виробу та його </w:t>
      </w:r>
      <w:r>
        <w:rPr>
          <w:spacing w:val="-2"/>
          <w:sz w:val="23"/>
        </w:rPr>
        <w:t>частин з урахуванням вартості, ефективності та масштабів виро</w:t>
      </w:r>
      <w:r>
        <w:rPr>
          <w:sz w:val="23"/>
        </w:rPr>
        <w:t>б</w:t>
      </w:r>
      <w:r>
        <w:rPr>
          <w:sz w:val="23"/>
        </w:rPr>
        <w:t>ництва. Розробляються структурні, функціональні, принципові та інші схеми, визначаються конструкторські та технологічні р</w:t>
      </w:r>
      <w:r>
        <w:rPr>
          <w:sz w:val="23"/>
        </w:rPr>
        <w:t>і</w:t>
      </w:r>
      <w:r>
        <w:rPr>
          <w:sz w:val="23"/>
        </w:rPr>
        <w:t>шення. Здійснюється макетування важливих функціональних ч</w:t>
      </w:r>
      <w:r>
        <w:rPr>
          <w:sz w:val="23"/>
        </w:rPr>
        <w:t>а</w:t>
      </w:r>
      <w:r>
        <w:rPr>
          <w:sz w:val="23"/>
        </w:rPr>
        <w:t>стин виробу, формуються замовлення на розроблення і вигото</w:t>
      </w:r>
      <w:r>
        <w:rPr>
          <w:sz w:val="23"/>
        </w:rPr>
        <w:t>в</w:t>
      </w:r>
      <w:r>
        <w:rPr>
          <w:sz w:val="23"/>
        </w:rPr>
        <w:t>лення нових матеріалів та комплектуючих.</w:t>
      </w:r>
    </w:p>
    <w:p w:rsidR="00980155" w:rsidRDefault="00980155" w:rsidP="00980155">
      <w:pPr>
        <w:spacing w:line="233" w:lineRule="exact"/>
        <w:ind w:firstLine="301"/>
        <w:jc w:val="both"/>
        <w:rPr>
          <w:sz w:val="23"/>
        </w:rPr>
      </w:pPr>
      <w:r>
        <w:rPr>
          <w:i/>
          <w:sz w:val="23"/>
        </w:rPr>
        <w:t>Третій етап</w:t>
      </w:r>
      <w:r>
        <w:rPr>
          <w:sz w:val="23"/>
        </w:rPr>
        <w:t xml:space="preserve"> пов’язаний з проведенням теоретичної і експ</w:t>
      </w:r>
      <w:r>
        <w:rPr>
          <w:sz w:val="23"/>
        </w:rPr>
        <w:t>е</w:t>
      </w:r>
      <w:r>
        <w:rPr>
          <w:sz w:val="23"/>
        </w:rPr>
        <w:t xml:space="preserve">риментальної перевірки попередніх схемних, конструкторських </w:t>
      </w:r>
      <w:r>
        <w:rPr>
          <w:spacing w:val="-2"/>
          <w:sz w:val="23"/>
        </w:rPr>
        <w:t>та технологічних рішень, уточненням принципових схем, переві</w:t>
      </w:r>
      <w:r>
        <w:rPr>
          <w:spacing w:val="-2"/>
          <w:sz w:val="23"/>
        </w:rPr>
        <w:t>р</w:t>
      </w:r>
      <w:r>
        <w:rPr>
          <w:spacing w:val="-2"/>
          <w:sz w:val="23"/>
        </w:rPr>
        <w:t xml:space="preserve">кою нових матеріалів, напівфабрикатів, комплектуючих; </w:t>
      </w:r>
      <w:r>
        <w:rPr>
          <w:spacing w:val="-4"/>
          <w:sz w:val="23"/>
        </w:rPr>
        <w:t>вигото</w:t>
      </w:r>
      <w:r>
        <w:rPr>
          <w:spacing w:val="-4"/>
          <w:sz w:val="23"/>
        </w:rPr>
        <w:t>в</w:t>
      </w:r>
      <w:r>
        <w:rPr>
          <w:spacing w:val="-4"/>
          <w:sz w:val="23"/>
        </w:rPr>
        <w:t>ленням макетів та їх механічними і кліматичними випробуваннями.</w:t>
      </w:r>
      <w:r>
        <w:rPr>
          <w:sz w:val="23"/>
        </w:rPr>
        <w:t xml:space="preserve"> </w:t>
      </w:r>
      <w:r>
        <w:rPr>
          <w:spacing w:val="-4"/>
          <w:sz w:val="23"/>
        </w:rPr>
        <w:t>На цьому етапі оцінюються надійність виробу, його функціонал</w:t>
      </w:r>
      <w:r>
        <w:rPr>
          <w:spacing w:val="-4"/>
          <w:sz w:val="23"/>
        </w:rPr>
        <w:t>ь</w:t>
      </w:r>
      <w:r>
        <w:rPr>
          <w:spacing w:val="-4"/>
          <w:sz w:val="23"/>
        </w:rPr>
        <w:t>них</w:t>
      </w:r>
      <w:r>
        <w:rPr>
          <w:sz w:val="23"/>
        </w:rPr>
        <w:t xml:space="preserve"> вузлів і частин, електричні і температурні режими, ремонт</w:t>
      </w:r>
      <w:r>
        <w:rPr>
          <w:sz w:val="23"/>
        </w:rPr>
        <w:t>о</w:t>
      </w:r>
      <w:r>
        <w:rPr>
          <w:sz w:val="23"/>
        </w:rPr>
        <w:t>придатність, зручність в експлуатації. Оцінюються відповідність застосовуваних елементів пропонованим вимогам, ступінь уніф</w:t>
      </w:r>
      <w:r>
        <w:rPr>
          <w:sz w:val="23"/>
        </w:rPr>
        <w:t>і</w:t>
      </w:r>
      <w:r>
        <w:rPr>
          <w:sz w:val="23"/>
        </w:rPr>
        <w:t>кації, ефективність застосовуваних засобів технічного контролю за якістю. Розробляється робоча документація для виготовлення дослідного зразка.</w:t>
      </w:r>
    </w:p>
    <w:p w:rsidR="00980155" w:rsidRDefault="00980155" w:rsidP="00980155">
      <w:pPr>
        <w:spacing w:line="233" w:lineRule="exact"/>
        <w:ind w:firstLine="301"/>
        <w:jc w:val="both"/>
        <w:rPr>
          <w:sz w:val="23"/>
        </w:rPr>
      </w:pPr>
      <w:r>
        <w:rPr>
          <w:sz w:val="23"/>
        </w:rPr>
        <w:t xml:space="preserve">На </w:t>
      </w:r>
      <w:r>
        <w:rPr>
          <w:i/>
          <w:sz w:val="23"/>
        </w:rPr>
        <w:t>четвертому етапі</w:t>
      </w:r>
      <w:r>
        <w:rPr>
          <w:sz w:val="23"/>
        </w:rPr>
        <w:t xml:space="preserve"> складається перелік елементів, що підлягають вихідному контролю, і елементів, що підлягають трен</w:t>
      </w:r>
      <w:r>
        <w:rPr>
          <w:sz w:val="23"/>
        </w:rPr>
        <w:t>у</w:t>
      </w:r>
      <w:r>
        <w:rPr>
          <w:sz w:val="23"/>
        </w:rPr>
        <w:t xml:space="preserve">ванню, макетується і компонується складна функціональна </w:t>
      </w:r>
      <w:r>
        <w:rPr>
          <w:sz w:val="23"/>
        </w:rPr>
        <w:lastRenderedPageBreak/>
        <w:t>ча</w:t>
      </w:r>
      <w:r>
        <w:rPr>
          <w:sz w:val="23"/>
        </w:rPr>
        <w:t>с</w:t>
      </w:r>
      <w:r>
        <w:rPr>
          <w:sz w:val="23"/>
        </w:rPr>
        <w:t>тина виробу. За технічної документацією при мінімальному технологічному оснащенні виготовляється дослідний зразок. За програмою і методикою розробника з участю представника замовника проводяться попередні заводські випробування з офор</w:t>
      </w:r>
      <w:r>
        <w:rPr>
          <w:sz w:val="23"/>
        </w:rPr>
        <w:t>м</w:t>
      </w:r>
      <w:r>
        <w:rPr>
          <w:sz w:val="23"/>
        </w:rPr>
        <w:t>ленням акта.</w:t>
      </w:r>
    </w:p>
    <w:p w:rsidR="00980155" w:rsidRDefault="00980155" w:rsidP="00980155">
      <w:pPr>
        <w:spacing w:line="233" w:lineRule="exact"/>
        <w:ind w:firstLine="301"/>
        <w:jc w:val="both"/>
        <w:rPr>
          <w:sz w:val="23"/>
        </w:rPr>
      </w:pPr>
      <w:r>
        <w:rPr>
          <w:i/>
          <w:sz w:val="23"/>
        </w:rPr>
        <w:t>П’ятий етап</w:t>
      </w:r>
      <w:r>
        <w:rPr>
          <w:sz w:val="23"/>
        </w:rPr>
        <w:t xml:space="preserve"> завершує науково-технічну розробку видачею пропозицій про її використання, які мають відповідати таким в</w:t>
      </w:r>
      <w:r>
        <w:rPr>
          <w:sz w:val="23"/>
        </w:rPr>
        <w:t>и</w:t>
      </w:r>
      <w:r>
        <w:rPr>
          <w:sz w:val="23"/>
        </w:rPr>
        <w:t>могам:</w:t>
      </w:r>
    </w:p>
    <w:p w:rsidR="00980155" w:rsidRDefault="00980155" w:rsidP="00980155">
      <w:pPr>
        <w:spacing w:line="233" w:lineRule="exact"/>
        <w:ind w:firstLine="301"/>
        <w:jc w:val="both"/>
        <w:rPr>
          <w:sz w:val="23"/>
        </w:rPr>
      </w:pPr>
      <w:r>
        <w:rPr>
          <w:sz w:val="23"/>
        </w:rPr>
        <w:t>1) новизна, перспективність та прогресивність запропонов</w:t>
      </w:r>
      <w:r>
        <w:rPr>
          <w:sz w:val="23"/>
        </w:rPr>
        <w:t>а</w:t>
      </w:r>
      <w:r>
        <w:rPr>
          <w:sz w:val="23"/>
        </w:rPr>
        <w:t>них науково-технічних рішень; 2) економічна ефективність нов</w:t>
      </w:r>
      <w:r>
        <w:rPr>
          <w:sz w:val="23"/>
        </w:rPr>
        <w:t>о</w:t>
      </w:r>
      <w:r>
        <w:rPr>
          <w:sz w:val="23"/>
        </w:rPr>
        <w:t>го виробу або технологічного процесу; 3) патентоспроможність та конкурентоспроможність; 4) довговічність і експлуатаційна надійність виробу, стійкість технологічних процесів; 5) відпові</w:t>
      </w:r>
      <w:r>
        <w:rPr>
          <w:sz w:val="23"/>
        </w:rPr>
        <w:t>д</w:t>
      </w:r>
      <w:r>
        <w:rPr>
          <w:sz w:val="23"/>
        </w:rPr>
        <w:t>ність вимогам техніки безпеки, технічної естетики, наукової о</w:t>
      </w:r>
      <w:r>
        <w:rPr>
          <w:sz w:val="23"/>
        </w:rPr>
        <w:t>р</w:t>
      </w:r>
      <w:r>
        <w:rPr>
          <w:sz w:val="23"/>
        </w:rPr>
        <w:t>ганізації праці.</w:t>
      </w:r>
    </w:p>
    <w:p w:rsidR="00980155" w:rsidRDefault="00980155" w:rsidP="00980155">
      <w:pPr>
        <w:spacing w:line="233" w:lineRule="exact"/>
        <w:ind w:firstLine="301"/>
        <w:jc w:val="both"/>
        <w:rPr>
          <w:spacing w:val="2"/>
          <w:sz w:val="23"/>
        </w:rPr>
      </w:pPr>
      <w:r>
        <w:rPr>
          <w:spacing w:val="2"/>
          <w:sz w:val="23"/>
        </w:rPr>
        <w:t xml:space="preserve">Дослідно-конструкторська робота вважається завершеною після оформлення акта комісією замовника, який підписується </w:t>
      </w:r>
      <w:r>
        <w:rPr>
          <w:sz w:val="23"/>
        </w:rPr>
        <w:t>після випробування виробу, і рекомендацій до освоєння у виро</w:t>
      </w:r>
      <w:r>
        <w:rPr>
          <w:spacing w:val="2"/>
          <w:sz w:val="23"/>
        </w:rPr>
        <w:t>б</w:t>
      </w:r>
      <w:r>
        <w:rPr>
          <w:spacing w:val="2"/>
          <w:sz w:val="23"/>
        </w:rPr>
        <w:softHyphen/>
        <w:t>ництві.</w:t>
      </w:r>
    </w:p>
    <w:p w:rsidR="00980155" w:rsidRDefault="00980155" w:rsidP="00980155">
      <w:pPr>
        <w:spacing w:line="233" w:lineRule="exact"/>
        <w:ind w:firstLine="301"/>
        <w:jc w:val="both"/>
        <w:rPr>
          <w:sz w:val="23"/>
        </w:rPr>
      </w:pPr>
      <w:r>
        <w:rPr>
          <w:sz w:val="23"/>
        </w:rPr>
        <w:t>Приймальній комісії надаються: дослідний зразок виробу, що пройшов заводські випробування і прийнятий ВТКЯ; матеріали випробувань; комплект технічної документації; технічний звіт про виконання ДКР з рецензіями, висновками експертів; авторс</w:t>
      </w:r>
      <w:r>
        <w:rPr>
          <w:sz w:val="23"/>
        </w:rPr>
        <w:t>ь</w:t>
      </w:r>
      <w:r>
        <w:rPr>
          <w:sz w:val="23"/>
        </w:rPr>
        <w:t xml:space="preserve">кі свідоцтва та патенти. </w:t>
      </w:r>
    </w:p>
    <w:p w:rsidR="00980155" w:rsidRDefault="00980155" w:rsidP="00980155">
      <w:pPr>
        <w:spacing w:line="233" w:lineRule="exact"/>
        <w:ind w:firstLine="301"/>
        <w:jc w:val="both"/>
        <w:rPr>
          <w:sz w:val="23"/>
        </w:rPr>
      </w:pPr>
      <w:r>
        <w:rPr>
          <w:spacing w:val="-4"/>
          <w:sz w:val="23"/>
        </w:rPr>
        <w:t>Розробник передає замовнику: дослідний зразок виробу; прот</w:t>
      </w:r>
      <w:r>
        <w:rPr>
          <w:spacing w:val="-4"/>
          <w:sz w:val="23"/>
        </w:rPr>
        <w:t>о</w:t>
      </w:r>
      <w:r>
        <w:rPr>
          <w:spacing w:val="-4"/>
          <w:sz w:val="23"/>
        </w:rPr>
        <w:t>коли випробувань та акти прийняття дослідного зразка і технологіч</w:t>
      </w:r>
      <w:r>
        <w:rPr>
          <w:spacing w:val="-4"/>
          <w:sz w:val="23"/>
        </w:rPr>
        <w:softHyphen/>
        <w:t>них процесів; розрахунки показників ефективності використання</w:t>
      </w:r>
      <w:r>
        <w:rPr>
          <w:sz w:val="23"/>
        </w:rPr>
        <w:t xml:space="preserve"> результатів розробки, а також конструкторську та технологічну документацію.</w:t>
      </w:r>
    </w:p>
    <w:p w:rsidR="00980155" w:rsidRDefault="00980155" w:rsidP="00980155">
      <w:pPr>
        <w:spacing w:line="233" w:lineRule="exact"/>
        <w:ind w:firstLine="301"/>
        <w:jc w:val="both"/>
        <w:rPr>
          <w:sz w:val="23"/>
        </w:rPr>
      </w:pPr>
      <w:r>
        <w:rPr>
          <w:b/>
          <w:i/>
          <w:sz w:val="23"/>
        </w:rPr>
        <w:t>Методи пошуку ідей</w:t>
      </w:r>
      <w:r>
        <w:rPr>
          <w:b/>
          <w:sz w:val="23"/>
        </w:rPr>
        <w:t>.</w:t>
      </w:r>
      <w:r>
        <w:rPr>
          <w:sz w:val="23"/>
        </w:rPr>
        <w:t xml:space="preserve"> Створення нової техніки та технології ґрунтується на використанні творчих ідей, що раніше не викор</w:t>
      </w:r>
      <w:r>
        <w:rPr>
          <w:sz w:val="23"/>
        </w:rPr>
        <w:t>и</w:t>
      </w:r>
      <w:r>
        <w:rPr>
          <w:sz w:val="23"/>
        </w:rPr>
        <w:t>стовувалися або сформувалися в процесі досліджень чи проект</w:t>
      </w:r>
      <w:r>
        <w:rPr>
          <w:sz w:val="23"/>
        </w:rPr>
        <w:t>у</w:t>
      </w:r>
      <w:r>
        <w:rPr>
          <w:sz w:val="23"/>
        </w:rPr>
        <w:t>вання. Серед методів, що забезпечують систематизоване, спр</w:t>
      </w:r>
      <w:r>
        <w:rPr>
          <w:sz w:val="23"/>
        </w:rPr>
        <w:t>я</w:t>
      </w:r>
      <w:r>
        <w:rPr>
          <w:sz w:val="23"/>
        </w:rPr>
        <w:t xml:space="preserve">моване мислення, виокремлюють </w:t>
      </w:r>
      <w:r>
        <w:rPr>
          <w:i/>
          <w:sz w:val="23"/>
        </w:rPr>
        <w:t>морфологічний аналіз</w:t>
      </w:r>
      <w:r>
        <w:rPr>
          <w:sz w:val="23"/>
        </w:rPr>
        <w:t xml:space="preserve">, </w:t>
      </w:r>
      <w:r>
        <w:rPr>
          <w:i/>
          <w:sz w:val="23"/>
        </w:rPr>
        <w:t>методи аналогій, інверсії, фантазії, інтуїції, асоціації</w:t>
      </w:r>
      <w:r>
        <w:rPr>
          <w:sz w:val="23"/>
        </w:rPr>
        <w:t xml:space="preserve"> та ін. </w:t>
      </w:r>
    </w:p>
    <w:p w:rsidR="00980155" w:rsidRDefault="00980155" w:rsidP="00980155">
      <w:pPr>
        <w:spacing w:line="233" w:lineRule="exact"/>
        <w:ind w:firstLine="301"/>
        <w:jc w:val="both"/>
        <w:rPr>
          <w:sz w:val="23"/>
        </w:rPr>
      </w:pPr>
      <w:r>
        <w:rPr>
          <w:sz w:val="23"/>
        </w:rPr>
        <w:t>Морфологічний аналіз здійснюється з використанням різних альтернативних науково-технічних рішень, принципів та конце</w:t>
      </w:r>
      <w:r>
        <w:rPr>
          <w:sz w:val="23"/>
        </w:rPr>
        <w:t>п</w:t>
      </w:r>
      <w:r>
        <w:rPr>
          <w:sz w:val="23"/>
        </w:rPr>
        <w:t>цій проектування, схемно-конструктивних та конструкторсько-технологічних рішень, формування елементної бази, застосува</w:t>
      </w:r>
      <w:r>
        <w:rPr>
          <w:sz w:val="23"/>
        </w:rPr>
        <w:t>н</w:t>
      </w:r>
      <w:r>
        <w:rPr>
          <w:sz w:val="23"/>
        </w:rPr>
        <w:t xml:space="preserve">ня матеріалів, які відповідають різноманітним техніко-економічним параметрам. </w:t>
      </w:r>
    </w:p>
    <w:p w:rsidR="00980155" w:rsidRDefault="00980155" w:rsidP="00980155">
      <w:pPr>
        <w:spacing w:line="233" w:lineRule="exact"/>
        <w:ind w:firstLine="301"/>
        <w:jc w:val="both"/>
        <w:rPr>
          <w:sz w:val="23"/>
        </w:rPr>
      </w:pPr>
      <w:r>
        <w:rPr>
          <w:sz w:val="23"/>
        </w:rPr>
        <w:lastRenderedPageBreak/>
        <w:t>З урахуванням різноманітних можливостей вирішення проб</w:t>
      </w:r>
      <w:r>
        <w:rPr>
          <w:sz w:val="23"/>
        </w:rPr>
        <w:softHyphen/>
        <w:t xml:space="preserve">леми, будується морфологічна карта, де відображається список </w:t>
      </w:r>
      <w:r>
        <w:rPr>
          <w:spacing w:val="-2"/>
          <w:sz w:val="23"/>
        </w:rPr>
        <w:t>усіх існуючих, можливих і майбутніх варіантів вирішення про</w:t>
      </w:r>
      <w:r>
        <w:rPr>
          <w:sz w:val="23"/>
        </w:rPr>
        <w:t>бл</w:t>
      </w:r>
      <w:r>
        <w:rPr>
          <w:sz w:val="23"/>
        </w:rPr>
        <w:t>е</w:t>
      </w:r>
      <w:r>
        <w:rPr>
          <w:sz w:val="23"/>
        </w:rPr>
        <w:t>ми. Такі карти покладаються в основу побудови економіко-математичної моделі створення нового виробу. При морфологі</w:t>
      </w:r>
      <w:r>
        <w:rPr>
          <w:sz w:val="23"/>
        </w:rPr>
        <w:t>ч</w:t>
      </w:r>
      <w:r>
        <w:rPr>
          <w:sz w:val="23"/>
        </w:rPr>
        <w:t>ному підході організація мислення систематизована, що дає зм</w:t>
      </w:r>
      <w:r>
        <w:rPr>
          <w:sz w:val="23"/>
        </w:rPr>
        <w:t>о</w:t>
      </w:r>
      <w:r>
        <w:rPr>
          <w:sz w:val="23"/>
        </w:rPr>
        <w:t>гу формувати нові комбінації ідей.</w:t>
      </w:r>
    </w:p>
    <w:p w:rsidR="00980155" w:rsidRDefault="00980155" w:rsidP="00980155">
      <w:pPr>
        <w:spacing w:line="233" w:lineRule="exact"/>
        <w:ind w:firstLine="301"/>
        <w:jc w:val="both"/>
        <w:rPr>
          <w:sz w:val="23"/>
        </w:rPr>
      </w:pPr>
      <w:r>
        <w:rPr>
          <w:sz w:val="23"/>
        </w:rPr>
        <w:t xml:space="preserve">Сутність </w:t>
      </w:r>
      <w:r>
        <w:rPr>
          <w:i/>
          <w:sz w:val="23"/>
        </w:rPr>
        <w:t>методу аналогій</w:t>
      </w:r>
      <w:r>
        <w:rPr>
          <w:sz w:val="23"/>
        </w:rPr>
        <w:t xml:space="preserve"> полягає у використанні різномані</w:t>
      </w:r>
      <w:r>
        <w:rPr>
          <w:sz w:val="23"/>
        </w:rPr>
        <w:t>т</w:t>
      </w:r>
      <w:r>
        <w:rPr>
          <w:sz w:val="23"/>
        </w:rPr>
        <w:t>них прикладів з природи, її явищ, рослинного та тваринного св</w:t>
      </w:r>
      <w:r>
        <w:rPr>
          <w:sz w:val="23"/>
        </w:rPr>
        <w:t>і</w:t>
      </w:r>
      <w:r>
        <w:rPr>
          <w:sz w:val="23"/>
        </w:rPr>
        <w:t>ту, художньої літератури, мистецтва та ін. Наприклад, біотехн</w:t>
      </w:r>
      <w:r>
        <w:rPr>
          <w:sz w:val="23"/>
        </w:rPr>
        <w:t>о</w:t>
      </w:r>
      <w:r>
        <w:rPr>
          <w:sz w:val="23"/>
        </w:rPr>
        <w:t>логії, біомеханіка, біофізика, біохімія, біоніка та інші галузеві напрями сформувалися за принципом аналогій.</w:t>
      </w:r>
    </w:p>
    <w:p w:rsidR="00980155" w:rsidRDefault="00980155" w:rsidP="00980155">
      <w:pPr>
        <w:spacing w:line="233" w:lineRule="exact"/>
        <w:ind w:firstLine="301"/>
        <w:jc w:val="both"/>
        <w:rPr>
          <w:sz w:val="23"/>
        </w:rPr>
      </w:pPr>
      <w:r>
        <w:rPr>
          <w:sz w:val="23"/>
        </w:rPr>
        <w:t>Активне спілкування фахівців різних галузей наукових досл</w:t>
      </w:r>
      <w:r>
        <w:rPr>
          <w:sz w:val="23"/>
        </w:rPr>
        <w:t>і</w:t>
      </w:r>
      <w:r>
        <w:rPr>
          <w:sz w:val="23"/>
        </w:rPr>
        <w:t xml:space="preserve">джень також сприяють широкому використанню досягнень за методом аналогій. </w:t>
      </w:r>
    </w:p>
    <w:p w:rsidR="00980155" w:rsidRDefault="00980155" w:rsidP="00980155">
      <w:pPr>
        <w:spacing w:line="233" w:lineRule="exact"/>
        <w:ind w:firstLine="301"/>
        <w:jc w:val="both"/>
        <w:rPr>
          <w:sz w:val="23"/>
        </w:rPr>
      </w:pPr>
      <w:r>
        <w:rPr>
          <w:sz w:val="23"/>
        </w:rPr>
        <w:t xml:space="preserve">Згідно з </w:t>
      </w:r>
      <w:r>
        <w:rPr>
          <w:i/>
          <w:sz w:val="23"/>
        </w:rPr>
        <w:t>методом інверсій</w:t>
      </w:r>
      <w:r>
        <w:rPr>
          <w:sz w:val="23"/>
        </w:rPr>
        <w:t xml:space="preserve"> установлюються протилежні погл</w:t>
      </w:r>
      <w:r>
        <w:rPr>
          <w:sz w:val="23"/>
        </w:rPr>
        <w:t>я</w:t>
      </w:r>
      <w:r>
        <w:rPr>
          <w:sz w:val="23"/>
        </w:rPr>
        <w:t>ди на проблему та її вирішення.</w:t>
      </w:r>
    </w:p>
    <w:p w:rsidR="00980155" w:rsidRDefault="00980155" w:rsidP="00980155">
      <w:pPr>
        <w:spacing w:line="233" w:lineRule="exact"/>
        <w:ind w:firstLine="301"/>
        <w:jc w:val="both"/>
        <w:rPr>
          <w:sz w:val="23"/>
        </w:rPr>
      </w:pPr>
      <w:r>
        <w:rPr>
          <w:sz w:val="23"/>
        </w:rPr>
        <w:t xml:space="preserve">Зміст </w:t>
      </w:r>
      <w:r>
        <w:rPr>
          <w:i/>
          <w:sz w:val="23"/>
        </w:rPr>
        <w:t>методів фантазії, інтуїції, асоціації</w:t>
      </w:r>
      <w:r>
        <w:rPr>
          <w:sz w:val="23"/>
        </w:rPr>
        <w:t xml:space="preserve"> відповідає назвам цих методів.</w:t>
      </w:r>
    </w:p>
    <w:p w:rsidR="00980155" w:rsidRDefault="00980155" w:rsidP="00980155">
      <w:pPr>
        <w:spacing w:line="233" w:lineRule="exact"/>
        <w:ind w:firstLine="301"/>
        <w:jc w:val="both"/>
        <w:rPr>
          <w:sz w:val="23"/>
        </w:rPr>
      </w:pPr>
      <w:r>
        <w:rPr>
          <w:sz w:val="23"/>
        </w:rPr>
        <w:t>Технічні ідеї виникають, як правило, унаслідок усвідомлення необхідності вирішення проблеми чи виконання завдання, акти</w:t>
      </w:r>
      <w:r>
        <w:rPr>
          <w:sz w:val="23"/>
        </w:rPr>
        <w:t>в</w:t>
      </w:r>
      <w:r>
        <w:rPr>
          <w:sz w:val="23"/>
        </w:rPr>
        <w:t>ного, цілеспрямованого пошуку. Але процес пошуку має бути впорядкованим.</w:t>
      </w:r>
    </w:p>
    <w:p w:rsidR="00980155" w:rsidRDefault="00980155" w:rsidP="00980155">
      <w:pPr>
        <w:spacing w:line="233" w:lineRule="exact"/>
        <w:ind w:firstLine="301"/>
        <w:jc w:val="both"/>
        <w:rPr>
          <w:spacing w:val="4"/>
          <w:sz w:val="23"/>
        </w:rPr>
      </w:pPr>
      <w:r>
        <w:rPr>
          <w:b/>
          <w:i/>
          <w:spacing w:val="4"/>
          <w:sz w:val="23"/>
        </w:rPr>
        <w:t>Організація винахідництва, раціоналізаторства та п</w:t>
      </w:r>
      <w:r>
        <w:rPr>
          <w:b/>
          <w:i/>
          <w:spacing w:val="4"/>
          <w:sz w:val="23"/>
        </w:rPr>
        <w:t>а</w:t>
      </w:r>
      <w:r>
        <w:rPr>
          <w:b/>
          <w:i/>
          <w:spacing w:val="4"/>
          <w:sz w:val="23"/>
        </w:rPr>
        <w:t>тентно-ліцензійної роботи.</w:t>
      </w:r>
      <w:r>
        <w:rPr>
          <w:spacing w:val="4"/>
          <w:sz w:val="23"/>
        </w:rPr>
        <w:t xml:space="preserve"> У процесі наукових досліджень у технічній сфері як результат творчої діяльності дослідників </w:t>
      </w:r>
      <w:r>
        <w:rPr>
          <w:spacing w:val="5"/>
          <w:sz w:val="23"/>
        </w:rPr>
        <w:t>з’являються відкриття, винаходи та раціоналізаторські про-</w:t>
      </w:r>
      <w:r>
        <w:rPr>
          <w:spacing w:val="5"/>
          <w:sz w:val="23"/>
        </w:rPr>
        <w:br/>
      </w:r>
      <w:r>
        <w:rPr>
          <w:spacing w:val="4"/>
          <w:sz w:val="23"/>
        </w:rPr>
        <w:t>позиції.</w:t>
      </w:r>
    </w:p>
    <w:p w:rsidR="00980155" w:rsidRDefault="00980155" w:rsidP="00980155">
      <w:pPr>
        <w:spacing w:line="233" w:lineRule="exact"/>
        <w:ind w:firstLine="301"/>
        <w:jc w:val="both"/>
        <w:rPr>
          <w:sz w:val="23"/>
        </w:rPr>
      </w:pPr>
      <w:r>
        <w:rPr>
          <w:i/>
          <w:sz w:val="23"/>
        </w:rPr>
        <w:t>Відкриття</w:t>
      </w:r>
      <w:r>
        <w:rPr>
          <w:sz w:val="23"/>
        </w:rPr>
        <w:t xml:space="preserve"> — це встановлення невідомих раніше об’єктивно існуючих закономірностей, властивостей і явищ матеріального світу, що докорінно змінюють рівень пізнання. У процесі глиб</w:t>
      </w:r>
      <w:r>
        <w:rPr>
          <w:sz w:val="23"/>
        </w:rPr>
        <w:t>о</w:t>
      </w:r>
      <w:r>
        <w:rPr>
          <w:sz w:val="23"/>
        </w:rPr>
        <w:t>ких теоретичних досліджень здійснюється більшість відкриттів, які стають основою для винахідницької діяльності, що дає змогу розширити сферу їх використання. Відкриття оформлюється за</w:t>
      </w:r>
      <w:r>
        <w:rPr>
          <w:sz w:val="23"/>
        </w:rPr>
        <w:t>я</w:t>
      </w:r>
      <w:r>
        <w:rPr>
          <w:sz w:val="23"/>
        </w:rPr>
        <w:t>вкою і фіксується виданим автору дипломом після експертної п</w:t>
      </w:r>
      <w:r>
        <w:rPr>
          <w:sz w:val="23"/>
        </w:rPr>
        <w:t>е</w:t>
      </w:r>
      <w:r>
        <w:rPr>
          <w:sz w:val="23"/>
        </w:rPr>
        <w:t>ревірки. Правовий захист поширюється тільки на авторство, саме відкриття може використовуватися без перешкод після його оп</w:t>
      </w:r>
      <w:r>
        <w:rPr>
          <w:sz w:val="23"/>
        </w:rPr>
        <w:t>у</w:t>
      </w:r>
      <w:r>
        <w:rPr>
          <w:sz w:val="23"/>
        </w:rPr>
        <w:t xml:space="preserve">блікування. </w:t>
      </w:r>
    </w:p>
    <w:p w:rsidR="00980155" w:rsidRDefault="00980155" w:rsidP="00980155">
      <w:pPr>
        <w:spacing w:line="233" w:lineRule="exact"/>
        <w:ind w:firstLine="301"/>
        <w:jc w:val="both"/>
        <w:rPr>
          <w:spacing w:val="2"/>
          <w:sz w:val="23"/>
        </w:rPr>
      </w:pPr>
      <w:r>
        <w:rPr>
          <w:i/>
          <w:spacing w:val="2"/>
          <w:sz w:val="23"/>
        </w:rPr>
        <w:t xml:space="preserve">Винахід — </w:t>
      </w:r>
      <w:r>
        <w:rPr>
          <w:spacing w:val="2"/>
          <w:sz w:val="23"/>
        </w:rPr>
        <w:t xml:space="preserve">це технічне рішення в будь-якій сфері народного господарства, що характеризується новизною або істотними </w:t>
      </w:r>
      <w:r>
        <w:rPr>
          <w:spacing w:val="2"/>
          <w:sz w:val="23"/>
        </w:rPr>
        <w:lastRenderedPageBreak/>
        <w:t>відмінностями, які дають позитивний ефект. Винахід</w:t>
      </w:r>
      <w:r>
        <w:rPr>
          <w:i/>
          <w:spacing w:val="2"/>
          <w:sz w:val="23"/>
        </w:rPr>
        <w:t xml:space="preserve"> </w:t>
      </w:r>
      <w:r>
        <w:rPr>
          <w:spacing w:val="2"/>
          <w:sz w:val="23"/>
        </w:rPr>
        <w:t>як резул</w:t>
      </w:r>
      <w:r>
        <w:rPr>
          <w:spacing w:val="2"/>
          <w:sz w:val="23"/>
        </w:rPr>
        <w:t>ь</w:t>
      </w:r>
      <w:r>
        <w:rPr>
          <w:spacing w:val="2"/>
          <w:sz w:val="23"/>
        </w:rPr>
        <w:t>тат прикладних розробок має принципово відрізнятися від від</w:t>
      </w:r>
      <w:r>
        <w:rPr>
          <w:spacing w:val="2"/>
          <w:sz w:val="23"/>
        </w:rPr>
        <w:t>о</w:t>
      </w:r>
      <w:r>
        <w:rPr>
          <w:spacing w:val="2"/>
          <w:sz w:val="23"/>
        </w:rPr>
        <w:t>мих рішень аналогічного технічного завдання у світовій практиці. До винаходів можуть належить нові пристрої, способи і речов</w:t>
      </w:r>
      <w:r>
        <w:rPr>
          <w:spacing w:val="2"/>
          <w:sz w:val="23"/>
        </w:rPr>
        <w:t>и</w:t>
      </w:r>
      <w:r>
        <w:rPr>
          <w:spacing w:val="2"/>
          <w:sz w:val="23"/>
        </w:rPr>
        <w:t xml:space="preserve">ни. Для </w:t>
      </w:r>
      <w:r>
        <w:rPr>
          <w:i/>
          <w:spacing w:val="2"/>
          <w:sz w:val="23"/>
        </w:rPr>
        <w:t>пристроїв</w:t>
      </w:r>
      <w:r>
        <w:rPr>
          <w:spacing w:val="2"/>
          <w:sz w:val="23"/>
        </w:rPr>
        <w:t xml:space="preserve"> характерні нові схеми або робочі процеси, нові комбінації конструктивних елементів. </w:t>
      </w:r>
      <w:r>
        <w:rPr>
          <w:i/>
          <w:spacing w:val="2"/>
          <w:sz w:val="23"/>
        </w:rPr>
        <w:t>Спосіб</w:t>
      </w:r>
      <w:r>
        <w:rPr>
          <w:spacing w:val="2"/>
          <w:sz w:val="23"/>
        </w:rPr>
        <w:t xml:space="preserve"> пропонує н</w:t>
      </w:r>
      <w:r>
        <w:rPr>
          <w:spacing w:val="2"/>
          <w:sz w:val="23"/>
        </w:rPr>
        <w:t>о</w:t>
      </w:r>
      <w:r>
        <w:rPr>
          <w:spacing w:val="2"/>
          <w:sz w:val="23"/>
        </w:rPr>
        <w:t>вий перелік або порядок дій (операцій), які виконуються люд</w:t>
      </w:r>
      <w:r>
        <w:rPr>
          <w:spacing w:val="2"/>
          <w:sz w:val="23"/>
        </w:rPr>
        <w:t>и</w:t>
      </w:r>
      <w:r>
        <w:rPr>
          <w:spacing w:val="2"/>
          <w:sz w:val="23"/>
        </w:rPr>
        <w:t>ною, машиною, апаратом, приладом відповідно до розро</w:t>
      </w:r>
      <w:r>
        <w:rPr>
          <w:spacing w:val="2"/>
          <w:sz w:val="23"/>
        </w:rPr>
        <w:t>б</w:t>
      </w:r>
      <w:r>
        <w:rPr>
          <w:spacing w:val="2"/>
          <w:sz w:val="23"/>
        </w:rPr>
        <w:t>лених винахідником умов і режимів, що ведуть до поставленої мети. На винахід видається авторське свідоцтво або патент. На відм</w:t>
      </w:r>
      <w:r>
        <w:rPr>
          <w:spacing w:val="2"/>
          <w:sz w:val="23"/>
        </w:rPr>
        <w:t>і</w:t>
      </w:r>
      <w:r>
        <w:rPr>
          <w:spacing w:val="2"/>
          <w:sz w:val="23"/>
        </w:rPr>
        <w:t>ну від патенту, що дає право його власнику користуватися ним особисто, авторське свідоцтво тільки підтверджує авторство особи на винахід без права користування. Передаються па</w:t>
      </w:r>
      <w:r>
        <w:rPr>
          <w:spacing w:val="2"/>
          <w:sz w:val="23"/>
        </w:rPr>
        <w:softHyphen/>
        <w:t xml:space="preserve">тентні права за певну плату шляхом придбання </w:t>
      </w:r>
      <w:r>
        <w:rPr>
          <w:i/>
          <w:spacing w:val="2"/>
          <w:sz w:val="23"/>
        </w:rPr>
        <w:t xml:space="preserve">ліцензії </w:t>
      </w:r>
      <w:r>
        <w:rPr>
          <w:spacing w:val="2"/>
          <w:sz w:val="23"/>
        </w:rPr>
        <w:t>— док</w:t>
      </w:r>
      <w:r>
        <w:rPr>
          <w:spacing w:val="2"/>
          <w:sz w:val="23"/>
        </w:rPr>
        <w:t>у</w:t>
      </w:r>
      <w:r>
        <w:rPr>
          <w:spacing w:val="2"/>
          <w:sz w:val="23"/>
        </w:rPr>
        <w:t>мента, який посвідчує дозвіл власника на використання патенту інш</w:t>
      </w:r>
      <w:r>
        <w:rPr>
          <w:spacing w:val="2"/>
          <w:sz w:val="23"/>
        </w:rPr>
        <w:t>и</w:t>
      </w:r>
      <w:r>
        <w:rPr>
          <w:spacing w:val="2"/>
          <w:sz w:val="23"/>
        </w:rPr>
        <w:t>ми особами або організаціями, при цьому чітко визначається форма передання прав на використання винаходу: якщо з</w:t>
      </w:r>
      <w:r>
        <w:rPr>
          <w:spacing w:val="2"/>
          <w:sz w:val="23"/>
        </w:rPr>
        <w:t>а</w:t>
      </w:r>
      <w:r>
        <w:rPr>
          <w:spacing w:val="2"/>
          <w:sz w:val="23"/>
        </w:rPr>
        <w:t>лишає за собою — це проста ліцензія, у разі повної відмови — викл</w:t>
      </w:r>
      <w:r>
        <w:rPr>
          <w:spacing w:val="2"/>
          <w:sz w:val="23"/>
        </w:rPr>
        <w:t>ю</w:t>
      </w:r>
      <w:r>
        <w:rPr>
          <w:spacing w:val="2"/>
          <w:sz w:val="23"/>
        </w:rPr>
        <w:t xml:space="preserve">чна ліцензія. </w:t>
      </w:r>
    </w:p>
    <w:p w:rsidR="00980155" w:rsidRDefault="00980155" w:rsidP="00980155">
      <w:pPr>
        <w:spacing w:line="233" w:lineRule="exact"/>
        <w:ind w:firstLine="301"/>
        <w:jc w:val="both"/>
        <w:rPr>
          <w:sz w:val="23"/>
        </w:rPr>
      </w:pPr>
      <w:r>
        <w:rPr>
          <w:sz w:val="23"/>
        </w:rPr>
        <w:t xml:space="preserve">Під </w:t>
      </w:r>
      <w:r>
        <w:rPr>
          <w:i/>
          <w:sz w:val="23"/>
        </w:rPr>
        <w:t>раціоналізаторською пропозицією</w:t>
      </w:r>
      <w:r>
        <w:rPr>
          <w:sz w:val="23"/>
        </w:rPr>
        <w:t xml:space="preserve"> розуміють технічне р</w:t>
      </w:r>
      <w:r>
        <w:rPr>
          <w:sz w:val="23"/>
        </w:rPr>
        <w:t>і</w:t>
      </w:r>
      <w:r>
        <w:rPr>
          <w:sz w:val="23"/>
        </w:rPr>
        <w:t>шення, що є новим і корисним для підприємства, організації або установи і передбачає зміни конструкції виробів, технології та організації виробництва, техніки, що застосовується, складу матеріалу та комплектуючих виробів. Посвідчення на раціоналіз</w:t>
      </w:r>
      <w:r>
        <w:rPr>
          <w:sz w:val="23"/>
        </w:rPr>
        <w:t>а</w:t>
      </w:r>
      <w:r>
        <w:rPr>
          <w:sz w:val="23"/>
        </w:rPr>
        <w:t>торську пропозицію видається автору підприємством, яке впр</w:t>
      </w:r>
      <w:r>
        <w:rPr>
          <w:sz w:val="23"/>
        </w:rPr>
        <w:t>о</w:t>
      </w:r>
      <w:r>
        <w:rPr>
          <w:sz w:val="23"/>
        </w:rPr>
        <w:t>ваджує цю пропозицію.</w:t>
      </w:r>
    </w:p>
    <w:p w:rsidR="00980155" w:rsidRDefault="00980155" w:rsidP="00980155">
      <w:pPr>
        <w:pStyle w:val="32"/>
        <w:rPr>
          <w:spacing w:val="2"/>
        </w:rPr>
      </w:pPr>
      <w:r>
        <w:rPr>
          <w:spacing w:val="2"/>
        </w:rPr>
        <w:t>На підприємствах у конструкціях різних виробів і технолог</w:t>
      </w:r>
      <w:r>
        <w:rPr>
          <w:spacing w:val="2"/>
        </w:rPr>
        <w:t>і</w:t>
      </w:r>
      <w:r>
        <w:rPr>
          <w:spacing w:val="2"/>
        </w:rPr>
        <w:t>чних процесів використовуються як винаходи, так і раціоналіз</w:t>
      </w:r>
      <w:r>
        <w:rPr>
          <w:spacing w:val="2"/>
        </w:rPr>
        <w:t>а</w:t>
      </w:r>
      <w:r>
        <w:rPr>
          <w:spacing w:val="2"/>
        </w:rPr>
        <w:t>торські пропозиції, які також є результатом творчого підходу до вирішення певного виробничо-технічного завдання, але на ві</w:t>
      </w:r>
      <w:r>
        <w:rPr>
          <w:spacing w:val="2"/>
        </w:rPr>
        <w:t>д</w:t>
      </w:r>
      <w:r>
        <w:rPr>
          <w:spacing w:val="2"/>
        </w:rPr>
        <w:t xml:space="preserve">міну від винаходу це рішення не вносить принципової новизни, не повторює раніше </w:t>
      </w:r>
      <w:r>
        <w:rPr>
          <w:spacing w:val="2"/>
        </w:rPr>
        <w:lastRenderedPageBreak/>
        <w:t>освоєних на даному підприємстві пропоз</w:t>
      </w:r>
      <w:r>
        <w:rPr>
          <w:spacing w:val="2"/>
        </w:rPr>
        <w:t>и</w:t>
      </w:r>
      <w:r>
        <w:rPr>
          <w:spacing w:val="2"/>
        </w:rPr>
        <w:t>цій, а його впровадження дає позитивний ефект. На підприємс</w:t>
      </w:r>
      <w:r>
        <w:rPr>
          <w:spacing w:val="2"/>
        </w:rPr>
        <w:t>т</w:t>
      </w:r>
      <w:r>
        <w:rPr>
          <w:spacing w:val="2"/>
        </w:rPr>
        <w:t>вах роботою з винахідництва і раціоналізації керує спеціальне бюро.</w:t>
      </w:r>
    </w:p>
    <w:p w:rsidR="00980155" w:rsidRDefault="00980155" w:rsidP="00980155">
      <w:pPr>
        <w:spacing w:line="233" w:lineRule="exact"/>
        <w:ind w:firstLine="301"/>
        <w:jc w:val="both"/>
        <w:rPr>
          <w:sz w:val="23"/>
        </w:rPr>
      </w:pPr>
      <w:r>
        <w:rPr>
          <w:sz w:val="23"/>
        </w:rPr>
        <w:t xml:space="preserve">Для забезпечення високого рівня техніки, що розробляється, та її конкурентоспроможності на світовому ринку здійснюються </w:t>
      </w:r>
      <w:r>
        <w:rPr>
          <w:i/>
          <w:sz w:val="23"/>
        </w:rPr>
        <w:t>патентні дослідження</w:t>
      </w:r>
      <w:r>
        <w:rPr>
          <w:sz w:val="23"/>
        </w:rPr>
        <w:t>. На підприємствах створюються патентні служби, що забезпечують перевірку винаходів, науково-техніч</w:t>
      </w:r>
      <w:r>
        <w:rPr>
          <w:sz w:val="23"/>
        </w:rPr>
        <w:softHyphen/>
        <w:t>них досягнень на патентоспроможність і патентну чистоту, забезпечують патентування винаходів за кордоном, одночасно в</w:t>
      </w:r>
      <w:r>
        <w:rPr>
          <w:sz w:val="23"/>
        </w:rPr>
        <w:t>и</w:t>
      </w:r>
      <w:r>
        <w:rPr>
          <w:sz w:val="23"/>
        </w:rPr>
        <w:t>значаючи, у яких країнах це доцільно робити.</w:t>
      </w:r>
    </w:p>
    <w:p w:rsidR="00980155" w:rsidRDefault="00980155" w:rsidP="00980155">
      <w:pPr>
        <w:spacing w:line="233" w:lineRule="exact"/>
        <w:ind w:firstLine="301"/>
        <w:jc w:val="both"/>
        <w:rPr>
          <w:sz w:val="23"/>
        </w:rPr>
      </w:pPr>
      <w:r>
        <w:rPr>
          <w:b/>
          <w:i/>
          <w:sz w:val="23"/>
        </w:rPr>
        <w:t>Науково-технічна інформація.</w:t>
      </w:r>
      <w:r>
        <w:rPr>
          <w:sz w:val="23"/>
        </w:rPr>
        <w:t xml:space="preserve"> Підготовка виробництва до зміни продукту (технології) неможлива без інформаційного з</w:t>
      </w:r>
      <w:r>
        <w:rPr>
          <w:sz w:val="23"/>
        </w:rPr>
        <w:t>а</w:t>
      </w:r>
      <w:r>
        <w:rPr>
          <w:sz w:val="23"/>
        </w:rPr>
        <w:t>безпечення всіх процесів наукових досліджень, проектування, виробництва та супроводження виробів на етапі експлуатації. Інформація є джерелом забезпечення актуальності проблем, що підлягають дослідженню та прогресивності рішень, які прийм</w:t>
      </w:r>
      <w:r>
        <w:rPr>
          <w:sz w:val="23"/>
        </w:rPr>
        <w:t>а</w:t>
      </w:r>
      <w:r>
        <w:rPr>
          <w:sz w:val="23"/>
        </w:rPr>
        <w:t>ються. Вона дає можливість усунути дублювання наукових і технічних рішень, скоротити затрати творчої праці, зменшити т</w:t>
      </w:r>
      <w:r>
        <w:rPr>
          <w:sz w:val="23"/>
        </w:rPr>
        <w:t>е</w:t>
      </w:r>
      <w:r>
        <w:rPr>
          <w:sz w:val="23"/>
        </w:rPr>
        <w:t>рміни і фінансові витрати на проведення комплексу робіт зі ств</w:t>
      </w:r>
      <w:r>
        <w:rPr>
          <w:sz w:val="23"/>
        </w:rPr>
        <w:t>о</w:t>
      </w:r>
      <w:r>
        <w:rPr>
          <w:sz w:val="23"/>
        </w:rPr>
        <w:t>рення і освоєння нової продукції, полегшити уніфікацію і станд</w:t>
      </w:r>
      <w:r>
        <w:rPr>
          <w:sz w:val="23"/>
        </w:rPr>
        <w:t>а</w:t>
      </w:r>
      <w:r>
        <w:rPr>
          <w:sz w:val="23"/>
        </w:rPr>
        <w:t>ртизацію проектних рішень.</w:t>
      </w:r>
    </w:p>
    <w:p w:rsidR="00980155" w:rsidRDefault="00980155" w:rsidP="00980155">
      <w:pPr>
        <w:spacing w:line="233" w:lineRule="exact"/>
        <w:ind w:firstLine="301"/>
        <w:jc w:val="both"/>
        <w:rPr>
          <w:spacing w:val="2"/>
          <w:sz w:val="23"/>
        </w:rPr>
      </w:pPr>
      <w:r>
        <w:rPr>
          <w:spacing w:val="2"/>
          <w:sz w:val="23"/>
        </w:rPr>
        <w:t>Уся інформація поділяється на внутрішню, проміжну та зо</w:t>
      </w:r>
      <w:r>
        <w:rPr>
          <w:spacing w:val="2"/>
          <w:sz w:val="23"/>
        </w:rPr>
        <w:t>в</w:t>
      </w:r>
      <w:r>
        <w:rPr>
          <w:spacing w:val="2"/>
          <w:sz w:val="23"/>
        </w:rPr>
        <w:t xml:space="preserve">нішню. До </w:t>
      </w:r>
      <w:r>
        <w:rPr>
          <w:i/>
          <w:spacing w:val="2"/>
          <w:sz w:val="23"/>
        </w:rPr>
        <w:t>внутрішньої</w:t>
      </w:r>
      <w:r>
        <w:rPr>
          <w:spacing w:val="2"/>
          <w:sz w:val="23"/>
        </w:rPr>
        <w:t xml:space="preserve"> належить виробнича інформація, яка впливає на ритмічність процесу розробок і виробництва. Така інформація матеріалізується в документах, які створюються на підприємстві, і циркулює в його межах. </w:t>
      </w:r>
      <w:r>
        <w:rPr>
          <w:i/>
          <w:spacing w:val="2"/>
          <w:sz w:val="23"/>
        </w:rPr>
        <w:t xml:space="preserve">Проміжна </w:t>
      </w:r>
      <w:r>
        <w:rPr>
          <w:spacing w:val="2"/>
          <w:sz w:val="23"/>
        </w:rPr>
        <w:t xml:space="preserve">інформація міститься в наукових звітах, кресленнях та іншій технічній документації. </w:t>
      </w:r>
      <w:r>
        <w:rPr>
          <w:i/>
          <w:spacing w:val="2"/>
          <w:sz w:val="23"/>
        </w:rPr>
        <w:t>Зовнішня</w:t>
      </w:r>
      <w:r>
        <w:rPr>
          <w:spacing w:val="2"/>
          <w:sz w:val="23"/>
        </w:rPr>
        <w:t xml:space="preserve"> охоплює законодавчу, нормативну та на</w:t>
      </w:r>
      <w:r>
        <w:rPr>
          <w:spacing w:val="2"/>
          <w:sz w:val="23"/>
        </w:rPr>
        <w:t>у</w:t>
      </w:r>
      <w:r>
        <w:rPr>
          <w:spacing w:val="2"/>
          <w:sz w:val="23"/>
        </w:rPr>
        <w:t>ково-технічну інформацію, яка дає змогу дослідникам, проект</w:t>
      </w:r>
      <w:r>
        <w:rPr>
          <w:spacing w:val="2"/>
          <w:sz w:val="23"/>
        </w:rPr>
        <w:t>у</w:t>
      </w:r>
      <w:r>
        <w:rPr>
          <w:spacing w:val="2"/>
          <w:sz w:val="23"/>
        </w:rPr>
        <w:t xml:space="preserve">вальникам ураховувати останні досягнення вітчизняної та зарубіжної науки і техніки у своїх розробках. На стадії наукових досліджень найважливішою інформацією є публікації, доповіді, статті, патенти, авторські свідоцтва, звіти про НДДКР різних </w:t>
      </w:r>
      <w:r>
        <w:rPr>
          <w:sz w:val="23"/>
        </w:rPr>
        <w:t>організацій, виробнича документація про виготовлення аналог</w:t>
      </w:r>
      <w:r>
        <w:rPr>
          <w:sz w:val="23"/>
        </w:rPr>
        <w:t>і</w:t>
      </w:r>
      <w:r>
        <w:rPr>
          <w:spacing w:val="2"/>
          <w:sz w:val="23"/>
        </w:rPr>
        <w:t>ч</w:t>
      </w:r>
      <w:r>
        <w:rPr>
          <w:spacing w:val="2"/>
          <w:sz w:val="23"/>
        </w:rPr>
        <w:softHyphen/>
        <w:t>ної продукції.</w:t>
      </w:r>
    </w:p>
    <w:p w:rsidR="00980155" w:rsidRDefault="00980155" w:rsidP="00980155">
      <w:pPr>
        <w:pStyle w:val="32"/>
      </w:pPr>
      <w:r>
        <w:t xml:space="preserve">Сучасні інформаційні технології з </w:t>
      </w:r>
      <w:r>
        <w:lastRenderedPageBreak/>
        <w:t>застосуванням різномані</w:t>
      </w:r>
      <w:r>
        <w:t>т</w:t>
      </w:r>
      <w:r>
        <w:t>них технічних засобів та сукупність методів сприяють створенню інформаційно-пошукових систем. В основу такої системи покл</w:t>
      </w:r>
      <w:r>
        <w:t>а</w:t>
      </w:r>
      <w:r>
        <w:t>дено принцип розпізнання відповідності між змістом інформації, що зберігається, та запитом.</w:t>
      </w:r>
    </w:p>
    <w:p w:rsidR="00980155" w:rsidRDefault="00980155" w:rsidP="00980155">
      <w:pPr>
        <w:spacing w:before="320" w:after="240" w:line="180" w:lineRule="exact"/>
        <w:ind w:left="1088" w:hanging="459"/>
        <w:rPr>
          <w:rFonts w:ascii="Arial" w:hAnsi="Arial"/>
          <w:b/>
          <w:i/>
          <w:color w:val="000000"/>
          <w:sz w:val="18"/>
        </w:rPr>
      </w:pPr>
      <w:r>
        <w:rPr>
          <w:rFonts w:ascii="Arial" w:hAnsi="Arial"/>
          <w:b/>
          <w:i/>
          <w:color w:val="000000"/>
          <w:sz w:val="18"/>
        </w:rPr>
        <w:t xml:space="preserve">13.3. ПРОЕКТНО-КОНСТРУКТОРСЬКА </w:t>
      </w:r>
      <w:r>
        <w:rPr>
          <w:rFonts w:ascii="Arial" w:hAnsi="Arial"/>
          <w:b/>
          <w:i/>
          <w:color w:val="000000"/>
          <w:sz w:val="18"/>
        </w:rPr>
        <w:br/>
        <w:t>ПІДГОТОВКА ВИРОБНИЦТВА</w:t>
      </w:r>
    </w:p>
    <w:p w:rsidR="00980155" w:rsidRDefault="00980155" w:rsidP="00980155">
      <w:pPr>
        <w:spacing w:line="233" w:lineRule="exact"/>
        <w:ind w:firstLine="1021"/>
        <w:jc w:val="both"/>
        <w:rPr>
          <w:sz w:val="23"/>
        </w:rPr>
      </w:pPr>
      <w:r>
        <w:rPr>
          <w:b/>
          <w:i/>
          <w:spacing w:val="-2"/>
          <w:sz w:val="23"/>
        </w:rPr>
        <w:t xml:space="preserve">Основні завдання та організація проектних робіт. </w:t>
      </w:r>
      <w:r>
        <w:rPr>
          <w:spacing w:val="-4"/>
          <w:sz w:val="23"/>
        </w:rPr>
        <w:t>Конструкторська підготовка виробництва на підприємстві є першою стадією</w:t>
      </w:r>
      <w:r>
        <w:rPr>
          <w:sz w:val="23"/>
        </w:rPr>
        <w:t xml:space="preserve"> підсистеми технічної підготовки. Вона безпосере</w:t>
      </w:r>
      <w:r>
        <w:rPr>
          <w:sz w:val="23"/>
        </w:rPr>
        <w:t>д</w:t>
      </w:r>
      <w:r>
        <w:rPr>
          <w:sz w:val="23"/>
        </w:rPr>
        <w:t>ньо пов’язана з науково-технічною підготовкою, використовує при можливості результати прикладних НДР та ДКР, але виконує суто практичні завдання стосовно конкретного виробництва. В</w:t>
      </w:r>
      <w:r>
        <w:rPr>
          <w:sz w:val="23"/>
        </w:rPr>
        <w:t>и</w:t>
      </w:r>
      <w:r>
        <w:rPr>
          <w:sz w:val="23"/>
        </w:rPr>
        <w:t>ходячи зі змісту робіт та результату, що отримується, констру</w:t>
      </w:r>
      <w:r>
        <w:rPr>
          <w:sz w:val="23"/>
        </w:rPr>
        <w:t>к</w:t>
      </w:r>
      <w:r>
        <w:rPr>
          <w:sz w:val="23"/>
        </w:rPr>
        <w:t xml:space="preserve">торську підготовку </w:t>
      </w:r>
      <w:r>
        <w:rPr>
          <w:spacing w:val="-2"/>
          <w:sz w:val="23"/>
        </w:rPr>
        <w:t>часто називають проектно-конструкторською підготовкою виро</w:t>
      </w:r>
      <w:r>
        <w:rPr>
          <w:sz w:val="23"/>
        </w:rPr>
        <w:t>бництва. Проектування розглядається як суку</w:t>
      </w:r>
      <w:r>
        <w:rPr>
          <w:sz w:val="23"/>
        </w:rPr>
        <w:t>п</w:t>
      </w:r>
      <w:r>
        <w:rPr>
          <w:sz w:val="23"/>
        </w:rPr>
        <w:t>ність взаємопов’язаних процесів зі створення нових і удоскон</w:t>
      </w:r>
      <w:r>
        <w:rPr>
          <w:sz w:val="23"/>
        </w:rPr>
        <w:t>а</w:t>
      </w:r>
      <w:r>
        <w:rPr>
          <w:sz w:val="23"/>
        </w:rPr>
        <w:t>лювання діючих конструкцій виробів за параметрами рівня яко</w:t>
      </w:r>
      <w:r>
        <w:rPr>
          <w:sz w:val="23"/>
        </w:rPr>
        <w:t>с</w:t>
      </w:r>
      <w:r>
        <w:rPr>
          <w:sz w:val="23"/>
        </w:rPr>
        <w:t>ті, термінів, обсягів випуску згідно з вимогами замовника-споживача.</w:t>
      </w:r>
    </w:p>
    <w:p w:rsidR="00980155" w:rsidRDefault="00980155" w:rsidP="00980155">
      <w:pPr>
        <w:spacing w:line="233" w:lineRule="exact"/>
        <w:ind w:firstLine="301"/>
        <w:jc w:val="both"/>
        <w:rPr>
          <w:sz w:val="23"/>
        </w:rPr>
      </w:pPr>
      <w:r>
        <w:rPr>
          <w:spacing w:val="-2"/>
          <w:sz w:val="23"/>
        </w:rPr>
        <w:t>Завданнями проектно-конструкторської підготовки є створення</w:t>
      </w:r>
      <w:r>
        <w:rPr>
          <w:sz w:val="23"/>
        </w:rPr>
        <w:t xml:space="preserve"> комплекту конструкторської документації (креслень), що нео</w:t>
      </w:r>
      <w:r>
        <w:rPr>
          <w:sz w:val="23"/>
        </w:rPr>
        <w:t>б</w:t>
      </w:r>
      <w:r>
        <w:rPr>
          <w:sz w:val="23"/>
        </w:rPr>
        <w:t>хідна для виготовлення та експлуатації продукції, а також забе</w:t>
      </w:r>
      <w:r>
        <w:rPr>
          <w:sz w:val="23"/>
        </w:rPr>
        <w:t>з</w:t>
      </w:r>
      <w:r>
        <w:rPr>
          <w:sz w:val="23"/>
        </w:rPr>
        <w:t>печення конструкторської готовності підприємства до випуску нового або модернізованого виробу.</w:t>
      </w:r>
    </w:p>
    <w:p w:rsidR="00980155" w:rsidRDefault="00980155" w:rsidP="00980155">
      <w:pPr>
        <w:spacing w:line="233" w:lineRule="exact"/>
        <w:ind w:firstLine="301"/>
        <w:jc w:val="both"/>
        <w:rPr>
          <w:sz w:val="23"/>
        </w:rPr>
      </w:pPr>
      <w:r>
        <w:rPr>
          <w:sz w:val="23"/>
        </w:rPr>
        <w:t>Обсяг проектно-конструкторських робіт на підприємстві залежить від виду виробу, його складності, життєвого циклу, обс</w:t>
      </w:r>
      <w:r>
        <w:rPr>
          <w:sz w:val="23"/>
        </w:rPr>
        <w:t>я</w:t>
      </w:r>
      <w:r>
        <w:rPr>
          <w:sz w:val="23"/>
        </w:rPr>
        <w:t xml:space="preserve">гу ринкових потреб і термінів на їх задоволення, ступеня участі самого підприємства в процесі проектування виробу. У сучасних умовах існують різні форми інтеграції підприємств з метою </w:t>
      </w:r>
      <w:r>
        <w:rPr>
          <w:spacing w:val="-4"/>
          <w:sz w:val="23"/>
        </w:rPr>
        <w:t>про-</w:t>
      </w:r>
      <w:r>
        <w:rPr>
          <w:spacing w:val="-4"/>
          <w:sz w:val="23"/>
        </w:rPr>
        <w:br/>
        <w:t>ектування виробів, які залежать від обсягів конструкторських робіт,</w:t>
      </w:r>
      <w:r>
        <w:rPr>
          <w:sz w:val="23"/>
        </w:rPr>
        <w:t xml:space="preserve"> </w:t>
      </w:r>
      <w:r>
        <w:rPr>
          <w:sz w:val="23"/>
        </w:rPr>
        <w:lastRenderedPageBreak/>
        <w:t>наявності творчого необхідного потенціалу, технічних та фіна</w:t>
      </w:r>
      <w:r>
        <w:rPr>
          <w:sz w:val="23"/>
        </w:rPr>
        <w:t>н</w:t>
      </w:r>
      <w:r>
        <w:rPr>
          <w:sz w:val="23"/>
        </w:rPr>
        <w:t>сових можливостей. Великі підприємства з розвиненою науково-технічною і дослідно-експериментальною базою мають потужні проектно-конструкторські служби і, як правило, створюють пр</w:t>
      </w:r>
      <w:r>
        <w:rPr>
          <w:sz w:val="23"/>
        </w:rPr>
        <w:t>о</w:t>
      </w:r>
      <w:r>
        <w:rPr>
          <w:sz w:val="23"/>
        </w:rPr>
        <w:t>екти виробів самостійно.</w:t>
      </w:r>
    </w:p>
    <w:p w:rsidR="00980155" w:rsidRDefault="00980155" w:rsidP="00980155">
      <w:pPr>
        <w:spacing w:line="233" w:lineRule="exact"/>
        <w:ind w:firstLine="301"/>
        <w:jc w:val="both"/>
        <w:rPr>
          <w:sz w:val="23"/>
        </w:rPr>
      </w:pPr>
      <w:r>
        <w:rPr>
          <w:sz w:val="23"/>
        </w:rPr>
        <w:t xml:space="preserve">Проектно-конструкторську службу на підприємстві очолює </w:t>
      </w:r>
      <w:r>
        <w:rPr>
          <w:spacing w:val="-4"/>
          <w:sz w:val="23"/>
        </w:rPr>
        <w:t>головний конструктор (ВГК), у розпорядженні якого — відповідний відділ, технічна база для виробництва дослідного зразка та його</w:t>
      </w:r>
      <w:r>
        <w:rPr>
          <w:sz w:val="23"/>
        </w:rPr>
        <w:t xml:space="preserve"> в</w:t>
      </w:r>
      <w:r>
        <w:rPr>
          <w:sz w:val="23"/>
        </w:rPr>
        <w:t>и</w:t>
      </w:r>
      <w:r>
        <w:rPr>
          <w:sz w:val="23"/>
        </w:rPr>
        <w:t xml:space="preserve">пробування (експериментальний цех). Проектно-конструкторські роботи виконуються з дотриманням вимог ЄСКД (єдиної системи конструкторської документації). </w:t>
      </w:r>
    </w:p>
    <w:p w:rsidR="00980155" w:rsidRDefault="00980155" w:rsidP="00980155">
      <w:pPr>
        <w:spacing w:line="233" w:lineRule="exact"/>
        <w:ind w:firstLine="301"/>
        <w:jc w:val="both"/>
        <w:rPr>
          <w:sz w:val="23"/>
        </w:rPr>
      </w:pPr>
      <w:r>
        <w:rPr>
          <w:b/>
          <w:i/>
          <w:sz w:val="23"/>
        </w:rPr>
        <w:t>Етапи проектно-конструкторських робіт.</w:t>
      </w:r>
      <w:r>
        <w:rPr>
          <w:sz w:val="23"/>
        </w:rPr>
        <w:t xml:space="preserve"> Проектування нового виробу відповідно до ЄСКД здійснюється в кілька етапів: 1) складання технічного завдання; 2) розрахунок технічної пр</w:t>
      </w:r>
      <w:r>
        <w:rPr>
          <w:sz w:val="23"/>
        </w:rPr>
        <w:t>о</w:t>
      </w:r>
      <w:r>
        <w:rPr>
          <w:spacing w:val="-2"/>
          <w:sz w:val="23"/>
        </w:rPr>
        <w:t>позиції; 3) розроблення ескізного проекту; 4) розроблення техні</w:t>
      </w:r>
      <w:r>
        <w:rPr>
          <w:sz w:val="23"/>
        </w:rPr>
        <w:t>ч</w:t>
      </w:r>
      <w:r>
        <w:rPr>
          <w:sz w:val="23"/>
        </w:rPr>
        <w:t>ного проекту; 5) підготовка робочої конструкторської докуме</w:t>
      </w:r>
      <w:r>
        <w:rPr>
          <w:sz w:val="23"/>
        </w:rPr>
        <w:t>н</w:t>
      </w:r>
      <w:r>
        <w:rPr>
          <w:sz w:val="23"/>
        </w:rPr>
        <w:t xml:space="preserve">тації (дослідного зразка, дослідної партії, установлюваної серії, стійкого масового виробництва). </w:t>
      </w:r>
    </w:p>
    <w:p w:rsidR="00980155" w:rsidRDefault="00980155" w:rsidP="00980155">
      <w:pPr>
        <w:spacing w:line="233" w:lineRule="exact"/>
        <w:ind w:firstLine="301"/>
        <w:jc w:val="both"/>
        <w:rPr>
          <w:sz w:val="23"/>
        </w:rPr>
      </w:pPr>
      <w:r>
        <w:rPr>
          <w:i/>
          <w:spacing w:val="-4"/>
          <w:sz w:val="23"/>
        </w:rPr>
        <w:t>Технічне завдання</w:t>
      </w:r>
      <w:r>
        <w:rPr>
          <w:spacing w:val="-4"/>
          <w:sz w:val="23"/>
        </w:rPr>
        <w:t xml:space="preserve"> на проектування розробляється шляхом спіль</w:t>
      </w:r>
      <w:r>
        <w:rPr>
          <w:spacing w:val="-4"/>
          <w:sz w:val="23"/>
        </w:rPr>
        <w:softHyphen/>
        <w:t>ної</w:t>
      </w:r>
      <w:r>
        <w:rPr>
          <w:spacing w:val="-2"/>
          <w:sz w:val="23"/>
        </w:rPr>
        <w:t xml:space="preserve"> творчої праці представників замовника і підприємства або з</w:t>
      </w:r>
      <w:r>
        <w:rPr>
          <w:sz w:val="23"/>
        </w:rPr>
        <w:t xml:space="preserve"> ініціативного проекту фахівцями самого підприємства. У ньому відображаються тактико-технічні вимоги замовника, що мають містити умови і режими експлуатації товару; необхідні технічні параметри і характеристики; приєднувальні розміри; ресурс (чи термін служби); передбачуваний обсяг випуску; правила техніки безпеки і санітарно-гігієнічні норми; патентна чистота; зовнішній ринок; терміни й умови зберігання; художньо-архітектурне рішення (дизайн); транспортабельність (тара, упакування); дода</w:t>
      </w:r>
      <w:r>
        <w:rPr>
          <w:sz w:val="23"/>
        </w:rPr>
        <w:t>т</w:t>
      </w:r>
      <w:r>
        <w:rPr>
          <w:sz w:val="23"/>
        </w:rPr>
        <w:t>кові, спеціальні та інші вимоги.</w:t>
      </w:r>
    </w:p>
    <w:p w:rsidR="00980155" w:rsidRDefault="00980155" w:rsidP="00980155">
      <w:pPr>
        <w:pStyle w:val="32"/>
      </w:pPr>
      <w:r>
        <w:t>Вимоги технічного завдання спрямовані на забезпечення в</w:t>
      </w:r>
      <w:r>
        <w:t>и</w:t>
      </w:r>
      <w:r>
        <w:t>пуску нової конкурентоспроможної продукції. Підготовлене ф</w:t>
      </w:r>
      <w:r>
        <w:t>а</w:t>
      </w:r>
      <w:r>
        <w:t>хівцями технічне завдання обов’язково затверджується.</w:t>
      </w:r>
    </w:p>
    <w:p w:rsidR="00980155" w:rsidRPr="00980155" w:rsidRDefault="00980155" w:rsidP="00980155">
      <w:pPr>
        <w:spacing w:line="233" w:lineRule="exact"/>
        <w:ind w:firstLine="301"/>
        <w:jc w:val="both"/>
        <w:rPr>
          <w:spacing w:val="2"/>
          <w:sz w:val="23"/>
          <w:lang w:val="uk-UA"/>
        </w:rPr>
      </w:pPr>
      <w:r w:rsidRPr="00980155">
        <w:rPr>
          <w:i/>
          <w:spacing w:val="2"/>
          <w:sz w:val="23"/>
          <w:lang w:val="uk-UA"/>
        </w:rPr>
        <w:t>Технічна пропозиція</w:t>
      </w:r>
      <w:r w:rsidRPr="00980155">
        <w:rPr>
          <w:spacing w:val="2"/>
          <w:sz w:val="23"/>
          <w:lang w:val="uk-UA"/>
        </w:rPr>
        <w:t xml:space="preserve"> містить розрахунки технічних параме</w:t>
      </w:r>
      <w:r w:rsidRPr="00980155">
        <w:rPr>
          <w:spacing w:val="2"/>
          <w:sz w:val="23"/>
          <w:lang w:val="uk-UA"/>
        </w:rPr>
        <w:t>т</w:t>
      </w:r>
      <w:r w:rsidRPr="00980155">
        <w:rPr>
          <w:spacing w:val="2"/>
          <w:sz w:val="23"/>
          <w:lang w:val="uk-UA"/>
        </w:rPr>
        <w:t xml:space="preserve">рів і економічної ефективності, що обґрунтовують можливість і доцільність розроблення нового виробу. Розраховуються кілька варіантів виготовлення виробу, </w:t>
      </w:r>
      <w:r w:rsidRPr="00980155">
        <w:rPr>
          <w:spacing w:val="2"/>
          <w:sz w:val="23"/>
          <w:lang w:val="uk-UA"/>
        </w:rPr>
        <w:lastRenderedPageBreak/>
        <w:t>аналізується і вибирається о</w:t>
      </w:r>
      <w:r w:rsidRPr="00980155">
        <w:rPr>
          <w:spacing w:val="2"/>
          <w:sz w:val="23"/>
          <w:lang w:val="uk-UA"/>
        </w:rPr>
        <w:t>п</w:t>
      </w:r>
      <w:r w:rsidRPr="00980155">
        <w:rPr>
          <w:spacing w:val="2"/>
          <w:sz w:val="23"/>
          <w:lang w:val="uk-UA"/>
        </w:rPr>
        <w:t>тимальний варіант, від якого очікується найбільший економі</w:t>
      </w:r>
      <w:r w:rsidRPr="00980155">
        <w:rPr>
          <w:spacing w:val="2"/>
          <w:sz w:val="23"/>
          <w:lang w:val="uk-UA"/>
        </w:rPr>
        <w:t>ч</w:t>
      </w:r>
      <w:r w:rsidRPr="00980155">
        <w:rPr>
          <w:spacing w:val="2"/>
          <w:sz w:val="23"/>
          <w:lang w:val="uk-UA"/>
        </w:rPr>
        <w:t>ний ефект. Після узгодження і затвердження технічна пропоз</w:t>
      </w:r>
      <w:r w:rsidRPr="00980155">
        <w:rPr>
          <w:spacing w:val="2"/>
          <w:sz w:val="23"/>
          <w:lang w:val="uk-UA"/>
        </w:rPr>
        <w:t>и</w:t>
      </w:r>
      <w:r w:rsidRPr="00980155">
        <w:rPr>
          <w:spacing w:val="2"/>
          <w:sz w:val="23"/>
          <w:lang w:val="uk-UA"/>
        </w:rPr>
        <w:t>ція є підставою для виконання наступних етапів конструктор</w:t>
      </w:r>
      <w:r w:rsidRPr="00980155">
        <w:rPr>
          <w:spacing w:val="2"/>
          <w:sz w:val="23"/>
          <w:lang w:val="uk-UA"/>
        </w:rPr>
        <w:softHyphen/>
        <w:t>ської підготовки.</w:t>
      </w:r>
    </w:p>
    <w:p w:rsidR="00980155" w:rsidRDefault="00980155" w:rsidP="00980155">
      <w:pPr>
        <w:spacing w:line="233" w:lineRule="exact"/>
        <w:ind w:firstLine="301"/>
        <w:jc w:val="both"/>
        <w:rPr>
          <w:sz w:val="23"/>
        </w:rPr>
      </w:pPr>
      <w:r>
        <w:rPr>
          <w:i/>
          <w:sz w:val="23"/>
        </w:rPr>
        <w:t>Ескізний проект</w:t>
      </w:r>
      <w:r>
        <w:rPr>
          <w:sz w:val="23"/>
        </w:rPr>
        <w:t xml:space="preserve"> передбачається для конструкторського опр</w:t>
      </w:r>
      <w:r>
        <w:rPr>
          <w:sz w:val="23"/>
        </w:rPr>
        <w:t>а</w:t>
      </w:r>
      <w:r>
        <w:rPr>
          <w:sz w:val="23"/>
        </w:rPr>
        <w:t>цювання прийнятого варіанта виробу. Він виконується з дотр</w:t>
      </w:r>
      <w:r>
        <w:rPr>
          <w:sz w:val="23"/>
        </w:rPr>
        <w:t>и</w:t>
      </w:r>
      <w:r>
        <w:rPr>
          <w:sz w:val="23"/>
        </w:rPr>
        <w:t>манням необхідних пропорцій у розмірах виробу. Розробляється ескізний проект у кількох варіантах. Виготовляється модель (м</w:t>
      </w:r>
      <w:r>
        <w:rPr>
          <w:sz w:val="23"/>
        </w:rPr>
        <w:t>а</w:t>
      </w:r>
      <w:r>
        <w:rPr>
          <w:sz w:val="23"/>
        </w:rPr>
        <w:t>кет) виробу (дерев’яна, металева чи пластилінова), після чого о</w:t>
      </w:r>
      <w:r>
        <w:rPr>
          <w:sz w:val="23"/>
        </w:rPr>
        <w:t>б</w:t>
      </w:r>
      <w:r>
        <w:rPr>
          <w:sz w:val="23"/>
        </w:rPr>
        <w:t>говорюється спеціальною комісією за участю дизайнера і затве</w:t>
      </w:r>
      <w:r>
        <w:rPr>
          <w:sz w:val="23"/>
        </w:rPr>
        <w:t>р</w:t>
      </w:r>
      <w:r>
        <w:rPr>
          <w:sz w:val="23"/>
        </w:rPr>
        <w:t>джується прийнятий варіант; для нього виконуються креслення (рисунки) основних складальних одиниць і загального виду, к</w:t>
      </w:r>
      <w:r>
        <w:rPr>
          <w:sz w:val="23"/>
        </w:rPr>
        <w:t>і</w:t>
      </w:r>
      <w:r>
        <w:rPr>
          <w:sz w:val="23"/>
        </w:rPr>
        <w:t>нематична, гідравлічна, пневматична та електрична схеми (у разі необхідності), а також інші основні конструктивні параметри. Виконаний ескізний проект має дати загальне уявлення про б</w:t>
      </w:r>
      <w:r>
        <w:rPr>
          <w:sz w:val="23"/>
        </w:rPr>
        <w:t>у</w:t>
      </w:r>
      <w:r>
        <w:rPr>
          <w:sz w:val="23"/>
        </w:rPr>
        <w:t>дову і принципи роботи нового виробу. Після остаточного узг</w:t>
      </w:r>
      <w:r>
        <w:rPr>
          <w:sz w:val="23"/>
        </w:rPr>
        <w:t>о</w:t>
      </w:r>
      <w:r>
        <w:rPr>
          <w:sz w:val="23"/>
        </w:rPr>
        <w:t>дження і затвердження ескізний проект є підставою для розро</w:t>
      </w:r>
      <w:r>
        <w:rPr>
          <w:sz w:val="23"/>
        </w:rPr>
        <w:t>б</w:t>
      </w:r>
      <w:r>
        <w:rPr>
          <w:sz w:val="23"/>
        </w:rPr>
        <w:t>лення технічного проекту.</w:t>
      </w:r>
    </w:p>
    <w:p w:rsidR="00980155" w:rsidRDefault="00980155" w:rsidP="00980155">
      <w:pPr>
        <w:spacing w:line="233" w:lineRule="exact"/>
        <w:ind w:firstLine="301"/>
        <w:jc w:val="both"/>
        <w:rPr>
          <w:spacing w:val="2"/>
          <w:sz w:val="23"/>
        </w:rPr>
      </w:pPr>
      <w:r>
        <w:rPr>
          <w:i/>
          <w:spacing w:val="2"/>
          <w:sz w:val="23"/>
        </w:rPr>
        <w:t>Технічний проект</w:t>
      </w:r>
      <w:r>
        <w:rPr>
          <w:spacing w:val="2"/>
          <w:sz w:val="23"/>
        </w:rPr>
        <w:t xml:space="preserve"> містить остаточні технічні рішення. Він розробляється тільки в масштабі з дотриманням вимог станда</w:t>
      </w:r>
      <w:r>
        <w:rPr>
          <w:spacing w:val="2"/>
          <w:sz w:val="23"/>
        </w:rPr>
        <w:t>р</w:t>
      </w:r>
      <w:r>
        <w:rPr>
          <w:spacing w:val="2"/>
          <w:sz w:val="23"/>
        </w:rPr>
        <w:t>тів і нормалей; у ньому виконуються різноманітні види, прое</w:t>
      </w:r>
      <w:r>
        <w:rPr>
          <w:spacing w:val="2"/>
          <w:sz w:val="23"/>
        </w:rPr>
        <w:t>к</w:t>
      </w:r>
      <w:r>
        <w:rPr>
          <w:spacing w:val="2"/>
          <w:sz w:val="23"/>
        </w:rPr>
        <w:t>ції, перетини, розрізи з нанесенням відповідних розмірів для т</w:t>
      </w:r>
      <w:r>
        <w:rPr>
          <w:spacing w:val="2"/>
          <w:sz w:val="23"/>
        </w:rPr>
        <w:t>о</w:t>
      </w:r>
      <w:r>
        <w:rPr>
          <w:spacing w:val="2"/>
          <w:sz w:val="23"/>
        </w:rPr>
        <w:t>го, щоб мати повне уявлення про будову і роботу нового виробу.</w:t>
      </w:r>
    </w:p>
    <w:p w:rsidR="00980155" w:rsidRDefault="00980155" w:rsidP="00980155">
      <w:pPr>
        <w:spacing w:line="233" w:lineRule="exact"/>
        <w:ind w:firstLine="301"/>
        <w:jc w:val="both"/>
        <w:rPr>
          <w:sz w:val="23"/>
        </w:rPr>
      </w:pPr>
      <w:r>
        <w:rPr>
          <w:sz w:val="23"/>
        </w:rPr>
        <w:t>У технічному проекті уточнюються креслення загального вигляду виробу, виконуються креслення основних агрегатів і ву</w:t>
      </w:r>
      <w:r>
        <w:rPr>
          <w:sz w:val="23"/>
        </w:rPr>
        <w:t>з</w:t>
      </w:r>
      <w:r>
        <w:rPr>
          <w:sz w:val="23"/>
        </w:rPr>
        <w:t>лів, їх специфікації, монтажні і складальні схеми з розрахунками на міцність, твердість, стійкість та інші параметри за опором м</w:t>
      </w:r>
      <w:r>
        <w:rPr>
          <w:sz w:val="23"/>
        </w:rPr>
        <w:t>а</w:t>
      </w:r>
      <w:r>
        <w:rPr>
          <w:sz w:val="23"/>
        </w:rPr>
        <w:t>теріалів, а також обґрунтовується вибір матеріалів для найбільш відповідальних деталей; при цьому відбувається уточнення кон</w:t>
      </w:r>
      <w:r>
        <w:rPr>
          <w:sz w:val="23"/>
        </w:rPr>
        <w:t>с</w:t>
      </w:r>
      <w:r>
        <w:rPr>
          <w:sz w:val="23"/>
        </w:rPr>
        <w:t>труктивних особливостей нового виробу. На цій стадії склад</w:t>
      </w:r>
      <w:r>
        <w:rPr>
          <w:sz w:val="23"/>
        </w:rPr>
        <w:t>а</w:t>
      </w:r>
      <w:r>
        <w:rPr>
          <w:sz w:val="23"/>
        </w:rPr>
        <w:t>ються інструкції з експлуатації виробу для споживача (паспорт, формуляр, технічний опис) і пояснювальна записка в цілому для технічного проекту.</w:t>
      </w:r>
    </w:p>
    <w:p w:rsidR="00980155" w:rsidRDefault="00980155" w:rsidP="00980155">
      <w:pPr>
        <w:spacing w:line="233" w:lineRule="exact"/>
        <w:ind w:firstLine="301"/>
        <w:jc w:val="both"/>
        <w:rPr>
          <w:sz w:val="23"/>
        </w:rPr>
      </w:pPr>
      <w:r>
        <w:rPr>
          <w:i/>
          <w:sz w:val="23"/>
        </w:rPr>
        <w:t>Робоча документація</w:t>
      </w:r>
      <w:r>
        <w:rPr>
          <w:sz w:val="23"/>
        </w:rPr>
        <w:t xml:space="preserve"> розробляється після затвердження технічного проекту і на його основі. Вона являє собою робочі кре</w:t>
      </w:r>
      <w:r>
        <w:rPr>
          <w:sz w:val="23"/>
        </w:rPr>
        <w:t>с</w:t>
      </w:r>
      <w:r>
        <w:rPr>
          <w:sz w:val="23"/>
        </w:rPr>
        <w:t>лення всіх деталей (крім нормалей) виробу, де вказуються нео</w:t>
      </w:r>
      <w:r>
        <w:rPr>
          <w:sz w:val="23"/>
        </w:rPr>
        <w:t>б</w:t>
      </w:r>
      <w:r>
        <w:rPr>
          <w:sz w:val="23"/>
        </w:rPr>
        <w:t>хідні розміри (у масштабі), проекції, розрізи і перетини, матеріал, чистота поверхонь, допуски і посадки, технічні умови, термоо</w:t>
      </w:r>
      <w:r>
        <w:rPr>
          <w:sz w:val="23"/>
        </w:rPr>
        <w:t>б</w:t>
      </w:r>
      <w:r>
        <w:rPr>
          <w:sz w:val="23"/>
        </w:rPr>
        <w:t>робка та ін.</w:t>
      </w:r>
    </w:p>
    <w:p w:rsidR="00980155" w:rsidRDefault="00980155" w:rsidP="00980155">
      <w:pPr>
        <w:spacing w:line="233" w:lineRule="exact"/>
        <w:ind w:firstLine="301"/>
        <w:jc w:val="both"/>
        <w:rPr>
          <w:sz w:val="23"/>
        </w:rPr>
      </w:pPr>
      <w:r>
        <w:rPr>
          <w:sz w:val="23"/>
        </w:rPr>
        <w:t xml:space="preserve">Ці дані дають можливість розробляти технологічний процес виготовлення кожної деталі в будь-яких типах виробництва. Усі </w:t>
      </w:r>
      <w:r>
        <w:rPr>
          <w:sz w:val="23"/>
        </w:rPr>
        <w:lastRenderedPageBreak/>
        <w:t>робочі креслення проходять нормо-контроль (перевірку на д</w:t>
      </w:r>
      <w:r>
        <w:rPr>
          <w:sz w:val="23"/>
        </w:rPr>
        <w:t>о</w:t>
      </w:r>
      <w:r>
        <w:rPr>
          <w:sz w:val="23"/>
        </w:rPr>
        <w:t>тримання стандартів), метрологічну і патентну експертизи. На патентну чистоту перевіряється весь виріб.</w:t>
      </w:r>
    </w:p>
    <w:p w:rsidR="00980155" w:rsidRDefault="00980155" w:rsidP="00980155">
      <w:pPr>
        <w:spacing w:line="233" w:lineRule="exact"/>
        <w:ind w:firstLine="301"/>
        <w:jc w:val="both"/>
        <w:rPr>
          <w:sz w:val="23"/>
        </w:rPr>
      </w:pPr>
      <w:r>
        <w:rPr>
          <w:spacing w:val="-2"/>
          <w:sz w:val="23"/>
        </w:rPr>
        <w:t>За робочими кресленнями в експериментальному цеху вигото</w:t>
      </w:r>
      <w:r>
        <w:rPr>
          <w:sz w:val="23"/>
        </w:rPr>
        <w:t>в</w:t>
      </w:r>
      <w:r>
        <w:rPr>
          <w:sz w:val="23"/>
        </w:rPr>
        <w:softHyphen/>
        <w:t>ляються всі деталі виробу з урахуванням замовлених комплект</w:t>
      </w:r>
      <w:r>
        <w:rPr>
          <w:sz w:val="23"/>
        </w:rPr>
        <w:t>у</w:t>
      </w:r>
      <w:r>
        <w:rPr>
          <w:sz w:val="23"/>
        </w:rPr>
        <w:t xml:space="preserve">ючих деталей і вузлів, здійснюється </w:t>
      </w:r>
      <w:r>
        <w:rPr>
          <w:i/>
          <w:sz w:val="23"/>
        </w:rPr>
        <w:t>складання дослідного зразка і його випробування</w:t>
      </w:r>
      <w:r>
        <w:rPr>
          <w:sz w:val="23"/>
        </w:rPr>
        <w:t>.</w:t>
      </w:r>
    </w:p>
    <w:p w:rsidR="00980155" w:rsidRDefault="00980155" w:rsidP="00980155">
      <w:pPr>
        <w:spacing w:line="233" w:lineRule="exact"/>
        <w:ind w:firstLine="301"/>
        <w:jc w:val="both"/>
        <w:rPr>
          <w:sz w:val="23"/>
        </w:rPr>
      </w:pPr>
      <w:r>
        <w:rPr>
          <w:sz w:val="23"/>
        </w:rPr>
        <w:t xml:space="preserve">У процесі складання та в результаті випробувань дослідного зразка </w:t>
      </w:r>
      <w:r>
        <w:rPr>
          <w:i/>
          <w:sz w:val="23"/>
        </w:rPr>
        <w:t>уточнюються</w:t>
      </w:r>
      <w:r>
        <w:rPr>
          <w:sz w:val="23"/>
        </w:rPr>
        <w:t xml:space="preserve"> </w:t>
      </w:r>
      <w:r>
        <w:rPr>
          <w:i/>
          <w:sz w:val="23"/>
        </w:rPr>
        <w:t>конструкції</w:t>
      </w:r>
      <w:r>
        <w:rPr>
          <w:sz w:val="23"/>
        </w:rPr>
        <w:t xml:space="preserve"> окремих деталей та коригуєт</w:t>
      </w:r>
      <w:r>
        <w:rPr>
          <w:sz w:val="23"/>
        </w:rPr>
        <w:t>ь</w:t>
      </w:r>
      <w:r>
        <w:rPr>
          <w:sz w:val="23"/>
        </w:rPr>
        <w:t xml:space="preserve">ся в цілому </w:t>
      </w:r>
      <w:r>
        <w:rPr>
          <w:i/>
          <w:sz w:val="23"/>
        </w:rPr>
        <w:t>робочий проект</w:t>
      </w:r>
      <w:r>
        <w:rPr>
          <w:sz w:val="23"/>
        </w:rPr>
        <w:t xml:space="preserve">. У разі необхідності виготовляється </w:t>
      </w:r>
      <w:r>
        <w:rPr>
          <w:i/>
          <w:spacing w:val="-2"/>
          <w:sz w:val="23"/>
        </w:rPr>
        <w:t>настановна партія</w:t>
      </w:r>
      <w:r>
        <w:rPr>
          <w:spacing w:val="-2"/>
          <w:sz w:val="23"/>
        </w:rPr>
        <w:t xml:space="preserve"> виробів і приймається рішення про підготовку</w:t>
      </w:r>
      <w:r>
        <w:rPr>
          <w:sz w:val="23"/>
        </w:rPr>
        <w:t xml:space="preserve"> до серійного (масового) виробництва товару, його доробку чи припинення подальших робіт.</w:t>
      </w:r>
    </w:p>
    <w:p w:rsidR="00980155" w:rsidRDefault="00980155" w:rsidP="00980155">
      <w:pPr>
        <w:pStyle w:val="32"/>
      </w:pPr>
      <w:r>
        <w:t>При проектуванні нескладних виробів доцільно, з погляду р</w:t>
      </w:r>
      <w:r>
        <w:t>а</w:t>
      </w:r>
      <w:r>
        <w:t>ціональної організації і скорочення циклу конструювання, об’єднувати деякі етапи проектування виробів. Наприклад, мо</w:t>
      </w:r>
      <w:r>
        <w:t>ж</w:t>
      </w:r>
      <w:r>
        <w:t>на окремо не виділяти етап технічної пропозиції, у технічному проектуванні передбачати як складову частину і ескізне проект</w:t>
      </w:r>
      <w:r>
        <w:t>у</w:t>
      </w:r>
      <w:r>
        <w:t>вання. Іноді етапи технічного проекту і робочої документації і</w:t>
      </w:r>
      <w:r>
        <w:t>н</w:t>
      </w:r>
      <w:r>
        <w:t>тегруються в етап технічного робочого проекту. Аналогічно ск</w:t>
      </w:r>
      <w:r>
        <w:t>о</w:t>
      </w:r>
      <w:r>
        <w:t>рочується кількість етапів проектування в одиничному і дрібносерійному виробництвах, при цьому тут, як правило, не виготовляється дослідний зразок виробу, виходячи з можливо</w:t>
      </w:r>
      <w:r>
        <w:t>с</w:t>
      </w:r>
      <w:r>
        <w:t xml:space="preserve">тей </w:t>
      </w:r>
      <w:r>
        <w:lastRenderedPageBreak/>
        <w:t xml:space="preserve">здійснити доопрацювання конструкції на моделях виробів або його вузлах та макетах. Сучасні технічні засоби дають змогу здійснювати всі етапи проектних робіт паралельно і паралельно-послідовно, досягаючи багатоваріантності проектних рішень для різних типів виробництва. </w:t>
      </w:r>
    </w:p>
    <w:p w:rsidR="00980155" w:rsidRDefault="00980155" w:rsidP="00980155">
      <w:pPr>
        <w:spacing w:line="233" w:lineRule="exact"/>
        <w:ind w:firstLine="301"/>
        <w:jc w:val="both"/>
        <w:rPr>
          <w:spacing w:val="4"/>
          <w:sz w:val="23"/>
        </w:rPr>
      </w:pPr>
      <w:r w:rsidRPr="00980155">
        <w:rPr>
          <w:i/>
          <w:spacing w:val="4"/>
          <w:sz w:val="23"/>
          <w:lang w:val="uk-UA"/>
        </w:rPr>
        <w:t>Розмноження, збереження та облік</w:t>
      </w:r>
      <w:r w:rsidRPr="00980155">
        <w:rPr>
          <w:spacing w:val="4"/>
          <w:sz w:val="23"/>
          <w:lang w:val="uk-UA"/>
        </w:rPr>
        <w:t xml:space="preserve"> конструкторської документації здійснює на підприємстві спеціальне бюро техні</w:t>
      </w:r>
      <w:r w:rsidRPr="00980155">
        <w:rPr>
          <w:spacing w:val="4"/>
          <w:sz w:val="23"/>
          <w:lang w:val="uk-UA"/>
        </w:rPr>
        <w:t>ч</w:t>
      </w:r>
      <w:r w:rsidRPr="00980155">
        <w:rPr>
          <w:spacing w:val="4"/>
          <w:sz w:val="23"/>
          <w:lang w:val="uk-UA"/>
        </w:rPr>
        <w:t xml:space="preserve">ної документації (БТД) відділу головного конструктора (або архів). Воно зберігає і здійснює облік оригіналів та копій усіх креслень, у разі необхідності видає копії цехам і відділам підприємства. </w:t>
      </w:r>
      <w:r>
        <w:rPr>
          <w:spacing w:val="4"/>
          <w:sz w:val="23"/>
        </w:rPr>
        <w:t>Усі розмножені робочі креслення деталей надх</w:t>
      </w:r>
      <w:r>
        <w:rPr>
          <w:spacing w:val="4"/>
          <w:sz w:val="23"/>
        </w:rPr>
        <w:t>о</w:t>
      </w:r>
      <w:r>
        <w:rPr>
          <w:spacing w:val="4"/>
          <w:sz w:val="23"/>
        </w:rPr>
        <w:t>дять у відділ головного технолога (ВГТ) для розроблення те</w:t>
      </w:r>
      <w:r>
        <w:rPr>
          <w:spacing w:val="4"/>
          <w:sz w:val="23"/>
        </w:rPr>
        <w:t>х</w:t>
      </w:r>
      <w:r>
        <w:rPr>
          <w:spacing w:val="4"/>
          <w:sz w:val="23"/>
        </w:rPr>
        <w:t>нологічних процесів і інших стадій технологічної підготовки виробництва.</w:t>
      </w:r>
    </w:p>
    <w:p w:rsidR="00980155" w:rsidRDefault="00980155" w:rsidP="00980155">
      <w:pPr>
        <w:spacing w:line="233" w:lineRule="exact"/>
        <w:ind w:firstLine="301"/>
        <w:jc w:val="both"/>
        <w:rPr>
          <w:spacing w:val="4"/>
          <w:sz w:val="23"/>
        </w:rPr>
      </w:pPr>
      <w:r>
        <w:rPr>
          <w:b/>
          <w:i/>
          <w:spacing w:val="4"/>
          <w:sz w:val="23"/>
        </w:rPr>
        <w:t>Вимоги до конструкції нового виробу.</w:t>
      </w:r>
      <w:r>
        <w:rPr>
          <w:spacing w:val="4"/>
          <w:sz w:val="23"/>
        </w:rPr>
        <w:t xml:space="preserve"> У процесі проект</w:t>
      </w:r>
      <w:r>
        <w:rPr>
          <w:spacing w:val="4"/>
          <w:sz w:val="23"/>
        </w:rPr>
        <w:t>у</w:t>
      </w:r>
      <w:r>
        <w:rPr>
          <w:spacing w:val="4"/>
          <w:sz w:val="23"/>
        </w:rPr>
        <w:t>вання нового виробу йому надаються певні властивості, які х</w:t>
      </w:r>
      <w:r>
        <w:rPr>
          <w:spacing w:val="4"/>
          <w:sz w:val="23"/>
        </w:rPr>
        <w:t>а</w:t>
      </w:r>
      <w:r>
        <w:rPr>
          <w:spacing w:val="4"/>
          <w:sz w:val="23"/>
        </w:rPr>
        <w:t>рактеризуються якісними показниками функціонального при</w:t>
      </w:r>
      <w:r>
        <w:rPr>
          <w:spacing w:val="4"/>
          <w:sz w:val="23"/>
        </w:rPr>
        <w:t>з</w:t>
      </w:r>
      <w:r>
        <w:rPr>
          <w:spacing w:val="4"/>
          <w:sz w:val="23"/>
        </w:rPr>
        <w:t>начення та виготовлення. Основні показники якості викладені в розділі 12. Але, ураховуючи деякі специфічні вимоги в пр</w:t>
      </w:r>
      <w:r>
        <w:rPr>
          <w:spacing w:val="4"/>
          <w:sz w:val="23"/>
        </w:rPr>
        <w:t>о</w:t>
      </w:r>
      <w:r>
        <w:rPr>
          <w:spacing w:val="4"/>
          <w:sz w:val="23"/>
        </w:rPr>
        <w:t>цесі конструювання виробів, необхідно виділити такі показн</w:t>
      </w:r>
      <w:r>
        <w:rPr>
          <w:spacing w:val="4"/>
          <w:sz w:val="23"/>
        </w:rPr>
        <w:t>и</w:t>
      </w:r>
      <w:r>
        <w:rPr>
          <w:spacing w:val="4"/>
          <w:sz w:val="23"/>
        </w:rPr>
        <w:t>ки, як:</w:t>
      </w:r>
    </w:p>
    <w:p w:rsidR="00980155" w:rsidRDefault="00980155" w:rsidP="00F43049">
      <w:pPr>
        <w:numPr>
          <w:ilvl w:val="0"/>
          <w:numId w:val="121"/>
        </w:numPr>
        <w:tabs>
          <w:tab w:val="clear" w:pos="661"/>
          <w:tab w:val="num" w:pos="615"/>
        </w:tabs>
        <w:spacing w:line="233" w:lineRule="exact"/>
        <w:jc w:val="both"/>
        <w:rPr>
          <w:spacing w:val="4"/>
          <w:sz w:val="23"/>
        </w:rPr>
      </w:pPr>
      <w:r>
        <w:rPr>
          <w:i/>
          <w:spacing w:val="4"/>
          <w:sz w:val="23"/>
        </w:rPr>
        <w:t>технічний рівень виробу</w:t>
      </w:r>
      <w:r>
        <w:rPr>
          <w:spacing w:val="4"/>
          <w:sz w:val="23"/>
        </w:rPr>
        <w:t>, який являє собою сукупність експлуатаційно-технічних показників, що визначають ступінь його досконалості на рівні можливостей прогресивної техн</w:t>
      </w:r>
      <w:r>
        <w:rPr>
          <w:spacing w:val="4"/>
          <w:sz w:val="23"/>
        </w:rPr>
        <w:t>о</w:t>
      </w:r>
      <w:r>
        <w:rPr>
          <w:spacing w:val="4"/>
          <w:sz w:val="23"/>
        </w:rPr>
        <w:t>логії;</w:t>
      </w:r>
    </w:p>
    <w:p w:rsidR="00980155" w:rsidRDefault="00980155" w:rsidP="00F43049">
      <w:pPr>
        <w:numPr>
          <w:ilvl w:val="0"/>
          <w:numId w:val="121"/>
        </w:numPr>
        <w:tabs>
          <w:tab w:val="clear" w:pos="661"/>
          <w:tab w:val="num" w:pos="615"/>
        </w:tabs>
        <w:spacing w:line="233" w:lineRule="exact"/>
        <w:jc w:val="both"/>
        <w:rPr>
          <w:sz w:val="23"/>
        </w:rPr>
      </w:pPr>
      <w:r>
        <w:rPr>
          <w:i/>
          <w:sz w:val="23"/>
        </w:rPr>
        <w:t>патентна спроможність</w:t>
      </w:r>
      <w:r>
        <w:rPr>
          <w:sz w:val="23"/>
        </w:rPr>
        <w:t xml:space="preserve"> — це здатність технічного або художньо-конструктивного рішення бути визнаним об’єктом правової охорони, що відповідає вимогам до винаходу чи пром</w:t>
      </w:r>
      <w:r>
        <w:rPr>
          <w:sz w:val="23"/>
        </w:rPr>
        <w:t>и</w:t>
      </w:r>
      <w:r>
        <w:rPr>
          <w:sz w:val="23"/>
        </w:rPr>
        <w:t>слового зразка;</w:t>
      </w:r>
    </w:p>
    <w:p w:rsidR="00980155" w:rsidRDefault="00980155" w:rsidP="00F43049">
      <w:pPr>
        <w:numPr>
          <w:ilvl w:val="0"/>
          <w:numId w:val="121"/>
        </w:numPr>
        <w:tabs>
          <w:tab w:val="clear" w:pos="661"/>
          <w:tab w:val="num" w:pos="615"/>
        </w:tabs>
        <w:spacing w:line="233" w:lineRule="exact"/>
        <w:jc w:val="both"/>
        <w:rPr>
          <w:sz w:val="23"/>
        </w:rPr>
      </w:pPr>
      <w:r>
        <w:rPr>
          <w:i/>
          <w:sz w:val="23"/>
        </w:rPr>
        <w:t>патентна чистота,</w:t>
      </w:r>
      <w:r>
        <w:rPr>
          <w:sz w:val="23"/>
        </w:rPr>
        <w:t xml:space="preserve"> яка полягає в перевірці та підтве</w:t>
      </w:r>
      <w:r>
        <w:rPr>
          <w:sz w:val="23"/>
        </w:rPr>
        <w:t>р</w:t>
      </w:r>
      <w:r>
        <w:rPr>
          <w:sz w:val="23"/>
        </w:rPr>
        <w:t>дженні, що в конструкції або складі виробу не використані вин</w:t>
      </w:r>
      <w:r>
        <w:rPr>
          <w:sz w:val="23"/>
        </w:rPr>
        <w:t>а</w:t>
      </w:r>
      <w:r>
        <w:rPr>
          <w:sz w:val="23"/>
        </w:rPr>
        <w:t>ходи без ліцензії, на які в даній країні видані патенти;</w:t>
      </w:r>
    </w:p>
    <w:p w:rsidR="00980155" w:rsidRDefault="00980155" w:rsidP="00F43049">
      <w:pPr>
        <w:numPr>
          <w:ilvl w:val="0"/>
          <w:numId w:val="121"/>
        </w:numPr>
        <w:tabs>
          <w:tab w:val="clear" w:pos="661"/>
          <w:tab w:val="num" w:pos="615"/>
        </w:tabs>
        <w:spacing w:line="233" w:lineRule="exact"/>
        <w:jc w:val="both"/>
        <w:rPr>
          <w:sz w:val="23"/>
        </w:rPr>
      </w:pPr>
      <w:r>
        <w:rPr>
          <w:i/>
          <w:sz w:val="23"/>
        </w:rPr>
        <w:lastRenderedPageBreak/>
        <w:t>ергономічність,</w:t>
      </w:r>
      <w:r>
        <w:rPr>
          <w:sz w:val="23"/>
        </w:rPr>
        <w:t xml:space="preserve"> яка характеризується раціональністю кон</w:t>
      </w:r>
      <w:r>
        <w:rPr>
          <w:sz w:val="23"/>
        </w:rPr>
        <w:softHyphen/>
        <w:t>струкції виробу з точки зору вимог психології і фізіології праці людини;</w:t>
      </w:r>
    </w:p>
    <w:p w:rsidR="00980155" w:rsidRDefault="00980155" w:rsidP="00F43049">
      <w:pPr>
        <w:numPr>
          <w:ilvl w:val="0"/>
          <w:numId w:val="121"/>
        </w:numPr>
        <w:tabs>
          <w:tab w:val="clear" w:pos="661"/>
          <w:tab w:val="num" w:pos="615"/>
        </w:tabs>
        <w:spacing w:line="233" w:lineRule="exact"/>
        <w:jc w:val="both"/>
        <w:rPr>
          <w:sz w:val="23"/>
        </w:rPr>
      </w:pPr>
      <w:r>
        <w:rPr>
          <w:i/>
          <w:sz w:val="23"/>
        </w:rPr>
        <w:t>естетичність</w:t>
      </w:r>
      <w:r>
        <w:rPr>
          <w:sz w:val="23"/>
        </w:rPr>
        <w:t xml:space="preserve"> — дизайн, зовнішній вигляд, якість оздо</w:t>
      </w:r>
      <w:r>
        <w:rPr>
          <w:sz w:val="23"/>
        </w:rPr>
        <w:t>б</w:t>
      </w:r>
      <w:r>
        <w:rPr>
          <w:sz w:val="23"/>
        </w:rPr>
        <w:t>лювання та ін.;</w:t>
      </w:r>
    </w:p>
    <w:p w:rsidR="00980155" w:rsidRDefault="00980155" w:rsidP="00F43049">
      <w:pPr>
        <w:numPr>
          <w:ilvl w:val="0"/>
          <w:numId w:val="121"/>
        </w:numPr>
        <w:tabs>
          <w:tab w:val="clear" w:pos="661"/>
          <w:tab w:val="num" w:pos="615"/>
        </w:tabs>
        <w:spacing w:line="233" w:lineRule="exact"/>
        <w:jc w:val="both"/>
        <w:rPr>
          <w:sz w:val="23"/>
        </w:rPr>
      </w:pPr>
      <w:r>
        <w:rPr>
          <w:i/>
          <w:sz w:val="23"/>
        </w:rPr>
        <w:t>конструктивна спадкоємність</w:t>
      </w:r>
      <w:r>
        <w:rPr>
          <w:sz w:val="23"/>
        </w:rPr>
        <w:t xml:space="preserve"> характеризує ступінь вик</w:t>
      </w:r>
      <w:r>
        <w:rPr>
          <w:sz w:val="23"/>
        </w:rPr>
        <w:t>о</w:t>
      </w:r>
      <w:r>
        <w:rPr>
          <w:sz w:val="23"/>
        </w:rPr>
        <w:t>ристання у виробі, що проектується, деталей і вузлів виробів, які були раніше освоєні виробництвом;</w:t>
      </w:r>
    </w:p>
    <w:p w:rsidR="00980155" w:rsidRDefault="00980155" w:rsidP="00F43049">
      <w:pPr>
        <w:numPr>
          <w:ilvl w:val="0"/>
          <w:numId w:val="121"/>
        </w:numPr>
        <w:tabs>
          <w:tab w:val="clear" w:pos="661"/>
          <w:tab w:val="num" w:pos="615"/>
        </w:tabs>
        <w:spacing w:line="233" w:lineRule="exact"/>
        <w:jc w:val="both"/>
        <w:rPr>
          <w:sz w:val="23"/>
        </w:rPr>
      </w:pPr>
      <w:r>
        <w:rPr>
          <w:i/>
          <w:sz w:val="23"/>
        </w:rPr>
        <w:t>технологічна</w:t>
      </w:r>
      <w:r>
        <w:rPr>
          <w:sz w:val="23"/>
        </w:rPr>
        <w:t xml:space="preserve"> </w:t>
      </w:r>
      <w:r>
        <w:rPr>
          <w:i/>
          <w:sz w:val="23"/>
        </w:rPr>
        <w:t>спадкоємність</w:t>
      </w:r>
      <w:r>
        <w:rPr>
          <w:sz w:val="23"/>
        </w:rPr>
        <w:t xml:space="preserve"> характеризує максимально можливе використання устаткування, оснащення та матеріалів, що застосовуються на той час для виготовлення виробу;</w:t>
      </w:r>
    </w:p>
    <w:p w:rsidR="00980155" w:rsidRDefault="00980155" w:rsidP="00F43049">
      <w:pPr>
        <w:numPr>
          <w:ilvl w:val="0"/>
          <w:numId w:val="121"/>
        </w:numPr>
        <w:tabs>
          <w:tab w:val="clear" w:pos="661"/>
          <w:tab w:val="num" w:pos="615"/>
        </w:tabs>
        <w:spacing w:line="233" w:lineRule="exact"/>
        <w:jc w:val="both"/>
        <w:rPr>
          <w:sz w:val="23"/>
        </w:rPr>
      </w:pPr>
      <w:r>
        <w:rPr>
          <w:i/>
          <w:sz w:val="23"/>
        </w:rPr>
        <w:t>уніфікація</w:t>
      </w:r>
      <w:r>
        <w:rPr>
          <w:sz w:val="23"/>
        </w:rPr>
        <w:t>, яка передбачає процес приведення продукції, засобів виробництва або їх елементів до єдиної форми, розмірів, структури, складу;</w:t>
      </w:r>
    </w:p>
    <w:p w:rsidR="00980155" w:rsidRDefault="00980155" w:rsidP="00F43049">
      <w:pPr>
        <w:numPr>
          <w:ilvl w:val="0"/>
          <w:numId w:val="122"/>
        </w:numPr>
        <w:tabs>
          <w:tab w:val="clear" w:pos="661"/>
          <w:tab w:val="num" w:pos="601"/>
        </w:tabs>
        <w:spacing w:line="233" w:lineRule="exact"/>
        <w:jc w:val="both"/>
        <w:rPr>
          <w:sz w:val="23"/>
        </w:rPr>
      </w:pPr>
      <w:r>
        <w:rPr>
          <w:i/>
          <w:sz w:val="23"/>
        </w:rPr>
        <w:t xml:space="preserve">стандартизація </w:t>
      </w:r>
      <w:r>
        <w:rPr>
          <w:sz w:val="23"/>
        </w:rPr>
        <w:t>встановлює обов’язкові вимоги до вир</w:t>
      </w:r>
      <w:r>
        <w:rPr>
          <w:sz w:val="23"/>
        </w:rPr>
        <w:t>о</w:t>
      </w:r>
      <w:r>
        <w:rPr>
          <w:sz w:val="23"/>
        </w:rPr>
        <w:t>бів, методів, термінів та інших об’єктів, чим обмежує їх різном</w:t>
      </w:r>
      <w:r>
        <w:rPr>
          <w:sz w:val="23"/>
        </w:rPr>
        <w:t>а</w:t>
      </w:r>
      <w:r>
        <w:rPr>
          <w:sz w:val="23"/>
        </w:rPr>
        <w:t>нітність. Стандартизація є основним методом уніфікації і пере</w:t>
      </w:r>
      <w:r>
        <w:rPr>
          <w:sz w:val="23"/>
        </w:rPr>
        <w:t>д</w:t>
      </w:r>
      <w:r>
        <w:rPr>
          <w:sz w:val="23"/>
        </w:rPr>
        <w:t>бачає під час проектування виробів застосування стандартних д</w:t>
      </w:r>
      <w:r>
        <w:rPr>
          <w:sz w:val="23"/>
        </w:rPr>
        <w:t>е</w:t>
      </w:r>
      <w:r>
        <w:rPr>
          <w:sz w:val="23"/>
        </w:rPr>
        <w:t>талей та вузлів, а також норм міжнародних і державних станда</w:t>
      </w:r>
      <w:r>
        <w:rPr>
          <w:sz w:val="23"/>
        </w:rPr>
        <w:t>р</w:t>
      </w:r>
      <w:r>
        <w:rPr>
          <w:sz w:val="23"/>
        </w:rPr>
        <w:t>тів (стандарти параметрів, технічних, екологічних вимог, методів контролю та випробувань).</w:t>
      </w:r>
    </w:p>
    <w:p w:rsidR="00980155" w:rsidRDefault="00980155" w:rsidP="00980155">
      <w:pPr>
        <w:spacing w:line="233" w:lineRule="exact"/>
        <w:ind w:firstLine="301"/>
        <w:jc w:val="both"/>
        <w:rPr>
          <w:spacing w:val="4"/>
          <w:sz w:val="23"/>
        </w:rPr>
      </w:pPr>
      <w:r>
        <w:rPr>
          <w:spacing w:val="5"/>
          <w:sz w:val="23"/>
        </w:rPr>
        <w:t>Поряд з конструкторськими вимогами (вибір раціональ-</w:t>
      </w:r>
      <w:r>
        <w:rPr>
          <w:spacing w:val="5"/>
          <w:sz w:val="23"/>
        </w:rPr>
        <w:br/>
        <w:t>ної схеми, відповідність конструкції умовам її експлуата-</w:t>
      </w:r>
      <w:r>
        <w:rPr>
          <w:spacing w:val="5"/>
          <w:sz w:val="23"/>
        </w:rPr>
        <w:br/>
        <w:t>ції, вибір простіших форм деталей, призначення раціональ-</w:t>
      </w:r>
      <w:r>
        <w:rPr>
          <w:spacing w:val="5"/>
          <w:sz w:val="23"/>
        </w:rPr>
        <w:br/>
      </w:r>
      <w:r>
        <w:rPr>
          <w:spacing w:val="4"/>
          <w:sz w:val="23"/>
        </w:rPr>
        <w:t>них запасів міцності тощо) слід ураховувати також вимоги економічного, експлуатаційного й організаційно-виробничого характеру.</w:t>
      </w:r>
    </w:p>
    <w:p w:rsidR="00980155" w:rsidRDefault="00980155" w:rsidP="00980155">
      <w:pPr>
        <w:spacing w:line="233" w:lineRule="exact"/>
        <w:ind w:firstLine="301"/>
        <w:jc w:val="both"/>
        <w:rPr>
          <w:sz w:val="23"/>
        </w:rPr>
      </w:pPr>
      <w:r>
        <w:rPr>
          <w:i/>
          <w:sz w:val="23"/>
        </w:rPr>
        <w:t>Економічні вимоги</w:t>
      </w:r>
      <w:r>
        <w:rPr>
          <w:sz w:val="23"/>
        </w:rPr>
        <w:t xml:space="preserve"> пов’язані з підвищенням продуктивності, зменшенням собівартості, підвищенням якості виробу, що прое</w:t>
      </w:r>
      <w:r>
        <w:rPr>
          <w:sz w:val="23"/>
        </w:rPr>
        <w:t>к</w:t>
      </w:r>
      <w:r>
        <w:rPr>
          <w:sz w:val="23"/>
        </w:rPr>
        <w:t xml:space="preserve">тується, порівняно з еталоном. </w:t>
      </w:r>
    </w:p>
    <w:p w:rsidR="00980155" w:rsidRDefault="00980155" w:rsidP="00980155">
      <w:pPr>
        <w:spacing w:line="233" w:lineRule="exact"/>
        <w:ind w:firstLine="301"/>
        <w:jc w:val="both"/>
        <w:rPr>
          <w:spacing w:val="6"/>
          <w:sz w:val="23"/>
        </w:rPr>
      </w:pPr>
      <w:r>
        <w:rPr>
          <w:i/>
          <w:spacing w:val="6"/>
          <w:sz w:val="23"/>
        </w:rPr>
        <w:t>Експлуатаційні вимоги</w:t>
      </w:r>
      <w:r>
        <w:rPr>
          <w:spacing w:val="6"/>
          <w:sz w:val="23"/>
        </w:rPr>
        <w:t xml:space="preserve"> характеризують високу корисну </w:t>
      </w:r>
      <w:r>
        <w:rPr>
          <w:spacing w:val="6"/>
          <w:sz w:val="23"/>
        </w:rPr>
        <w:br/>
        <w:t xml:space="preserve">віддачу, надійність, ремонтоздатність, екологічність виробу </w:t>
      </w:r>
      <w:r>
        <w:rPr>
          <w:spacing w:val="6"/>
          <w:sz w:val="23"/>
        </w:rPr>
        <w:br/>
        <w:t>та ін.</w:t>
      </w:r>
    </w:p>
    <w:p w:rsidR="00980155" w:rsidRDefault="00980155" w:rsidP="00980155">
      <w:pPr>
        <w:spacing w:line="233" w:lineRule="exact"/>
        <w:ind w:firstLine="301"/>
        <w:jc w:val="both"/>
        <w:rPr>
          <w:sz w:val="23"/>
        </w:rPr>
      </w:pPr>
      <w:r>
        <w:rPr>
          <w:i/>
          <w:sz w:val="23"/>
        </w:rPr>
        <w:t>Організаційно-виробничі</w:t>
      </w:r>
      <w:r>
        <w:rPr>
          <w:sz w:val="23"/>
        </w:rPr>
        <w:t xml:space="preserve"> вимоги передбачають відповідність конструкції умовам її виготовлення, можливість типізації, мех</w:t>
      </w:r>
      <w:r>
        <w:rPr>
          <w:sz w:val="23"/>
        </w:rPr>
        <w:t>а</w:t>
      </w:r>
      <w:r>
        <w:rPr>
          <w:sz w:val="23"/>
        </w:rPr>
        <w:t>нізації й автоматизації виробничих процесів, забезпечення раці</w:t>
      </w:r>
      <w:r>
        <w:rPr>
          <w:sz w:val="23"/>
        </w:rPr>
        <w:t>о</w:t>
      </w:r>
      <w:r>
        <w:rPr>
          <w:sz w:val="23"/>
        </w:rPr>
        <w:t>нальних методів контролю і под.</w:t>
      </w:r>
    </w:p>
    <w:p w:rsidR="00980155" w:rsidRDefault="00980155" w:rsidP="00980155">
      <w:pPr>
        <w:spacing w:line="233" w:lineRule="exact"/>
        <w:ind w:firstLine="301"/>
        <w:jc w:val="both"/>
        <w:rPr>
          <w:spacing w:val="2"/>
          <w:sz w:val="23"/>
        </w:rPr>
      </w:pPr>
      <w:r>
        <w:rPr>
          <w:spacing w:val="2"/>
          <w:sz w:val="23"/>
        </w:rPr>
        <w:t xml:space="preserve">Ефективність нової продукції оцінюється за економічними та соціальними критеріями. До </w:t>
      </w:r>
      <w:r>
        <w:rPr>
          <w:i/>
          <w:spacing w:val="2"/>
          <w:sz w:val="23"/>
        </w:rPr>
        <w:t xml:space="preserve">економічних критеріїв </w:t>
      </w:r>
      <w:r>
        <w:rPr>
          <w:spacing w:val="2"/>
          <w:sz w:val="23"/>
        </w:rPr>
        <w:t>(ефект у в</w:t>
      </w:r>
      <w:r>
        <w:rPr>
          <w:spacing w:val="2"/>
          <w:sz w:val="23"/>
        </w:rPr>
        <w:t>и</w:t>
      </w:r>
      <w:r>
        <w:rPr>
          <w:spacing w:val="2"/>
          <w:sz w:val="23"/>
        </w:rPr>
        <w:t>робництві та в споживача) належать такі показники: економія праці (зниження трудомісткості; зростання продуктивності пр</w:t>
      </w:r>
      <w:r>
        <w:rPr>
          <w:spacing w:val="2"/>
          <w:sz w:val="23"/>
        </w:rPr>
        <w:t>а</w:t>
      </w:r>
      <w:r>
        <w:rPr>
          <w:spacing w:val="2"/>
          <w:sz w:val="23"/>
        </w:rPr>
        <w:t xml:space="preserve">ці), економія матеріальних ресурсів; технічний рівень і </w:t>
      </w:r>
      <w:r>
        <w:rPr>
          <w:spacing w:val="2"/>
          <w:sz w:val="23"/>
        </w:rPr>
        <w:lastRenderedPageBreak/>
        <w:t xml:space="preserve">якість продукції; корисний ефект на одиницю потужності; окупність і прибутковість. </w:t>
      </w:r>
      <w:r>
        <w:rPr>
          <w:i/>
          <w:spacing w:val="2"/>
          <w:sz w:val="23"/>
        </w:rPr>
        <w:t xml:space="preserve">Соціальні критерії </w:t>
      </w:r>
      <w:r>
        <w:rPr>
          <w:spacing w:val="2"/>
          <w:sz w:val="23"/>
        </w:rPr>
        <w:t>(вплив на характер праці, умови праці і життя) — показники, що забезпечують поліпше</w:t>
      </w:r>
      <w:r>
        <w:rPr>
          <w:spacing w:val="2"/>
          <w:sz w:val="23"/>
        </w:rPr>
        <w:t>н</w:t>
      </w:r>
      <w:r>
        <w:rPr>
          <w:spacing w:val="2"/>
          <w:sz w:val="23"/>
        </w:rPr>
        <w:t>ня умов праці, безпеку і зручність в експлуатації; охорону н</w:t>
      </w:r>
      <w:r>
        <w:rPr>
          <w:spacing w:val="2"/>
          <w:sz w:val="23"/>
        </w:rPr>
        <w:t>а</w:t>
      </w:r>
      <w:r>
        <w:rPr>
          <w:spacing w:val="2"/>
          <w:sz w:val="23"/>
        </w:rPr>
        <w:t>вколишнього середовища; створення кращих умов для життєд</w:t>
      </w:r>
      <w:r>
        <w:rPr>
          <w:spacing w:val="2"/>
          <w:sz w:val="23"/>
        </w:rPr>
        <w:t>і</w:t>
      </w:r>
      <w:r>
        <w:rPr>
          <w:spacing w:val="2"/>
          <w:sz w:val="23"/>
        </w:rPr>
        <w:t>яльності людей; полегшення праці; підвищення кваліфікації працюючих, рівня механізації праці у виробництві і при експл</w:t>
      </w:r>
      <w:r>
        <w:rPr>
          <w:spacing w:val="2"/>
          <w:sz w:val="23"/>
        </w:rPr>
        <w:t>у</w:t>
      </w:r>
      <w:r>
        <w:rPr>
          <w:spacing w:val="2"/>
          <w:sz w:val="23"/>
        </w:rPr>
        <w:t>атації нової продукції.</w:t>
      </w:r>
    </w:p>
    <w:p w:rsidR="00980155" w:rsidRDefault="00980155" w:rsidP="00980155">
      <w:pPr>
        <w:spacing w:line="233" w:lineRule="exact"/>
        <w:ind w:firstLine="301"/>
        <w:jc w:val="both"/>
        <w:rPr>
          <w:sz w:val="23"/>
        </w:rPr>
      </w:pPr>
      <w:r>
        <w:rPr>
          <w:sz w:val="23"/>
        </w:rPr>
        <w:t xml:space="preserve">На всіх стадіях проектування конструкторська документація підлягає </w:t>
      </w:r>
      <w:r>
        <w:rPr>
          <w:i/>
          <w:sz w:val="23"/>
        </w:rPr>
        <w:t>нормо-контролю</w:t>
      </w:r>
      <w:r>
        <w:rPr>
          <w:sz w:val="23"/>
        </w:rPr>
        <w:t>, у процесі якого перевіряється вик</w:t>
      </w:r>
      <w:r>
        <w:rPr>
          <w:sz w:val="23"/>
        </w:rPr>
        <w:t>о</w:t>
      </w:r>
      <w:r>
        <w:rPr>
          <w:sz w:val="23"/>
        </w:rPr>
        <w:t>нання норм і вимог міжнародних, державних, галузевих станда</w:t>
      </w:r>
      <w:r>
        <w:rPr>
          <w:sz w:val="23"/>
        </w:rPr>
        <w:t>р</w:t>
      </w:r>
      <w:r>
        <w:rPr>
          <w:sz w:val="23"/>
        </w:rPr>
        <w:t>тів і стандартів підприємств, досягнення в виробах, що розро</w:t>
      </w:r>
      <w:r>
        <w:rPr>
          <w:sz w:val="23"/>
        </w:rPr>
        <w:t>б</w:t>
      </w:r>
      <w:r>
        <w:rPr>
          <w:sz w:val="23"/>
        </w:rPr>
        <w:t xml:space="preserve">ляються, високого рівня стандартизації та уніфікації на основі широкого застосування конструктивних рішень виробів, які спроектовані та освоєні у виробництві раніше. </w:t>
      </w:r>
    </w:p>
    <w:p w:rsidR="00980155" w:rsidRDefault="00980155" w:rsidP="00980155">
      <w:pPr>
        <w:spacing w:line="233" w:lineRule="exact"/>
        <w:ind w:firstLine="301"/>
        <w:jc w:val="both"/>
        <w:rPr>
          <w:sz w:val="23"/>
        </w:rPr>
      </w:pPr>
      <w:r>
        <w:rPr>
          <w:sz w:val="23"/>
        </w:rPr>
        <w:t>Узагальнена схема процесу проектування нових виробів від</w:t>
      </w:r>
      <w:r>
        <w:rPr>
          <w:sz w:val="23"/>
        </w:rPr>
        <w:t>о</w:t>
      </w:r>
      <w:r>
        <w:rPr>
          <w:sz w:val="23"/>
        </w:rPr>
        <w:t>бражена на рис. 13.4.</w:t>
      </w:r>
    </w:p>
    <w:p w:rsidR="00980155" w:rsidRDefault="00980155" w:rsidP="00980155">
      <w:pPr>
        <w:jc w:val="center"/>
        <w:rPr>
          <w:sz w:val="23"/>
        </w:rPr>
      </w:pPr>
      <w:r>
        <w:object w:dxaOrig="6360" w:dyaOrig="9285">
          <v:shape id="_x0000_i1436" type="#_x0000_t75" style="width:318.15pt;height:464.1pt" o:ole="" fillcolor="window">
            <v:imagedata r:id="rId863" o:title=""/>
          </v:shape>
          <o:OLEObject Type="Embed" ProgID="Word.Picture.8" ShapeID="_x0000_i1436" DrawAspect="Content" ObjectID="_1427018486" r:id="rId864"/>
        </w:object>
      </w:r>
    </w:p>
    <w:p w:rsidR="00980155" w:rsidRDefault="00980155" w:rsidP="00980155">
      <w:pPr>
        <w:spacing w:before="240" w:line="210" w:lineRule="exact"/>
        <w:jc w:val="center"/>
        <w:rPr>
          <w:sz w:val="21"/>
        </w:rPr>
      </w:pPr>
      <w:r>
        <w:rPr>
          <w:sz w:val="21"/>
        </w:rPr>
        <w:t>Рис. 13.4. Схема проектування нового виробу</w:t>
      </w:r>
    </w:p>
    <w:p w:rsidR="00980155" w:rsidRDefault="00980155" w:rsidP="00980155">
      <w:pPr>
        <w:spacing w:after="120" w:line="180" w:lineRule="exact"/>
        <w:ind w:left="1105" w:hanging="476"/>
        <w:rPr>
          <w:rFonts w:ascii="Arial" w:hAnsi="Arial"/>
          <w:b/>
          <w:i/>
          <w:color w:val="000000"/>
          <w:sz w:val="18"/>
        </w:rPr>
      </w:pPr>
      <w:r>
        <w:rPr>
          <w:rFonts w:ascii="Arial" w:hAnsi="Arial"/>
          <w:b/>
          <w:i/>
          <w:color w:val="000000"/>
          <w:sz w:val="18"/>
        </w:rPr>
        <w:lastRenderedPageBreak/>
        <w:t xml:space="preserve">13.4. ТЕХНОЛОГІЧНА І ЕКОЛОГІЧНА </w:t>
      </w:r>
      <w:r>
        <w:rPr>
          <w:rFonts w:ascii="Arial" w:hAnsi="Arial"/>
          <w:b/>
          <w:i/>
          <w:color w:val="000000"/>
          <w:sz w:val="18"/>
        </w:rPr>
        <w:br/>
        <w:t>ПІДГОТОВКА ВИРОБНИЦТВА</w:t>
      </w:r>
    </w:p>
    <w:p w:rsidR="00980155" w:rsidRDefault="00980155" w:rsidP="00980155">
      <w:pPr>
        <w:spacing w:line="233" w:lineRule="exact"/>
        <w:ind w:firstLine="1021"/>
        <w:jc w:val="both"/>
        <w:rPr>
          <w:spacing w:val="-4"/>
          <w:sz w:val="23"/>
        </w:rPr>
      </w:pPr>
      <w:r>
        <w:rPr>
          <w:b/>
          <w:i/>
          <w:spacing w:val="-4"/>
          <w:sz w:val="23"/>
        </w:rPr>
        <w:t>Сутність, цілі та завдання ТПВ.</w:t>
      </w:r>
      <w:r>
        <w:rPr>
          <w:spacing w:val="-4"/>
          <w:sz w:val="23"/>
        </w:rPr>
        <w:t xml:space="preserve"> Проектно-конструк</w:t>
      </w:r>
      <w:r>
        <w:rPr>
          <w:spacing w:val="-4"/>
          <w:sz w:val="23"/>
        </w:rPr>
        <w:softHyphen/>
        <w:t>торська підготовка виробництва, яка завершується робочою док</w:t>
      </w:r>
      <w:r>
        <w:rPr>
          <w:spacing w:val="-4"/>
          <w:sz w:val="23"/>
        </w:rPr>
        <w:t>у</w:t>
      </w:r>
      <w:r>
        <w:rPr>
          <w:spacing w:val="-4"/>
          <w:sz w:val="23"/>
        </w:rPr>
        <w:t>ментацією на нову продукцію, логічно пов’язана з необхідністю п</w:t>
      </w:r>
      <w:r>
        <w:rPr>
          <w:spacing w:val="-4"/>
          <w:sz w:val="23"/>
        </w:rPr>
        <w:t>і</w:t>
      </w:r>
      <w:r>
        <w:rPr>
          <w:spacing w:val="-4"/>
          <w:sz w:val="23"/>
        </w:rPr>
        <w:t>дбору варіантів типових, розроблення нових технологічних процесів, оснащення, планів розміщення необхідного устаткування, організації освоєння продукції при серійному або масовому її виг</w:t>
      </w:r>
      <w:r>
        <w:rPr>
          <w:spacing w:val="-4"/>
          <w:sz w:val="23"/>
        </w:rPr>
        <w:t>о</w:t>
      </w:r>
      <w:r>
        <w:rPr>
          <w:spacing w:val="-4"/>
          <w:sz w:val="23"/>
        </w:rPr>
        <w:t>товленні. У процесі проектування виробів конструктори і технологи працюють у тісній взаємодії, яка посилюється на етапі виготовле</w:t>
      </w:r>
      <w:r>
        <w:rPr>
          <w:spacing w:val="-4"/>
          <w:sz w:val="23"/>
        </w:rPr>
        <w:t>н</w:t>
      </w:r>
      <w:r>
        <w:rPr>
          <w:spacing w:val="-4"/>
          <w:sz w:val="23"/>
        </w:rPr>
        <w:t>ня, випробування та доопрацювання дослідного зразка. Різномані</w:t>
      </w:r>
      <w:r>
        <w:rPr>
          <w:spacing w:val="-4"/>
          <w:sz w:val="23"/>
        </w:rPr>
        <w:t>т</w:t>
      </w:r>
      <w:r>
        <w:rPr>
          <w:spacing w:val="-4"/>
          <w:sz w:val="23"/>
        </w:rPr>
        <w:t>ність проектних рішень змушує узгоджувати їх з організаційно-технічними умовами конкретно існуючої виробничої системи під</w:t>
      </w:r>
      <w:r>
        <w:rPr>
          <w:spacing w:val="-4"/>
          <w:sz w:val="23"/>
        </w:rPr>
        <w:t>п</w:t>
      </w:r>
      <w:r>
        <w:rPr>
          <w:spacing w:val="-4"/>
          <w:sz w:val="23"/>
        </w:rPr>
        <w:t>риємства, шляхом проведення комплексу заходів, які формують т</w:t>
      </w:r>
      <w:r>
        <w:rPr>
          <w:spacing w:val="-4"/>
          <w:sz w:val="23"/>
        </w:rPr>
        <w:t>е</w:t>
      </w:r>
      <w:r>
        <w:rPr>
          <w:spacing w:val="-4"/>
          <w:sz w:val="23"/>
        </w:rPr>
        <w:t xml:space="preserve">хнологічну підготовку виробництва (ТПВ) нової продукції. </w:t>
      </w:r>
    </w:p>
    <w:p w:rsidR="00980155" w:rsidRDefault="00980155" w:rsidP="00980155">
      <w:pPr>
        <w:spacing w:line="233" w:lineRule="exact"/>
        <w:ind w:firstLine="301"/>
        <w:jc w:val="both"/>
        <w:rPr>
          <w:sz w:val="23"/>
        </w:rPr>
      </w:pPr>
      <w:r>
        <w:rPr>
          <w:i/>
          <w:sz w:val="23"/>
        </w:rPr>
        <w:t xml:space="preserve">Технологічна підготовка виробництва являє собою сукупність </w:t>
      </w:r>
      <w:r>
        <w:rPr>
          <w:i/>
          <w:spacing w:val="-2"/>
          <w:sz w:val="23"/>
        </w:rPr>
        <w:t>взаємопов’язаних процесів, що забезпечують технологічну гото</w:t>
      </w:r>
      <w:r>
        <w:rPr>
          <w:i/>
          <w:sz w:val="23"/>
        </w:rPr>
        <w:t>в</w:t>
      </w:r>
      <w:r>
        <w:rPr>
          <w:i/>
          <w:sz w:val="23"/>
        </w:rPr>
        <w:softHyphen/>
        <w:t xml:space="preserve">ність підприємства до випуску виробів заданого рівня якості при </w:t>
      </w:r>
      <w:r>
        <w:rPr>
          <w:i/>
          <w:spacing w:val="-4"/>
          <w:sz w:val="23"/>
        </w:rPr>
        <w:t xml:space="preserve">встановлених термінах, обсягах випуску та витратах </w:t>
      </w:r>
      <w:r>
        <w:rPr>
          <w:spacing w:val="-4"/>
          <w:sz w:val="23"/>
        </w:rPr>
        <w:t>(рис. 13.5)</w:t>
      </w:r>
      <w:r>
        <w:rPr>
          <w:i/>
          <w:spacing w:val="-4"/>
          <w:sz w:val="23"/>
        </w:rPr>
        <w:t>.</w:t>
      </w:r>
      <w:r>
        <w:rPr>
          <w:i/>
          <w:sz w:val="23"/>
        </w:rPr>
        <w:t xml:space="preserve"> </w:t>
      </w:r>
      <w:r>
        <w:rPr>
          <w:sz w:val="23"/>
        </w:rPr>
        <w:t>Під технологічною готовністю виробництва розуміють наявність на підприємстві повного комплекту конструкторської і технол</w:t>
      </w:r>
      <w:r>
        <w:rPr>
          <w:sz w:val="23"/>
        </w:rPr>
        <w:t>о</w:t>
      </w:r>
      <w:r>
        <w:rPr>
          <w:sz w:val="23"/>
        </w:rPr>
        <w:t>гічної документації, устаткування та його оптимальних план</w:t>
      </w:r>
      <w:r>
        <w:rPr>
          <w:sz w:val="23"/>
        </w:rPr>
        <w:t>у</w:t>
      </w:r>
      <w:r>
        <w:rPr>
          <w:sz w:val="23"/>
        </w:rPr>
        <w:t>вань, засобів технологічного оснащення й системи організації процесів виготовлення нової продукції.</w:t>
      </w:r>
    </w:p>
    <w:p w:rsidR="00980155" w:rsidRDefault="00980155" w:rsidP="00980155">
      <w:pPr>
        <w:pStyle w:val="32"/>
        <w:rPr>
          <w:spacing w:val="-4"/>
        </w:rPr>
      </w:pPr>
      <w:r>
        <w:rPr>
          <w:spacing w:val="-4"/>
        </w:rPr>
        <w:t>Передовий вітчизняний і зарубіжний досвід свідчить, що доціл</w:t>
      </w:r>
      <w:r>
        <w:rPr>
          <w:spacing w:val="-4"/>
        </w:rPr>
        <w:t>ь</w:t>
      </w:r>
      <w:r>
        <w:rPr>
          <w:spacing w:val="-4"/>
        </w:rPr>
        <w:t>но провадити інтегровану проектно-технологічну підготовку вир</w:t>
      </w:r>
      <w:r>
        <w:rPr>
          <w:spacing w:val="-4"/>
        </w:rPr>
        <w:t>о</w:t>
      </w:r>
      <w:r>
        <w:rPr>
          <w:spacing w:val="-4"/>
        </w:rPr>
        <w:t>бництва (цьому сприяють сучасні інформаційні технології, прогр</w:t>
      </w:r>
      <w:r>
        <w:rPr>
          <w:spacing w:val="-4"/>
        </w:rPr>
        <w:t>а</w:t>
      </w:r>
      <w:r>
        <w:rPr>
          <w:spacing w:val="-4"/>
        </w:rPr>
        <w:t xml:space="preserve">мне забезпечення та технічні засоби), що значно скорочує цикл і відповідні витрати матеріальних, трудових і фінансових ресурсів. </w:t>
      </w:r>
    </w:p>
    <w:p w:rsidR="00980155" w:rsidRDefault="00980155" w:rsidP="00980155">
      <w:pPr>
        <w:spacing w:line="233" w:lineRule="exact"/>
        <w:ind w:firstLine="301"/>
        <w:jc w:val="both"/>
        <w:rPr>
          <w:sz w:val="23"/>
        </w:rPr>
      </w:pPr>
      <w:r>
        <w:rPr>
          <w:i/>
          <w:sz w:val="23"/>
        </w:rPr>
        <w:t>Головна мета</w:t>
      </w:r>
      <w:r>
        <w:rPr>
          <w:sz w:val="23"/>
        </w:rPr>
        <w:t xml:space="preserve"> ТПВ полягає в проектуванні комплексу техн</w:t>
      </w:r>
      <w:r>
        <w:rPr>
          <w:sz w:val="23"/>
        </w:rPr>
        <w:t>о</w:t>
      </w:r>
      <w:r>
        <w:rPr>
          <w:sz w:val="23"/>
        </w:rPr>
        <w:t xml:space="preserve">логічних процесів, спрямованих на забезпечення </w:t>
      </w:r>
      <w:r>
        <w:rPr>
          <w:sz w:val="23"/>
        </w:rPr>
        <w:lastRenderedPageBreak/>
        <w:t>мінімальних і</w:t>
      </w:r>
      <w:r>
        <w:rPr>
          <w:sz w:val="23"/>
        </w:rPr>
        <w:t>н</w:t>
      </w:r>
      <w:r>
        <w:rPr>
          <w:sz w:val="23"/>
        </w:rPr>
        <w:t>вестицій та поточних витрат на виробництво певного обсягу в</w:t>
      </w:r>
      <w:r>
        <w:rPr>
          <w:sz w:val="23"/>
        </w:rPr>
        <w:t>и</w:t>
      </w:r>
      <w:r>
        <w:rPr>
          <w:sz w:val="23"/>
        </w:rPr>
        <w:t xml:space="preserve">робів з високими параметрами якості. </w:t>
      </w:r>
    </w:p>
    <w:p w:rsidR="00980155" w:rsidRDefault="00980155" w:rsidP="00980155">
      <w:pPr>
        <w:spacing w:line="233" w:lineRule="exact"/>
        <w:ind w:firstLine="301"/>
        <w:jc w:val="both"/>
        <w:rPr>
          <w:sz w:val="23"/>
        </w:rPr>
      </w:pPr>
      <w:r>
        <w:rPr>
          <w:spacing w:val="-4"/>
          <w:sz w:val="23"/>
        </w:rPr>
        <w:t>У зв’язку із сертифікацією продукції та атестацією виробництв зростає роль і значення технологічної підготовки виробництва в з</w:t>
      </w:r>
      <w:r>
        <w:rPr>
          <w:spacing w:val="-4"/>
          <w:sz w:val="23"/>
        </w:rPr>
        <w:t>а</w:t>
      </w:r>
      <w:r>
        <w:rPr>
          <w:spacing w:val="-4"/>
          <w:sz w:val="23"/>
        </w:rPr>
        <w:t xml:space="preserve">безпеченні сталого конкурентоспроможного рівня виготовлення продукції. </w:t>
      </w:r>
      <w:r>
        <w:rPr>
          <w:i/>
          <w:spacing w:val="-4"/>
          <w:sz w:val="23"/>
        </w:rPr>
        <w:t>Основні завдання</w:t>
      </w:r>
      <w:r>
        <w:rPr>
          <w:spacing w:val="-4"/>
          <w:sz w:val="23"/>
        </w:rPr>
        <w:t xml:space="preserve"> технологічної підготовки виробництва такі: забезпечення високої якості обробки деталей, складання окр</w:t>
      </w:r>
      <w:r>
        <w:rPr>
          <w:spacing w:val="-4"/>
          <w:sz w:val="23"/>
        </w:rPr>
        <w:t>е</w:t>
      </w:r>
      <w:r>
        <w:rPr>
          <w:spacing w:val="-4"/>
          <w:sz w:val="23"/>
        </w:rPr>
        <w:t>мих частин і виробу загалом; створення умов для дотримання при</w:t>
      </w:r>
      <w:r>
        <w:rPr>
          <w:spacing w:val="-4"/>
          <w:sz w:val="23"/>
        </w:rPr>
        <w:t>н</w:t>
      </w:r>
      <w:r>
        <w:rPr>
          <w:spacing w:val="-4"/>
          <w:sz w:val="23"/>
        </w:rPr>
        <w:t>ципів раціональної організації виробничих процесів; найефективн</w:t>
      </w:r>
      <w:r>
        <w:rPr>
          <w:spacing w:val="-4"/>
          <w:sz w:val="23"/>
        </w:rPr>
        <w:t>і</w:t>
      </w:r>
      <w:r>
        <w:rPr>
          <w:spacing w:val="-4"/>
          <w:sz w:val="23"/>
        </w:rPr>
        <w:t>ше використання устаткування і виробничих площ; зростання про</w:t>
      </w:r>
      <w:r>
        <w:rPr>
          <w:spacing w:val="-4"/>
          <w:sz w:val="23"/>
        </w:rPr>
        <w:softHyphen/>
        <w:t>дуктивності праці, зниження витрати матеріалів і енергоресурсів.</w:t>
      </w:r>
    </w:p>
    <w:p w:rsidR="00980155" w:rsidRDefault="00980155" w:rsidP="00980155">
      <w:pPr>
        <w:spacing w:line="233" w:lineRule="exact"/>
        <w:ind w:firstLine="301"/>
        <w:jc w:val="both"/>
        <w:rPr>
          <w:sz w:val="23"/>
        </w:rPr>
        <w:sectPr w:rsidR="00980155">
          <w:pgSz w:w="7921" w:h="12242" w:code="6"/>
          <w:pgMar w:top="1134" w:right="567" w:bottom="1276" w:left="851" w:header="720" w:footer="851" w:gutter="0"/>
          <w:cols w:space="720"/>
        </w:sectPr>
      </w:pPr>
    </w:p>
    <w:p w:rsidR="00980155" w:rsidRDefault="00980155" w:rsidP="00980155">
      <w:pPr>
        <w:jc w:val="center"/>
        <w:rPr>
          <w:sz w:val="21"/>
        </w:rPr>
      </w:pPr>
      <w:r>
        <w:rPr>
          <w:noProof/>
        </w:rPr>
        <w:lastRenderedPageBreak/>
        <w:pict>
          <v:group id="_x0000_s1544" style="position:absolute;left:0;text-align:left;margin-left:-21.8pt;margin-top:.35pt;width:13.8pt;height:326.1pt;z-index:252026880" coordorigin="852,840" coordsize="276,6522" o:allowincell="f">
            <v:shape id="_x0000_s1545" type="#_x0000_t202" style="position:absolute;left:852;top:840;width:276;height:6522" filled="f" stroked="f">
              <v:textbox style="layout-flow:vertical" inset="0,0,0,0">
                <w:txbxContent>
                  <w:p w:rsidR="00980155" w:rsidRDefault="00980155" w:rsidP="00980155">
                    <w:pPr>
                      <w:rPr>
                        <w:rFonts w:ascii="Arial" w:hAnsi="Arial"/>
                        <w:b/>
                        <w:i/>
                        <w:sz w:val="16"/>
                      </w:rPr>
                    </w:pPr>
                    <w:r>
                      <w:rPr>
                        <w:rFonts w:ascii="Arial" w:hAnsi="Arial"/>
                        <w:b/>
                        <w:i/>
                        <w:sz w:val="16"/>
                      </w:rPr>
                      <w:t>Організація виробництва</w:t>
                    </w:r>
                    <w:r>
                      <w:rPr>
                        <w:rFonts w:ascii="Arial" w:hAnsi="Arial"/>
                        <w:b/>
                        <w:i/>
                        <w:sz w:val="18"/>
                      </w:rPr>
                      <w:t xml:space="preserve">                                                                                  441 </w:t>
                    </w:r>
                  </w:p>
                </w:txbxContent>
              </v:textbox>
            </v:shape>
            <v:line id="_x0000_s1546" style="position:absolute" from="1008,3240" to="1008,6812" strokeweight="1pt"/>
          </v:group>
        </w:pict>
      </w:r>
      <w:r>
        <w:rPr>
          <w:noProof/>
        </w:rPr>
        <w:pict>
          <v:rect id="_x0000_s1539" style="position:absolute;left:0;text-align:left;margin-left:-5.6pt;margin-top:327.35pt;width:501.6pt;height:20.7pt;z-index:252023808" o:allowincell="f" stroked="f"/>
        </w:pict>
      </w:r>
      <w:bookmarkStart w:id="944" w:name="_MON_1109417405"/>
      <w:bookmarkEnd w:id="944"/>
      <w:r>
        <w:object w:dxaOrig="9750" w:dyaOrig="6420">
          <v:shape id="_x0000_i1437" type="#_x0000_t75" style="width:487.45pt;height:321.1pt" o:ole="" fillcolor="window">
            <v:imagedata r:id="rId865" o:title=""/>
          </v:shape>
          <o:OLEObject Type="Embed" ProgID="Word.Picture.8" ShapeID="_x0000_i1437" DrawAspect="Content" ObjectID="_1427018487" r:id="rId866"/>
        </w:object>
      </w:r>
    </w:p>
    <w:p w:rsidR="00980155" w:rsidRDefault="00980155" w:rsidP="00980155">
      <w:pPr>
        <w:jc w:val="center"/>
        <w:rPr>
          <w:sz w:val="23"/>
        </w:rPr>
        <w:sectPr w:rsidR="00980155">
          <w:pgSz w:w="12242" w:h="7921" w:orient="landscape" w:code="6"/>
          <w:pgMar w:top="851" w:right="1134" w:bottom="567" w:left="1276" w:header="720" w:footer="284" w:gutter="0"/>
          <w:cols w:space="720"/>
        </w:sectPr>
      </w:pPr>
    </w:p>
    <w:p w:rsidR="00980155" w:rsidRDefault="00980155" w:rsidP="00980155">
      <w:pPr>
        <w:jc w:val="center"/>
        <w:rPr>
          <w:sz w:val="23"/>
        </w:rPr>
      </w:pPr>
      <w:r>
        <w:rPr>
          <w:noProof/>
        </w:rPr>
        <w:lastRenderedPageBreak/>
        <w:pict>
          <v:group id="_x0000_s1540" style="position:absolute;left:0;text-align:left;margin-left:-23.6pt;margin-top:.05pt;width:13.8pt;height:326.1pt;z-index:252024832" coordorigin="780,828" coordsize="276,6522" o:allowincell="f">
            <v:shape id="_x0000_s1541" type="#_x0000_t202" style="position:absolute;left:780;top:828;width:276;height:6522" filled="f" stroked="f">
              <v:textbox style="layout-flow:vertical" inset="0,0,0,0">
                <w:txbxContent>
                  <w:p w:rsidR="00980155" w:rsidRDefault="00980155" w:rsidP="00980155">
                    <w:pPr>
                      <w:rPr>
                        <w:rFonts w:ascii="Arial" w:hAnsi="Arial"/>
                        <w:b/>
                        <w:i/>
                        <w:sz w:val="16"/>
                      </w:rPr>
                    </w:pPr>
                    <w:r>
                      <w:rPr>
                        <w:rFonts w:ascii="Arial" w:hAnsi="Arial"/>
                        <w:b/>
                        <w:i/>
                        <w:sz w:val="18"/>
                      </w:rPr>
                      <w:t xml:space="preserve">442                                             </w:t>
                    </w:r>
                    <w:r>
                      <w:rPr>
                        <w:rFonts w:ascii="Arial" w:hAnsi="Arial"/>
                        <w:b/>
                        <w:i/>
                        <w:sz w:val="16"/>
                      </w:rPr>
                      <w:t xml:space="preserve">                                                           В. Г. Васильков</w:t>
                    </w:r>
                  </w:p>
                </w:txbxContent>
              </v:textbox>
            </v:shape>
            <v:line id="_x0000_s1542" style="position:absolute" from="942,1272" to="942,5881" strokeweight="1pt"/>
          </v:group>
        </w:pict>
      </w:r>
      <w:r>
        <w:object w:dxaOrig="9660" w:dyaOrig="6105">
          <v:shape id="_x0000_i1438" type="#_x0000_t75" style="width:482.6pt;height:305.5pt" o:ole="" fillcolor="window">
            <v:imagedata r:id="rId867" o:title=""/>
          </v:shape>
          <o:OLEObject Type="Embed" ProgID="Word.Picture.8" ShapeID="_x0000_i1438" DrawAspect="Content" ObjectID="_1427018488" r:id="rId868"/>
        </w:object>
      </w:r>
    </w:p>
    <w:p w:rsidR="00980155" w:rsidRDefault="00980155" w:rsidP="00980155">
      <w:pPr>
        <w:spacing w:before="120" w:line="233" w:lineRule="exact"/>
        <w:jc w:val="center"/>
        <w:rPr>
          <w:sz w:val="23"/>
        </w:rPr>
      </w:pPr>
      <w:r>
        <w:rPr>
          <w:noProof/>
        </w:rPr>
        <w:lastRenderedPageBreak/>
        <w:pict>
          <v:rect id="_x0000_s1543" style="position:absolute;left:0;text-align:left;margin-left:-6.2pt;margin-top:21.5pt;width:498pt;height:23.4pt;z-index:252025856" o:allowincell="f" strokecolor="white"/>
        </w:pict>
      </w:r>
      <w:r>
        <w:rPr>
          <w:sz w:val="21"/>
        </w:rPr>
        <w:t>Рис. 13.6. Схема формування та реалізації конструкторсько-технологічного рішення</w:t>
      </w:r>
    </w:p>
    <w:p w:rsidR="00980155" w:rsidRDefault="00980155" w:rsidP="00980155">
      <w:pPr>
        <w:spacing w:line="233" w:lineRule="exact"/>
        <w:ind w:firstLine="301"/>
        <w:jc w:val="both"/>
        <w:rPr>
          <w:sz w:val="23"/>
        </w:rPr>
        <w:sectPr w:rsidR="00980155">
          <w:pgSz w:w="12242" w:h="7921" w:orient="landscape" w:code="6"/>
          <w:pgMar w:top="851" w:right="1134" w:bottom="567" w:left="1276" w:header="720" w:footer="284" w:gutter="0"/>
          <w:cols w:space="720"/>
        </w:sectPr>
      </w:pPr>
    </w:p>
    <w:p w:rsidR="00980155" w:rsidRDefault="00980155" w:rsidP="00980155">
      <w:pPr>
        <w:spacing w:line="233" w:lineRule="exact"/>
        <w:ind w:firstLine="301"/>
        <w:jc w:val="both"/>
        <w:rPr>
          <w:sz w:val="23"/>
        </w:rPr>
      </w:pPr>
      <w:r>
        <w:rPr>
          <w:spacing w:val="-2"/>
          <w:sz w:val="23"/>
        </w:rPr>
        <w:lastRenderedPageBreak/>
        <w:t>Виконання вказаних завдань у конкретних умовах дають змогу</w:t>
      </w:r>
      <w:r>
        <w:rPr>
          <w:sz w:val="23"/>
        </w:rPr>
        <w:t xml:space="preserve"> розглядати </w:t>
      </w:r>
      <w:r>
        <w:rPr>
          <w:i/>
          <w:sz w:val="23"/>
        </w:rPr>
        <w:t>технологічну підготовку виробництва як сукупність робіт, що визначають послідовність виконання виробничого процесу нового виробу найраціональнішими способами з урах</w:t>
      </w:r>
      <w:r>
        <w:rPr>
          <w:i/>
          <w:sz w:val="23"/>
        </w:rPr>
        <w:t>у</w:t>
      </w:r>
      <w:r>
        <w:rPr>
          <w:i/>
          <w:sz w:val="23"/>
        </w:rPr>
        <w:t>ванням конкретних умов виробництва даного підприємства</w:t>
      </w:r>
      <w:r>
        <w:rPr>
          <w:sz w:val="23"/>
        </w:rPr>
        <w:t>. Схема формування та реалізації конструкторсько-технологічного рішення наведена на рис. 13.6.</w:t>
      </w:r>
    </w:p>
    <w:p w:rsidR="00980155" w:rsidRDefault="00980155" w:rsidP="00980155">
      <w:pPr>
        <w:spacing w:line="233" w:lineRule="exact"/>
        <w:ind w:firstLine="301"/>
        <w:jc w:val="both"/>
        <w:rPr>
          <w:sz w:val="23"/>
        </w:rPr>
      </w:pPr>
      <w:r>
        <w:rPr>
          <w:sz w:val="23"/>
        </w:rPr>
        <w:t>Трудомісткість робіт із ТПВ та витрати на її проведення зна</w:t>
      </w:r>
      <w:r>
        <w:rPr>
          <w:sz w:val="23"/>
        </w:rPr>
        <w:t>ч</w:t>
      </w:r>
      <w:r>
        <w:rPr>
          <w:sz w:val="23"/>
        </w:rPr>
        <w:t>но перевищують витрати на НДДКР. Наприклад, у США таке п</w:t>
      </w:r>
      <w:r>
        <w:rPr>
          <w:sz w:val="23"/>
        </w:rPr>
        <w:t>е</w:t>
      </w:r>
      <w:r>
        <w:rPr>
          <w:sz w:val="23"/>
        </w:rPr>
        <w:t>ревищення становить 11 разів і більше. В Росії, за даними Держ</w:t>
      </w:r>
      <w:r>
        <w:rPr>
          <w:sz w:val="23"/>
        </w:rPr>
        <w:t>а</w:t>
      </w:r>
      <w:r>
        <w:rPr>
          <w:sz w:val="23"/>
        </w:rPr>
        <w:t>вного університету управління, це співвідношення дорівнює від 4,6 (в дрібносерійному виробництві) до 8,0 (у багатосерійному).</w:t>
      </w:r>
    </w:p>
    <w:p w:rsidR="00980155" w:rsidRDefault="00980155" w:rsidP="00980155">
      <w:pPr>
        <w:spacing w:line="233" w:lineRule="exact"/>
        <w:ind w:firstLine="301"/>
        <w:jc w:val="both"/>
        <w:rPr>
          <w:color w:val="000000"/>
          <w:sz w:val="23"/>
        </w:rPr>
      </w:pPr>
      <w:r>
        <w:rPr>
          <w:b/>
          <w:i/>
          <w:color w:val="000000"/>
          <w:sz w:val="23"/>
        </w:rPr>
        <w:t>Організаційні системи ТПВ.</w:t>
      </w:r>
      <w:r>
        <w:rPr>
          <w:b/>
          <w:color w:val="000000"/>
          <w:sz w:val="23"/>
        </w:rPr>
        <w:t xml:space="preserve"> </w:t>
      </w:r>
      <w:r>
        <w:rPr>
          <w:color w:val="000000"/>
          <w:sz w:val="23"/>
        </w:rPr>
        <w:t>Технологічна підготовка виро</w:t>
      </w:r>
      <w:r>
        <w:rPr>
          <w:color w:val="000000"/>
          <w:sz w:val="23"/>
        </w:rPr>
        <w:t>б</w:t>
      </w:r>
      <w:r>
        <w:rPr>
          <w:color w:val="000000"/>
          <w:sz w:val="23"/>
        </w:rPr>
        <w:t xml:space="preserve">ництва на підприємстві здійснюється службою головного </w:t>
      </w:r>
      <w:r>
        <w:rPr>
          <w:color w:val="000000"/>
          <w:spacing w:val="-2"/>
          <w:sz w:val="23"/>
        </w:rPr>
        <w:t>техн</w:t>
      </w:r>
      <w:r>
        <w:rPr>
          <w:color w:val="000000"/>
          <w:spacing w:val="-2"/>
          <w:sz w:val="23"/>
        </w:rPr>
        <w:t>о</w:t>
      </w:r>
      <w:r>
        <w:rPr>
          <w:color w:val="000000"/>
          <w:spacing w:val="-2"/>
          <w:sz w:val="23"/>
        </w:rPr>
        <w:t>лога. Склад і організаційна структура технологічного відділу (ві</w:t>
      </w:r>
      <w:r>
        <w:rPr>
          <w:color w:val="000000"/>
          <w:spacing w:val="-2"/>
          <w:sz w:val="23"/>
        </w:rPr>
        <w:t>д</w:t>
      </w:r>
      <w:r>
        <w:rPr>
          <w:color w:val="000000"/>
          <w:spacing w:val="-2"/>
          <w:sz w:val="23"/>
        </w:rPr>
        <w:t>ділу</w:t>
      </w:r>
      <w:r>
        <w:rPr>
          <w:color w:val="000000"/>
          <w:sz w:val="23"/>
        </w:rPr>
        <w:t xml:space="preserve"> головного технолога) залежать від масштабу і характеру його роботи. </w:t>
      </w:r>
    </w:p>
    <w:p w:rsidR="00980155" w:rsidRDefault="00980155" w:rsidP="00980155">
      <w:pPr>
        <w:spacing w:line="233" w:lineRule="exact"/>
        <w:ind w:firstLine="301"/>
        <w:jc w:val="both"/>
        <w:rPr>
          <w:color w:val="000000"/>
          <w:sz w:val="23"/>
        </w:rPr>
      </w:pPr>
      <w:r>
        <w:rPr>
          <w:color w:val="000000"/>
          <w:sz w:val="23"/>
        </w:rPr>
        <w:t>Технологічна підготовка на машинобудівних підприємствах може проводитись за централізованою, децентралізованою або змішаною системами.</w:t>
      </w:r>
    </w:p>
    <w:p w:rsidR="00980155" w:rsidRDefault="00980155" w:rsidP="00980155">
      <w:pPr>
        <w:spacing w:line="233" w:lineRule="exact"/>
        <w:ind w:firstLine="301"/>
        <w:jc w:val="both"/>
        <w:rPr>
          <w:color w:val="000000"/>
          <w:sz w:val="23"/>
        </w:rPr>
      </w:pPr>
      <w:r>
        <w:rPr>
          <w:color w:val="000000"/>
          <w:sz w:val="23"/>
        </w:rPr>
        <w:t xml:space="preserve">При </w:t>
      </w:r>
      <w:r>
        <w:rPr>
          <w:i/>
          <w:color w:val="000000"/>
          <w:sz w:val="23"/>
        </w:rPr>
        <w:t xml:space="preserve">централізованій </w:t>
      </w:r>
      <w:r>
        <w:rPr>
          <w:color w:val="000000"/>
          <w:sz w:val="23"/>
        </w:rPr>
        <w:t>системі технологічна підготовка зосе-</w:t>
      </w:r>
      <w:r>
        <w:rPr>
          <w:color w:val="000000"/>
          <w:sz w:val="23"/>
        </w:rPr>
        <w:br/>
      </w:r>
      <w:r>
        <w:rPr>
          <w:color w:val="000000"/>
          <w:spacing w:val="-2"/>
          <w:sz w:val="23"/>
        </w:rPr>
        <w:t>реджується в загальнозаводському технологічному відділі (відді</w:t>
      </w:r>
      <w:r>
        <w:rPr>
          <w:color w:val="000000"/>
          <w:sz w:val="23"/>
        </w:rPr>
        <w:t>лі головного технолога). Вона застосовується в масовому і велик</w:t>
      </w:r>
      <w:r>
        <w:rPr>
          <w:color w:val="000000"/>
          <w:sz w:val="23"/>
        </w:rPr>
        <w:t>о</w:t>
      </w:r>
      <w:r>
        <w:rPr>
          <w:color w:val="000000"/>
          <w:sz w:val="23"/>
        </w:rPr>
        <w:t>серійному виробництвах.</w:t>
      </w:r>
    </w:p>
    <w:p w:rsidR="00980155" w:rsidRDefault="00980155" w:rsidP="00980155">
      <w:pPr>
        <w:spacing w:line="233" w:lineRule="exact"/>
        <w:ind w:firstLine="301"/>
        <w:jc w:val="both"/>
        <w:rPr>
          <w:color w:val="000000"/>
          <w:sz w:val="23"/>
        </w:rPr>
      </w:pPr>
      <w:r>
        <w:rPr>
          <w:i/>
          <w:color w:val="000000"/>
          <w:sz w:val="23"/>
        </w:rPr>
        <w:t>Децентралізована</w:t>
      </w:r>
      <w:r>
        <w:rPr>
          <w:color w:val="000000"/>
          <w:sz w:val="23"/>
        </w:rPr>
        <w:t xml:space="preserve"> система припускає розосередження техн</w:t>
      </w:r>
      <w:r>
        <w:rPr>
          <w:color w:val="000000"/>
          <w:sz w:val="23"/>
        </w:rPr>
        <w:t>о</w:t>
      </w:r>
      <w:r>
        <w:rPr>
          <w:color w:val="000000"/>
          <w:sz w:val="23"/>
        </w:rPr>
        <w:t xml:space="preserve">логічної підготовки по основних виробничих цехах заводу, де </w:t>
      </w:r>
      <w:r>
        <w:rPr>
          <w:color w:val="000000"/>
          <w:spacing w:val="-2"/>
          <w:sz w:val="23"/>
        </w:rPr>
        <w:t>в</w:t>
      </w:r>
      <w:r>
        <w:rPr>
          <w:color w:val="000000"/>
          <w:spacing w:val="-2"/>
          <w:sz w:val="23"/>
        </w:rPr>
        <w:t>і</w:t>
      </w:r>
      <w:r>
        <w:rPr>
          <w:color w:val="000000"/>
          <w:spacing w:val="-2"/>
          <w:sz w:val="23"/>
        </w:rPr>
        <w:t>дповідні технологічні бюро самостійно розробляють технологі</w:t>
      </w:r>
      <w:r>
        <w:rPr>
          <w:color w:val="000000"/>
          <w:sz w:val="23"/>
        </w:rPr>
        <w:t>ч</w:t>
      </w:r>
      <w:r>
        <w:rPr>
          <w:color w:val="000000"/>
          <w:sz w:val="23"/>
        </w:rPr>
        <w:t>ні процеси та їх оснащення. Така система застосовується в одини</w:t>
      </w:r>
      <w:r>
        <w:rPr>
          <w:color w:val="000000"/>
          <w:sz w:val="23"/>
        </w:rPr>
        <w:t>ч</w:t>
      </w:r>
      <w:r>
        <w:rPr>
          <w:color w:val="000000"/>
          <w:sz w:val="23"/>
        </w:rPr>
        <w:t>ному виробництві за умов значної номенклатури випуску машин, їх вузлів і деталей та частих змін цієї номенклатури. При децен</w:t>
      </w:r>
      <w:r>
        <w:rPr>
          <w:color w:val="000000"/>
          <w:sz w:val="23"/>
        </w:rPr>
        <w:t>т</w:t>
      </w:r>
      <w:r>
        <w:rPr>
          <w:color w:val="000000"/>
          <w:sz w:val="23"/>
        </w:rPr>
        <w:t>ралізованій системі відділ головного технолога заводу здійснює лише загальне методичне керівництво цеховими техн</w:t>
      </w:r>
      <w:r>
        <w:rPr>
          <w:color w:val="000000"/>
          <w:sz w:val="23"/>
        </w:rPr>
        <w:t>о</w:t>
      </w:r>
      <w:r>
        <w:rPr>
          <w:color w:val="000000"/>
          <w:sz w:val="23"/>
        </w:rPr>
        <w:t>логічними бюро.</w:t>
      </w:r>
    </w:p>
    <w:p w:rsidR="00980155" w:rsidRDefault="00980155" w:rsidP="00980155">
      <w:pPr>
        <w:spacing w:line="233" w:lineRule="exact"/>
        <w:ind w:firstLine="301"/>
        <w:jc w:val="both"/>
        <w:rPr>
          <w:spacing w:val="2"/>
          <w:sz w:val="23"/>
        </w:rPr>
      </w:pPr>
      <w:r>
        <w:rPr>
          <w:i/>
          <w:color w:val="000000"/>
          <w:spacing w:val="2"/>
          <w:sz w:val="23"/>
        </w:rPr>
        <w:t>Змішана</w:t>
      </w:r>
      <w:r>
        <w:rPr>
          <w:color w:val="000000"/>
          <w:spacing w:val="2"/>
          <w:sz w:val="23"/>
        </w:rPr>
        <w:t xml:space="preserve"> система організації технологічної підготовки заст</w:t>
      </w:r>
      <w:r>
        <w:rPr>
          <w:color w:val="000000"/>
          <w:spacing w:val="2"/>
          <w:sz w:val="23"/>
        </w:rPr>
        <w:t>о</w:t>
      </w:r>
      <w:r>
        <w:rPr>
          <w:color w:val="000000"/>
          <w:spacing w:val="2"/>
          <w:sz w:val="23"/>
        </w:rPr>
        <w:t>совується в серійному виробництві. Особливість її полягає в т</w:t>
      </w:r>
      <w:r>
        <w:rPr>
          <w:color w:val="000000"/>
          <w:spacing w:val="2"/>
          <w:sz w:val="23"/>
        </w:rPr>
        <w:t>о</w:t>
      </w:r>
      <w:r>
        <w:rPr>
          <w:color w:val="000000"/>
          <w:spacing w:val="2"/>
          <w:sz w:val="23"/>
        </w:rPr>
        <w:t>му, що маршрутна технологія розробляється відділом головного технолога, а операційна технологія — у цехових технологічних бюро.</w:t>
      </w:r>
    </w:p>
    <w:p w:rsidR="00980155" w:rsidRDefault="00980155" w:rsidP="00980155">
      <w:pPr>
        <w:spacing w:line="233" w:lineRule="exact"/>
        <w:ind w:firstLine="301"/>
        <w:jc w:val="both"/>
        <w:rPr>
          <w:sz w:val="23"/>
        </w:rPr>
      </w:pPr>
      <w:r>
        <w:rPr>
          <w:b/>
          <w:i/>
          <w:sz w:val="23"/>
        </w:rPr>
        <w:t>Регламентація ТПВ.</w:t>
      </w:r>
      <w:r>
        <w:rPr>
          <w:i/>
          <w:sz w:val="23"/>
        </w:rPr>
        <w:t xml:space="preserve"> Єдиною системою технологічної підг</w:t>
      </w:r>
      <w:r>
        <w:rPr>
          <w:i/>
          <w:sz w:val="23"/>
        </w:rPr>
        <w:t>о</w:t>
      </w:r>
      <w:r>
        <w:rPr>
          <w:i/>
          <w:sz w:val="23"/>
        </w:rPr>
        <w:t xml:space="preserve">товки виробництва </w:t>
      </w:r>
      <w:r>
        <w:rPr>
          <w:sz w:val="23"/>
        </w:rPr>
        <w:t>(</w:t>
      </w:r>
      <w:r>
        <w:rPr>
          <w:i/>
          <w:sz w:val="23"/>
        </w:rPr>
        <w:t>ЄСТПВ</w:t>
      </w:r>
      <w:r>
        <w:rPr>
          <w:sz w:val="23"/>
        </w:rPr>
        <w:t xml:space="preserve">), що встановлена державними </w:t>
      </w:r>
      <w:r>
        <w:rPr>
          <w:sz w:val="23"/>
        </w:rPr>
        <w:lastRenderedPageBreak/>
        <w:t>ста</w:t>
      </w:r>
      <w:r>
        <w:rPr>
          <w:sz w:val="23"/>
        </w:rPr>
        <w:t>н</w:t>
      </w:r>
      <w:r>
        <w:rPr>
          <w:sz w:val="23"/>
        </w:rPr>
        <w:t xml:space="preserve">дартами, регламентуються організаційний процес та процедури управління комплексу робіт. </w:t>
      </w:r>
    </w:p>
    <w:p w:rsidR="00980155" w:rsidRDefault="00980155" w:rsidP="00980155">
      <w:pPr>
        <w:pStyle w:val="32"/>
      </w:pPr>
      <w:r>
        <w:t>ЄСТПВ призначена забезпечити: єдиний для кожного підпр</w:t>
      </w:r>
      <w:r>
        <w:t>и</w:t>
      </w:r>
      <w:r>
        <w:t>ємства системний підхід до вибору, застосування методів і зас</w:t>
      </w:r>
      <w:r>
        <w:t>о</w:t>
      </w:r>
      <w:r>
        <w:t xml:space="preserve">бів ТПВ, що відповідають передовим досягненням науки, техніки </w:t>
      </w:r>
      <w:r>
        <w:rPr>
          <w:spacing w:val="-4"/>
        </w:rPr>
        <w:t>і виробництва; гнучкість пристосування виробництва до безпере</w:t>
      </w:r>
      <w:r>
        <w:t>р</w:t>
      </w:r>
      <w:r>
        <w:t>в</w:t>
      </w:r>
      <w:r>
        <w:t>ного його вдосконалення, швидкого переналагодження на випуск досконалішої техніки; раціональну організацію механізованого й автоматизованого виконання комплексу інженерно-технічних р</w:t>
      </w:r>
      <w:r>
        <w:t>о</w:t>
      </w:r>
      <w:r>
        <w:t>біт, у тому числі автоматизацію конструювання об’єктів і засобів виробництва; розроблення технологічних процесів та управління ТПВ; взаємозв’язок з іншими АСУ і підсистемами; високу ефе</w:t>
      </w:r>
      <w:r>
        <w:t>к</w:t>
      </w:r>
      <w:r>
        <w:t xml:space="preserve">тивність ТПВ. </w:t>
      </w:r>
    </w:p>
    <w:p w:rsidR="00980155" w:rsidRDefault="00980155" w:rsidP="00980155">
      <w:pPr>
        <w:spacing w:line="233" w:lineRule="exact"/>
        <w:ind w:firstLine="301"/>
        <w:jc w:val="both"/>
        <w:rPr>
          <w:sz w:val="23"/>
        </w:rPr>
      </w:pPr>
      <w:r>
        <w:rPr>
          <w:sz w:val="23"/>
        </w:rPr>
        <w:t>Порядок формування та застосування документації на методи та засоби ТПВ визначається державними стандартами, станда</w:t>
      </w:r>
      <w:r>
        <w:rPr>
          <w:sz w:val="23"/>
        </w:rPr>
        <w:t>р</w:t>
      </w:r>
      <w:r>
        <w:rPr>
          <w:sz w:val="23"/>
        </w:rPr>
        <w:t>тами підприємств та документацією різноманітного призначення, що регламентується відповідними стандартами, які становлять нормативно-технічну базу ЄСТПВ. Стандарти ЄСТПВ взаєм</w:t>
      </w:r>
      <w:r>
        <w:rPr>
          <w:sz w:val="23"/>
        </w:rPr>
        <w:t>о</w:t>
      </w:r>
      <w:r>
        <w:rPr>
          <w:sz w:val="23"/>
        </w:rPr>
        <w:t>пов’язані зі стандартами інших систем, що забезпечує проведе</w:t>
      </w:r>
      <w:r>
        <w:rPr>
          <w:sz w:val="23"/>
        </w:rPr>
        <w:t>н</w:t>
      </w:r>
      <w:r>
        <w:rPr>
          <w:sz w:val="23"/>
        </w:rPr>
        <w:t xml:space="preserve">ня єдиної технічної політики. </w:t>
      </w:r>
    </w:p>
    <w:p w:rsidR="00980155" w:rsidRDefault="00980155" w:rsidP="00980155">
      <w:pPr>
        <w:spacing w:line="233" w:lineRule="exact"/>
        <w:ind w:firstLine="301"/>
        <w:jc w:val="both"/>
        <w:rPr>
          <w:sz w:val="23"/>
        </w:rPr>
      </w:pPr>
      <w:r>
        <w:rPr>
          <w:sz w:val="23"/>
        </w:rPr>
        <w:t>При освоєнні нових виробів у складі завдань ТПВ виконуют</w:t>
      </w:r>
      <w:r>
        <w:rPr>
          <w:sz w:val="23"/>
        </w:rPr>
        <w:t>ь</w:t>
      </w:r>
      <w:r>
        <w:rPr>
          <w:sz w:val="23"/>
        </w:rPr>
        <w:t xml:space="preserve">ся такі роботи: </w:t>
      </w:r>
    </w:p>
    <w:p w:rsidR="00980155" w:rsidRDefault="00980155" w:rsidP="00980155">
      <w:pPr>
        <w:spacing w:line="233" w:lineRule="exact"/>
        <w:ind w:firstLine="301"/>
        <w:jc w:val="both"/>
        <w:rPr>
          <w:spacing w:val="2"/>
          <w:sz w:val="23"/>
        </w:rPr>
      </w:pPr>
      <w:r>
        <w:rPr>
          <w:spacing w:val="2"/>
          <w:sz w:val="23"/>
        </w:rPr>
        <w:lastRenderedPageBreak/>
        <w:t xml:space="preserve">1) технологічний аналіз робочих креслень та їх контроль на </w:t>
      </w:r>
      <w:r>
        <w:rPr>
          <w:spacing w:val="4"/>
          <w:sz w:val="23"/>
        </w:rPr>
        <w:t>предмет технологічності конструкції деталей і складальних</w:t>
      </w:r>
      <w:r>
        <w:rPr>
          <w:spacing w:val="2"/>
          <w:sz w:val="23"/>
        </w:rPr>
        <w:t xml:space="preserve"> одиниць;</w:t>
      </w:r>
    </w:p>
    <w:p w:rsidR="00980155" w:rsidRDefault="00980155" w:rsidP="00980155">
      <w:pPr>
        <w:pStyle w:val="32"/>
      </w:pPr>
      <w:r>
        <w:t>2) коригування технологічної документації, одержаної від р</w:t>
      </w:r>
      <w:r>
        <w:t>о</w:t>
      </w:r>
      <w:r>
        <w:t>зробника з огляду на конкретні умови виробництва;</w:t>
      </w:r>
    </w:p>
    <w:p w:rsidR="00980155" w:rsidRDefault="00980155" w:rsidP="00980155">
      <w:pPr>
        <w:spacing w:line="233" w:lineRule="exact"/>
        <w:ind w:firstLine="301"/>
        <w:jc w:val="both"/>
        <w:rPr>
          <w:sz w:val="23"/>
        </w:rPr>
      </w:pPr>
      <w:r>
        <w:rPr>
          <w:spacing w:val="-2"/>
          <w:sz w:val="23"/>
        </w:rPr>
        <w:t>3) розроблення прогресивних технологічних процесів вигото</w:t>
      </w:r>
      <w:r>
        <w:rPr>
          <w:sz w:val="23"/>
        </w:rPr>
        <w:t>в</w:t>
      </w:r>
      <w:r>
        <w:rPr>
          <w:sz w:val="23"/>
        </w:rPr>
        <w:t>лення деталей, складання, регулювання і випробування окремих вузлів та виробу загалом;</w:t>
      </w:r>
    </w:p>
    <w:p w:rsidR="00980155" w:rsidRDefault="00980155" w:rsidP="00980155">
      <w:pPr>
        <w:spacing w:line="233" w:lineRule="exact"/>
        <w:ind w:firstLine="301"/>
        <w:jc w:val="both"/>
        <w:rPr>
          <w:sz w:val="23"/>
        </w:rPr>
      </w:pPr>
      <w:r>
        <w:rPr>
          <w:sz w:val="23"/>
        </w:rPr>
        <w:t>4) проектування спеціальних інструментів, технологічного оснащення й нестандартного устаткування для виготовлення н</w:t>
      </w:r>
      <w:r>
        <w:rPr>
          <w:sz w:val="23"/>
        </w:rPr>
        <w:t>о</w:t>
      </w:r>
      <w:r>
        <w:rPr>
          <w:sz w:val="23"/>
        </w:rPr>
        <w:t>вого виробу;</w:t>
      </w:r>
    </w:p>
    <w:p w:rsidR="00980155" w:rsidRDefault="00980155" w:rsidP="00980155">
      <w:pPr>
        <w:spacing w:line="233" w:lineRule="exact"/>
        <w:ind w:firstLine="301"/>
        <w:jc w:val="both"/>
        <w:rPr>
          <w:sz w:val="23"/>
        </w:rPr>
      </w:pPr>
      <w:r>
        <w:rPr>
          <w:sz w:val="23"/>
        </w:rPr>
        <w:t>5) розроблення та впровадження передових форм організації виробництва;</w:t>
      </w:r>
    </w:p>
    <w:p w:rsidR="00980155" w:rsidRDefault="00980155" w:rsidP="00980155">
      <w:pPr>
        <w:pStyle w:val="32"/>
      </w:pPr>
      <w:r>
        <w:t>6) складання технологічних маршрутних карт, операційних технологічних карт;</w:t>
      </w:r>
    </w:p>
    <w:p w:rsidR="00980155" w:rsidRPr="009E55FF" w:rsidRDefault="00980155" w:rsidP="00980155">
      <w:pPr>
        <w:spacing w:line="233" w:lineRule="exact"/>
        <w:ind w:firstLine="301"/>
        <w:jc w:val="both"/>
        <w:rPr>
          <w:sz w:val="23"/>
          <w:lang w:val="uk-UA"/>
        </w:rPr>
      </w:pPr>
      <w:r w:rsidRPr="009E55FF">
        <w:rPr>
          <w:sz w:val="23"/>
          <w:lang w:val="uk-UA"/>
        </w:rPr>
        <w:t>7)</w:t>
      </w:r>
      <w:r>
        <w:rPr>
          <w:sz w:val="23"/>
        </w:rPr>
        <w:t> </w:t>
      </w:r>
      <w:r w:rsidRPr="009E55FF">
        <w:rPr>
          <w:sz w:val="23"/>
          <w:lang w:val="uk-UA"/>
        </w:rPr>
        <w:t>виконання планувань цехів і виробничих дільниць з розм</w:t>
      </w:r>
      <w:r w:rsidRPr="009E55FF">
        <w:rPr>
          <w:sz w:val="23"/>
          <w:lang w:val="uk-UA"/>
        </w:rPr>
        <w:t>і</w:t>
      </w:r>
      <w:r w:rsidRPr="009E55FF">
        <w:rPr>
          <w:sz w:val="23"/>
          <w:lang w:val="uk-UA"/>
        </w:rPr>
        <w:t xml:space="preserve">щенням устаткування, робочих місць, потокових ліній відповідно до розроблених технологічних маршрутів; </w:t>
      </w:r>
    </w:p>
    <w:p w:rsidR="00980155" w:rsidRDefault="00980155" w:rsidP="00980155">
      <w:pPr>
        <w:spacing w:line="233" w:lineRule="exact"/>
        <w:ind w:firstLine="301"/>
        <w:jc w:val="both"/>
        <w:rPr>
          <w:sz w:val="23"/>
        </w:rPr>
      </w:pPr>
      <w:r>
        <w:rPr>
          <w:sz w:val="23"/>
        </w:rPr>
        <w:t>8) складання норм витрат матеріалів інструменту та енергор</w:t>
      </w:r>
      <w:r>
        <w:rPr>
          <w:sz w:val="23"/>
        </w:rPr>
        <w:t>е</w:t>
      </w:r>
      <w:r>
        <w:rPr>
          <w:sz w:val="23"/>
        </w:rPr>
        <w:t>сурсів;</w:t>
      </w:r>
    </w:p>
    <w:p w:rsidR="00980155" w:rsidRDefault="00980155" w:rsidP="00980155">
      <w:pPr>
        <w:spacing w:line="233" w:lineRule="exact"/>
        <w:ind w:firstLine="301"/>
        <w:jc w:val="both"/>
        <w:rPr>
          <w:sz w:val="23"/>
        </w:rPr>
      </w:pPr>
      <w:r>
        <w:rPr>
          <w:spacing w:val="-4"/>
          <w:sz w:val="23"/>
        </w:rPr>
        <w:t>9) розроблення та впровадження підсистеми якості, раціона</w:t>
      </w:r>
      <w:r>
        <w:rPr>
          <w:sz w:val="23"/>
        </w:rPr>
        <w:t>л</w:t>
      </w:r>
      <w:r>
        <w:rPr>
          <w:sz w:val="23"/>
        </w:rPr>
        <w:t>ь</w:t>
      </w:r>
      <w:r>
        <w:rPr>
          <w:sz w:val="23"/>
        </w:rPr>
        <w:t>них методів технічного контролю;</w:t>
      </w:r>
    </w:p>
    <w:p w:rsidR="00980155" w:rsidRDefault="00980155" w:rsidP="00980155">
      <w:pPr>
        <w:spacing w:line="233" w:lineRule="exact"/>
        <w:ind w:firstLine="301"/>
        <w:jc w:val="both"/>
        <w:rPr>
          <w:sz w:val="23"/>
        </w:rPr>
      </w:pPr>
      <w:r>
        <w:rPr>
          <w:sz w:val="23"/>
        </w:rPr>
        <w:t>10) вивірка, налагодження і впровадження технологічних пр</w:t>
      </w:r>
      <w:r>
        <w:rPr>
          <w:sz w:val="23"/>
        </w:rPr>
        <w:t>о</w:t>
      </w:r>
      <w:r>
        <w:rPr>
          <w:sz w:val="23"/>
        </w:rPr>
        <w:t>цесів на виробничих дільницях і робочих місцях;</w:t>
      </w:r>
    </w:p>
    <w:p w:rsidR="00980155" w:rsidRDefault="00980155" w:rsidP="00980155">
      <w:pPr>
        <w:spacing w:line="233" w:lineRule="exact"/>
        <w:ind w:firstLine="301"/>
        <w:jc w:val="both"/>
        <w:rPr>
          <w:sz w:val="23"/>
        </w:rPr>
      </w:pPr>
      <w:r>
        <w:rPr>
          <w:sz w:val="23"/>
        </w:rPr>
        <w:t>11) випуск дослідної партії виробів, з коригуванням технол</w:t>
      </w:r>
      <w:r>
        <w:rPr>
          <w:sz w:val="23"/>
        </w:rPr>
        <w:t>о</w:t>
      </w:r>
      <w:r>
        <w:rPr>
          <w:sz w:val="23"/>
        </w:rPr>
        <w:t>гічної документації і відповідних попередніх організаційних р</w:t>
      </w:r>
      <w:r>
        <w:rPr>
          <w:sz w:val="23"/>
        </w:rPr>
        <w:t>і</w:t>
      </w:r>
      <w:r>
        <w:rPr>
          <w:sz w:val="23"/>
        </w:rPr>
        <w:t>шень;</w:t>
      </w:r>
    </w:p>
    <w:p w:rsidR="00980155" w:rsidRDefault="00980155" w:rsidP="00980155">
      <w:pPr>
        <w:spacing w:line="233" w:lineRule="exact"/>
        <w:ind w:firstLine="301"/>
        <w:jc w:val="both"/>
        <w:rPr>
          <w:sz w:val="23"/>
        </w:rPr>
      </w:pPr>
      <w:r>
        <w:rPr>
          <w:sz w:val="23"/>
        </w:rPr>
        <w:t>12) випуск установчої партії (серії) виробів;</w:t>
      </w:r>
    </w:p>
    <w:p w:rsidR="00980155" w:rsidRDefault="00980155" w:rsidP="00980155">
      <w:pPr>
        <w:spacing w:line="233" w:lineRule="exact"/>
        <w:ind w:firstLine="301"/>
        <w:jc w:val="both"/>
        <w:rPr>
          <w:sz w:val="23"/>
        </w:rPr>
      </w:pPr>
      <w:r>
        <w:rPr>
          <w:sz w:val="23"/>
        </w:rPr>
        <w:t>13) розрахунки виробничої потужності підприємства, норм</w:t>
      </w:r>
      <w:r>
        <w:rPr>
          <w:sz w:val="23"/>
        </w:rPr>
        <w:t>а</w:t>
      </w:r>
      <w:r>
        <w:rPr>
          <w:sz w:val="23"/>
        </w:rPr>
        <w:t>тивні витрати.</w:t>
      </w:r>
    </w:p>
    <w:p w:rsidR="00980155" w:rsidRDefault="00980155" w:rsidP="00980155">
      <w:pPr>
        <w:spacing w:line="233" w:lineRule="exact"/>
        <w:ind w:firstLine="301"/>
        <w:jc w:val="both"/>
        <w:rPr>
          <w:sz w:val="23"/>
        </w:rPr>
      </w:pPr>
      <w:r>
        <w:rPr>
          <w:sz w:val="23"/>
        </w:rPr>
        <w:t>Усі робочі креслення деталей піддаються технологічному ан</w:t>
      </w:r>
      <w:r>
        <w:rPr>
          <w:sz w:val="23"/>
        </w:rPr>
        <w:t>а</w:t>
      </w:r>
      <w:r>
        <w:rPr>
          <w:sz w:val="23"/>
        </w:rPr>
        <w:t>лізу відповідно до вимог стандартів, що передбачає контроль на предмет їх технологічності та можливості виготовлення в умовах виробництва даного підприємства, що сприяє плідній праці кон</w:t>
      </w:r>
      <w:r>
        <w:rPr>
          <w:sz w:val="23"/>
        </w:rPr>
        <w:t>с</w:t>
      </w:r>
      <w:r>
        <w:rPr>
          <w:sz w:val="23"/>
        </w:rPr>
        <w:t xml:space="preserve">трукторів та технологів. Під час аналізу виявляються і </w:t>
      </w:r>
      <w:r>
        <w:rPr>
          <w:spacing w:val="-4"/>
          <w:sz w:val="23"/>
        </w:rPr>
        <w:lastRenderedPageBreak/>
        <w:t>розгляд</w:t>
      </w:r>
      <w:r>
        <w:rPr>
          <w:spacing w:val="-4"/>
          <w:sz w:val="23"/>
        </w:rPr>
        <w:t>а</w:t>
      </w:r>
      <w:r>
        <w:rPr>
          <w:spacing w:val="-4"/>
          <w:sz w:val="23"/>
        </w:rPr>
        <w:t>ються можливості використання типових технологічних процесів,</w:t>
      </w:r>
      <w:r>
        <w:rPr>
          <w:sz w:val="23"/>
        </w:rPr>
        <w:t xml:space="preserve"> стандартного оснащення, засобів механізації та автоматизації, перевіряється наявність устаткування і виробничих потужностей підприємства.</w:t>
      </w:r>
    </w:p>
    <w:p w:rsidR="00980155" w:rsidRDefault="00980155" w:rsidP="00980155">
      <w:pPr>
        <w:spacing w:line="233" w:lineRule="exact"/>
        <w:ind w:firstLine="301"/>
        <w:jc w:val="both"/>
        <w:rPr>
          <w:color w:val="000000"/>
          <w:sz w:val="23"/>
        </w:rPr>
      </w:pPr>
      <w:r>
        <w:rPr>
          <w:b/>
          <w:i/>
          <w:color w:val="000000"/>
          <w:sz w:val="23"/>
        </w:rPr>
        <w:t>Проектування технологічних процесів.</w:t>
      </w:r>
      <w:r>
        <w:rPr>
          <w:b/>
          <w:color w:val="000000"/>
          <w:sz w:val="23"/>
        </w:rPr>
        <w:t xml:space="preserve"> </w:t>
      </w:r>
      <w:r>
        <w:rPr>
          <w:color w:val="000000"/>
          <w:sz w:val="23"/>
        </w:rPr>
        <w:t>На підприємствах використовуються загальні</w:t>
      </w:r>
      <w:r>
        <w:rPr>
          <w:i/>
          <w:color w:val="000000"/>
          <w:sz w:val="23"/>
        </w:rPr>
        <w:t xml:space="preserve"> правила розроблення технологічних процесів</w:t>
      </w:r>
      <w:r>
        <w:rPr>
          <w:color w:val="000000"/>
          <w:sz w:val="23"/>
        </w:rPr>
        <w:t>, що визначаються державними стандартами. Ними вст</w:t>
      </w:r>
      <w:r>
        <w:rPr>
          <w:color w:val="000000"/>
          <w:sz w:val="23"/>
        </w:rPr>
        <w:t>а</w:t>
      </w:r>
      <w:r>
        <w:rPr>
          <w:color w:val="000000"/>
          <w:sz w:val="23"/>
        </w:rPr>
        <w:t>новлені три види технологічних процесів: одиничний, типовий і груповий.</w:t>
      </w:r>
    </w:p>
    <w:p w:rsidR="00980155" w:rsidRDefault="00980155" w:rsidP="00980155">
      <w:pPr>
        <w:spacing w:line="233" w:lineRule="exact"/>
        <w:ind w:firstLine="301"/>
        <w:jc w:val="both"/>
        <w:rPr>
          <w:color w:val="000000"/>
          <w:sz w:val="23"/>
        </w:rPr>
      </w:pPr>
      <w:r>
        <w:rPr>
          <w:color w:val="000000"/>
          <w:sz w:val="23"/>
        </w:rPr>
        <w:t xml:space="preserve">Вихідна інформація для розроблення технологічних процесів підрозділяється на: </w:t>
      </w:r>
      <w:r>
        <w:rPr>
          <w:i/>
          <w:color w:val="000000"/>
          <w:sz w:val="23"/>
        </w:rPr>
        <w:t>базову,</w:t>
      </w:r>
      <w:r>
        <w:rPr>
          <w:color w:val="000000"/>
          <w:sz w:val="23"/>
        </w:rPr>
        <w:t xml:space="preserve"> що містить дані конструкторської д</w:t>
      </w:r>
      <w:r>
        <w:rPr>
          <w:color w:val="000000"/>
          <w:sz w:val="23"/>
        </w:rPr>
        <w:t>о</w:t>
      </w:r>
      <w:r>
        <w:rPr>
          <w:color w:val="000000"/>
          <w:sz w:val="23"/>
        </w:rPr>
        <w:t xml:space="preserve">кументації на виріб та програму випуску цього виробу; </w:t>
      </w:r>
      <w:r>
        <w:rPr>
          <w:i/>
          <w:color w:val="000000"/>
          <w:sz w:val="23"/>
        </w:rPr>
        <w:t xml:space="preserve">керівну, </w:t>
      </w:r>
      <w:r>
        <w:rPr>
          <w:color w:val="000000"/>
          <w:sz w:val="23"/>
        </w:rPr>
        <w:t>яка міститься в галузевих стандартах, що встановлюють вимоги до технологічних процесів, стандартах на устаткування й осн</w:t>
      </w:r>
      <w:r>
        <w:rPr>
          <w:color w:val="000000"/>
          <w:sz w:val="23"/>
        </w:rPr>
        <w:t>а</w:t>
      </w:r>
      <w:r>
        <w:rPr>
          <w:color w:val="000000"/>
          <w:sz w:val="23"/>
        </w:rPr>
        <w:t>щення, у документації на діючі одиничні, типові і групові техн</w:t>
      </w:r>
      <w:r>
        <w:rPr>
          <w:color w:val="000000"/>
          <w:sz w:val="23"/>
        </w:rPr>
        <w:t>о</w:t>
      </w:r>
      <w:r>
        <w:rPr>
          <w:color w:val="000000"/>
          <w:sz w:val="23"/>
        </w:rPr>
        <w:t>логічні процеси; класифікаторах техніко-економічної інформації, виробничих інструкціях, матеріалах на вибір технологічних но</w:t>
      </w:r>
      <w:r>
        <w:rPr>
          <w:color w:val="000000"/>
          <w:sz w:val="23"/>
        </w:rPr>
        <w:t>р</w:t>
      </w:r>
      <w:r>
        <w:rPr>
          <w:color w:val="000000"/>
          <w:sz w:val="23"/>
        </w:rPr>
        <w:t xml:space="preserve">мативів (режимів обробки, допусків, норм витрати матеріалів тощо), документації з техніки безпеки і промислової санітарії; </w:t>
      </w:r>
      <w:r>
        <w:rPr>
          <w:i/>
          <w:color w:val="000000"/>
          <w:sz w:val="23"/>
        </w:rPr>
        <w:t xml:space="preserve">довідкову, </w:t>
      </w:r>
      <w:r>
        <w:rPr>
          <w:color w:val="000000"/>
          <w:sz w:val="23"/>
        </w:rPr>
        <w:t>що міститься в описах прогресивних методів вигото</w:t>
      </w:r>
      <w:r>
        <w:rPr>
          <w:color w:val="000000"/>
          <w:sz w:val="23"/>
        </w:rPr>
        <w:t>в</w:t>
      </w:r>
      <w:r>
        <w:rPr>
          <w:color w:val="000000"/>
          <w:sz w:val="23"/>
        </w:rPr>
        <w:t>лення і ремонту, каталогах, паспортах, довідниках, альбомах, плануваннях виробничих дільниць.</w:t>
      </w:r>
    </w:p>
    <w:p w:rsidR="00980155" w:rsidRDefault="00980155" w:rsidP="00980155">
      <w:pPr>
        <w:spacing w:line="233" w:lineRule="exact"/>
        <w:ind w:firstLine="301"/>
        <w:jc w:val="both"/>
        <w:rPr>
          <w:color w:val="000000"/>
          <w:spacing w:val="4"/>
          <w:sz w:val="23"/>
        </w:rPr>
      </w:pPr>
      <w:r>
        <w:rPr>
          <w:i/>
          <w:color w:val="000000"/>
          <w:spacing w:val="4"/>
          <w:sz w:val="23"/>
        </w:rPr>
        <w:t>Основними етапами</w:t>
      </w:r>
      <w:r>
        <w:rPr>
          <w:color w:val="000000"/>
          <w:spacing w:val="4"/>
          <w:sz w:val="23"/>
        </w:rPr>
        <w:t xml:space="preserve"> розроблення технологічних процесів </w:t>
      </w:r>
      <w:r>
        <w:rPr>
          <w:color w:val="000000"/>
          <w:spacing w:val="4"/>
          <w:sz w:val="23"/>
        </w:rPr>
        <w:br/>
        <w:t>є: аналіз вихідних даних; вибір діючого типового, групово-</w:t>
      </w:r>
      <w:r>
        <w:rPr>
          <w:color w:val="000000"/>
          <w:spacing w:val="4"/>
          <w:sz w:val="23"/>
        </w:rPr>
        <w:br/>
        <w:t>го технологічного процесу або пошук аналога одиничного процесу; вибір вихідної заготовки і методів її виготовлен-</w:t>
      </w:r>
      <w:r>
        <w:rPr>
          <w:color w:val="000000"/>
          <w:spacing w:val="4"/>
          <w:sz w:val="23"/>
        </w:rPr>
        <w:br/>
        <w:t xml:space="preserve">ня; вибір технологічних баз; упорядкування технологічного </w:t>
      </w:r>
      <w:r>
        <w:rPr>
          <w:color w:val="000000"/>
          <w:spacing w:val="2"/>
          <w:sz w:val="23"/>
        </w:rPr>
        <w:t>маршруту обробки; розроблення технологічних операцій; но</w:t>
      </w:r>
      <w:r>
        <w:rPr>
          <w:color w:val="000000"/>
          <w:spacing w:val="6"/>
          <w:sz w:val="23"/>
        </w:rPr>
        <w:t>р</w:t>
      </w:r>
      <w:r>
        <w:rPr>
          <w:color w:val="000000"/>
          <w:spacing w:val="6"/>
          <w:sz w:val="23"/>
        </w:rPr>
        <w:softHyphen/>
      </w:r>
      <w:r>
        <w:rPr>
          <w:color w:val="000000"/>
          <w:spacing w:val="4"/>
          <w:sz w:val="23"/>
        </w:rPr>
        <w:t xml:space="preserve">мування технологічного процесу; визначення вимог техніки </w:t>
      </w:r>
      <w:r>
        <w:rPr>
          <w:color w:val="000000"/>
          <w:spacing w:val="4"/>
          <w:sz w:val="23"/>
        </w:rPr>
        <w:br/>
        <w:t>безпеки і промислової санітарії; розрахунок економічної ефе</w:t>
      </w:r>
      <w:r>
        <w:rPr>
          <w:color w:val="000000"/>
          <w:spacing w:val="4"/>
          <w:sz w:val="23"/>
        </w:rPr>
        <w:t>к</w:t>
      </w:r>
      <w:r>
        <w:rPr>
          <w:color w:val="000000"/>
          <w:spacing w:val="4"/>
          <w:sz w:val="23"/>
        </w:rPr>
        <w:t>тивності технологічного процесу; оформлення технологічних процесів.</w:t>
      </w:r>
    </w:p>
    <w:p w:rsidR="00980155" w:rsidRDefault="00980155" w:rsidP="00980155">
      <w:pPr>
        <w:spacing w:line="233" w:lineRule="exact"/>
        <w:ind w:firstLine="301"/>
        <w:jc w:val="both"/>
        <w:rPr>
          <w:color w:val="000000"/>
          <w:sz w:val="23"/>
        </w:rPr>
      </w:pPr>
      <w:r>
        <w:rPr>
          <w:i/>
          <w:color w:val="000000"/>
          <w:sz w:val="23"/>
        </w:rPr>
        <w:t>Одиничний технологічний процес</w:t>
      </w:r>
      <w:r>
        <w:rPr>
          <w:color w:val="000000"/>
          <w:sz w:val="23"/>
        </w:rPr>
        <w:t xml:space="preserve"> розробляється для </w:t>
      </w:r>
      <w:r>
        <w:rPr>
          <w:color w:val="000000"/>
          <w:spacing w:val="-4"/>
          <w:sz w:val="23"/>
        </w:rPr>
        <w:t>вигото</w:t>
      </w:r>
      <w:r>
        <w:rPr>
          <w:color w:val="000000"/>
          <w:spacing w:val="-4"/>
          <w:sz w:val="23"/>
        </w:rPr>
        <w:t>в</w:t>
      </w:r>
      <w:r>
        <w:rPr>
          <w:color w:val="000000"/>
          <w:spacing w:val="-4"/>
          <w:sz w:val="23"/>
        </w:rPr>
        <w:t>лення чи ремонту виробу або для вдосконалення чинного технол</w:t>
      </w:r>
      <w:r>
        <w:rPr>
          <w:color w:val="000000"/>
          <w:spacing w:val="-4"/>
          <w:sz w:val="23"/>
        </w:rPr>
        <w:t>о</w:t>
      </w:r>
      <w:r>
        <w:rPr>
          <w:color w:val="000000"/>
          <w:spacing w:val="-4"/>
          <w:sz w:val="23"/>
        </w:rPr>
        <w:t>гічного процесу. Ступінь прогресивності технологічного процесу</w:t>
      </w:r>
      <w:r>
        <w:rPr>
          <w:color w:val="000000"/>
          <w:sz w:val="23"/>
        </w:rPr>
        <w:t xml:space="preserve"> оцінюється показниками, що встановлені системою стандартів із сертифікації продукції та атестації виробництва і відповідних т</w:t>
      </w:r>
      <w:r>
        <w:rPr>
          <w:color w:val="000000"/>
          <w:sz w:val="23"/>
        </w:rPr>
        <w:t>е</w:t>
      </w:r>
      <w:r>
        <w:rPr>
          <w:color w:val="000000"/>
          <w:sz w:val="23"/>
        </w:rPr>
        <w:t>хнологічних процесів.</w:t>
      </w:r>
      <w:r>
        <w:rPr>
          <w:i/>
          <w:color w:val="000000"/>
          <w:sz w:val="23"/>
        </w:rPr>
        <w:t xml:space="preserve"> </w:t>
      </w:r>
      <w:r>
        <w:rPr>
          <w:color w:val="000000"/>
          <w:sz w:val="23"/>
        </w:rPr>
        <w:t>У розділі</w:t>
      </w:r>
      <w:r>
        <w:rPr>
          <w:i/>
          <w:color w:val="000000"/>
          <w:sz w:val="23"/>
        </w:rPr>
        <w:t xml:space="preserve"> </w:t>
      </w:r>
      <w:r>
        <w:rPr>
          <w:color w:val="000000"/>
          <w:sz w:val="23"/>
        </w:rPr>
        <w:t>3 були розглянуті основи розр</w:t>
      </w:r>
      <w:r>
        <w:rPr>
          <w:color w:val="000000"/>
          <w:sz w:val="23"/>
        </w:rPr>
        <w:t>о</w:t>
      </w:r>
      <w:r>
        <w:rPr>
          <w:color w:val="000000"/>
          <w:sz w:val="23"/>
        </w:rPr>
        <w:t>блення технологічних і виробничих процесів в умовах одиничн</w:t>
      </w:r>
      <w:r>
        <w:rPr>
          <w:color w:val="000000"/>
          <w:sz w:val="23"/>
        </w:rPr>
        <w:t>о</w:t>
      </w:r>
      <w:r>
        <w:rPr>
          <w:color w:val="000000"/>
          <w:sz w:val="23"/>
        </w:rPr>
        <w:t xml:space="preserve">го та дрібносерійного виробництв. </w:t>
      </w:r>
    </w:p>
    <w:p w:rsidR="00980155" w:rsidRDefault="00980155" w:rsidP="00980155">
      <w:pPr>
        <w:spacing w:line="233" w:lineRule="exact"/>
        <w:ind w:firstLine="301"/>
        <w:jc w:val="both"/>
        <w:rPr>
          <w:color w:val="000000"/>
          <w:sz w:val="23"/>
        </w:rPr>
      </w:pPr>
      <w:r>
        <w:rPr>
          <w:i/>
          <w:color w:val="000000"/>
          <w:sz w:val="23"/>
        </w:rPr>
        <w:lastRenderedPageBreak/>
        <w:t>Типовий технологічний процес</w:t>
      </w:r>
      <w:r>
        <w:rPr>
          <w:color w:val="000000"/>
          <w:sz w:val="23"/>
        </w:rPr>
        <w:t xml:space="preserve"> розробляється на основі аналізу множини чинних та можливих технологічних процесів на виро</w:t>
      </w:r>
      <w:r>
        <w:rPr>
          <w:color w:val="000000"/>
          <w:sz w:val="23"/>
        </w:rPr>
        <w:t>б</w:t>
      </w:r>
      <w:r>
        <w:rPr>
          <w:color w:val="000000"/>
          <w:spacing w:val="-2"/>
          <w:sz w:val="23"/>
        </w:rPr>
        <w:t>ництво типових представників груп виробів. Типізація технологі</w:t>
      </w:r>
      <w:r>
        <w:rPr>
          <w:color w:val="000000"/>
          <w:sz w:val="23"/>
        </w:rPr>
        <w:t>ч</w:t>
      </w:r>
      <w:r>
        <w:rPr>
          <w:color w:val="000000"/>
          <w:sz w:val="23"/>
        </w:rPr>
        <w:t>них процесів базується на класифікації об’єктів виробництва. Д</w:t>
      </w:r>
      <w:r>
        <w:rPr>
          <w:sz w:val="23"/>
        </w:rPr>
        <w:t>е</w:t>
      </w:r>
      <w:r>
        <w:rPr>
          <w:sz w:val="23"/>
        </w:rPr>
        <w:t xml:space="preserve">талі, що виготовляються на заводі, підрозділяються на класи, класи — на групи, групи — </w:t>
      </w:r>
      <w:r>
        <w:rPr>
          <w:color w:val="000000"/>
          <w:sz w:val="23"/>
        </w:rPr>
        <w:t>на підгрупи за такими ознаками: в</w:t>
      </w:r>
      <w:r>
        <w:rPr>
          <w:color w:val="000000"/>
          <w:sz w:val="23"/>
        </w:rPr>
        <w:t>и</w:t>
      </w:r>
      <w:r>
        <w:rPr>
          <w:color w:val="000000"/>
          <w:sz w:val="23"/>
        </w:rPr>
        <w:t>хідний матеріал, конфігурація, розміри та чистота оброблюваних поверхонь деталі. Класифікатор деталей (виробів) створюється з використанням ЕОМ.</w:t>
      </w:r>
    </w:p>
    <w:p w:rsidR="00980155" w:rsidRDefault="00980155" w:rsidP="00980155">
      <w:pPr>
        <w:spacing w:line="233" w:lineRule="exact"/>
        <w:ind w:firstLine="301"/>
        <w:jc w:val="both"/>
        <w:rPr>
          <w:sz w:val="23"/>
        </w:rPr>
      </w:pPr>
      <w:r>
        <w:rPr>
          <w:color w:val="000000"/>
          <w:sz w:val="23"/>
        </w:rPr>
        <w:t>Сортування цих параметрів (від вищих до нижчого) дає мо</w:t>
      </w:r>
      <w:r>
        <w:rPr>
          <w:color w:val="000000"/>
          <w:sz w:val="23"/>
        </w:rPr>
        <w:t>ж</w:t>
      </w:r>
      <w:r>
        <w:rPr>
          <w:color w:val="000000"/>
          <w:sz w:val="23"/>
        </w:rPr>
        <w:t>ливість створити групи деталей, подібних за конструкцією і те</w:t>
      </w:r>
      <w:r>
        <w:rPr>
          <w:color w:val="000000"/>
          <w:sz w:val="23"/>
        </w:rPr>
        <w:t>х</w:t>
      </w:r>
      <w:r>
        <w:rPr>
          <w:color w:val="000000"/>
          <w:sz w:val="23"/>
        </w:rPr>
        <w:t>нологією їх обробки, для котрих можливо застосування типових технологічних процесів, що і є основою для розробки конкретних процесів.</w:t>
      </w:r>
    </w:p>
    <w:p w:rsidR="00980155" w:rsidRDefault="00980155" w:rsidP="00980155">
      <w:pPr>
        <w:spacing w:line="233" w:lineRule="exact"/>
        <w:ind w:firstLine="301"/>
        <w:jc w:val="both"/>
        <w:rPr>
          <w:color w:val="000000"/>
          <w:sz w:val="23"/>
        </w:rPr>
      </w:pPr>
      <w:r>
        <w:rPr>
          <w:i/>
          <w:color w:val="000000"/>
          <w:sz w:val="23"/>
        </w:rPr>
        <w:t>Основні етапи розроблення типових технологічних процесів</w:t>
      </w:r>
      <w:r>
        <w:rPr>
          <w:color w:val="000000"/>
          <w:sz w:val="23"/>
        </w:rPr>
        <w:t>: класифікація об’єктів виробництва, їх кількісне оцінювання та аналіз конструкцій типових представників; вибір заготовки та методів її виготовлення; вибір технологічних баз і виду обробки; розроблення технологічного маршруту та операцій; розрахунок точності, продуктивності й економічної ефективності варіантів; оформлення типових технологічних процесів.</w:t>
      </w:r>
    </w:p>
    <w:p w:rsidR="00980155" w:rsidRDefault="00980155" w:rsidP="00980155">
      <w:pPr>
        <w:spacing w:line="233" w:lineRule="exact"/>
        <w:ind w:firstLine="301"/>
        <w:jc w:val="both"/>
        <w:rPr>
          <w:sz w:val="23"/>
        </w:rPr>
      </w:pPr>
      <w:r>
        <w:rPr>
          <w:color w:val="000000"/>
          <w:sz w:val="23"/>
        </w:rPr>
        <w:t xml:space="preserve">Типізація технологічних процесів має велике значення для </w:t>
      </w:r>
      <w:r>
        <w:rPr>
          <w:color w:val="000000"/>
          <w:spacing w:val="-4"/>
          <w:sz w:val="23"/>
        </w:rPr>
        <w:t>систематизації, узагальнення і поширення передових високопроду</w:t>
      </w:r>
      <w:r>
        <w:rPr>
          <w:color w:val="000000"/>
          <w:spacing w:val="-4"/>
          <w:sz w:val="23"/>
        </w:rPr>
        <w:t>к</w:t>
      </w:r>
      <w:r>
        <w:rPr>
          <w:color w:val="000000"/>
          <w:spacing w:val="-4"/>
          <w:sz w:val="23"/>
        </w:rPr>
        <w:t>тивних технологічних процесів. Типізація технологічних процесів</w:t>
      </w:r>
      <w:r>
        <w:rPr>
          <w:color w:val="000000"/>
          <w:sz w:val="23"/>
        </w:rPr>
        <w:t xml:space="preserve"> </w:t>
      </w:r>
      <w:r>
        <w:rPr>
          <w:color w:val="000000"/>
          <w:spacing w:val="-4"/>
          <w:sz w:val="23"/>
        </w:rPr>
        <w:t>скорочує трудомісткість технологічного підготування у 2—3 рази,</w:t>
      </w:r>
      <w:r>
        <w:rPr>
          <w:color w:val="000000"/>
          <w:sz w:val="23"/>
        </w:rPr>
        <w:t xml:space="preserve"> а обсяг технологічної документації у 8—10 разів. Типові техн</w:t>
      </w:r>
      <w:r>
        <w:rPr>
          <w:color w:val="000000"/>
          <w:sz w:val="23"/>
        </w:rPr>
        <w:t>о</w:t>
      </w:r>
      <w:r>
        <w:rPr>
          <w:color w:val="000000"/>
          <w:sz w:val="23"/>
        </w:rPr>
        <w:t>логічні процеси широко застосовуються, головним чином, при механічній та термічній обробці деталей в умовах дрібносерійн</w:t>
      </w:r>
      <w:r>
        <w:rPr>
          <w:color w:val="000000"/>
          <w:sz w:val="23"/>
        </w:rPr>
        <w:t>о</w:t>
      </w:r>
      <w:r>
        <w:rPr>
          <w:color w:val="000000"/>
          <w:sz w:val="23"/>
        </w:rPr>
        <w:t>го і одиничного виробництв.</w:t>
      </w:r>
    </w:p>
    <w:p w:rsidR="00980155" w:rsidRDefault="00980155" w:rsidP="00980155">
      <w:pPr>
        <w:spacing w:line="233" w:lineRule="exact"/>
        <w:ind w:firstLine="301"/>
        <w:jc w:val="both"/>
        <w:rPr>
          <w:color w:val="000000"/>
          <w:sz w:val="23"/>
        </w:rPr>
      </w:pPr>
      <w:r>
        <w:rPr>
          <w:color w:val="000000"/>
          <w:sz w:val="23"/>
        </w:rPr>
        <w:t>Подальшим розвитком типізації технологічних процесів є ро</w:t>
      </w:r>
      <w:r>
        <w:rPr>
          <w:color w:val="000000"/>
          <w:sz w:val="23"/>
        </w:rPr>
        <w:t>з</w:t>
      </w:r>
      <w:r>
        <w:rPr>
          <w:color w:val="000000"/>
          <w:sz w:val="23"/>
        </w:rPr>
        <w:t xml:space="preserve">роблення групової технології, що найефективніша при невеликих </w:t>
      </w:r>
      <w:r>
        <w:rPr>
          <w:color w:val="000000"/>
          <w:spacing w:val="-2"/>
          <w:sz w:val="23"/>
        </w:rPr>
        <w:t>партіях оброблюваних деталей і частому переналагодженні уста</w:t>
      </w:r>
      <w:r>
        <w:rPr>
          <w:color w:val="000000"/>
          <w:sz w:val="23"/>
        </w:rPr>
        <w:t>т</w:t>
      </w:r>
      <w:r>
        <w:rPr>
          <w:color w:val="000000"/>
          <w:sz w:val="23"/>
        </w:rPr>
        <w:softHyphen/>
        <w:t>кування.</w:t>
      </w:r>
    </w:p>
    <w:p w:rsidR="00980155" w:rsidRDefault="00980155" w:rsidP="00980155">
      <w:pPr>
        <w:spacing w:line="233" w:lineRule="exact"/>
        <w:ind w:firstLine="301"/>
        <w:jc w:val="both"/>
        <w:rPr>
          <w:color w:val="000000"/>
          <w:spacing w:val="4"/>
          <w:sz w:val="23"/>
        </w:rPr>
      </w:pPr>
      <w:r>
        <w:rPr>
          <w:i/>
          <w:color w:val="000000"/>
          <w:spacing w:val="4"/>
          <w:sz w:val="23"/>
        </w:rPr>
        <w:t>Груповий технологічний процес</w:t>
      </w:r>
      <w:r>
        <w:rPr>
          <w:color w:val="000000"/>
          <w:spacing w:val="4"/>
          <w:sz w:val="23"/>
        </w:rPr>
        <w:t xml:space="preserve"> призначений для спільного виготовлення або ремонту групи виробів різноманітної конф</w:t>
      </w:r>
      <w:r>
        <w:rPr>
          <w:color w:val="000000"/>
          <w:spacing w:val="4"/>
          <w:sz w:val="23"/>
        </w:rPr>
        <w:t>і</w:t>
      </w:r>
      <w:r>
        <w:rPr>
          <w:color w:val="000000"/>
          <w:spacing w:val="4"/>
          <w:sz w:val="23"/>
        </w:rPr>
        <w:t>гурації. Він має складатися з комплексу групових технологі</w:t>
      </w:r>
      <w:r>
        <w:rPr>
          <w:color w:val="000000"/>
          <w:spacing w:val="4"/>
          <w:sz w:val="23"/>
        </w:rPr>
        <w:t>ч</w:t>
      </w:r>
      <w:r>
        <w:rPr>
          <w:color w:val="000000"/>
          <w:spacing w:val="2"/>
          <w:sz w:val="23"/>
        </w:rPr>
        <w:t>них операцій, що виконуються на спеціалізованих робочих м</w:t>
      </w:r>
      <w:r>
        <w:rPr>
          <w:color w:val="000000"/>
          <w:spacing w:val="2"/>
          <w:sz w:val="23"/>
        </w:rPr>
        <w:t>і</w:t>
      </w:r>
      <w:r>
        <w:rPr>
          <w:color w:val="000000"/>
          <w:spacing w:val="4"/>
          <w:sz w:val="23"/>
        </w:rPr>
        <w:t>с</w:t>
      </w:r>
      <w:r>
        <w:rPr>
          <w:color w:val="000000"/>
          <w:spacing w:val="4"/>
          <w:sz w:val="23"/>
        </w:rPr>
        <w:softHyphen/>
        <w:t>цях у послідовності технологічного маршруту виготовлення визначеної групи виробів. У процесі розроблення групових т</w:t>
      </w:r>
      <w:r>
        <w:rPr>
          <w:color w:val="000000"/>
          <w:spacing w:val="4"/>
          <w:sz w:val="23"/>
        </w:rPr>
        <w:t>е</w:t>
      </w:r>
      <w:r>
        <w:rPr>
          <w:color w:val="000000"/>
          <w:spacing w:val="4"/>
          <w:sz w:val="23"/>
        </w:rPr>
        <w:t xml:space="preserve">хнологічних операцій варто </w:t>
      </w:r>
      <w:r>
        <w:rPr>
          <w:color w:val="000000"/>
          <w:spacing w:val="4"/>
          <w:sz w:val="23"/>
        </w:rPr>
        <w:lastRenderedPageBreak/>
        <w:t>передбачати достатню величину їх сумарної трудомісткості для роботи без переналагодження т</w:t>
      </w:r>
      <w:r>
        <w:rPr>
          <w:color w:val="000000"/>
          <w:spacing w:val="4"/>
          <w:sz w:val="23"/>
        </w:rPr>
        <w:t>е</w:t>
      </w:r>
      <w:r>
        <w:rPr>
          <w:color w:val="000000"/>
          <w:spacing w:val="4"/>
          <w:sz w:val="23"/>
        </w:rPr>
        <w:t>хнологічного оснащення (допускається тільки часткове підн</w:t>
      </w:r>
      <w:r>
        <w:rPr>
          <w:color w:val="000000"/>
          <w:spacing w:val="4"/>
          <w:sz w:val="23"/>
        </w:rPr>
        <w:t>а</w:t>
      </w:r>
      <w:r>
        <w:rPr>
          <w:color w:val="000000"/>
          <w:spacing w:val="4"/>
          <w:sz w:val="23"/>
        </w:rPr>
        <w:t>лагодження).</w:t>
      </w:r>
    </w:p>
    <w:p w:rsidR="00980155" w:rsidRDefault="00980155" w:rsidP="00980155">
      <w:pPr>
        <w:spacing w:line="233" w:lineRule="exact"/>
        <w:ind w:firstLine="301"/>
        <w:jc w:val="both"/>
        <w:rPr>
          <w:sz w:val="23"/>
        </w:rPr>
      </w:pPr>
      <w:r>
        <w:rPr>
          <w:sz w:val="23"/>
        </w:rPr>
        <w:t>Основою розробки групового технологічного процесу і виб</w:t>
      </w:r>
      <w:r>
        <w:rPr>
          <w:sz w:val="23"/>
        </w:rPr>
        <w:t>о</w:t>
      </w:r>
      <w:r>
        <w:rPr>
          <w:sz w:val="23"/>
        </w:rPr>
        <w:t>ру загальних засобів технологічного оснащення є комплексний виріб, що може бути одним з виробів групи чи штучно створеним (умовним).</w:t>
      </w:r>
    </w:p>
    <w:p w:rsidR="00980155" w:rsidRDefault="00980155" w:rsidP="00980155">
      <w:pPr>
        <w:spacing w:line="233" w:lineRule="exact"/>
        <w:ind w:firstLine="301"/>
        <w:jc w:val="both"/>
        <w:rPr>
          <w:sz w:val="23"/>
        </w:rPr>
      </w:pPr>
      <w:r>
        <w:rPr>
          <w:i/>
          <w:sz w:val="23"/>
        </w:rPr>
        <w:t>Основні етапи розроблення групових технологічних процесів</w:t>
      </w:r>
      <w:r>
        <w:rPr>
          <w:sz w:val="23"/>
        </w:rPr>
        <w:t>: аналіз вихідних даних; групування виробів; кількісна оцінка груп предметів; нормування технологічного процесу. Інші етапи ан</w:t>
      </w:r>
      <w:r>
        <w:rPr>
          <w:sz w:val="23"/>
        </w:rPr>
        <w:t>а</w:t>
      </w:r>
      <w:r>
        <w:rPr>
          <w:sz w:val="23"/>
        </w:rPr>
        <w:t>логічні основним етапам розроблення типових технологічних процесів.</w:t>
      </w:r>
    </w:p>
    <w:p w:rsidR="00980155" w:rsidRDefault="00980155" w:rsidP="00980155">
      <w:pPr>
        <w:spacing w:line="233" w:lineRule="exact"/>
        <w:ind w:firstLine="301"/>
        <w:jc w:val="both"/>
        <w:rPr>
          <w:sz w:val="23"/>
        </w:rPr>
      </w:pPr>
      <w:r>
        <w:rPr>
          <w:sz w:val="23"/>
        </w:rPr>
        <w:t xml:space="preserve">Групова технологія створює умови для застосування методів </w:t>
      </w:r>
      <w:r>
        <w:rPr>
          <w:spacing w:val="-4"/>
          <w:sz w:val="23"/>
        </w:rPr>
        <w:t>серійного і великосерійного виробництв навіть при невеликій кі</w:t>
      </w:r>
      <w:r>
        <w:rPr>
          <w:sz w:val="23"/>
        </w:rPr>
        <w:t>лькості виготовлення кожного окремого виробу, що дає змогу в</w:t>
      </w:r>
      <w:r>
        <w:rPr>
          <w:sz w:val="23"/>
        </w:rPr>
        <w:t>и</w:t>
      </w:r>
      <w:r>
        <w:rPr>
          <w:sz w:val="23"/>
        </w:rPr>
        <w:t>користовувати всі переваги цих методів організації виготовлення партії продукції для задоволення певних замовлень споживачів і загальних потреб ринку.</w:t>
      </w:r>
    </w:p>
    <w:p w:rsidR="00980155" w:rsidRDefault="00980155" w:rsidP="00980155">
      <w:pPr>
        <w:spacing w:line="233" w:lineRule="exact"/>
        <w:ind w:firstLine="301"/>
        <w:jc w:val="both"/>
        <w:rPr>
          <w:color w:val="000000"/>
          <w:sz w:val="23"/>
        </w:rPr>
      </w:pPr>
      <w:r>
        <w:rPr>
          <w:color w:val="000000"/>
          <w:sz w:val="23"/>
        </w:rPr>
        <w:t xml:space="preserve">Використання типових і групових технологічних процесів </w:t>
      </w:r>
      <w:r>
        <w:rPr>
          <w:color w:val="000000"/>
          <w:spacing w:val="-4"/>
          <w:sz w:val="23"/>
        </w:rPr>
        <w:t>сприяє підвищенню продуктивності праці і зниженню собівартості</w:t>
      </w:r>
      <w:r>
        <w:rPr>
          <w:color w:val="000000"/>
          <w:sz w:val="23"/>
        </w:rPr>
        <w:t xml:space="preserve"> продукції за рахунок застосування найпрогресивнішого </w:t>
      </w:r>
      <w:r>
        <w:rPr>
          <w:color w:val="000000"/>
          <w:spacing w:val="-4"/>
          <w:sz w:val="23"/>
        </w:rPr>
        <w:t>технол</w:t>
      </w:r>
      <w:r>
        <w:rPr>
          <w:color w:val="000000"/>
          <w:spacing w:val="-4"/>
          <w:sz w:val="23"/>
        </w:rPr>
        <w:t>о</w:t>
      </w:r>
      <w:r>
        <w:rPr>
          <w:color w:val="000000"/>
          <w:spacing w:val="-4"/>
          <w:sz w:val="23"/>
        </w:rPr>
        <w:t>гічного устаткування, процесу виробництва в цілому та оснащення.</w:t>
      </w:r>
      <w:r>
        <w:rPr>
          <w:color w:val="000000"/>
          <w:sz w:val="23"/>
        </w:rPr>
        <w:t xml:space="preserve"> При цьому скорочуються кількість різноманітних технологічних маршрутів, трудомісткість і тривалість технологічної підготовки виробництва.</w:t>
      </w:r>
    </w:p>
    <w:p w:rsidR="00980155" w:rsidRDefault="00980155" w:rsidP="00980155">
      <w:pPr>
        <w:spacing w:line="233" w:lineRule="exact"/>
        <w:ind w:firstLine="301"/>
        <w:jc w:val="both"/>
        <w:rPr>
          <w:color w:val="000000"/>
          <w:sz w:val="23"/>
        </w:rPr>
      </w:pPr>
      <w:r>
        <w:rPr>
          <w:b/>
          <w:i/>
          <w:color w:val="000000"/>
          <w:sz w:val="23"/>
        </w:rPr>
        <w:t>Обґрунтування вибору технологічного процесу.</w:t>
      </w:r>
      <w:r>
        <w:rPr>
          <w:color w:val="000000"/>
          <w:sz w:val="23"/>
        </w:rPr>
        <w:t xml:space="preserve"> При </w:t>
      </w:r>
      <w:r>
        <w:rPr>
          <w:color w:val="000000"/>
          <w:spacing w:val="-2"/>
          <w:sz w:val="23"/>
        </w:rPr>
        <w:t>прое</w:t>
      </w:r>
      <w:r>
        <w:rPr>
          <w:color w:val="000000"/>
          <w:spacing w:val="-2"/>
          <w:sz w:val="23"/>
        </w:rPr>
        <w:t>к</w:t>
      </w:r>
      <w:r>
        <w:rPr>
          <w:color w:val="000000"/>
          <w:spacing w:val="-2"/>
          <w:sz w:val="23"/>
        </w:rPr>
        <w:t>туванні технологічних процесів може розроблятися кілька варіа</w:t>
      </w:r>
      <w:r>
        <w:rPr>
          <w:color w:val="000000"/>
          <w:spacing w:val="-2"/>
          <w:sz w:val="23"/>
        </w:rPr>
        <w:t>н</w:t>
      </w:r>
      <w:r>
        <w:rPr>
          <w:color w:val="000000"/>
          <w:spacing w:val="-2"/>
          <w:sz w:val="23"/>
        </w:rPr>
        <w:t>тів,</w:t>
      </w:r>
      <w:r>
        <w:rPr>
          <w:color w:val="000000"/>
          <w:sz w:val="23"/>
        </w:rPr>
        <w:t xml:space="preserve"> з яких вибирають такий варіант, що за всіх інших рівних умов дає можливість виготовити деталь з найменшими витратами на її виробництво, з найменшою собівартістю. </w:t>
      </w:r>
    </w:p>
    <w:p w:rsidR="00980155" w:rsidRDefault="00980155" w:rsidP="00980155">
      <w:pPr>
        <w:spacing w:line="233" w:lineRule="exact"/>
        <w:ind w:firstLine="301"/>
        <w:jc w:val="both"/>
        <w:rPr>
          <w:sz w:val="23"/>
        </w:rPr>
      </w:pPr>
      <w:r>
        <w:rPr>
          <w:sz w:val="23"/>
        </w:rPr>
        <w:t>Вибір варіантів технологічних процесів здійснюється на осн</w:t>
      </w:r>
      <w:r>
        <w:rPr>
          <w:sz w:val="23"/>
        </w:rPr>
        <w:t>о</w:t>
      </w:r>
      <w:r>
        <w:rPr>
          <w:sz w:val="23"/>
        </w:rPr>
        <w:t>ві зіставлення технологічної собівартості. До її складу входять тільки такі елементи, величина яких різна для порівнювальних варіантів. При цьому всі витрати на виготовлення виробу треба поділити на змінні (В</w:t>
      </w:r>
      <w:r>
        <w:rPr>
          <w:sz w:val="23"/>
          <w:vertAlign w:val="subscript"/>
        </w:rPr>
        <w:t>зм</w:t>
      </w:r>
      <w:r>
        <w:rPr>
          <w:sz w:val="23"/>
        </w:rPr>
        <w:t>), річний розмір яких прямо пропорційно залежить від річного обсягу випуску виробу (</w:t>
      </w:r>
      <w:r>
        <w:rPr>
          <w:i/>
          <w:sz w:val="23"/>
          <w:lang w:val="en-US"/>
        </w:rPr>
        <w:t>N</w:t>
      </w:r>
      <w:r>
        <w:rPr>
          <w:sz w:val="23"/>
          <w:vertAlign w:val="subscript"/>
        </w:rPr>
        <w:t>рч</w:t>
      </w:r>
      <w:r>
        <w:rPr>
          <w:sz w:val="23"/>
        </w:rPr>
        <w:t>) та умовно-постійні (В</w:t>
      </w:r>
      <w:r>
        <w:rPr>
          <w:sz w:val="23"/>
          <w:vertAlign w:val="subscript"/>
        </w:rPr>
        <w:t>ум.пт</w:t>
      </w:r>
      <w:r>
        <w:rPr>
          <w:sz w:val="23"/>
        </w:rPr>
        <w:t>), розмір яких не залежить від зміни обсягу виро</w:t>
      </w:r>
      <w:r>
        <w:rPr>
          <w:sz w:val="23"/>
        </w:rPr>
        <w:t>б</w:t>
      </w:r>
      <w:r>
        <w:rPr>
          <w:sz w:val="23"/>
        </w:rPr>
        <w:t>ництва.</w:t>
      </w:r>
    </w:p>
    <w:p w:rsidR="00980155" w:rsidRDefault="00980155" w:rsidP="00980155">
      <w:pPr>
        <w:pStyle w:val="32"/>
      </w:pPr>
      <w:r>
        <w:t>До змінних належать такі витрати: на основні матеріали за в</w:t>
      </w:r>
      <w:r>
        <w:t>и</w:t>
      </w:r>
      <w:r>
        <w:t xml:space="preserve">нятком відходів; на паливо </w:t>
      </w:r>
      <w:r>
        <w:lastRenderedPageBreak/>
        <w:t>(для технологічних цілей); на різні види енергії (для технологічних цілей); на основну та додаткову заробітну плату виробничих робітників з відрахуваннями на с</w:t>
      </w:r>
      <w:r>
        <w:t>о</w:t>
      </w:r>
      <w:r>
        <w:t>ціальні цілі; на експлуатацію універсального технологічного устаткування; на експлуатацію інструменту та універсального оснащення.</w:t>
      </w:r>
    </w:p>
    <w:p w:rsidR="00980155" w:rsidRDefault="00980155" w:rsidP="00980155">
      <w:pPr>
        <w:pStyle w:val="32"/>
      </w:pPr>
      <w:r>
        <w:t>До умовно-постійних належать витрати: на експлуатацію устаткування, оснащення та інструменту, спеціально сконструй</w:t>
      </w:r>
      <w:r>
        <w:t>о</w:t>
      </w:r>
      <w:r>
        <w:t>ваних для здійснення технологічного процесу за даним варіа</w:t>
      </w:r>
      <w:r>
        <w:t>н</w:t>
      </w:r>
      <w:r>
        <w:t>том; на оплату підготовчо-завершального часу.</w:t>
      </w:r>
    </w:p>
    <w:p w:rsidR="00980155" w:rsidRDefault="00980155" w:rsidP="00980155">
      <w:pPr>
        <w:spacing w:line="233" w:lineRule="exact"/>
        <w:ind w:firstLine="301"/>
        <w:jc w:val="both"/>
        <w:rPr>
          <w:sz w:val="23"/>
        </w:rPr>
      </w:pPr>
      <w:r>
        <w:rPr>
          <w:sz w:val="23"/>
        </w:rPr>
        <w:t xml:space="preserve">Загальна формула технологічної собівартості для операції </w:t>
      </w:r>
      <w:r w:rsidRPr="007358C5">
        <w:rPr>
          <w:sz w:val="23"/>
        </w:rPr>
        <w:br/>
      </w:r>
      <w:r>
        <w:rPr>
          <w:sz w:val="23"/>
        </w:rPr>
        <w:t>(</w:t>
      </w:r>
      <w:r>
        <w:rPr>
          <w:i/>
          <w:sz w:val="23"/>
          <w:lang w:val="en-US"/>
        </w:rPr>
        <w:t>i</w:t>
      </w:r>
      <w:r>
        <w:rPr>
          <w:sz w:val="23"/>
          <w:lang w:val="en-US"/>
        </w:rPr>
        <w:t> </w:t>
      </w:r>
      <w:r w:rsidRPr="007358C5">
        <w:rPr>
          <w:sz w:val="23"/>
        </w:rPr>
        <w:t>–</w:t>
      </w:r>
      <w:r>
        <w:rPr>
          <w:sz w:val="23"/>
          <w:lang w:val="en-US"/>
        </w:rPr>
        <w:t> </w:t>
      </w:r>
      <w:r>
        <w:rPr>
          <w:i/>
          <w:sz w:val="23"/>
          <w:lang w:val="en-US"/>
        </w:rPr>
        <w:t>j</w:t>
      </w:r>
      <w:r>
        <w:rPr>
          <w:sz w:val="23"/>
        </w:rPr>
        <w:t>) має такий вигляд:</w:t>
      </w:r>
    </w:p>
    <w:p w:rsidR="00980155" w:rsidRDefault="00980155" w:rsidP="00980155">
      <w:pPr>
        <w:spacing w:before="180" w:after="180" w:line="204" w:lineRule="auto"/>
        <w:jc w:val="center"/>
        <w:rPr>
          <w:sz w:val="23"/>
        </w:rPr>
      </w:pPr>
      <w:r>
        <w:rPr>
          <w:position w:val="-14"/>
        </w:rPr>
        <w:object w:dxaOrig="2460" w:dyaOrig="360">
          <v:shape id="_x0000_i1439" type="#_x0000_t75" style="width:122.6pt;height:18.5pt" o:ole="" fillcolor="window">
            <v:imagedata r:id="rId869" o:title=""/>
          </v:shape>
          <o:OLEObject Type="Embed" ProgID="Equation.3" ShapeID="_x0000_i1439" DrawAspect="Content" ObjectID="_1427018489" r:id="rId870"/>
        </w:object>
      </w:r>
    </w:p>
    <w:p w:rsidR="00980155" w:rsidRDefault="00980155" w:rsidP="00980155">
      <w:pPr>
        <w:spacing w:line="233" w:lineRule="exact"/>
        <w:ind w:firstLine="301"/>
        <w:jc w:val="both"/>
        <w:rPr>
          <w:color w:val="000000"/>
          <w:sz w:val="23"/>
        </w:rPr>
      </w:pPr>
      <w:r>
        <w:rPr>
          <w:color w:val="000000"/>
          <w:sz w:val="23"/>
        </w:rPr>
        <w:t>Після визначення технологічної собівартості за двома варіа</w:t>
      </w:r>
      <w:r>
        <w:rPr>
          <w:color w:val="000000"/>
          <w:sz w:val="23"/>
        </w:rPr>
        <w:t>н</w:t>
      </w:r>
      <w:r>
        <w:rPr>
          <w:color w:val="000000"/>
          <w:sz w:val="23"/>
        </w:rPr>
        <w:t>тами процесу розраховують величину річного критичного обсягу продукції за кожною операцією.</w:t>
      </w:r>
    </w:p>
    <w:p w:rsidR="00980155" w:rsidRDefault="00980155" w:rsidP="00980155">
      <w:pPr>
        <w:spacing w:before="160" w:after="160" w:line="204" w:lineRule="auto"/>
        <w:jc w:val="center"/>
        <w:rPr>
          <w:color w:val="000000"/>
          <w:sz w:val="23"/>
          <w:lang w:val="en-US"/>
        </w:rPr>
      </w:pPr>
      <w:r>
        <w:rPr>
          <w:color w:val="000000"/>
          <w:position w:val="-30"/>
        </w:rPr>
        <w:object w:dxaOrig="2460" w:dyaOrig="680">
          <v:shape id="_x0000_i1440" type="#_x0000_t75" style="width:121.6pt;height:34.05pt" o:ole="" fillcolor="window">
            <v:imagedata r:id="rId871" o:title=""/>
          </v:shape>
          <o:OLEObject Type="Embed" ProgID="Equation.3" ShapeID="_x0000_i1440" DrawAspect="Content" ObjectID="_1427018490" r:id="rId872"/>
        </w:object>
      </w:r>
    </w:p>
    <w:p w:rsidR="00980155" w:rsidRPr="009E55FF" w:rsidRDefault="00980155" w:rsidP="00980155">
      <w:pPr>
        <w:spacing w:line="233" w:lineRule="exact"/>
        <w:ind w:firstLine="301"/>
        <w:jc w:val="both"/>
        <w:rPr>
          <w:color w:val="000000"/>
          <w:sz w:val="23"/>
          <w:lang w:val="en-US"/>
        </w:rPr>
      </w:pPr>
      <w:r>
        <w:rPr>
          <w:color w:val="000000"/>
          <w:sz w:val="23"/>
        </w:rPr>
        <w:t>Якщо</w:t>
      </w:r>
      <w:r w:rsidRPr="009E55FF">
        <w:rPr>
          <w:color w:val="000000"/>
          <w:sz w:val="23"/>
          <w:lang w:val="en-US"/>
        </w:rPr>
        <w:t xml:space="preserve"> </w:t>
      </w:r>
      <w:r>
        <w:rPr>
          <w:color w:val="000000"/>
          <w:sz w:val="23"/>
        </w:rPr>
        <w:t>зіставлення</w:t>
      </w:r>
      <w:r w:rsidRPr="009E55FF">
        <w:rPr>
          <w:color w:val="000000"/>
          <w:sz w:val="23"/>
          <w:lang w:val="en-US"/>
        </w:rPr>
        <w:t xml:space="preserve"> </w:t>
      </w:r>
      <w:r>
        <w:rPr>
          <w:color w:val="000000"/>
          <w:sz w:val="23"/>
        </w:rPr>
        <w:t>варіантів</w:t>
      </w:r>
      <w:r w:rsidRPr="009E55FF">
        <w:rPr>
          <w:color w:val="000000"/>
          <w:sz w:val="23"/>
          <w:lang w:val="en-US"/>
        </w:rPr>
        <w:t xml:space="preserve"> </w:t>
      </w:r>
      <w:r>
        <w:rPr>
          <w:color w:val="000000"/>
          <w:sz w:val="23"/>
        </w:rPr>
        <w:t>технологічного</w:t>
      </w:r>
      <w:r w:rsidRPr="009E55FF">
        <w:rPr>
          <w:color w:val="000000"/>
          <w:sz w:val="23"/>
          <w:lang w:val="en-US"/>
        </w:rPr>
        <w:t xml:space="preserve"> </w:t>
      </w:r>
      <w:r>
        <w:rPr>
          <w:color w:val="000000"/>
          <w:sz w:val="23"/>
        </w:rPr>
        <w:t>процесу</w:t>
      </w:r>
      <w:r w:rsidRPr="009E55FF">
        <w:rPr>
          <w:color w:val="000000"/>
          <w:sz w:val="23"/>
          <w:lang w:val="en-US"/>
        </w:rPr>
        <w:t xml:space="preserve"> </w:t>
      </w:r>
      <w:r>
        <w:rPr>
          <w:color w:val="000000"/>
          <w:sz w:val="23"/>
        </w:rPr>
        <w:t>здійснити</w:t>
      </w:r>
      <w:r w:rsidRPr="009E55FF">
        <w:rPr>
          <w:color w:val="000000"/>
          <w:sz w:val="23"/>
          <w:lang w:val="en-US"/>
        </w:rPr>
        <w:t xml:space="preserve"> </w:t>
      </w:r>
      <w:r>
        <w:rPr>
          <w:color w:val="000000"/>
          <w:sz w:val="23"/>
        </w:rPr>
        <w:t>графічно</w:t>
      </w:r>
      <w:r w:rsidRPr="009E55FF">
        <w:rPr>
          <w:color w:val="000000"/>
          <w:sz w:val="23"/>
          <w:lang w:val="en-US"/>
        </w:rPr>
        <w:t xml:space="preserve">, </w:t>
      </w:r>
      <w:r>
        <w:rPr>
          <w:color w:val="000000"/>
          <w:sz w:val="23"/>
        </w:rPr>
        <w:t>то</w:t>
      </w:r>
      <w:r w:rsidRPr="009E55FF">
        <w:rPr>
          <w:color w:val="000000"/>
          <w:sz w:val="23"/>
          <w:lang w:val="en-US"/>
        </w:rPr>
        <w:t xml:space="preserve"> </w:t>
      </w:r>
      <w:r>
        <w:rPr>
          <w:color w:val="000000"/>
          <w:sz w:val="23"/>
        </w:rPr>
        <w:t>буде</w:t>
      </w:r>
      <w:r w:rsidRPr="009E55FF">
        <w:rPr>
          <w:color w:val="000000"/>
          <w:sz w:val="23"/>
          <w:lang w:val="en-US"/>
        </w:rPr>
        <w:t xml:space="preserve"> </w:t>
      </w:r>
      <w:r>
        <w:rPr>
          <w:color w:val="000000"/>
          <w:sz w:val="23"/>
        </w:rPr>
        <w:t>очевидно</w:t>
      </w:r>
      <w:r w:rsidRPr="009E55FF">
        <w:rPr>
          <w:color w:val="000000"/>
          <w:sz w:val="23"/>
          <w:lang w:val="en-US"/>
        </w:rPr>
        <w:t xml:space="preserve">, </w:t>
      </w:r>
      <w:r>
        <w:rPr>
          <w:color w:val="000000"/>
          <w:sz w:val="23"/>
        </w:rPr>
        <w:t>що</w:t>
      </w:r>
      <w:r w:rsidRPr="009E55FF">
        <w:rPr>
          <w:color w:val="000000"/>
          <w:sz w:val="23"/>
          <w:lang w:val="en-US"/>
        </w:rPr>
        <w:t xml:space="preserve"> </w:t>
      </w:r>
      <w:r>
        <w:rPr>
          <w:color w:val="000000"/>
          <w:sz w:val="23"/>
        </w:rPr>
        <w:t>критичним</w:t>
      </w:r>
      <w:r w:rsidRPr="009E55FF">
        <w:rPr>
          <w:color w:val="000000"/>
          <w:sz w:val="23"/>
          <w:lang w:val="en-US"/>
        </w:rPr>
        <w:t xml:space="preserve"> </w:t>
      </w:r>
      <w:r>
        <w:rPr>
          <w:color w:val="000000"/>
          <w:sz w:val="23"/>
        </w:rPr>
        <w:t>обсягом</w:t>
      </w:r>
      <w:r w:rsidRPr="009E55FF">
        <w:rPr>
          <w:color w:val="000000"/>
          <w:sz w:val="23"/>
          <w:lang w:val="en-US"/>
        </w:rPr>
        <w:t xml:space="preserve"> </w:t>
      </w:r>
      <w:r>
        <w:rPr>
          <w:color w:val="000000"/>
          <w:sz w:val="23"/>
        </w:rPr>
        <w:t>виробництва</w:t>
      </w:r>
      <w:r w:rsidRPr="009E55FF">
        <w:rPr>
          <w:color w:val="000000"/>
          <w:sz w:val="23"/>
          <w:lang w:val="en-US"/>
        </w:rPr>
        <w:t xml:space="preserve"> </w:t>
      </w:r>
      <w:r>
        <w:rPr>
          <w:color w:val="000000"/>
          <w:sz w:val="23"/>
        </w:rPr>
        <w:t>продукції</w:t>
      </w:r>
      <w:r w:rsidRPr="009E55FF">
        <w:rPr>
          <w:color w:val="000000"/>
          <w:sz w:val="23"/>
          <w:lang w:val="en-US"/>
        </w:rPr>
        <w:t xml:space="preserve"> </w:t>
      </w:r>
      <w:r>
        <w:rPr>
          <w:color w:val="000000"/>
          <w:sz w:val="23"/>
        </w:rPr>
        <w:t>є</w:t>
      </w:r>
      <w:r w:rsidRPr="009E55FF">
        <w:rPr>
          <w:color w:val="000000"/>
          <w:sz w:val="23"/>
          <w:lang w:val="en-US"/>
        </w:rPr>
        <w:t xml:space="preserve"> </w:t>
      </w:r>
      <w:r>
        <w:rPr>
          <w:color w:val="000000"/>
          <w:sz w:val="23"/>
        </w:rPr>
        <w:t>абциса</w:t>
      </w:r>
      <w:r w:rsidRPr="009E55FF">
        <w:rPr>
          <w:color w:val="000000"/>
          <w:sz w:val="23"/>
          <w:lang w:val="en-US"/>
        </w:rPr>
        <w:t xml:space="preserve"> </w:t>
      </w:r>
      <w:r>
        <w:rPr>
          <w:color w:val="000000"/>
          <w:sz w:val="23"/>
        </w:rPr>
        <w:t>точки</w:t>
      </w:r>
      <w:r w:rsidRPr="009E55FF">
        <w:rPr>
          <w:color w:val="000000"/>
          <w:sz w:val="23"/>
          <w:lang w:val="en-US"/>
        </w:rPr>
        <w:t xml:space="preserve"> </w:t>
      </w:r>
      <w:r>
        <w:rPr>
          <w:color w:val="000000"/>
          <w:sz w:val="23"/>
        </w:rPr>
        <w:t>перетину</w:t>
      </w:r>
      <w:r w:rsidRPr="009E55FF">
        <w:rPr>
          <w:color w:val="000000"/>
          <w:sz w:val="23"/>
          <w:lang w:val="en-US"/>
        </w:rPr>
        <w:t xml:space="preserve"> </w:t>
      </w:r>
      <w:r>
        <w:rPr>
          <w:color w:val="000000"/>
          <w:sz w:val="23"/>
        </w:rPr>
        <w:t>двох</w:t>
      </w:r>
      <w:r w:rsidRPr="009E55FF">
        <w:rPr>
          <w:color w:val="000000"/>
          <w:sz w:val="23"/>
          <w:lang w:val="en-US"/>
        </w:rPr>
        <w:t xml:space="preserve"> </w:t>
      </w:r>
      <w:r>
        <w:rPr>
          <w:color w:val="000000"/>
          <w:sz w:val="23"/>
        </w:rPr>
        <w:t>прямих</w:t>
      </w:r>
      <w:r w:rsidRPr="009E55FF">
        <w:rPr>
          <w:color w:val="000000"/>
          <w:sz w:val="23"/>
          <w:lang w:val="en-US"/>
        </w:rPr>
        <w:t xml:space="preserve"> </w:t>
      </w:r>
      <w:r>
        <w:rPr>
          <w:color w:val="000000"/>
          <w:sz w:val="23"/>
        </w:rPr>
        <w:t>з</w:t>
      </w:r>
      <w:r w:rsidRPr="009E55FF">
        <w:rPr>
          <w:color w:val="000000"/>
          <w:sz w:val="23"/>
          <w:lang w:val="en-US"/>
        </w:rPr>
        <w:t xml:space="preserve"> </w:t>
      </w:r>
      <w:r>
        <w:rPr>
          <w:color w:val="000000"/>
          <w:sz w:val="23"/>
        </w:rPr>
        <w:t>початковими</w:t>
      </w:r>
      <w:r w:rsidRPr="009E55FF">
        <w:rPr>
          <w:color w:val="000000"/>
          <w:sz w:val="23"/>
          <w:lang w:val="en-US"/>
        </w:rPr>
        <w:t xml:space="preserve"> </w:t>
      </w:r>
      <w:r>
        <w:rPr>
          <w:color w:val="000000"/>
          <w:sz w:val="23"/>
        </w:rPr>
        <w:lastRenderedPageBreak/>
        <w:t>ординатами</w:t>
      </w:r>
      <w:r w:rsidRPr="009E55FF">
        <w:rPr>
          <w:color w:val="000000"/>
          <w:sz w:val="23"/>
          <w:lang w:val="en-US"/>
        </w:rPr>
        <w:t xml:space="preserve"> </w:t>
      </w:r>
      <w:r>
        <w:rPr>
          <w:color w:val="000000"/>
          <w:sz w:val="23"/>
        </w:rPr>
        <w:t>В</w:t>
      </w:r>
      <w:r>
        <w:rPr>
          <w:color w:val="000000"/>
          <w:sz w:val="23"/>
          <w:vertAlign w:val="subscript"/>
        </w:rPr>
        <w:t>ум</w:t>
      </w:r>
      <w:r w:rsidRPr="009E55FF">
        <w:rPr>
          <w:color w:val="000000"/>
          <w:sz w:val="23"/>
          <w:vertAlign w:val="subscript"/>
          <w:lang w:val="en-US"/>
        </w:rPr>
        <w:t>.</w:t>
      </w:r>
      <w:r>
        <w:rPr>
          <w:color w:val="000000"/>
          <w:sz w:val="23"/>
          <w:vertAlign w:val="subscript"/>
        </w:rPr>
        <w:t>пт</w:t>
      </w:r>
      <w:r w:rsidRPr="009E55FF">
        <w:rPr>
          <w:color w:val="000000"/>
          <w:sz w:val="23"/>
          <w:vertAlign w:val="subscript"/>
          <w:lang w:val="en-US"/>
        </w:rPr>
        <w:t xml:space="preserve"> 1</w:t>
      </w:r>
      <w:r w:rsidRPr="009E55FF">
        <w:rPr>
          <w:sz w:val="23"/>
          <w:lang w:val="en-US"/>
        </w:rPr>
        <w:t xml:space="preserve"> </w:t>
      </w:r>
      <w:r>
        <w:rPr>
          <w:sz w:val="23"/>
        </w:rPr>
        <w:t>та</w:t>
      </w:r>
      <w:r w:rsidRPr="009E55FF">
        <w:rPr>
          <w:sz w:val="23"/>
          <w:lang w:val="en-US"/>
        </w:rPr>
        <w:t xml:space="preserve"> </w:t>
      </w:r>
      <w:r>
        <w:rPr>
          <w:sz w:val="23"/>
        </w:rPr>
        <w:t>В</w:t>
      </w:r>
      <w:r>
        <w:rPr>
          <w:sz w:val="23"/>
          <w:vertAlign w:val="subscript"/>
        </w:rPr>
        <w:t>ум</w:t>
      </w:r>
      <w:r w:rsidRPr="009E55FF">
        <w:rPr>
          <w:sz w:val="23"/>
          <w:vertAlign w:val="subscript"/>
          <w:lang w:val="en-US"/>
        </w:rPr>
        <w:t>.</w:t>
      </w:r>
      <w:r>
        <w:rPr>
          <w:sz w:val="23"/>
          <w:vertAlign w:val="subscript"/>
        </w:rPr>
        <w:t>пт</w:t>
      </w:r>
      <w:r w:rsidRPr="009E55FF">
        <w:rPr>
          <w:sz w:val="23"/>
          <w:vertAlign w:val="subscript"/>
          <w:lang w:val="en-US"/>
        </w:rPr>
        <w:t xml:space="preserve"> 2</w:t>
      </w:r>
      <w:r w:rsidRPr="009E55FF">
        <w:rPr>
          <w:sz w:val="23"/>
          <w:lang w:val="en-US"/>
        </w:rPr>
        <w:t xml:space="preserve"> </w:t>
      </w:r>
      <w:r>
        <w:rPr>
          <w:sz w:val="23"/>
        </w:rPr>
        <w:t>для</w:t>
      </w:r>
      <w:r w:rsidRPr="009E55FF">
        <w:rPr>
          <w:sz w:val="23"/>
          <w:lang w:val="en-US"/>
        </w:rPr>
        <w:t xml:space="preserve"> </w:t>
      </w:r>
      <w:r>
        <w:rPr>
          <w:color w:val="000000"/>
          <w:sz w:val="23"/>
        </w:rPr>
        <w:t>кожного</w:t>
      </w:r>
      <w:r w:rsidRPr="009E55FF">
        <w:rPr>
          <w:color w:val="000000"/>
          <w:sz w:val="23"/>
          <w:lang w:val="en-US"/>
        </w:rPr>
        <w:t xml:space="preserve"> </w:t>
      </w:r>
      <w:r>
        <w:rPr>
          <w:color w:val="000000"/>
          <w:sz w:val="23"/>
        </w:rPr>
        <w:t>варіанта</w:t>
      </w:r>
      <w:r w:rsidRPr="009E55FF">
        <w:rPr>
          <w:color w:val="000000"/>
          <w:sz w:val="23"/>
          <w:lang w:val="en-US"/>
        </w:rPr>
        <w:t xml:space="preserve"> </w:t>
      </w:r>
      <w:r>
        <w:rPr>
          <w:color w:val="000000"/>
          <w:sz w:val="23"/>
        </w:rPr>
        <w:t>рівняння</w:t>
      </w:r>
      <w:r w:rsidRPr="009E55FF">
        <w:rPr>
          <w:color w:val="000000"/>
          <w:sz w:val="23"/>
          <w:lang w:val="en-US"/>
        </w:rPr>
        <w:t xml:space="preserve"> </w:t>
      </w:r>
      <w:r>
        <w:rPr>
          <w:color w:val="000000"/>
          <w:sz w:val="23"/>
        </w:rPr>
        <w:t>його</w:t>
      </w:r>
      <w:r w:rsidRPr="009E55FF">
        <w:rPr>
          <w:color w:val="000000"/>
          <w:sz w:val="23"/>
          <w:lang w:val="en-US"/>
        </w:rPr>
        <w:t xml:space="preserve"> </w:t>
      </w:r>
      <w:r>
        <w:rPr>
          <w:color w:val="000000"/>
          <w:sz w:val="23"/>
        </w:rPr>
        <w:t>технологічної</w:t>
      </w:r>
      <w:r w:rsidRPr="009E55FF">
        <w:rPr>
          <w:color w:val="000000"/>
          <w:sz w:val="23"/>
          <w:lang w:val="en-US"/>
        </w:rPr>
        <w:t xml:space="preserve"> </w:t>
      </w:r>
      <w:r>
        <w:rPr>
          <w:color w:val="000000"/>
          <w:sz w:val="23"/>
        </w:rPr>
        <w:t>собівартості</w:t>
      </w:r>
      <w:r w:rsidRPr="009E55FF">
        <w:rPr>
          <w:color w:val="000000"/>
          <w:sz w:val="23"/>
          <w:lang w:val="en-US"/>
        </w:rPr>
        <w:t>.</w:t>
      </w:r>
    </w:p>
    <w:p w:rsidR="00980155" w:rsidRPr="009E55FF" w:rsidRDefault="00980155" w:rsidP="00980155">
      <w:pPr>
        <w:spacing w:line="233" w:lineRule="exact"/>
        <w:ind w:firstLine="301"/>
        <w:jc w:val="both"/>
        <w:rPr>
          <w:color w:val="000000"/>
          <w:sz w:val="23"/>
          <w:lang w:val="en-US"/>
        </w:rPr>
      </w:pPr>
      <w:r>
        <w:rPr>
          <w:color w:val="000000"/>
          <w:sz w:val="23"/>
        </w:rPr>
        <w:t>Таким</w:t>
      </w:r>
      <w:r w:rsidRPr="009E55FF">
        <w:rPr>
          <w:color w:val="000000"/>
          <w:sz w:val="23"/>
          <w:lang w:val="en-US"/>
        </w:rPr>
        <w:t xml:space="preserve"> </w:t>
      </w:r>
      <w:r>
        <w:rPr>
          <w:color w:val="000000"/>
          <w:sz w:val="23"/>
        </w:rPr>
        <w:t>чином</w:t>
      </w:r>
      <w:r w:rsidRPr="009E55FF">
        <w:rPr>
          <w:color w:val="000000"/>
          <w:sz w:val="23"/>
          <w:lang w:val="en-US"/>
        </w:rPr>
        <w:t xml:space="preserve">, </w:t>
      </w:r>
      <w:r>
        <w:rPr>
          <w:color w:val="000000"/>
          <w:sz w:val="23"/>
        </w:rPr>
        <w:t>визначення</w:t>
      </w:r>
      <w:r w:rsidRPr="009E55FF">
        <w:rPr>
          <w:color w:val="000000"/>
          <w:sz w:val="23"/>
          <w:lang w:val="en-US"/>
        </w:rPr>
        <w:t xml:space="preserve"> </w:t>
      </w:r>
      <w:r>
        <w:rPr>
          <w:color w:val="000000"/>
          <w:sz w:val="23"/>
        </w:rPr>
        <w:t>абциси</w:t>
      </w:r>
      <w:r w:rsidRPr="009E55FF">
        <w:rPr>
          <w:color w:val="000000"/>
          <w:sz w:val="23"/>
          <w:lang w:val="en-US"/>
        </w:rPr>
        <w:t xml:space="preserve"> </w:t>
      </w:r>
      <w:r>
        <w:rPr>
          <w:color w:val="000000"/>
          <w:sz w:val="23"/>
        </w:rPr>
        <w:t>цієї</w:t>
      </w:r>
      <w:r w:rsidRPr="009E55FF">
        <w:rPr>
          <w:color w:val="000000"/>
          <w:sz w:val="23"/>
          <w:lang w:val="en-US"/>
        </w:rPr>
        <w:t xml:space="preserve"> «</w:t>
      </w:r>
      <w:r>
        <w:rPr>
          <w:color w:val="000000"/>
          <w:sz w:val="23"/>
        </w:rPr>
        <w:t>критичної</w:t>
      </w:r>
      <w:r w:rsidRPr="009E55FF">
        <w:rPr>
          <w:color w:val="000000"/>
          <w:sz w:val="23"/>
          <w:lang w:val="en-US"/>
        </w:rPr>
        <w:t xml:space="preserve"> </w:t>
      </w:r>
      <w:r>
        <w:rPr>
          <w:color w:val="000000"/>
          <w:sz w:val="23"/>
        </w:rPr>
        <w:t>точки</w:t>
      </w:r>
      <w:r w:rsidRPr="009E55FF">
        <w:rPr>
          <w:color w:val="000000"/>
          <w:sz w:val="23"/>
          <w:lang w:val="en-US"/>
        </w:rPr>
        <w:t xml:space="preserve">» </w:t>
      </w:r>
      <w:r>
        <w:rPr>
          <w:color w:val="000000"/>
          <w:sz w:val="23"/>
        </w:rPr>
        <w:t>є</w:t>
      </w:r>
      <w:r w:rsidRPr="009E55FF">
        <w:rPr>
          <w:color w:val="000000"/>
          <w:sz w:val="23"/>
          <w:lang w:val="en-US"/>
        </w:rPr>
        <w:t xml:space="preserve"> </w:t>
      </w:r>
      <w:r>
        <w:rPr>
          <w:color w:val="000000"/>
          <w:sz w:val="23"/>
        </w:rPr>
        <w:t>завершальним</w:t>
      </w:r>
      <w:r w:rsidRPr="009E55FF">
        <w:rPr>
          <w:color w:val="000000"/>
          <w:sz w:val="23"/>
          <w:lang w:val="en-US"/>
        </w:rPr>
        <w:t xml:space="preserve"> </w:t>
      </w:r>
      <w:r>
        <w:rPr>
          <w:color w:val="000000"/>
          <w:sz w:val="23"/>
        </w:rPr>
        <w:t>етапом</w:t>
      </w:r>
      <w:r w:rsidRPr="009E55FF">
        <w:rPr>
          <w:color w:val="000000"/>
          <w:sz w:val="23"/>
          <w:lang w:val="en-US"/>
        </w:rPr>
        <w:t xml:space="preserve"> </w:t>
      </w:r>
      <w:r>
        <w:rPr>
          <w:color w:val="000000"/>
          <w:sz w:val="23"/>
        </w:rPr>
        <w:t>техніко</w:t>
      </w:r>
      <w:r w:rsidRPr="009E55FF">
        <w:rPr>
          <w:color w:val="000000"/>
          <w:sz w:val="23"/>
          <w:lang w:val="en-US"/>
        </w:rPr>
        <w:t>-</w:t>
      </w:r>
      <w:r>
        <w:rPr>
          <w:color w:val="000000"/>
          <w:sz w:val="23"/>
        </w:rPr>
        <w:t>економічних</w:t>
      </w:r>
      <w:r w:rsidRPr="009E55FF">
        <w:rPr>
          <w:color w:val="000000"/>
          <w:sz w:val="23"/>
          <w:lang w:val="en-US"/>
        </w:rPr>
        <w:t xml:space="preserve"> </w:t>
      </w:r>
      <w:r>
        <w:rPr>
          <w:color w:val="000000"/>
          <w:sz w:val="23"/>
        </w:rPr>
        <w:t>розрахунків</w:t>
      </w:r>
      <w:r w:rsidRPr="009E55FF">
        <w:rPr>
          <w:color w:val="000000"/>
          <w:sz w:val="23"/>
          <w:lang w:val="en-US"/>
        </w:rPr>
        <w:t xml:space="preserve">, </w:t>
      </w:r>
      <w:r>
        <w:rPr>
          <w:color w:val="000000"/>
          <w:sz w:val="23"/>
        </w:rPr>
        <w:t>які</w:t>
      </w:r>
      <w:r w:rsidRPr="009E55FF">
        <w:rPr>
          <w:color w:val="000000"/>
          <w:sz w:val="23"/>
          <w:lang w:val="en-US"/>
        </w:rPr>
        <w:t xml:space="preserve"> </w:t>
      </w:r>
      <w:r>
        <w:rPr>
          <w:color w:val="000000"/>
          <w:sz w:val="23"/>
        </w:rPr>
        <w:t>вст</w:t>
      </w:r>
      <w:r>
        <w:rPr>
          <w:color w:val="000000"/>
          <w:sz w:val="23"/>
        </w:rPr>
        <w:t>а</w:t>
      </w:r>
      <w:r>
        <w:rPr>
          <w:color w:val="000000"/>
          <w:sz w:val="23"/>
        </w:rPr>
        <w:t>новлюють</w:t>
      </w:r>
      <w:r w:rsidRPr="009E55FF">
        <w:rPr>
          <w:color w:val="000000"/>
          <w:sz w:val="23"/>
          <w:lang w:val="en-US"/>
        </w:rPr>
        <w:t xml:space="preserve"> </w:t>
      </w:r>
      <w:r>
        <w:rPr>
          <w:color w:val="000000"/>
          <w:sz w:val="23"/>
        </w:rPr>
        <w:t>сфери</w:t>
      </w:r>
      <w:r w:rsidRPr="009E55FF">
        <w:rPr>
          <w:color w:val="000000"/>
          <w:sz w:val="23"/>
          <w:lang w:val="en-US"/>
        </w:rPr>
        <w:t xml:space="preserve"> </w:t>
      </w:r>
      <w:r>
        <w:rPr>
          <w:color w:val="000000"/>
          <w:sz w:val="23"/>
        </w:rPr>
        <w:t>найдоцільнішого</w:t>
      </w:r>
      <w:r w:rsidRPr="009E55FF">
        <w:rPr>
          <w:color w:val="000000"/>
          <w:sz w:val="23"/>
          <w:lang w:val="en-US"/>
        </w:rPr>
        <w:t xml:space="preserve"> </w:t>
      </w:r>
      <w:r>
        <w:rPr>
          <w:color w:val="000000"/>
          <w:sz w:val="23"/>
        </w:rPr>
        <w:t>застосування</w:t>
      </w:r>
      <w:r w:rsidRPr="009E55FF">
        <w:rPr>
          <w:color w:val="000000"/>
          <w:sz w:val="23"/>
          <w:lang w:val="en-US"/>
        </w:rPr>
        <w:t xml:space="preserve"> </w:t>
      </w:r>
      <w:r>
        <w:rPr>
          <w:color w:val="000000"/>
          <w:sz w:val="23"/>
        </w:rPr>
        <w:t>кожного</w:t>
      </w:r>
      <w:r w:rsidRPr="009E55FF">
        <w:rPr>
          <w:color w:val="000000"/>
          <w:sz w:val="23"/>
          <w:lang w:val="en-US"/>
        </w:rPr>
        <w:t xml:space="preserve"> </w:t>
      </w:r>
      <w:r>
        <w:rPr>
          <w:color w:val="000000"/>
          <w:sz w:val="23"/>
        </w:rPr>
        <w:t>з</w:t>
      </w:r>
      <w:r w:rsidRPr="009E55FF">
        <w:rPr>
          <w:color w:val="000000"/>
          <w:sz w:val="23"/>
          <w:lang w:val="en-US"/>
        </w:rPr>
        <w:t xml:space="preserve"> </w:t>
      </w:r>
      <w:r>
        <w:rPr>
          <w:color w:val="000000"/>
          <w:sz w:val="23"/>
        </w:rPr>
        <w:t>варі</w:t>
      </w:r>
      <w:r w:rsidRPr="009E55FF">
        <w:rPr>
          <w:color w:val="000000"/>
          <w:sz w:val="23"/>
          <w:lang w:val="en-US"/>
        </w:rPr>
        <w:t>-</w:t>
      </w:r>
      <w:r w:rsidRPr="009E55FF">
        <w:rPr>
          <w:color w:val="000000"/>
          <w:sz w:val="23"/>
          <w:lang w:val="en-US"/>
        </w:rPr>
        <w:br/>
      </w:r>
      <w:r>
        <w:rPr>
          <w:color w:val="000000"/>
          <w:sz w:val="23"/>
        </w:rPr>
        <w:t>антів</w:t>
      </w:r>
      <w:r w:rsidRPr="009E55FF">
        <w:rPr>
          <w:color w:val="000000"/>
          <w:sz w:val="23"/>
          <w:lang w:val="en-US"/>
        </w:rPr>
        <w:t xml:space="preserve">, </w:t>
      </w:r>
      <w:r>
        <w:rPr>
          <w:color w:val="000000"/>
          <w:sz w:val="23"/>
        </w:rPr>
        <w:t>що</w:t>
      </w:r>
      <w:r w:rsidRPr="009E55FF">
        <w:rPr>
          <w:color w:val="000000"/>
          <w:sz w:val="23"/>
          <w:lang w:val="en-US"/>
        </w:rPr>
        <w:t xml:space="preserve"> </w:t>
      </w:r>
      <w:r>
        <w:rPr>
          <w:color w:val="000000"/>
          <w:sz w:val="23"/>
        </w:rPr>
        <w:t>зіставляються</w:t>
      </w:r>
      <w:r w:rsidRPr="009E55FF">
        <w:rPr>
          <w:color w:val="000000"/>
          <w:sz w:val="23"/>
          <w:lang w:val="en-US"/>
        </w:rPr>
        <w:t xml:space="preserve">, </w:t>
      </w:r>
      <w:r>
        <w:rPr>
          <w:color w:val="000000"/>
          <w:sz w:val="23"/>
        </w:rPr>
        <w:t>і</w:t>
      </w:r>
      <w:r w:rsidRPr="009E55FF">
        <w:rPr>
          <w:color w:val="000000"/>
          <w:sz w:val="23"/>
          <w:lang w:val="en-US"/>
        </w:rPr>
        <w:t xml:space="preserve"> </w:t>
      </w:r>
      <w:r>
        <w:rPr>
          <w:color w:val="000000"/>
          <w:sz w:val="23"/>
        </w:rPr>
        <w:t>які</w:t>
      </w:r>
      <w:r w:rsidRPr="009E55FF">
        <w:rPr>
          <w:color w:val="000000"/>
          <w:sz w:val="23"/>
          <w:lang w:val="en-US"/>
        </w:rPr>
        <w:t xml:space="preserve"> </w:t>
      </w:r>
      <w:r>
        <w:rPr>
          <w:color w:val="000000"/>
          <w:sz w:val="23"/>
        </w:rPr>
        <w:t>обмежуються</w:t>
      </w:r>
      <w:r w:rsidRPr="009E55FF">
        <w:rPr>
          <w:color w:val="000000"/>
          <w:sz w:val="23"/>
          <w:lang w:val="en-US"/>
        </w:rPr>
        <w:t xml:space="preserve"> </w:t>
      </w:r>
      <w:r>
        <w:rPr>
          <w:color w:val="000000"/>
          <w:sz w:val="23"/>
        </w:rPr>
        <w:t>певним</w:t>
      </w:r>
      <w:r w:rsidRPr="009E55FF">
        <w:rPr>
          <w:color w:val="000000"/>
          <w:sz w:val="23"/>
          <w:lang w:val="en-US"/>
        </w:rPr>
        <w:t xml:space="preserve"> </w:t>
      </w:r>
      <w:r>
        <w:rPr>
          <w:color w:val="000000"/>
          <w:sz w:val="23"/>
        </w:rPr>
        <w:t>розміром</w:t>
      </w:r>
      <w:r w:rsidRPr="009E55FF">
        <w:rPr>
          <w:color w:val="000000"/>
          <w:sz w:val="23"/>
          <w:lang w:val="en-US"/>
        </w:rPr>
        <w:t xml:space="preserve"> </w:t>
      </w:r>
      <w:r>
        <w:rPr>
          <w:color w:val="000000"/>
          <w:sz w:val="23"/>
        </w:rPr>
        <w:t>пр</w:t>
      </w:r>
      <w:r>
        <w:rPr>
          <w:color w:val="000000"/>
          <w:sz w:val="23"/>
        </w:rPr>
        <w:t>о</w:t>
      </w:r>
      <w:r>
        <w:rPr>
          <w:color w:val="000000"/>
          <w:sz w:val="23"/>
        </w:rPr>
        <w:t>грам</w:t>
      </w:r>
      <w:r w:rsidRPr="009E55FF">
        <w:rPr>
          <w:color w:val="000000"/>
          <w:sz w:val="23"/>
          <w:lang w:val="en-US"/>
        </w:rPr>
        <w:t xml:space="preserve"> </w:t>
      </w:r>
      <w:r>
        <w:rPr>
          <w:i/>
          <w:sz w:val="23"/>
          <w:lang w:val="en-US"/>
        </w:rPr>
        <w:t>N</w:t>
      </w:r>
      <w:r>
        <w:rPr>
          <w:sz w:val="23"/>
          <w:vertAlign w:val="subscript"/>
        </w:rPr>
        <w:t>рч</w:t>
      </w:r>
      <w:r w:rsidRPr="009E55FF">
        <w:rPr>
          <w:sz w:val="23"/>
          <w:lang w:val="en-US"/>
        </w:rPr>
        <w:t>.</w:t>
      </w:r>
    </w:p>
    <w:p w:rsidR="00980155" w:rsidRDefault="00980155" w:rsidP="00980155">
      <w:pPr>
        <w:spacing w:line="233" w:lineRule="exact"/>
        <w:ind w:firstLine="301"/>
        <w:jc w:val="both"/>
        <w:rPr>
          <w:color w:val="000000"/>
          <w:sz w:val="23"/>
        </w:rPr>
      </w:pPr>
      <w:r>
        <w:rPr>
          <w:color w:val="000000"/>
          <w:sz w:val="23"/>
        </w:rPr>
        <w:t xml:space="preserve">Наприклад, треба вибрати ресурсозберігаючий технологічний процес, який складається з чотирьох операцій, кожна з яких має два варіанти виконання (табл. 13.1). Виробнича програми </w:t>
      </w:r>
      <w:r>
        <w:rPr>
          <w:i/>
          <w:sz w:val="23"/>
          <w:lang w:val="en-US"/>
        </w:rPr>
        <w:t>N</w:t>
      </w:r>
      <w:r>
        <w:rPr>
          <w:sz w:val="23"/>
          <w:vertAlign w:val="subscript"/>
        </w:rPr>
        <w:t>рч</w:t>
      </w:r>
      <w:r>
        <w:rPr>
          <w:sz w:val="23"/>
        </w:rPr>
        <w:t xml:space="preserve"> =</w:t>
      </w:r>
      <w:r>
        <w:rPr>
          <w:sz w:val="23"/>
        </w:rPr>
        <w:br/>
        <w:t xml:space="preserve">= </w:t>
      </w:r>
      <w:r>
        <w:rPr>
          <w:color w:val="000000"/>
          <w:sz w:val="23"/>
        </w:rPr>
        <w:t>800 шт.</w:t>
      </w:r>
    </w:p>
    <w:p w:rsidR="00980155" w:rsidRDefault="00980155" w:rsidP="00980155">
      <w:pPr>
        <w:pStyle w:val="8"/>
      </w:pPr>
      <w:r>
        <w:t>Таблиця 13.1</w:t>
      </w:r>
    </w:p>
    <w:p w:rsidR="00980155" w:rsidRDefault="00980155" w:rsidP="00980155">
      <w:pPr>
        <w:pStyle w:val="9"/>
        <w:spacing w:before="120" w:after="160"/>
      </w:pPr>
      <w:r>
        <w:t>ЕКОНОМІЧНІ ПАРАМЕТРИ ВАРІАНТІВ ТЕХНОЛОГІЇ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3119"/>
        <w:gridCol w:w="1417"/>
        <w:gridCol w:w="1418"/>
      </w:tblGrid>
      <w:tr w:rsidR="00980155" w:rsidTr="004E4182">
        <w:tblPrEx>
          <w:tblCellMar>
            <w:top w:w="0" w:type="dxa"/>
            <w:bottom w:w="0" w:type="dxa"/>
          </w:tblCellMar>
        </w:tblPrEx>
        <w:trPr>
          <w:tblHeader/>
        </w:trPr>
        <w:tc>
          <w:tcPr>
            <w:tcW w:w="567" w:type="dxa"/>
            <w:tcBorders>
              <w:top w:val="single" w:sz="12" w:space="0" w:color="808080"/>
              <w:left w:val="single" w:sz="12" w:space="0" w:color="808080"/>
            </w:tcBorders>
            <w:vAlign w:val="center"/>
          </w:tcPr>
          <w:p w:rsidR="00980155" w:rsidRDefault="00980155" w:rsidP="004E4182">
            <w:pPr>
              <w:spacing w:before="120" w:after="120" w:line="170" w:lineRule="exact"/>
              <w:jc w:val="center"/>
              <w:rPr>
                <w:color w:val="000000"/>
                <w:sz w:val="17"/>
              </w:rPr>
            </w:pPr>
            <w:r>
              <w:rPr>
                <w:color w:val="000000"/>
                <w:sz w:val="17"/>
              </w:rPr>
              <w:t>№</w:t>
            </w:r>
            <w:r>
              <w:rPr>
                <w:color w:val="000000"/>
                <w:sz w:val="17"/>
              </w:rPr>
              <w:br/>
              <w:t>п/п</w:t>
            </w:r>
          </w:p>
        </w:tc>
        <w:tc>
          <w:tcPr>
            <w:tcW w:w="3119" w:type="dxa"/>
            <w:tcBorders>
              <w:top w:val="single" w:sz="12" w:space="0" w:color="808080"/>
            </w:tcBorders>
            <w:vAlign w:val="center"/>
          </w:tcPr>
          <w:p w:rsidR="00980155" w:rsidRDefault="00980155" w:rsidP="004E4182">
            <w:pPr>
              <w:spacing w:before="120" w:after="120" w:line="170" w:lineRule="exact"/>
              <w:jc w:val="center"/>
              <w:rPr>
                <w:color w:val="000000"/>
                <w:sz w:val="17"/>
              </w:rPr>
            </w:pPr>
            <w:r>
              <w:rPr>
                <w:color w:val="000000"/>
                <w:sz w:val="17"/>
              </w:rPr>
              <w:t>Варіанти технології</w:t>
            </w:r>
          </w:p>
        </w:tc>
        <w:tc>
          <w:tcPr>
            <w:tcW w:w="1417" w:type="dxa"/>
            <w:tcBorders>
              <w:top w:val="single" w:sz="12" w:space="0" w:color="808080"/>
            </w:tcBorders>
            <w:vAlign w:val="center"/>
          </w:tcPr>
          <w:p w:rsidR="00980155" w:rsidRDefault="00980155" w:rsidP="004E4182">
            <w:pPr>
              <w:spacing w:before="120" w:after="120" w:line="170" w:lineRule="exact"/>
              <w:jc w:val="center"/>
              <w:rPr>
                <w:color w:val="000000"/>
                <w:sz w:val="17"/>
              </w:rPr>
            </w:pPr>
            <w:r>
              <w:rPr>
                <w:sz w:val="17"/>
              </w:rPr>
              <w:t>В</w:t>
            </w:r>
            <w:r>
              <w:rPr>
                <w:sz w:val="17"/>
                <w:vertAlign w:val="subscript"/>
              </w:rPr>
              <w:t>зм</w:t>
            </w:r>
            <w:r>
              <w:rPr>
                <w:sz w:val="17"/>
              </w:rPr>
              <w:t>, грн/шт.</w:t>
            </w:r>
          </w:p>
        </w:tc>
        <w:tc>
          <w:tcPr>
            <w:tcW w:w="1418" w:type="dxa"/>
            <w:tcBorders>
              <w:top w:val="single" w:sz="12" w:space="0" w:color="808080"/>
              <w:right w:val="single" w:sz="12" w:space="0" w:color="808080"/>
            </w:tcBorders>
            <w:vAlign w:val="center"/>
          </w:tcPr>
          <w:p w:rsidR="00980155" w:rsidRDefault="00980155" w:rsidP="004E4182">
            <w:pPr>
              <w:spacing w:before="120" w:after="120" w:line="170" w:lineRule="exact"/>
              <w:jc w:val="center"/>
              <w:rPr>
                <w:color w:val="000000"/>
                <w:sz w:val="17"/>
              </w:rPr>
            </w:pPr>
            <w:r>
              <w:rPr>
                <w:sz w:val="17"/>
              </w:rPr>
              <w:t>В</w:t>
            </w:r>
            <w:r>
              <w:rPr>
                <w:sz w:val="17"/>
                <w:vertAlign w:val="subscript"/>
              </w:rPr>
              <w:t>ум.пт</w:t>
            </w:r>
            <w:r>
              <w:rPr>
                <w:sz w:val="17"/>
              </w:rPr>
              <w:t>, грн/рік</w:t>
            </w:r>
          </w:p>
        </w:tc>
      </w:tr>
      <w:tr w:rsidR="00980155" w:rsidTr="004E4182">
        <w:tblPrEx>
          <w:tblCellMar>
            <w:top w:w="0" w:type="dxa"/>
            <w:bottom w:w="0" w:type="dxa"/>
          </w:tblCellMar>
        </w:tblPrEx>
        <w:tc>
          <w:tcPr>
            <w:tcW w:w="567" w:type="dxa"/>
            <w:tcBorders>
              <w:left w:val="single" w:sz="12" w:space="0" w:color="808080"/>
              <w:bottom w:val="nil"/>
            </w:tcBorders>
          </w:tcPr>
          <w:p w:rsidR="00980155" w:rsidRDefault="00980155" w:rsidP="004E4182">
            <w:pPr>
              <w:spacing w:before="100" w:line="190" w:lineRule="exact"/>
              <w:jc w:val="center"/>
              <w:rPr>
                <w:color w:val="000000"/>
                <w:sz w:val="19"/>
              </w:rPr>
            </w:pPr>
            <w:r>
              <w:rPr>
                <w:color w:val="000000"/>
                <w:sz w:val="19"/>
              </w:rPr>
              <w:t>1</w:t>
            </w:r>
          </w:p>
        </w:tc>
        <w:tc>
          <w:tcPr>
            <w:tcW w:w="3119" w:type="dxa"/>
            <w:tcBorders>
              <w:bottom w:val="nil"/>
            </w:tcBorders>
          </w:tcPr>
          <w:p w:rsidR="00980155" w:rsidRDefault="00980155" w:rsidP="004E4182">
            <w:pPr>
              <w:spacing w:before="100" w:line="190" w:lineRule="exact"/>
              <w:jc w:val="both"/>
              <w:rPr>
                <w:color w:val="000000"/>
                <w:sz w:val="19"/>
              </w:rPr>
            </w:pPr>
            <w:r>
              <w:rPr>
                <w:color w:val="000000"/>
                <w:sz w:val="19"/>
              </w:rPr>
              <w:t>Виготовлення паст</w:t>
            </w:r>
          </w:p>
        </w:tc>
        <w:tc>
          <w:tcPr>
            <w:tcW w:w="1417" w:type="dxa"/>
            <w:tcBorders>
              <w:bottom w:val="nil"/>
            </w:tcBorders>
          </w:tcPr>
          <w:p w:rsidR="00980155" w:rsidRDefault="00980155" w:rsidP="004E4182">
            <w:pPr>
              <w:spacing w:before="100" w:line="190" w:lineRule="exact"/>
              <w:jc w:val="center"/>
              <w:rPr>
                <w:color w:val="000000"/>
                <w:sz w:val="19"/>
              </w:rPr>
            </w:pPr>
          </w:p>
        </w:tc>
        <w:tc>
          <w:tcPr>
            <w:tcW w:w="1418" w:type="dxa"/>
            <w:tcBorders>
              <w:bottom w:val="nil"/>
              <w:right w:val="single" w:sz="12" w:space="0" w:color="808080"/>
            </w:tcBorders>
          </w:tcPr>
          <w:p w:rsidR="00980155" w:rsidRDefault="00980155" w:rsidP="004E4182">
            <w:pPr>
              <w:spacing w:before="100" w:line="190" w:lineRule="exact"/>
              <w:jc w:val="center"/>
              <w:rPr>
                <w:color w:val="000000"/>
                <w:sz w:val="19"/>
              </w:rPr>
            </w:pPr>
          </w:p>
        </w:tc>
      </w:tr>
      <w:tr w:rsidR="00980155" w:rsidTr="004E4182">
        <w:tblPrEx>
          <w:tblCellMar>
            <w:top w:w="0" w:type="dxa"/>
            <w:bottom w:w="0" w:type="dxa"/>
          </w:tblCellMar>
        </w:tblPrEx>
        <w:tc>
          <w:tcPr>
            <w:tcW w:w="567" w:type="dxa"/>
            <w:tcBorders>
              <w:top w:val="nil"/>
              <w:left w:val="single" w:sz="12" w:space="0" w:color="808080"/>
              <w:bottom w:val="nil"/>
            </w:tcBorders>
          </w:tcPr>
          <w:p w:rsidR="00980155" w:rsidRDefault="00980155" w:rsidP="004E4182">
            <w:pPr>
              <w:spacing w:before="20" w:after="20" w:line="190" w:lineRule="exact"/>
              <w:jc w:val="center"/>
              <w:rPr>
                <w:color w:val="000000"/>
                <w:sz w:val="19"/>
              </w:rPr>
            </w:pPr>
          </w:p>
        </w:tc>
        <w:tc>
          <w:tcPr>
            <w:tcW w:w="3119" w:type="dxa"/>
            <w:tcBorders>
              <w:top w:val="nil"/>
              <w:bottom w:val="nil"/>
            </w:tcBorders>
          </w:tcPr>
          <w:p w:rsidR="00980155" w:rsidRDefault="00980155" w:rsidP="004E4182">
            <w:pPr>
              <w:spacing w:before="20" w:after="20" w:line="190" w:lineRule="exact"/>
              <w:jc w:val="both"/>
              <w:rPr>
                <w:color w:val="000000"/>
                <w:sz w:val="19"/>
              </w:rPr>
            </w:pPr>
            <w:r>
              <w:rPr>
                <w:color w:val="000000"/>
                <w:sz w:val="19"/>
              </w:rPr>
              <w:t>1 варіант</w:t>
            </w:r>
          </w:p>
        </w:tc>
        <w:tc>
          <w:tcPr>
            <w:tcW w:w="1417" w:type="dxa"/>
            <w:tcBorders>
              <w:top w:val="nil"/>
              <w:bottom w:val="nil"/>
            </w:tcBorders>
          </w:tcPr>
          <w:p w:rsidR="00980155" w:rsidRDefault="00980155" w:rsidP="004E4182">
            <w:pPr>
              <w:spacing w:before="20" w:after="20" w:line="190" w:lineRule="exact"/>
              <w:jc w:val="center"/>
              <w:rPr>
                <w:color w:val="000000"/>
                <w:sz w:val="19"/>
              </w:rPr>
            </w:pPr>
            <w:r>
              <w:rPr>
                <w:color w:val="000000"/>
                <w:sz w:val="19"/>
              </w:rPr>
              <w:t>150</w:t>
            </w:r>
          </w:p>
        </w:tc>
        <w:tc>
          <w:tcPr>
            <w:tcW w:w="1418" w:type="dxa"/>
            <w:tcBorders>
              <w:top w:val="nil"/>
              <w:bottom w:val="nil"/>
              <w:right w:val="single" w:sz="12" w:space="0" w:color="808080"/>
            </w:tcBorders>
          </w:tcPr>
          <w:p w:rsidR="00980155" w:rsidRDefault="00980155" w:rsidP="004E4182">
            <w:pPr>
              <w:spacing w:before="20" w:after="20" w:line="190" w:lineRule="exact"/>
              <w:jc w:val="center"/>
              <w:rPr>
                <w:color w:val="000000"/>
                <w:sz w:val="19"/>
              </w:rPr>
            </w:pPr>
            <w:r>
              <w:rPr>
                <w:color w:val="000000"/>
                <w:sz w:val="19"/>
              </w:rPr>
              <w:t>120 000</w:t>
            </w:r>
          </w:p>
        </w:tc>
      </w:tr>
      <w:tr w:rsidR="00980155" w:rsidTr="004E4182">
        <w:tblPrEx>
          <w:tblCellMar>
            <w:top w:w="0" w:type="dxa"/>
            <w:bottom w:w="0" w:type="dxa"/>
          </w:tblCellMar>
        </w:tblPrEx>
        <w:tc>
          <w:tcPr>
            <w:tcW w:w="567" w:type="dxa"/>
            <w:tcBorders>
              <w:top w:val="nil"/>
              <w:left w:val="single" w:sz="12" w:space="0" w:color="808080"/>
            </w:tcBorders>
          </w:tcPr>
          <w:p w:rsidR="00980155" w:rsidRDefault="00980155" w:rsidP="004E4182">
            <w:pPr>
              <w:spacing w:after="100" w:line="190" w:lineRule="exact"/>
              <w:jc w:val="center"/>
              <w:rPr>
                <w:color w:val="000000"/>
                <w:sz w:val="19"/>
              </w:rPr>
            </w:pPr>
          </w:p>
        </w:tc>
        <w:tc>
          <w:tcPr>
            <w:tcW w:w="3119" w:type="dxa"/>
            <w:tcBorders>
              <w:top w:val="nil"/>
            </w:tcBorders>
          </w:tcPr>
          <w:p w:rsidR="00980155" w:rsidRDefault="00980155" w:rsidP="004E4182">
            <w:pPr>
              <w:spacing w:after="100" w:line="190" w:lineRule="exact"/>
              <w:jc w:val="both"/>
              <w:rPr>
                <w:color w:val="000000"/>
                <w:sz w:val="19"/>
              </w:rPr>
            </w:pPr>
            <w:r>
              <w:rPr>
                <w:color w:val="000000"/>
                <w:sz w:val="19"/>
              </w:rPr>
              <w:t>2 варіант</w:t>
            </w:r>
          </w:p>
        </w:tc>
        <w:tc>
          <w:tcPr>
            <w:tcW w:w="1417" w:type="dxa"/>
            <w:tcBorders>
              <w:top w:val="nil"/>
            </w:tcBorders>
          </w:tcPr>
          <w:p w:rsidR="00980155" w:rsidRDefault="00980155" w:rsidP="004E4182">
            <w:pPr>
              <w:spacing w:after="100" w:line="190" w:lineRule="exact"/>
              <w:jc w:val="center"/>
              <w:rPr>
                <w:color w:val="000000"/>
                <w:sz w:val="19"/>
              </w:rPr>
            </w:pPr>
            <w:r>
              <w:rPr>
                <w:color w:val="000000"/>
                <w:sz w:val="19"/>
              </w:rPr>
              <w:t>120</w:t>
            </w:r>
          </w:p>
        </w:tc>
        <w:tc>
          <w:tcPr>
            <w:tcW w:w="1418" w:type="dxa"/>
            <w:tcBorders>
              <w:top w:val="nil"/>
              <w:right w:val="single" w:sz="12" w:space="0" w:color="808080"/>
            </w:tcBorders>
          </w:tcPr>
          <w:p w:rsidR="00980155" w:rsidRDefault="00980155" w:rsidP="004E4182">
            <w:pPr>
              <w:spacing w:after="100" w:line="190" w:lineRule="exact"/>
              <w:jc w:val="center"/>
              <w:rPr>
                <w:color w:val="000000"/>
                <w:sz w:val="19"/>
              </w:rPr>
            </w:pPr>
            <w:r>
              <w:rPr>
                <w:color w:val="000000"/>
                <w:sz w:val="19"/>
              </w:rPr>
              <w:t>150 000</w:t>
            </w:r>
          </w:p>
        </w:tc>
      </w:tr>
      <w:tr w:rsidR="00980155" w:rsidTr="004E4182">
        <w:tblPrEx>
          <w:tblCellMar>
            <w:top w:w="0" w:type="dxa"/>
            <w:bottom w:w="0" w:type="dxa"/>
          </w:tblCellMar>
        </w:tblPrEx>
        <w:tc>
          <w:tcPr>
            <w:tcW w:w="567" w:type="dxa"/>
            <w:tcBorders>
              <w:left w:val="single" w:sz="12" w:space="0" w:color="808080"/>
              <w:bottom w:val="nil"/>
            </w:tcBorders>
          </w:tcPr>
          <w:p w:rsidR="00980155" w:rsidRDefault="00980155" w:rsidP="004E4182">
            <w:pPr>
              <w:spacing w:before="100" w:line="190" w:lineRule="exact"/>
              <w:jc w:val="center"/>
              <w:rPr>
                <w:color w:val="000000"/>
                <w:sz w:val="19"/>
              </w:rPr>
            </w:pPr>
            <w:r>
              <w:rPr>
                <w:color w:val="000000"/>
                <w:sz w:val="19"/>
              </w:rPr>
              <w:t>2</w:t>
            </w:r>
          </w:p>
        </w:tc>
        <w:tc>
          <w:tcPr>
            <w:tcW w:w="3119" w:type="dxa"/>
            <w:tcBorders>
              <w:bottom w:val="nil"/>
            </w:tcBorders>
          </w:tcPr>
          <w:p w:rsidR="00980155" w:rsidRDefault="00980155" w:rsidP="004E4182">
            <w:pPr>
              <w:spacing w:before="100" w:line="190" w:lineRule="exact"/>
              <w:jc w:val="both"/>
              <w:rPr>
                <w:color w:val="000000"/>
                <w:sz w:val="19"/>
              </w:rPr>
            </w:pPr>
            <w:r>
              <w:rPr>
                <w:color w:val="000000"/>
                <w:sz w:val="19"/>
              </w:rPr>
              <w:t>Трафаретний друк</w:t>
            </w:r>
          </w:p>
        </w:tc>
        <w:tc>
          <w:tcPr>
            <w:tcW w:w="1417" w:type="dxa"/>
            <w:tcBorders>
              <w:bottom w:val="nil"/>
            </w:tcBorders>
          </w:tcPr>
          <w:p w:rsidR="00980155" w:rsidRDefault="00980155" w:rsidP="004E4182">
            <w:pPr>
              <w:spacing w:before="100" w:line="190" w:lineRule="exact"/>
              <w:jc w:val="center"/>
              <w:rPr>
                <w:color w:val="000000"/>
                <w:sz w:val="19"/>
              </w:rPr>
            </w:pPr>
          </w:p>
        </w:tc>
        <w:tc>
          <w:tcPr>
            <w:tcW w:w="1418" w:type="dxa"/>
            <w:tcBorders>
              <w:bottom w:val="nil"/>
              <w:right w:val="single" w:sz="12" w:space="0" w:color="808080"/>
            </w:tcBorders>
          </w:tcPr>
          <w:p w:rsidR="00980155" w:rsidRDefault="00980155" w:rsidP="004E4182">
            <w:pPr>
              <w:spacing w:before="100" w:line="190" w:lineRule="exact"/>
              <w:jc w:val="center"/>
              <w:rPr>
                <w:color w:val="000000"/>
                <w:sz w:val="19"/>
              </w:rPr>
            </w:pPr>
          </w:p>
        </w:tc>
      </w:tr>
      <w:tr w:rsidR="00980155" w:rsidTr="004E4182">
        <w:tblPrEx>
          <w:tblCellMar>
            <w:top w:w="0" w:type="dxa"/>
            <w:bottom w:w="0" w:type="dxa"/>
          </w:tblCellMar>
        </w:tblPrEx>
        <w:tc>
          <w:tcPr>
            <w:tcW w:w="567" w:type="dxa"/>
            <w:tcBorders>
              <w:top w:val="nil"/>
              <w:left w:val="single" w:sz="12" w:space="0" w:color="808080"/>
              <w:bottom w:val="nil"/>
            </w:tcBorders>
          </w:tcPr>
          <w:p w:rsidR="00980155" w:rsidRDefault="00980155" w:rsidP="004E4182">
            <w:pPr>
              <w:spacing w:before="20" w:after="20" w:line="190" w:lineRule="exact"/>
              <w:jc w:val="center"/>
              <w:rPr>
                <w:color w:val="000000"/>
                <w:sz w:val="19"/>
              </w:rPr>
            </w:pPr>
          </w:p>
        </w:tc>
        <w:tc>
          <w:tcPr>
            <w:tcW w:w="3119" w:type="dxa"/>
            <w:tcBorders>
              <w:top w:val="nil"/>
              <w:bottom w:val="nil"/>
            </w:tcBorders>
          </w:tcPr>
          <w:p w:rsidR="00980155" w:rsidRDefault="00980155" w:rsidP="004E4182">
            <w:pPr>
              <w:spacing w:before="20" w:after="20" w:line="190" w:lineRule="exact"/>
              <w:jc w:val="both"/>
              <w:rPr>
                <w:color w:val="000000"/>
                <w:sz w:val="19"/>
              </w:rPr>
            </w:pPr>
            <w:r>
              <w:rPr>
                <w:color w:val="000000"/>
                <w:sz w:val="19"/>
              </w:rPr>
              <w:t>1 варіант</w:t>
            </w:r>
          </w:p>
        </w:tc>
        <w:tc>
          <w:tcPr>
            <w:tcW w:w="1417" w:type="dxa"/>
            <w:tcBorders>
              <w:top w:val="nil"/>
              <w:bottom w:val="nil"/>
            </w:tcBorders>
          </w:tcPr>
          <w:p w:rsidR="00980155" w:rsidRDefault="00980155" w:rsidP="004E4182">
            <w:pPr>
              <w:spacing w:before="20" w:after="20" w:line="190" w:lineRule="exact"/>
              <w:jc w:val="center"/>
              <w:rPr>
                <w:color w:val="000000"/>
                <w:sz w:val="19"/>
              </w:rPr>
            </w:pPr>
            <w:r>
              <w:rPr>
                <w:color w:val="000000"/>
                <w:sz w:val="19"/>
              </w:rPr>
              <w:t>200</w:t>
            </w:r>
          </w:p>
        </w:tc>
        <w:tc>
          <w:tcPr>
            <w:tcW w:w="1418" w:type="dxa"/>
            <w:tcBorders>
              <w:top w:val="nil"/>
              <w:bottom w:val="nil"/>
              <w:right w:val="single" w:sz="12" w:space="0" w:color="808080"/>
            </w:tcBorders>
          </w:tcPr>
          <w:p w:rsidR="00980155" w:rsidRDefault="00980155" w:rsidP="004E4182">
            <w:pPr>
              <w:spacing w:before="20" w:after="20" w:line="190" w:lineRule="exact"/>
              <w:jc w:val="center"/>
              <w:rPr>
                <w:color w:val="000000"/>
                <w:sz w:val="19"/>
              </w:rPr>
            </w:pPr>
            <w:r>
              <w:rPr>
                <w:color w:val="000000"/>
                <w:sz w:val="19"/>
              </w:rPr>
              <w:t>270 000</w:t>
            </w:r>
          </w:p>
        </w:tc>
      </w:tr>
      <w:tr w:rsidR="00980155" w:rsidTr="004E4182">
        <w:tblPrEx>
          <w:tblCellMar>
            <w:top w:w="0" w:type="dxa"/>
            <w:bottom w:w="0" w:type="dxa"/>
          </w:tblCellMar>
        </w:tblPrEx>
        <w:tc>
          <w:tcPr>
            <w:tcW w:w="567" w:type="dxa"/>
            <w:tcBorders>
              <w:top w:val="nil"/>
              <w:left w:val="single" w:sz="12" w:space="0" w:color="808080"/>
            </w:tcBorders>
          </w:tcPr>
          <w:p w:rsidR="00980155" w:rsidRDefault="00980155" w:rsidP="004E4182">
            <w:pPr>
              <w:spacing w:after="100" w:line="190" w:lineRule="exact"/>
              <w:jc w:val="center"/>
              <w:rPr>
                <w:color w:val="000000"/>
                <w:sz w:val="19"/>
              </w:rPr>
            </w:pPr>
          </w:p>
        </w:tc>
        <w:tc>
          <w:tcPr>
            <w:tcW w:w="3119" w:type="dxa"/>
            <w:tcBorders>
              <w:top w:val="nil"/>
            </w:tcBorders>
          </w:tcPr>
          <w:p w:rsidR="00980155" w:rsidRDefault="00980155" w:rsidP="004E4182">
            <w:pPr>
              <w:spacing w:after="100" w:line="190" w:lineRule="exact"/>
              <w:jc w:val="both"/>
              <w:rPr>
                <w:color w:val="000000"/>
                <w:sz w:val="19"/>
              </w:rPr>
            </w:pPr>
            <w:r>
              <w:rPr>
                <w:color w:val="000000"/>
                <w:sz w:val="19"/>
              </w:rPr>
              <w:t>2 варіант</w:t>
            </w:r>
          </w:p>
        </w:tc>
        <w:tc>
          <w:tcPr>
            <w:tcW w:w="1417" w:type="dxa"/>
            <w:tcBorders>
              <w:top w:val="nil"/>
            </w:tcBorders>
          </w:tcPr>
          <w:p w:rsidR="00980155" w:rsidRDefault="00980155" w:rsidP="004E4182">
            <w:pPr>
              <w:spacing w:after="100" w:line="190" w:lineRule="exact"/>
              <w:jc w:val="center"/>
              <w:rPr>
                <w:color w:val="000000"/>
                <w:sz w:val="19"/>
              </w:rPr>
            </w:pPr>
            <w:r>
              <w:rPr>
                <w:color w:val="000000"/>
                <w:sz w:val="19"/>
              </w:rPr>
              <w:t>150</w:t>
            </w:r>
          </w:p>
        </w:tc>
        <w:tc>
          <w:tcPr>
            <w:tcW w:w="1418" w:type="dxa"/>
            <w:tcBorders>
              <w:top w:val="nil"/>
              <w:right w:val="single" w:sz="12" w:space="0" w:color="808080"/>
            </w:tcBorders>
          </w:tcPr>
          <w:p w:rsidR="00980155" w:rsidRDefault="00980155" w:rsidP="004E4182">
            <w:pPr>
              <w:spacing w:after="100" w:line="190" w:lineRule="exact"/>
              <w:jc w:val="center"/>
              <w:rPr>
                <w:color w:val="000000"/>
                <w:sz w:val="19"/>
              </w:rPr>
            </w:pPr>
            <w:r>
              <w:rPr>
                <w:color w:val="000000"/>
                <w:sz w:val="19"/>
              </w:rPr>
              <w:t>200 000</w:t>
            </w:r>
          </w:p>
        </w:tc>
      </w:tr>
      <w:tr w:rsidR="00980155" w:rsidTr="004E4182">
        <w:tblPrEx>
          <w:tblCellMar>
            <w:top w:w="0" w:type="dxa"/>
            <w:bottom w:w="0" w:type="dxa"/>
          </w:tblCellMar>
        </w:tblPrEx>
        <w:tc>
          <w:tcPr>
            <w:tcW w:w="567" w:type="dxa"/>
            <w:tcBorders>
              <w:left w:val="single" w:sz="12" w:space="0" w:color="808080"/>
              <w:bottom w:val="nil"/>
            </w:tcBorders>
          </w:tcPr>
          <w:p w:rsidR="00980155" w:rsidRDefault="00980155" w:rsidP="004E4182">
            <w:pPr>
              <w:spacing w:before="100" w:line="190" w:lineRule="exact"/>
              <w:jc w:val="center"/>
              <w:rPr>
                <w:color w:val="000000"/>
                <w:sz w:val="19"/>
              </w:rPr>
            </w:pPr>
            <w:r>
              <w:rPr>
                <w:color w:val="000000"/>
                <w:sz w:val="19"/>
              </w:rPr>
              <w:t>3</w:t>
            </w:r>
          </w:p>
        </w:tc>
        <w:tc>
          <w:tcPr>
            <w:tcW w:w="3119" w:type="dxa"/>
            <w:tcBorders>
              <w:bottom w:val="nil"/>
            </w:tcBorders>
          </w:tcPr>
          <w:p w:rsidR="00980155" w:rsidRDefault="00980155" w:rsidP="004E4182">
            <w:pPr>
              <w:spacing w:before="100" w:line="190" w:lineRule="exact"/>
              <w:jc w:val="both"/>
              <w:rPr>
                <w:color w:val="000000"/>
                <w:sz w:val="19"/>
              </w:rPr>
            </w:pPr>
            <w:r>
              <w:rPr>
                <w:color w:val="000000"/>
                <w:sz w:val="19"/>
              </w:rPr>
              <w:t>Термообробка паст</w:t>
            </w:r>
          </w:p>
        </w:tc>
        <w:tc>
          <w:tcPr>
            <w:tcW w:w="1417" w:type="dxa"/>
            <w:tcBorders>
              <w:bottom w:val="nil"/>
            </w:tcBorders>
          </w:tcPr>
          <w:p w:rsidR="00980155" w:rsidRDefault="00980155" w:rsidP="004E4182">
            <w:pPr>
              <w:spacing w:before="100" w:line="190" w:lineRule="exact"/>
              <w:jc w:val="center"/>
              <w:rPr>
                <w:color w:val="000000"/>
                <w:sz w:val="19"/>
              </w:rPr>
            </w:pPr>
          </w:p>
        </w:tc>
        <w:tc>
          <w:tcPr>
            <w:tcW w:w="1418" w:type="dxa"/>
            <w:tcBorders>
              <w:bottom w:val="nil"/>
              <w:right w:val="single" w:sz="12" w:space="0" w:color="808080"/>
            </w:tcBorders>
          </w:tcPr>
          <w:p w:rsidR="00980155" w:rsidRDefault="00980155" w:rsidP="004E4182">
            <w:pPr>
              <w:spacing w:before="100" w:line="190" w:lineRule="exact"/>
              <w:jc w:val="center"/>
              <w:rPr>
                <w:color w:val="000000"/>
                <w:sz w:val="19"/>
              </w:rPr>
            </w:pPr>
          </w:p>
        </w:tc>
      </w:tr>
      <w:tr w:rsidR="00980155" w:rsidTr="004E4182">
        <w:tblPrEx>
          <w:tblCellMar>
            <w:top w:w="0" w:type="dxa"/>
            <w:bottom w:w="0" w:type="dxa"/>
          </w:tblCellMar>
        </w:tblPrEx>
        <w:tc>
          <w:tcPr>
            <w:tcW w:w="567" w:type="dxa"/>
            <w:tcBorders>
              <w:top w:val="nil"/>
              <w:left w:val="single" w:sz="12" w:space="0" w:color="808080"/>
              <w:bottom w:val="nil"/>
            </w:tcBorders>
          </w:tcPr>
          <w:p w:rsidR="00980155" w:rsidRDefault="00980155" w:rsidP="004E4182">
            <w:pPr>
              <w:spacing w:before="20" w:after="20" w:line="190" w:lineRule="exact"/>
              <w:jc w:val="center"/>
              <w:rPr>
                <w:color w:val="000000"/>
                <w:sz w:val="19"/>
              </w:rPr>
            </w:pPr>
          </w:p>
        </w:tc>
        <w:tc>
          <w:tcPr>
            <w:tcW w:w="3119" w:type="dxa"/>
            <w:tcBorders>
              <w:top w:val="nil"/>
              <w:bottom w:val="nil"/>
            </w:tcBorders>
          </w:tcPr>
          <w:p w:rsidR="00980155" w:rsidRDefault="00980155" w:rsidP="004E4182">
            <w:pPr>
              <w:spacing w:before="20" w:after="20" w:line="190" w:lineRule="exact"/>
              <w:jc w:val="both"/>
              <w:rPr>
                <w:color w:val="000000"/>
                <w:sz w:val="19"/>
              </w:rPr>
            </w:pPr>
            <w:r>
              <w:rPr>
                <w:color w:val="000000"/>
                <w:sz w:val="19"/>
              </w:rPr>
              <w:t>1 варіант</w:t>
            </w:r>
          </w:p>
        </w:tc>
        <w:tc>
          <w:tcPr>
            <w:tcW w:w="1417" w:type="dxa"/>
            <w:tcBorders>
              <w:top w:val="nil"/>
              <w:bottom w:val="nil"/>
            </w:tcBorders>
          </w:tcPr>
          <w:p w:rsidR="00980155" w:rsidRDefault="00980155" w:rsidP="004E4182">
            <w:pPr>
              <w:spacing w:before="20" w:after="20" w:line="190" w:lineRule="exact"/>
              <w:jc w:val="center"/>
              <w:rPr>
                <w:color w:val="000000"/>
                <w:sz w:val="19"/>
              </w:rPr>
            </w:pPr>
            <w:r>
              <w:rPr>
                <w:color w:val="000000"/>
                <w:sz w:val="19"/>
              </w:rPr>
              <w:t>120</w:t>
            </w:r>
          </w:p>
        </w:tc>
        <w:tc>
          <w:tcPr>
            <w:tcW w:w="1418" w:type="dxa"/>
            <w:tcBorders>
              <w:top w:val="nil"/>
              <w:bottom w:val="nil"/>
              <w:right w:val="single" w:sz="12" w:space="0" w:color="808080"/>
            </w:tcBorders>
          </w:tcPr>
          <w:p w:rsidR="00980155" w:rsidRDefault="00980155" w:rsidP="004E4182">
            <w:pPr>
              <w:spacing w:before="20" w:after="20" w:line="190" w:lineRule="exact"/>
              <w:jc w:val="center"/>
              <w:rPr>
                <w:color w:val="000000"/>
                <w:sz w:val="19"/>
              </w:rPr>
            </w:pPr>
            <w:r>
              <w:rPr>
                <w:color w:val="000000"/>
                <w:sz w:val="19"/>
              </w:rPr>
              <w:t>250 000</w:t>
            </w:r>
          </w:p>
        </w:tc>
      </w:tr>
      <w:tr w:rsidR="00980155" w:rsidTr="004E4182">
        <w:tblPrEx>
          <w:tblCellMar>
            <w:top w:w="0" w:type="dxa"/>
            <w:bottom w:w="0" w:type="dxa"/>
          </w:tblCellMar>
        </w:tblPrEx>
        <w:tc>
          <w:tcPr>
            <w:tcW w:w="567" w:type="dxa"/>
            <w:tcBorders>
              <w:top w:val="nil"/>
              <w:left w:val="single" w:sz="12" w:space="0" w:color="808080"/>
            </w:tcBorders>
          </w:tcPr>
          <w:p w:rsidR="00980155" w:rsidRDefault="00980155" w:rsidP="004E4182">
            <w:pPr>
              <w:spacing w:after="100" w:line="190" w:lineRule="exact"/>
              <w:jc w:val="center"/>
              <w:rPr>
                <w:color w:val="000000"/>
                <w:sz w:val="19"/>
              </w:rPr>
            </w:pPr>
          </w:p>
        </w:tc>
        <w:tc>
          <w:tcPr>
            <w:tcW w:w="3119" w:type="dxa"/>
            <w:tcBorders>
              <w:top w:val="nil"/>
            </w:tcBorders>
          </w:tcPr>
          <w:p w:rsidR="00980155" w:rsidRDefault="00980155" w:rsidP="004E4182">
            <w:pPr>
              <w:spacing w:after="100" w:line="190" w:lineRule="exact"/>
              <w:jc w:val="both"/>
              <w:rPr>
                <w:color w:val="000000"/>
                <w:sz w:val="19"/>
              </w:rPr>
            </w:pPr>
            <w:r>
              <w:rPr>
                <w:color w:val="000000"/>
                <w:sz w:val="19"/>
              </w:rPr>
              <w:t>2 варіант</w:t>
            </w:r>
          </w:p>
        </w:tc>
        <w:tc>
          <w:tcPr>
            <w:tcW w:w="1417" w:type="dxa"/>
            <w:tcBorders>
              <w:top w:val="nil"/>
            </w:tcBorders>
          </w:tcPr>
          <w:p w:rsidR="00980155" w:rsidRDefault="00980155" w:rsidP="004E4182">
            <w:pPr>
              <w:spacing w:after="100" w:line="190" w:lineRule="exact"/>
              <w:jc w:val="center"/>
              <w:rPr>
                <w:color w:val="000000"/>
                <w:sz w:val="19"/>
              </w:rPr>
            </w:pPr>
            <w:r>
              <w:rPr>
                <w:color w:val="000000"/>
                <w:sz w:val="19"/>
              </w:rPr>
              <w:t>70</w:t>
            </w:r>
          </w:p>
        </w:tc>
        <w:tc>
          <w:tcPr>
            <w:tcW w:w="1418" w:type="dxa"/>
            <w:tcBorders>
              <w:top w:val="nil"/>
              <w:right w:val="single" w:sz="12" w:space="0" w:color="808080"/>
            </w:tcBorders>
          </w:tcPr>
          <w:p w:rsidR="00980155" w:rsidRDefault="00980155" w:rsidP="004E4182">
            <w:pPr>
              <w:spacing w:after="100" w:line="190" w:lineRule="exact"/>
              <w:jc w:val="center"/>
              <w:rPr>
                <w:color w:val="000000"/>
                <w:sz w:val="19"/>
              </w:rPr>
            </w:pPr>
            <w:r>
              <w:rPr>
                <w:color w:val="000000"/>
                <w:sz w:val="19"/>
              </w:rPr>
              <w:t>300 000</w:t>
            </w:r>
          </w:p>
        </w:tc>
      </w:tr>
      <w:tr w:rsidR="00980155" w:rsidTr="004E4182">
        <w:tblPrEx>
          <w:tblCellMar>
            <w:top w:w="0" w:type="dxa"/>
            <w:bottom w:w="0" w:type="dxa"/>
          </w:tblCellMar>
        </w:tblPrEx>
        <w:tc>
          <w:tcPr>
            <w:tcW w:w="567" w:type="dxa"/>
            <w:tcBorders>
              <w:left w:val="single" w:sz="12" w:space="0" w:color="808080"/>
              <w:bottom w:val="nil"/>
            </w:tcBorders>
          </w:tcPr>
          <w:p w:rsidR="00980155" w:rsidRDefault="00980155" w:rsidP="004E4182">
            <w:pPr>
              <w:spacing w:before="100" w:line="190" w:lineRule="exact"/>
              <w:jc w:val="center"/>
              <w:rPr>
                <w:color w:val="000000"/>
                <w:sz w:val="19"/>
              </w:rPr>
            </w:pPr>
            <w:r>
              <w:rPr>
                <w:color w:val="000000"/>
                <w:sz w:val="19"/>
              </w:rPr>
              <w:t>4</w:t>
            </w:r>
          </w:p>
        </w:tc>
        <w:tc>
          <w:tcPr>
            <w:tcW w:w="3119" w:type="dxa"/>
            <w:tcBorders>
              <w:bottom w:val="nil"/>
            </w:tcBorders>
          </w:tcPr>
          <w:p w:rsidR="00980155" w:rsidRDefault="00980155" w:rsidP="004E4182">
            <w:pPr>
              <w:spacing w:before="100" w:line="190" w:lineRule="exact"/>
              <w:jc w:val="both"/>
              <w:rPr>
                <w:color w:val="000000"/>
                <w:sz w:val="19"/>
              </w:rPr>
            </w:pPr>
            <w:r>
              <w:rPr>
                <w:color w:val="000000"/>
                <w:sz w:val="19"/>
              </w:rPr>
              <w:t>Захист тонкоплівкових елементів</w:t>
            </w:r>
          </w:p>
        </w:tc>
        <w:tc>
          <w:tcPr>
            <w:tcW w:w="1417" w:type="dxa"/>
            <w:tcBorders>
              <w:bottom w:val="nil"/>
            </w:tcBorders>
          </w:tcPr>
          <w:p w:rsidR="00980155" w:rsidRDefault="00980155" w:rsidP="004E4182">
            <w:pPr>
              <w:spacing w:before="100" w:line="190" w:lineRule="exact"/>
              <w:jc w:val="center"/>
              <w:rPr>
                <w:color w:val="000000"/>
                <w:sz w:val="19"/>
              </w:rPr>
            </w:pPr>
          </w:p>
        </w:tc>
        <w:tc>
          <w:tcPr>
            <w:tcW w:w="1418" w:type="dxa"/>
            <w:tcBorders>
              <w:bottom w:val="nil"/>
              <w:right w:val="single" w:sz="12" w:space="0" w:color="808080"/>
            </w:tcBorders>
          </w:tcPr>
          <w:p w:rsidR="00980155" w:rsidRDefault="00980155" w:rsidP="004E4182">
            <w:pPr>
              <w:spacing w:before="100" w:line="190" w:lineRule="exact"/>
              <w:jc w:val="center"/>
              <w:rPr>
                <w:color w:val="000000"/>
                <w:sz w:val="19"/>
              </w:rPr>
            </w:pPr>
          </w:p>
        </w:tc>
      </w:tr>
      <w:tr w:rsidR="00980155" w:rsidTr="004E4182">
        <w:tblPrEx>
          <w:tblCellMar>
            <w:top w:w="0" w:type="dxa"/>
            <w:bottom w:w="0" w:type="dxa"/>
          </w:tblCellMar>
        </w:tblPrEx>
        <w:tc>
          <w:tcPr>
            <w:tcW w:w="567" w:type="dxa"/>
            <w:tcBorders>
              <w:top w:val="nil"/>
              <w:left w:val="single" w:sz="12" w:space="0" w:color="808080"/>
              <w:bottom w:val="nil"/>
            </w:tcBorders>
          </w:tcPr>
          <w:p w:rsidR="00980155" w:rsidRDefault="00980155" w:rsidP="004E4182">
            <w:pPr>
              <w:spacing w:before="20" w:after="20" w:line="190" w:lineRule="exact"/>
              <w:jc w:val="center"/>
              <w:rPr>
                <w:color w:val="000000"/>
                <w:sz w:val="19"/>
              </w:rPr>
            </w:pPr>
          </w:p>
        </w:tc>
        <w:tc>
          <w:tcPr>
            <w:tcW w:w="3119" w:type="dxa"/>
            <w:tcBorders>
              <w:top w:val="nil"/>
              <w:bottom w:val="nil"/>
            </w:tcBorders>
          </w:tcPr>
          <w:p w:rsidR="00980155" w:rsidRDefault="00980155" w:rsidP="004E4182">
            <w:pPr>
              <w:spacing w:before="20" w:after="20" w:line="190" w:lineRule="exact"/>
              <w:jc w:val="both"/>
              <w:rPr>
                <w:color w:val="000000"/>
                <w:sz w:val="19"/>
              </w:rPr>
            </w:pPr>
            <w:r>
              <w:rPr>
                <w:color w:val="000000"/>
                <w:sz w:val="19"/>
              </w:rPr>
              <w:t>1 варіант</w:t>
            </w:r>
          </w:p>
        </w:tc>
        <w:tc>
          <w:tcPr>
            <w:tcW w:w="1417" w:type="dxa"/>
            <w:tcBorders>
              <w:top w:val="nil"/>
              <w:bottom w:val="nil"/>
            </w:tcBorders>
          </w:tcPr>
          <w:p w:rsidR="00980155" w:rsidRDefault="00980155" w:rsidP="004E4182">
            <w:pPr>
              <w:spacing w:before="20" w:after="20" w:line="190" w:lineRule="exact"/>
              <w:jc w:val="center"/>
              <w:rPr>
                <w:color w:val="000000"/>
                <w:sz w:val="19"/>
              </w:rPr>
            </w:pPr>
            <w:r>
              <w:rPr>
                <w:color w:val="000000"/>
                <w:sz w:val="19"/>
              </w:rPr>
              <w:t>350</w:t>
            </w:r>
          </w:p>
        </w:tc>
        <w:tc>
          <w:tcPr>
            <w:tcW w:w="1418" w:type="dxa"/>
            <w:tcBorders>
              <w:top w:val="nil"/>
              <w:bottom w:val="nil"/>
              <w:right w:val="single" w:sz="12" w:space="0" w:color="808080"/>
            </w:tcBorders>
          </w:tcPr>
          <w:p w:rsidR="00980155" w:rsidRDefault="00980155" w:rsidP="004E4182">
            <w:pPr>
              <w:spacing w:before="20" w:after="20" w:line="190" w:lineRule="exact"/>
              <w:jc w:val="center"/>
              <w:rPr>
                <w:color w:val="000000"/>
                <w:sz w:val="19"/>
              </w:rPr>
            </w:pPr>
            <w:r>
              <w:rPr>
                <w:color w:val="000000"/>
                <w:sz w:val="19"/>
              </w:rPr>
              <w:t>250 000</w:t>
            </w:r>
          </w:p>
        </w:tc>
      </w:tr>
      <w:tr w:rsidR="00980155" w:rsidTr="004E4182">
        <w:tblPrEx>
          <w:tblCellMar>
            <w:top w:w="0" w:type="dxa"/>
            <w:bottom w:w="0" w:type="dxa"/>
          </w:tblCellMar>
        </w:tblPrEx>
        <w:tc>
          <w:tcPr>
            <w:tcW w:w="567" w:type="dxa"/>
            <w:tcBorders>
              <w:top w:val="nil"/>
              <w:left w:val="single" w:sz="12" w:space="0" w:color="808080"/>
              <w:bottom w:val="single" w:sz="12" w:space="0" w:color="808080"/>
            </w:tcBorders>
          </w:tcPr>
          <w:p w:rsidR="00980155" w:rsidRDefault="00980155" w:rsidP="004E4182">
            <w:pPr>
              <w:spacing w:after="100" w:line="190" w:lineRule="exact"/>
              <w:jc w:val="center"/>
              <w:rPr>
                <w:color w:val="000000"/>
                <w:sz w:val="19"/>
              </w:rPr>
            </w:pPr>
          </w:p>
        </w:tc>
        <w:tc>
          <w:tcPr>
            <w:tcW w:w="3119" w:type="dxa"/>
            <w:tcBorders>
              <w:top w:val="nil"/>
              <w:bottom w:val="single" w:sz="12" w:space="0" w:color="808080"/>
            </w:tcBorders>
          </w:tcPr>
          <w:p w:rsidR="00980155" w:rsidRDefault="00980155" w:rsidP="004E4182">
            <w:pPr>
              <w:spacing w:after="100" w:line="190" w:lineRule="exact"/>
              <w:jc w:val="both"/>
              <w:rPr>
                <w:color w:val="000000"/>
                <w:sz w:val="19"/>
              </w:rPr>
            </w:pPr>
            <w:r>
              <w:rPr>
                <w:color w:val="000000"/>
                <w:sz w:val="19"/>
              </w:rPr>
              <w:t>2 варіант</w:t>
            </w:r>
          </w:p>
        </w:tc>
        <w:tc>
          <w:tcPr>
            <w:tcW w:w="1417" w:type="dxa"/>
            <w:tcBorders>
              <w:top w:val="nil"/>
              <w:bottom w:val="single" w:sz="12" w:space="0" w:color="808080"/>
            </w:tcBorders>
          </w:tcPr>
          <w:p w:rsidR="00980155" w:rsidRDefault="00980155" w:rsidP="004E4182">
            <w:pPr>
              <w:spacing w:after="100" w:line="190" w:lineRule="exact"/>
              <w:jc w:val="center"/>
              <w:rPr>
                <w:color w:val="000000"/>
                <w:sz w:val="19"/>
              </w:rPr>
            </w:pPr>
            <w:r>
              <w:rPr>
                <w:color w:val="000000"/>
                <w:sz w:val="19"/>
              </w:rPr>
              <w:t>250</w:t>
            </w:r>
          </w:p>
        </w:tc>
        <w:tc>
          <w:tcPr>
            <w:tcW w:w="1418" w:type="dxa"/>
            <w:tcBorders>
              <w:top w:val="nil"/>
              <w:bottom w:val="single" w:sz="12" w:space="0" w:color="808080"/>
              <w:right w:val="single" w:sz="12" w:space="0" w:color="808080"/>
            </w:tcBorders>
          </w:tcPr>
          <w:p w:rsidR="00980155" w:rsidRDefault="00980155" w:rsidP="004E4182">
            <w:pPr>
              <w:spacing w:after="100" w:line="190" w:lineRule="exact"/>
              <w:jc w:val="center"/>
              <w:rPr>
                <w:color w:val="000000"/>
                <w:sz w:val="19"/>
              </w:rPr>
            </w:pPr>
            <w:r>
              <w:rPr>
                <w:color w:val="000000"/>
                <w:sz w:val="19"/>
              </w:rPr>
              <w:t>350 000</w:t>
            </w:r>
          </w:p>
        </w:tc>
      </w:tr>
    </w:tbl>
    <w:p w:rsidR="00980155" w:rsidRDefault="00980155" w:rsidP="00980155">
      <w:pPr>
        <w:spacing w:before="200" w:line="204" w:lineRule="auto"/>
        <w:ind w:firstLine="301"/>
        <w:jc w:val="both"/>
        <w:rPr>
          <w:color w:val="000000"/>
          <w:sz w:val="23"/>
        </w:rPr>
      </w:pPr>
      <w:r>
        <w:rPr>
          <w:color w:val="000000"/>
          <w:sz w:val="23"/>
        </w:rPr>
        <w:t xml:space="preserve">Для першої операції </w:t>
      </w:r>
      <w:r>
        <w:rPr>
          <w:color w:val="000000"/>
          <w:position w:val="-22"/>
        </w:rPr>
        <w:object w:dxaOrig="2780" w:dyaOrig="560">
          <v:shape id="_x0000_i1441" type="#_x0000_t75" style="width:139.15pt;height:28.2pt" o:ole="" fillcolor="window">
            <v:imagedata r:id="rId873" o:title=""/>
          </v:shape>
          <o:OLEObject Type="Embed" ProgID="Equation.3" ShapeID="_x0000_i1441" DrawAspect="Content" ObjectID="_1427018491" r:id="rId874"/>
        </w:object>
      </w:r>
      <w:r>
        <w:rPr>
          <w:color w:val="000000"/>
          <w:sz w:val="23"/>
        </w:rPr>
        <w:t xml:space="preserve"> шт.</w:t>
      </w:r>
    </w:p>
    <w:p w:rsidR="00980155" w:rsidRDefault="00980155" w:rsidP="00980155">
      <w:pPr>
        <w:spacing w:line="233" w:lineRule="exact"/>
        <w:ind w:firstLine="301"/>
        <w:jc w:val="both"/>
        <w:rPr>
          <w:color w:val="000000"/>
          <w:sz w:val="23"/>
        </w:rPr>
      </w:pPr>
      <w:r>
        <w:rPr>
          <w:color w:val="000000"/>
          <w:sz w:val="23"/>
        </w:rPr>
        <w:t xml:space="preserve">Технологічна собівартість продукції на першій операції при обсязі </w:t>
      </w:r>
      <w:r>
        <w:rPr>
          <w:i/>
          <w:sz w:val="23"/>
          <w:lang w:val="en-US"/>
        </w:rPr>
        <w:t>N</w:t>
      </w:r>
      <w:r>
        <w:rPr>
          <w:sz w:val="23"/>
          <w:vertAlign w:val="subscript"/>
        </w:rPr>
        <w:t>кр</w:t>
      </w:r>
      <w:r>
        <w:rPr>
          <w:sz w:val="23"/>
        </w:rPr>
        <w:t xml:space="preserve"> = 1000 шт. </w:t>
      </w:r>
      <w:r>
        <w:rPr>
          <w:color w:val="000000"/>
          <w:sz w:val="23"/>
        </w:rPr>
        <w:t>становить:</w:t>
      </w:r>
    </w:p>
    <w:p w:rsidR="00980155" w:rsidRDefault="00980155" w:rsidP="00980155">
      <w:pPr>
        <w:spacing w:line="233" w:lineRule="exact"/>
        <w:ind w:firstLine="301"/>
        <w:jc w:val="both"/>
        <w:rPr>
          <w:color w:val="000000"/>
          <w:sz w:val="23"/>
        </w:rPr>
      </w:pPr>
      <w:r>
        <w:rPr>
          <w:color w:val="000000"/>
          <w:sz w:val="23"/>
        </w:rPr>
        <w:lastRenderedPageBreak/>
        <w:t>С</w:t>
      </w:r>
      <w:r>
        <w:rPr>
          <w:color w:val="000000"/>
          <w:sz w:val="23"/>
          <w:vertAlign w:val="subscript"/>
        </w:rPr>
        <w:t>тех1</w:t>
      </w:r>
      <w:r>
        <w:rPr>
          <w:color w:val="000000"/>
          <w:sz w:val="23"/>
        </w:rPr>
        <w:t xml:space="preserve"> = 150 · 1000 + 120 000 = 270 000 грн.;</w:t>
      </w:r>
    </w:p>
    <w:p w:rsidR="00980155" w:rsidRDefault="00980155" w:rsidP="00980155">
      <w:pPr>
        <w:spacing w:line="233" w:lineRule="exact"/>
        <w:ind w:firstLine="301"/>
        <w:jc w:val="both"/>
        <w:rPr>
          <w:color w:val="000000"/>
          <w:sz w:val="23"/>
        </w:rPr>
      </w:pPr>
      <w:r>
        <w:rPr>
          <w:color w:val="000000"/>
          <w:sz w:val="23"/>
        </w:rPr>
        <w:t>С</w:t>
      </w:r>
      <w:r>
        <w:rPr>
          <w:color w:val="000000"/>
          <w:sz w:val="23"/>
          <w:vertAlign w:val="subscript"/>
        </w:rPr>
        <w:t>тех1</w:t>
      </w:r>
      <w:r>
        <w:rPr>
          <w:color w:val="000000"/>
          <w:sz w:val="23"/>
        </w:rPr>
        <w:t xml:space="preserve"> = 120 · 1000 + 150 000 = 270 000 грн.</w:t>
      </w:r>
    </w:p>
    <w:p w:rsidR="00980155" w:rsidRDefault="00980155" w:rsidP="00980155">
      <w:pPr>
        <w:spacing w:line="233" w:lineRule="exact"/>
        <w:ind w:firstLine="301"/>
        <w:jc w:val="both"/>
        <w:rPr>
          <w:sz w:val="23"/>
        </w:rPr>
      </w:pPr>
      <w:r>
        <w:rPr>
          <w:sz w:val="23"/>
        </w:rPr>
        <w:t xml:space="preserve">Також аналогічно визначаються </w:t>
      </w:r>
      <w:r>
        <w:rPr>
          <w:i/>
          <w:sz w:val="23"/>
          <w:lang w:val="en-US"/>
        </w:rPr>
        <w:t>N</w:t>
      </w:r>
      <w:r>
        <w:rPr>
          <w:sz w:val="23"/>
          <w:vertAlign w:val="subscript"/>
        </w:rPr>
        <w:t>рч</w:t>
      </w:r>
      <w:r>
        <w:rPr>
          <w:sz w:val="23"/>
        </w:rPr>
        <w:t xml:space="preserve"> та С</w:t>
      </w:r>
      <w:r>
        <w:rPr>
          <w:sz w:val="23"/>
          <w:vertAlign w:val="subscript"/>
        </w:rPr>
        <w:t>тех</w:t>
      </w:r>
      <w:r>
        <w:rPr>
          <w:sz w:val="23"/>
        </w:rPr>
        <w:t xml:space="preserve"> за варіантами на всіх </w:t>
      </w:r>
      <w:r>
        <w:rPr>
          <w:color w:val="000000"/>
          <w:sz w:val="23"/>
        </w:rPr>
        <w:t>операціях</w:t>
      </w:r>
      <w:r>
        <w:rPr>
          <w:sz w:val="23"/>
        </w:rPr>
        <w:t>.</w:t>
      </w:r>
    </w:p>
    <w:p w:rsidR="00980155" w:rsidRDefault="00980155" w:rsidP="00980155">
      <w:pPr>
        <w:pStyle w:val="32"/>
      </w:pPr>
      <w:r>
        <w:t>На підставі розрахункових даних будуємо графік зміни соб</w:t>
      </w:r>
      <w:r>
        <w:t>і</w:t>
      </w:r>
      <w:r>
        <w:t>вартості продукції і визначаємо зони з найменшими витратами (рис. 13.7).</w:t>
      </w:r>
    </w:p>
    <w:p w:rsidR="00980155" w:rsidRDefault="00980155" w:rsidP="00980155">
      <w:pPr>
        <w:spacing w:line="233" w:lineRule="exact"/>
        <w:ind w:firstLine="301"/>
        <w:jc w:val="both"/>
        <w:rPr>
          <w:sz w:val="23"/>
        </w:rPr>
      </w:pPr>
      <w:r w:rsidRPr="009E55FF">
        <w:rPr>
          <w:color w:val="000000"/>
          <w:spacing w:val="-4"/>
          <w:sz w:val="23"/>
          <w:lang w:val="uk-UA"/>
        </w:rPr>
        <w:t xml:space="preserve">Виходячи з заданої програми </w:t>
      </w:r>
      <w:r>
        <w:rPr>
          <w:i/>
          <w:color w:val="000000"/>
          <w:spacing w:val="-4"/>
          <w:sz w:val="23"/>
          <w:lang w:val="en-US"/>
        </w:rPr>
        <w:t>N</w:t>
      </w:r>
      <w:r w:rsidRPr="009E55FF">
        <w:rPr>
          <w:spacing w:val="-4"/>
          <w:sz w:val="23"/>
          <w:lang w:val="uk-UA"/>
        </w:rPr>
        <w:t xml:space="preserve"> = </w:t>
      </w:r>
      <w:r w:rsidRPr="009E55FF">
        <w:rPr>
          <w:color w:val="000000"/>
          <w:spacing w:val="-4"/>
          <w:sz w:val="23"/>
          <w:lang w:val="uk-UA"/>
        </w:rPr>
        <w:t>800 шт., вибираємо на першій</w:t>
      </w:r>
      <w:r w:rsidRPr="009E55FF">
        <w:rPr>
          <w:color w:val="000000"/>
          <w:sz w:val="23"/>
          <w:lang w:val="uk-UA"/>
        </w:rPr>
        <w:t xml:space="preserve"> операції 1 варіант, тому що </w:t>
      </w:r>
      <w:r>
        <w:rPr>
          <w:i/>
          <w:color w:val="000000"/>
          <w:sz w:val="23"/>
          <w:lang w:val="en-US"/>
        </w:rPr>
        <w:t>N</w:t>
      </w:r>
      <w:r w:rsidRPr="007358C5">
        <w:rPr>
          <w:sz w:val="23"/>
          <w:lang w:val="uk-UA"/>
        </w:rPr>
        <w:t xml:space="preserve"> </w:t>
      </w:r>
      <w:r w:rsidRPr="009E55FF">
        <w:rPr>
          <w:sz w:val="23"/>
          <w:lang w:val="uk-UA"/>
        </w:rPr>
        <w:t xml:space="preserve">= </w:t>
      </w:r>
      <w:r w:rsidRPr="009E55FF">
        <w:rPr>
          <w:color w:val="000000"/>
          <w:sz w:val="23"/>
          <w:lang w:val="uk-UA"/>
        </w:rPr>
        <w:t xml:space="preserve">800 шт. менше </w:t>
      </w:r>
      <w:r>
        <w:rPr>
          <w:i/>
          <w:color w:val="000000"/>
          <w:sz w:val="23"/>
          <w:lang w:val="en-US"/>
        </w:rPr>
        <w:t>N</w:t>
      </w:r>
      <w:r w:rsidRPr="009E55FF">
        <w:rPr>
          <w:color w:val="000000"/>
          <w:sz w:val="23"/>
          <w:vertAlign w:val="subscript"/>
          <w:lang w:val="uk-UA"/>
        </w:rPr>
        <w:t>кр</w:t>
      </w:r>
      <w:r w:rsidRPr="009E55FF">
        <w:rPr>
          <w:sz w:val="23"/>
          <w:lang w:val="uk-UA"/>
        </w:rPr>
        <w:t xml:space="preserve"> = 1000</w:t>
      </w:r>
      <w:r>
        <w:rPr>
          <w:sz w:val="23"/>
        </w:rPr>
        <w:t> </w:t>
      </w:r>
      <w:r w:rsidRPr="009E55FF">
        <w:rPr>
          <w:sz w:val="23"/>
          <w:lang w:val="uk-UA"/>
        </w:rPr>
        <w:t xml:space="preserve">шт., що забезпечує нижчу собівартість продукції. </w:t>
      </w:r>
      <w:r>
        <w:rPr>
          <w:sz w:val="23"/>
        </w:rPr>
        <w:t>Аналогічно діємо на всіх операціях.</w:t>
      </w:r>
    </w:p>
    <w:p w:rsidR="00980155" w:rsidRDefault="00980155" w:rsidP="00980155">
      <w:pPr>
        <w:spacing w:line="204" w:lineRule="auto"/>
        <w:ind w:firstLine="301"/>
        <w:jc w:val="both"/>
        <w:rPr>
          <w:sz w:val="23"/>
        </w:rPr>
      </w:pPr>
      <w:r>
        <w:rPr>
          <w:sz w:val="23"/>
        </w:rPr>
        <w:t>Загальна технологічна собівартість продукції заданої прогр</w:t>
      </w:r>
      <w:r>
        <w:rPr>
          <w:sz w:val="23"/>
        </w:rPr>
        <w:t>а</w:t>
      </w:r>
      <w:r>
        <w:rPr>
          <w:sz w:val="23"/>
        </w:rPr>
        <w:t>ми становить:</w:t>
      </w:r>
    </w:p>
    <w:p w:rsidR="00980155" w:rsidRDefault="00980155" w:rsidP="00980155">
      <w:pPr>
        <w:spacing w:before="120" w:after="120" w:line="204" w:lineRule="auto"/>
        <w:jc w:val="center"/>
        <w:rPr>
          <w:sz w:val="23"/>
        </w:rPr>
      </w:pPr>
      <w:r>
        <w:rPr>
          <w:position w:val="-24"/>
        </w:rPr>
        <w:object w:dxaOrig="4980" w:dyaOrig="580">
          <v:shape id="_x0000_i1442" type="#_x0000_t75" style="width:249.1pt;height:29.2pt" o:ole="" fillcolor="window">
            <v:imagedata r:id="rId875" o:title=""/>
          </v:shape>
          <o:OLEObject Type="Embed" ProgID="Equation.3" ShapeID="_x0000_i1442" DrawAspect="Content" ObjectID="_1427018492" r:id="rId876"/>
        </w:object>
      </w:r>
    </w:p>
    <w:p w:rsidR="00980155" w:rsidRDefault="00980155" w:rsidP="00980155">
      <w:pPr>
        <w:spacing w:line="233" w:lineRule="exact"/>
        <w:ind w:firstLine="301"/>
        <w:jc w:val="both"/>
        <w:rPr>
          <w:spacing w:val="-6"/>
          <w:sz w:val="23"/>
        </w:rPr>
      </w:pPr>
      <w:r>
        <w:rPr>
          <w:spacing w:val="-6"/>
          <w:sz w:val="23"/>
        </w:rPr>
        <w:t xml:space="preserve">Собівартість одиниці </w:t>
      </w:r>
      <w:r>
        <w:rPr>
          <w:color w:val="000000"/>
          <w:spacing w:val="-6"/>
          <w:sz w:val="23"/>
        </w:rPr>
        <w:t>продукції</w:t>
      </w:r>
      <w:r>
        <w:rPr>
          <w:spacing w:val="-6"/>
          <w:sz w:val="23"/>
        </w:rPr>
        <w:t xml:space="preserve"> С</w:t>
      </w:r>
      <w:r>
        <w:rPr>
          <w:spacing w:val="-6"/>
          <w:sz w:val="23"/>
          <w:vertAlign w:val="subscript"/>
        </w:rPr>
        <w:t>тех.од</w:t>
      </w:r>
      <w:r>
        <w:rPr>
          <w:spacing w:val="-6"/>
          <w:sz w:val="23"/>
        </w:rPr>
        <w:t xml:space="preserve"> = 1 456 000 : 800 = 1860 грн.</w:t>
      </w:r>
    </w:p>
    <w:p w:rsidR="00980155" w:rsidRDefault="00980155" w:rsidP="00980155">
      <w:pPr>
        <w:jc w:val="center"/>
        <w:rPr>
          <w:color w:val="000000"/>
          <w:sz w:val="23"/>
        </w:rPr>
      </w:pPr>
      <w:r>
        <w:rPr>
          <w:color w:val="000000"/>
        </w:rPr>
        <w:object w:dxaOrig="6225" w:dyaOrig="3555">
          <v:shape id="_x0000_i1443" type="#_x0000_t75" style="width:311.35pt;height:178.05pt" o:ole="" fillcolor="window">
            <v:imagedata r:id="rId877" o:title=""/>
          </v:shape>
          <o:OLEObject Type="Embed" ProgID="Word.Picture.8" ShapeID="_x0000_i1443" DrawAspect="Content" ObjectID="_1427018493" r:id="rId878"/>
        </w:object>
      </w:r>
    </w:p>
    <w:p w:rsidR="00980155" w:rsidRDefault="00980155" w:rsidP="00980155">
      <w:pPr>
        <w:spacing w:before="200" w:after="240" w:line="210" w:lineRule="exact"/>
        <w:jc w:val="center"/>
        <w:rPr>
          <w:color w:val="000000"/>
          <w:sz w:val="21"/>
        </w:rPr>
      </w:pPr>
      <w:r>
        <w:rPr>
          <w:color w:val="000000"/>
          <w:sz w:val="21"/>
        </w:rPr>
        <w:t>Рис. 13.7. Графік зміни технологічної собівартості за 1 та 2 варіантами</w:t>
      </w:r>
    </w:p>
    <w:p w:rsidR="00980155" w:rsidRDefault="00980155" w:rsidP="00980155">
      <w:pPr>
        <w:spacing w:line="233" w:lineRule="exact"/>
        <w:ind w:firstLine="301"/>
        <w:jc w:val="both"/>
        <w:rPr>
          <w:spacing w:val="4"/>
          <w:sz w:val="23"/>
        </w:rPr>
      </w:pPr>
      <w:r>
        <w:rPr>
          <w:spacing w:val="4"/>
          <w:sz w:val="23"/>
        </w:rPr>
        <w:t xml:space="preserve">Якщо треба визначити економічний технологічний процес </w:t>
      </w:r>
      <w:r>
        <w:rPr>
          <w:spacing w:val="4"/>
          <w:sz w:val="23"/>
        </w:rPr>
        <w:br/>
        <w:t>з більшої кількості варіантів (наприклад, з п’яти), тоді буд</w:t>
      </w:r>
      <w:r>
        <w:rPr>
          <w:spacing w:val="4"/>
          <w:sz w:val="23"/>
        </w:rPr>
        <w:t>у</w:t>
      </w:r>
      <w:r>
        <w:rPr>
          <w:spacing w:val="4"/>
          <w:sz w:val="23"/>
        </w:rPr>
        <w:t xml:space="preserve">ється орієнтовний граф, дуги якого являють собою </w:t>
      </w:r>
      <w:r>
        <w:rPr>
          <w:spacing w:val="4"/>
          <w:sz w:val="23"/>
        </w:rPr>
        <w:lastRenderedPageBreak/>
        <w:t>технологі</w:t>
      </w:r>
      <w:r>
        <w:rPr>
          <w:spacing w:val="4"/>
          <w:sz w:val="23"/>
        </w:rPr>
        <w:t>ч</w:t>
      </w:r>
      <w:r>
        <w:rPr>
          <w:spacing w:val="4"/>
          <w:sz w:val="23"/>
        </w:rPr>
        <w:t>ні операції. Для оцінки використання ресурсів при можливих варіантах виготовлення деталей (виробу) вводиться цільова функція С</w:t>
      </w:r>
      <w:r>
        <w:rPr>
          <w:spacing w:val="4"/>
          <w:sz w:val="23"/>
          <w:vertAlign w:val="subscript"/>
        </w:rPr>
        <w:t>тех</w:t>
      </w:r>
      <w:r>
        <w:rPr>
          <w:spacing w:val="4"/>
          <w:sz w:val="23"/>
        </w:rPr>
        <w:t>, тобто сума технологічних собівартостей за ко</w:t>
      </w:r>
      <w:r>
        <w:rPr>
          <w:spacing w:val="4"/>
          <w:sz w:val="23"/>
        </w:rPr>
        <w:t>ж</w:t>
      </w:r>
      <w:r>
        <w:rPr>
          <w:spacing w:val="4"/>
          <w:sz w:val="23"/>
        </w:rPr>
        <w:t>ною з запрограмованих операцій, з тим щоб їх сума була мін</w:t>
      </w:r>
      <w:r>
        <w:rPr>
          <w:spacing w:val="4"/>
          <w:sz w:val="23"/>
        </w:rPr>
        <w:t>і</w:t>
      </w:r>
      <w:r>
        <w:rPr>
          <w:spacing w:val="4"/>
          <w:sz w:val="23"/>
        </w:rPr>
        <w:t>мальною:</w:t>
      </w:r>
    </w:p>
    <w:p w:rsidR="00980155" w:rsidRDefault="00980155" w:rsidP="00980155">
      <w:pPr>
        <w:spacing w:before="200" w:after="200" w:line="204" w:lineRule="auto"/>
        <w:jc w:val="center"/>
        <w:rPr>
          <w:color w:val="000000"/>
          <w:sz w:val="23"/>
        </w:rPr>
      </w:pPr>
      <w:r>
        <w:rPr>
          <w:position w:val="-22"/>
        </w:rPr>
        <w:object w:dxaOrig="1980" w:dyaOrig="560">
          <v:shape id="_x0000_i1444" type="#_x0000_t75" style="width:99.25pt;height:27.25pt" o:ole="" fillcolor="window">
            <v:imagedata r:id="rId879" o:title=""/>
          </v:shape>
          <o:OLEObject Type="Embed" ProgID="Equation.3" ShapeID="_x0000_i1444" DrawAspect="Content" ObjectID="_1427018494" r:id="rId880"/>
        </w:object>
      </w:r>
    </w:p>
    <w:p w:rsidR="00980155" w:rsidRDefault="00980155" w:rsidP="00980155">
      <w:pPr>
        <w:spacing w:line="233" w:lineRule="exact"/>
        <w:ind w:firstLine="301"/>
        <w:jc w:val="both"/>
        <w:rPr>
          <w:color w:val="000000"/>
          <w:sz w:val="23"/>
        </w:rPr>
      </w:pPr>
      <w:r>
        <w:rPr>
          <w:color w:val="000000"/>
          <w:sz w:val="23"/>
        </w:rPr>
        <w:t>Визначити оптимальний варіант технологічного процесу мо</w:t>
      </w:r>
      <w:r>
        <w:rPr>
          <w:color w:val="000000"/>
          <w:sz w:val="23"/>
        </w:rPr>
        <w:t>ж</w:t>
      </w:r>
      <w:r>
        <w:rPr>
          <w:color w:val="000000"/>
          <w:sz w:val="23"/>
        </w:rPr>
        <w:t>на шляхом вибору маршруту в заданому орієнтовному графі, що має мінімальну сумарну собівартість.</w:t>
      </w:r>
    </w:p>
    <w:p w:rsidR="00980155" w:rsidRDefault="00980155" w:rsidP="00980155">
      <w:pPr>
        <w:spacing w:line="233" w:lineRule="exact"/>
        <w:ind w:firstLine="301"/>
        <w:jc w:val="both"/>
        <w:rPr>
          <w:color w:val="000000"/>
          <w:sz w:val="23"/>
        </w:rPr>
      </w:pPr>
      <w:r>
        <w:rPr>
          <w:b/>
          <w:i/>
          <w:color w:val="000000"/>
          <w:sz w:val="23"/>
        </w:rPr>
        <w:t>Документація технологічних процесів.</w:t>
      </w:r>
      <w:r>
        <w:rPr>
          <w:color w:val="000000"/>
          <w:sz w:val="23"/>
        </w:rPr>
        <w:t xml:space="preserve"> Документи на техн</w:t>
      </w:r>
      <w:r>
        <w:rPr>
          <w:color w:val="000000"/>
          <w:sz w:val="23"/>
        </w:rPr>
        <w:t>о</w:t>
      </w:r>
      <w:r>
        <w:rPr>
          <w:color w:val="000000"/>
          <w:sz w:val="23"/>
        </w:rPr>
        <w:t>логічні процеси варто оформляти відповідно до вимог стандартів «Єдиної системи технологічної документації» (ЄСТД). Спрое</w:t>
      </w:r>
      <w:r>
        <w:rPr>
          <w:color w:val="000000"/>
          <w:sz w:val="23"/>
        </w:rPr>
        <w:t>к</w:t>
      </w:r>
      <w:r>
        <w:rPr>
          <w:color w:val="000000"/>
          <w:sz w:val="23"/>
        </w:rPr>
        <w:t>тований технологічний процес записують у технологічних ка</w:t>
      </w:r>
      <w:r>
        <w:rPr>
          <w:color w:val="000000"/>
          <w:sz w:val="23"/>
        </w:rPr>
        <w:t>р</w:t>
      </w:r>
      <w:r>
        <w:rPr>
          <w:color w:val="000000"/>
          <w:sz w:val="23"/>
        </w:rPr>
        <w:t>тах, на основі яких складають матеріальні специфікації і відомо</w:t>
      </w:r>
      <w:r>
        <w:rPr>
          <w:color w:val="000000"/>
          <w:sz w:val="23"/>
        </w:rPr>
        <w:t>с</w:t>
      </w:r>
      <w:r>
        <w:rPr>
          <w:color w:val="000000"/>
          <w:sz w:val="23"/>
        </w:rPr>
        <w:t>ті необхідного інструменту та іншого оснащення. Технологічні карти залежно від рівня деталізації і типу виробництва розпод</w:t>
      </w:r>
      <w:r>
        <w:rPr>
          <w:color w:val="000000"/>
          <w:sz w:val="23"/>
        </w:rPr>
        <w:t>і</w:t>
      </w:r>
      <w:r>
        <w:rPr>
          <w:color w:val="000000"/>
          <w:sz w:val="23"/>
        </w:rPr>
        <w:t>ляються на: маршрутні, операційні та операційно-інструкційні (рис. 13.8).</w:t>
      </w:r>
    </w:p>
    <w:p w:rsidR="00980155" w:rsidRDefault="00980155" w:rsidP="00980155">
      <w:pPr>
        <w:spacing w:line="233" w:lineRule="exact"/>
        <w:ind w:firstLine="301"/>
        <w:jc w:val="both"/>
        <w:rPr>
          <w:color w:val="000000"/>
          <w:sz w:val="23"/>
        </w:rPr>
      </w:pPr>
      <w:r>
        <w:rPr>
          <w:i/>
          <w:color w:val="000000"/>
          <w:sz w:val="23"/>
        </w:rPr>
        <w:t>Маршрутні технологічні карти</w:t>
      </w:r>
      <w:r>
        <w:rPr>
          <w:color w:val="000000"/>
          <w:sz w:val="23"/>
        </w:rPr>
        <w:t xml:space="preserve"> містять перелік цехів, а вс</w:t>
      </w:r>
      <w:r>
        <w:rPr>
          <w:color w:val="000000"/>
          <w:sz w:val="23"/>
        </w:rPr>
        <w:t>е</w:t>
      </w:r>
      <w:r>
        <w:rPr>
          <w:color w:val="000000"/>
          <w:sz w:val="23"/>
        </w:rPr>
        <w:t>редині цехів — перелік технологічних операцій із зазначенням устаткування, технологічного оснащення, розряду роботи і норми часу на кожну операцію. Вони використовуються в умовах од</w:t>
      </w:r>
      <w:r>
        <w:rPr>
          <w:color w:val="000000"/>
          <w:sz w:val="23"/>
        </w:rPr>
        <w:t>и</w:t>
      </w:r>
      <w:r>
        <w:rPr>
          <w:color w:val="000000"/>
          <w:sz w:val="23"/>
        </w:rPr>
        <w:t>ничного і дрібносерійного виробництв з великою номенклатурою продукції, коли їх буває достатньо для обробки деталей або в</w:t>
      </w:r>
      <w:r>
        <w:rPr>
          <w:color w:val="000000"/>
          <w:sz w:val="23"/>
        </w:rPr>
        <w:t>и</w:t>
      </w:r>
      <w:r>
        <w:rPr>
          <w:color w:val="000000"/>
          <w:sz w:val="23"/>
        </w:rPr>
        <w:t>конання складальних операцій. Ці карти є основою для міжцех</w:t>
      </w:r>
      <w:r>
        <w:rPr>
          <w:color w:val="000000"/>
          <w:sz w:val="23"/>
        </w:rPr>
        <w:t>о</w:t>
      </w:r>
      <w:r>
        <w:rPr>
          <w:color w:val="000000"/>
          <w:sz w:val="23"/>
        </w:rPr>
        <w:t>вого планування (розцеховки) на підприємствах таких типів в</w:t>
      </w:r>
      <w:r>
        <w:rPr>
          <w:color w:val="000000"/>
          <w:sz w:val="23"/>
        </w:rPr>
        <w:t>и</w:t>
      </w:r>
      <w:r>
        <w:rPr>
          <w:color w:val="000000"/>
          <w:sz w:val="23"/>
        </w:rPr>
        <w:t>робництв.</w:t>
      </w:r>
    </w:p>
    <w:p w:rsidR="00980155" w:rsidRDefault="00980155" w:rsidP="00980155">
      <w:pPr>
        <w:spacing w:line="233" w:lineRule="exact"/>
        <w:ind w:firstLine="301"/>
        <w:jc w:val="both"/>
        <w:rPr>
          <w:color w:val="000000"/>
          <w:spacing w:val="2"/>
          <w:sz w:val="23"/>
        </w:rPr>
      </w:pPr>
      <w:r>
        <w:rPr>
          <w:i/>
          <w:color w:val="000000"/>
          <w:spacing w:val="2"/>
          <w:sz w:val="23"/>
        </w:rPr>
        <w:t>Операційні технологічні карти</w:t>
      </w:r>
      <w:r>
        <w:rPr>
          <w:color w:val="000000"/>
          <w:spacing w:val="2"/>
          <w:sz w:val="23"/>
        </w:rPr>
        <w:t xml:space="preserve"> використовуються в серійн</w:t>
      </w:r>
      <w:r>
        <w:rPr>
          <w:color w:val="000000"/>
          <w:spacing w:val="2"/>
          <w:sz w:val="23"/>
        </w:rPr>
        <w:t>о</w:t>
      </w:r>
      <w:r>
        <w:rPr>
          <w:color w:val="000000"/>
          <w:spacing w:val="2"/>
          <w:sz w:val="23"/>
        </w:rPr>
        <w:t>му виробництві. У них послідовно вказуються операції, «пер</w:t>
      </w:r>
      <w:r>
        <w:rPr>
          <w:color w:val="000000"/>
          <w:spacing w:val="2"/>
          <w:sz w:val="23"/>
        </w:rPr>
        <w:t>е</w:t>
      </w:r>
      <w:r>
        <w:rPr>
          <w:color w:val="000000"/>
          <w:spacing w:val="2"/>
          <w:sz w:val="23"/>
        </w:rPr>
        <w:t>ходи» і «проходи», перелік устаткування за типом і моделлю для виконання кожної операції, технологічного оснащення, в</w:t>
      </w:r>
      <w:r>
        <w:rPr>
          <w:color w:val="000000"/>
          <w:spacing w:val="2"/>
          <w:sz w:val="23"/>
        </w:rPr>
        <w:t>и</w:t>
      </w:r>
      <w:r>
        <w:rPr>
          <w:color w:val="000000"/>
          <w:spacing w:val="2"/>
          <w:sz w:val="23"/>
        </w:rPr>
        <w:t>ди різального (оброблювального) і контрольного (вимірювал</w:t>
      </w:r>
      <w:r>
        <w:rPr>
          <w:color w:val="000000"/>
          <w:spacing w:val="2"/>
          <w:sz w:val="23"/>
        </w:rPr>
        <w:t>ь</w:t>
      </w:r>
      <w:r>
        <w:rPr>
          <w:color w:val="000000"/>
          <w:spacing w:val="-2"/>
          <w:sz w:val="23"/>
        </w:rPr>
        <w:t>ного) інструментів за кожним «переходом», режими різання (к</w:t>
      </w:r>
      <w:r>
        <w:rPr>
          <w:color w:val="000000"/>
          <w:spacing w:val="-2"/>
          <w:sz w:val="23"/>
        </w:rPr>
        <w:t>і</w:t>
      </w:r>
      <w:r>
        <w:rPr>
          <w:color w:val="000000"/>
          <w:spacing w:val="2"/>
          <w:sz w:val="23"/>
        </w:rPr>
        <w:t>ль</w:t>
      </w:r>
      <w:r>
        <w:rPr>
          <w:color w:val="000000"/>
          <w:spacing w:val="2"/>
          <w:sz w:val="23"/>
        </w:rPr>
        <w:softHyphen/>
        <w:t>кість обертів, глибина різання, величина подачі тощо) і розряду роботи, норми часу за окремими складовими та на операцію в цілому.</w:t>
      </w:r>
    </w:p>
    <w:p w:rsidR="00980155" w:rsidRDefault="00980155" w:rsidP="00980155">
      <w:pPr>
        <w:spacing w:line="233" w:lineRule="exact"/>
        <w:ind w:firstLine="301"/>
        <w:jc w:val="both"/>
        <w:rPr>
          <w:sz w:val="23"/>
        </w:rPr>
      </w:pPr>
      <w:r>
        <w:rPr>
          <w:i/>
          <w:color w:val="000000"/>
          <w:sz w:val="23"/>
        </w:rPr>
        <w:t>Операційно-інструкційні технологічні карти</w:t>
      </w:r>
      <w:r>
        <w:rPr>
          <w:color w:val="000000"/>
          <w:sz w:val="23"/>
        </w:rPr>
        <w:t xml:space="preserve"> </w:t>
      </w:r>
      <w:r>
        <w:rPr>
          <w:color w:val="000000"/>
          <w:spacing w:val="-2"/>
          <w:sz w:val="23"/>
        </w:rPr>
        <w:t>використовуют</w:t>
      </w:r>
      <w:r>
        <w:rPr>
          <w:color w:val="000000"/>
          <w:spacing w:val="-2"/>
          <w:sz w:val="23"/>
        </w:rPr>
        <w:t>ь</w:t>
      </w:r>
      <w:r>
        <w:rPr>
          <w:color w:val="000000"/>
          <w:spacing w:val="-2"/>
          <w:sz w:val="23"/>
        </w:rPr>
        <w:t>ся в масовому виробництві безпосередньо робітниками для вик</w:t>
      </w:r>
      <w:r>
        <w:rPr>
          <w:color w:val="000000"/>
          <w:spacing w:val="-2"/>
          <w:sz w:val="23"/>
        </w:rPr>
        <w:t>о</w:t>
      </w:r>
      <w:r>
        <w:rPr>
          <w:color w:val="000000"/>
          <w:spacing w:val="-2"/>
          <w:sz w:val="23"/>
        </w:rPr>
        <w:t xml:space="preserve">нання найбільш складних та трудомістких </w:t>
      </w:r>
      <w:r>
        <w:rPr>
          <w:color w:val="000000"/>
          <w:spacing w:val="-2"/>
          <w:sz w:val="23"/>
        </w:rPr>
        <w:lastRenderedPageBreak/>
        <w:t>операцій. Вони містять докладніші вказівки щодо виконання технологічної операції, включаючи ескізи наладок, засоби кріплення і виміру деталей, о</w:t>
      </w:r>
      <w:r>
        <w:rPr>
          <w:color w:val="000000"/>
          <w:spacing w:val="-2"/>
          <w:sz w:val="23"/>
        </w:rPr>
        <w:t>р</w:t>
      </w:r>
      <w:r>
        <w:rPr>
          <w:color w:val="000000"/>
          <w:spacing w:val="-2"/>
          <w:sz w:val="23"/>
        </w:rPr>
        <w:t>ганізацію робочого місця, а також основні прийоми роботи.</w:t>
      </w:r>
    </w:p>
    <w:p w:rsidR="00980155" w:rsidRDefault="00980155" w:rsidP="00980155">
      <w:pPr>
        <w:spacing w:line="233" w:lineRule="exact"/>
        <w:ind w:firstLine="301"/>
        <w:jc w:val="both"/>
        <w:rPr>
          <w:sz w:val="23"/>
        </w:rPr>
      </w:pPr>
      <w:r>
        <w:rPr>
          <w:sz w:val="23"/>
        </w:rPr>
        <w:t xml:space="preserve">Контрольні операції встановлюються технологами згідно з вимогами креслень і технічних умов, а також фіксуються в технологічних </w:t>
      </w:r>
      <w:r>
        <w:rPr>
          <w:color w:val="000000"/>
          <w:sz w:val="23"/>
        </w:rPr>
        <w:t>картах. Для складних і відповідальних операцій те</w:t>
      </w:r>
      <w:r>
        <w:rPr>
          <w:color w:val="000000"/>
          <w:sz w:val="23"/>
        </w:rPr>
        <w:t>х</w:t>
      </w:r>
      <w:r>
        <w:rPr>
          <w:color w:val="000000"/>
          <w:sz w:val="23"/>
        </w:rPr>
        <w:t xml:space="preserve">нічного контролю розробляються спеціальні карти з зазначенням у них об’єкта контролю, місця його виконання, методу і засобів контролю, допустимих відхилень. </w:t>
      </w:r>
    </w:p>
    <w:p w:rsidR="00980155" w:rsidRDefault="00980155" w:rsidP="00980155">
      <w:pPr>
        <w:spacing w:line="233" w:lineRule="exact"/>
        <w:ind w:firstLine="301"/>
        <w:jc w:val="both"/>
        <w:rPr>
          <w:color w:val="000000"/>
          <w:sz w:val="23"/>
        </w:rPr>
      </w:pPr>
      <w:r>
        <w:rPr>
          <w:i/>
          <w:color w:val="000000"/>
          <w:sz w:val="23"/>
        </w:rPr>
        <w:t>Матеріальні специфікації</w:t>
      </w:r>
      <w:r>
        <w:rPr>
          <w:color w:val="000000"/>
          <w:sz w:val="23"/>
        </w:rPr>
        <w:t xml:space="preserve"> складаються у вигляді переліку н</w:t>
      </w:r>
      <w:r>
        <w:rPr>
          <w:color w:val="000000"/>
          <w:sz w:val="23"/>
        </w:rPr>
        <w:t>е</w:t>
      </w:r>
      <w:r>
        <w:rPr>
          <w:color w:val="000000"/>
          <w:sz w:val="23"/>
        </w:rPr>
        <w:t>обхідних для виготовлення деталей конкретного найменування основних матеріалів із зазначенням марки, сорту, розміру і кіл</w:t>
      </w:r>
      <w:r>
        <w:rPr>
          <w:color w:val="000000"/>
          <w:sz w:val="23"/>
        </w:rPr>
        <w:t>ь</w:t>
      </w:r>
      <w:r>
        <w:rPr>
          <w:color w:val="000000"/>
          <w:sz w:val="23"/>
        </w:rPr>
        <w:t>кості за кожним сорторозміром.</w:t>
      </w:r>
    </w:p>
    <w:p w:rsidR="00980155" w:rsidRDefault="00980155" w:rsidP="00980155">
      <w:pPr>
        <w:spacing w:line="233" w:lineRule="exact"/>
        <w:ind w:firstLine="301"/>
        <w:jc w:val="both"/>
        <w:rPr>
          <w:color w:val="000000"/>
          <w:sz w:val="23"/>
        </w:rPr>
      </w:pPr>
      <w:r>
        <w:rPr>
          <w:i/>
          <w:color w:val="000000"/>
          <w:sz w:val="23"/>
        </w:rPr>
        <w:t>Відомості необхідного інструменту</w:t>
      </w:r>
      <w:r>
        <w:rPr>
          <w:color w:val="000000"/>
          <w:sz w:val="23"/>
        </w:rPr>
        <w:t>, так само, як і матеріал</w:t>
      </w:r>
      <w:r>
        <w:rPr>
          <w:color w:val="000000"/>
          <w:sz w:val="23"/>
        </w:rPr>
        <w:t>ь</w:t>
      </w:r>
      <w:r>
        <w:rPr>
          <w:color w:val="000000"/>
          <w:sz w:val="23"/>
        </w:rPr>
        <w:t>ні специфікації, складаються на основі технологічних операці</w:t>
      </w:r>
      <w:r>
        <w:rPr>
          <w:color w:val="000000"/>
          <w:sz w:val="23"/>
        </w:rPr>
        <w:t>й</w:t>
      </w:r>
      <w:r>
        <w:rPr>
          <w:color w:val="000000"/>
          <w:sz w:val="23"/>
        </w:rPr>
        <w:t>них карт і є основою для планування потреби виробництва в і</w:t>
      </w:r>
      <w:r>
        <w:rPr>
          <w:color w:val="000000"/>
          <w:sz w:val="23"/>
        </w:rPr>
        <w:t>н</w:t>
      </w:r>
      <w:r>
        <w:rPr>
          <w:color w:val="000000"/>
          <w:sz w:val="23"/>
        </w:rPr>
        <w:t>струментах та іншому оснащенні.</w:t>
      </w:r>
    </w:p>
    <w:p w:rsidR="00980155" w:rsidRPr="007358C5" w:rsidRDefault="00980155" w:rsidP="00980155">
      <w:pPr>
        <w:spacing w:line="233" w:lineRule="exact"/>
        <w:ind w:firstLine="301"/>
        <w:jc w:val="both"/>
        <w:rPr>
          <w:color w:val="000000"/>
          <w:sz w:val="23"/>
        </w:rPr>
      </w:pPr>
      <w:r>
        <w:rPr>
          <w:color w:val="000000"/>
          <w:sz w:val="23"/>
        </w:rPr>
        <w:t>Інформація, яка формується в процесі створення технологі</w:t>
      </w:r>
      <w:r>
        <w:rPr>
          <w:color w:val="000000"/>
          <w:sz w:val="23"/>
        </w:rPr>
        <w:t>ч</w:t>
      </w:r>
      <w:r>
        <w:rPr>
          <w:color w:val="000000"/>
          <w:sz w:val="23"/>
        </w:rPr>
        <w:t>ної документації, має бути придатна для використання в АСУВ і при створенні гнучких автоматизованих (автоматичних) систем і виробництв.</w:t>
      </w:r>
    </w:p>
    <w:p w:rsidR="00980155" w:rsidRPr="007358C5" w:rsidRDefault="00980155" w:rsidP="00980155">
      <w:pPr>
        <w:spacing w:line="233" w:lineRule="exact"/>
        <w:jc w:val="both"/>
        <w:rPr>
          <w:sz w:val="23"/>
        </w:rPr>
        <w:sectPr w:rsidR="00980155" w:rsidRPr="007358C5">
          <w:pgSz w:w="7921" w:h="12242" w:code="6"/>
          <w:pgMar w:top="1134" w:right="567" w:bottom="1276" w:left="851" w:header="720" w:footer="851" w:gutter="0"/>
          <w:cols w:space="720"/>
        </w:sectPr>
      </w:pPr>
    </w:p>
    <w:p w:rsidR="00980155" w:rsidRDefault="00980155" w:rsidP="00980155">
      <w:pPr>
        <w:spacing w:after="200" w:line="170" w:lineRule="exact"/>
        <w:jc w:val="center"/>
        <w:rPr>
          <w:b/>
          <w:sz w:val="17"/>
        </w:rPr>
      </w:pPr>
      <w:r>
        <w:rPr>
          <w:b/>
          <w:noProof/>
          <w:sz w:val="17"/>
        </w:rPr>
        <w:lastRenderedPageBreak/>
        <w:pict>
          <v:group id="_x0000_s1553" style="position:absolute;left:0;text-align:left;margin-left:-24.5pt;margin-top:-2.05pt;width:14.7pt;height:326.4pt;z-index:252032000" coordorigin="756,840" coordsize="294,6528" o:allowincell="f">
            <v:shape id="_x0000_s1554" type="#_x0000_t202" style="position:absolute;left:756;top:840;width:294;height:6528" filled="f" stroked="f">
              <v:textbox style="layout-flow:vertical" inset="0,0,0,0">
                <w:txbxContent>
                  <w:p w:rsidR="00980155" w:rsidRDefault="00980155" w:rsidP="00980155">
                    <w:r>
                      <w:rPr>
                        <w:rFonts w:ascii="Arial" w:hAnsi="Arial"/>
                        <w:b/>
                        <w:i/>
                        <w:sz w:val="18"/>
                      </w:rPr>
                      <w:t>4</w:t>
                    </w:r>
                    <w:r>
                      <w:rPr>
                        <w:rFonts w:ascii="Arial" w:hAnsi="Arial"/>
                        <w:b/>
                        <w:i/>
                        <w:sz w:val="18"/>
                        <w:lang w:val="en-US"/>
                      </w:rPr>
                      <w:t>52</w:t>
                    </w:r>
                    <w:r>
                      <w:rPr>
                        <w:rFonts w:ascii="Arial" w:hAnsi="Arial"/>
                        <w:b/>
                        <w:i/>
                        <w:sz w:val="18"/>
                      </w:rPr>
                      <w:t xml:space="preserve"> </w:t>
                    </w:r>
                    <w:r>
                      <w:rPr>
                        <w:rFonts w:ascii="Arial" w:hAnsi="Arial"/>
                        <w:b/>
                        <w:i/>
                        <w:sz w:val="18"/>
                        <w:lang w:val="en-US"/>
                      </w:rPr>
                      <w:t xml:space="preserve">                                                                                                  </w:t>
                    </w:r>
                    <w:r>
                      <w:rPr>
                        <w:rFonts w:ascii="Arial" w:hAnsi="Arial"/>
                        <w:b/>
                        <w:i/>
                        <w:sz w:val="16"/>
                      </w:rPr>
                      <w:t>В. Г. Васил</w:t>
                    </w:r>
                    <w:r>
                      <w:rPr>
                        <w:rFonts w:ascii="Arial" w:hAnsi="Arial"/>
                        <w:b/>
                        <w:i/>
                        <w:sz w:val="16"/>
                      </w:rPr>
                      <w:t>ь</w:t>
                    </w:r>
                    <w:r>
                      <w:rPr>
                        <w:rFonts w:ascii="Arial" w:hAnsi="Arial"/>
                        <w:b/>
                        <w:i/>
                        <w:sz w:val="16"/>
                      </w:rPr>
                      <w:t>ков</w:t>
                    </w:r>
                  </w:p>
                </w:txbxContent>
              </v:textbox>
            </v:shape>
            <v:line id="_x0000_s1555" style="position:absolute" from="918,1308" to="918,5917" strokeweight="1pt"/>
          </v:group>
        </w:pict>
      </w:r>
      <w:r>
        <w:rPr>
          <w:b/>
          <w:sz w:val="17"/>
        </w:rPr>
        <w:t>МАРШРУТНА КАРТА ТЕХНОЛОГІЧНОГО ПРОЦЕСУ</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tblPr>
      <w:tblGrid>
        <w:gridCol w:w="851"/>
        <w:gridCol w:w="850"/>
        <w:gridCol w:w="828"/>
        <w:gridCol w:w="732"/>
        <w:gridCol w:w="708"/>
        <w:gridCol w:w="638"/>
        <w:gridCol w:w="496"/>
        <w:gridCol w:w="142"/>
        <w:gridCol w:w="425"/>
        <w:gridCol w:w="213"/>
        <w:gridCol w:w="496"/>
        <w:gridCol w:w="142"/>
        <w:gridCol w:w="602"/>
        <w:gridCol w:w="603"/>
        <w:gridCol w:w="71"/>
        <w:gridCol w:w="531"/>
        <w:gridCol w:w="603"/>
        <w:gridCol w:w="850"/>
      </w:tblGrid>
      <w:tr w:rsidR="00980155" w:rsidTr="004E4182">
        <w:tblPrEx>
          <w:tblCellMar>
            <w:top w:w="0" w:type="dxa"/>
            <w:bottom w:w="0" w:type="dxa"/>
          </w:tblCellMar>
        </w:tblPrEx>
        <w:trPr>
          <w:cantSplit/>
          <w:trHeight w:val="180"/>
        </w:trPr>
        <w:tc>
          <w:tcPr>
            <w:tcW w:w="1701" w:type="dxa"/>
            <w:gridSpan w:val="2"/>
            <w:vAlign w:val="center"/>
          </w:tcPr>
          <w:p w:rsidR="00980155" w:rsidRDefault="00980155" w:rsidP="004E4182">
            <w:pPr>
              <w:spacing w:before="100" w:after="100" w:line="170" w:lineRule="exact"/>
              <w:jc w:val="center"/>
              <w:rPr>
                <w:sz w:val="17"/>
              </w:rPr>
            </w:pPr>
            <w:r>
              <w:rPr>
                <w:sz w:val="17"/>
              </w:rPr>
              <w:t>Завод</w:t>
            </w:r>
          </w:p>
        </w:tc>
        <w:tc>
          <w:tcPr>
            <w:tcW w:w="1560" w:type="dxa"/>
            <w:gridSpan w:val="2"/>
            <w:vMerge w:val="restart"/>
            <w:vAlign w:val="center"/>
          </w:tcPr>
          <w:p w:rsidR="00980155" w:rsidRDefault="00980155" w:rsidP="004E4182">
            <w:pPr>
              <w:spacing w:before="100" w:after="100" w:line="170" w:lineRule="exact"/>
              <w:jc w:val="center"/>
              <w:rPr>
                <w:sz w:val="17"/>
              </w:rPr>
            </w:pPr>
            <w:r>
              <w:rPr>
                <w:sz w:val="17"/>
              </w:rPr>
              <w:t>Маршрутна</w:t>
            </w:r>
            <w:r>
              <w:rPr>
                <w:sz w:val="17"/>
              </w:rPr>
              <w:br/>
              <w:t>карта</w:t>
            </w:r>
          </w:p>
        </w:tc>
        <w:tc>
          <w:tcPr>
            <w:tcW w:w="708" w:type="dxa"/>
            <w:vMerge w:val="restart"/>
            <w:vAlign w:val="center"/>
          </w:tcPr>
          <w:p w:rsidR="00980155" w:rsidRDefault="00980155" w:rsidP="004E4182">
            <w:pPr>
              <w:spacing w:before="100" w:after="100" w:line="170" w:lineRule="exact"/>
              <w:jc w:val="center"/>
              <w:rPr>
                <w:sz w:val="17"/>
              </w:rPr>
            </w:pPr>
          </w:p>
        </w:tc>
        <w:tc>
          <w:tcPr>
            <w:tcW w:w="1701" w:type="dxa"/>
            <w:gridSpan w:val="4"/>
            <w:vAlign w:val="center"/>
          </w:tcPr>
          <w:p w:rsidR="00980155" w:rsidRDefault="00980155" w:rsidP="004E4182">
            <w:pPr>
              <w:spacing w:before="100" w:after="100" w:line="170" w:lineRule="exact"/>
              <w:jc w:val="center"/>
              <w:rPr>
                <w:sz w:val="17"/>
              </w:rPr>
            </w:pPr>
            <w:r>
              <w:rPr>
                <w:sz w:val="17"/>
              </w:rPr>
              <w:t>Найменування</w:t>
            </w:r>
            <w:r>
              <w:rPr>
                <w:sz w:val="17"/>
              </w:rPr>
              <w:br/>
              <w:t>деталі</w:t>
            </w:r>
          </w:p>
        </w:tc>
        <w:tc>
          <w:tcPr>
            <w:tcW w:w="2127" w:type="dxa"/>
            <w:gridSpan w:val="6"/>
            <w:vAlign w:val="center"/>
          </w:tcPr>
          <w:p w:rsidR="00980155" w:rsidRDefault="00980155" w:rsidP="004E4182">
            <w:pPr>
              <w:spacing w:before="100" w:after="100" w:line="170" w:lineRule="exact"/>
              <w:jc w:val="center"/>
              <w:rPr>
                <w:sz w:val="17"/>
              </w:rPr>
            </w:pPr>
          </w:p>
        </w:tc>
        <w:tc>
          <w:tcPr>
            <w:tcW w:w="1984" w:type="dxa"/>
            <w:gridSpan w:val="3"/>
            <w:vAlign w:val="center"/>
          </w:tcPr>
          <w:p w:rsidR="00980155" w:rsidRDefault="00980155" w:rsidP="004E4182">
            <w:pPr>
              <w:spacing w:before="100" w:after="100" w:line="170" w:lineRule="exact"/>
              <w:jc w:val="center"/>
              <w:rPr>
                <w:sz w:val="17"/>
              </w:rPr>
            </w:pPr>
            <w:r>
              <w:rPr>
                <w:sz w:val="17"/>
              </w:rPr>
              <w:t>№ технологічного</w:t>
            </w:r>
            <w:r>
              <w:rPr>
                <w:sz w:val="17"/>
              </w:rPr>
              <w:br/>
              <w:t>процесу</w:t>
            </w:r>
          </w:p>
        </w:tc>
      </w:tr>
      <w:tr w:rsidR="00980155" w:rsidTr="004E4182">
        <w:tblPrEx>
          <w:tblCellMar>
            <w:top w:w="0" w:type="dxa"/>
            <w:bottom w:w="0" w:type="dxa"/>
          </w:tblCellMar>
        </w:tblPrEx>
        <w:trPr>
          <w:cantSplit/>
          <w:trHeight w:val="168"/>
        </w:trPr>
        <w:tc>
          <w:tcPr>
            <w:tcW w:w="1701" w:type="dxa"/>
            <w:gridSpan w:val="2"/>
            <w:vAlign w:val="center"/>
          </w:tcPr>
          <w:p w:rsidR="00980155" w:rsidRDefault="00980155" w:rsidP="004E4182">
            <w:pPr>
              <w:spacing w:before="100" w:after="100" w:line="170" w:lineRule="exact"/>
              <w:jc w:val="center"/>
              <w:rPr>
                <w:sz w:val="17"/>
              </w:rPr>
            </w:pPr>
            <w:r>
              <w:rPr>
                <w:sz w:val="17"/>
              </w:rPr>
              <w:t>Цех</w:t>
            </w:r>
          </w:p>
        </w:tc>
        <w:tc>
          <w:tcPr>
            <w:tcW w:w="1560" w:type="dxa"/>
            <w:gridSpan w:val="2"/>
            <w:vMerge/>
            <w:vAlign w:val="center"/>
          </w:tcPr>
          <w:p w:rsidR="00980155" w:rsidRDefault="00980155" w:rsidP="004E4182">
            <w:pPr>
              <w:spacing w:before="100" w:after="100" w:line="170" w:lineRule="exact"/>
              <w:jc w:val="center"/>
              <w:rPr>
                <w:sz w:val="17"/>
              </w:rPr>
            </w:pPr>
          </w:p>
        </w:tc>
        <w:tc>
          <w:tcPr>
            <w:tcW w:w="708" w:type="dxa"/>
            <w:vMerge/>
            <w:vAlign w:val="center"/>
          </w:tcPr>
          <w:p w:rsidR="00980155" w:rsidRDefault="00980155" w:rsidP="004E4182">
            <w:pPr>
              <w:spacing w:before="100" w:after="100" w:line="170" w:lineRule="exact"/>
              <w:jc w:val="center"/>
              <w:rPr>
                <w:sz w:val="17"/>
              </w:rPr>
            </w:pPr>
          </w:p>
        </w:tc>
        <w:tc>
          <w:tcPr>
            <w:tcW w:w="1701" w:type="dxa"/>
            <w:gridSpan w:val="4"/>
            <w:vAlign w:val="center"/>
          </w:tcPr>
          <w:p w:rsidR="00980155" w:rsidRDefault="00980155" w:rsidP="004E4182">
            <w:pPr>
              <w:spacing w:before="100" w:after="100" w:line="170" w:lineRule="exact"/>
              <w:jc w:val="center"/>
              <w:rPr>
                <w:sz w:val="17"/>
              </w:rPr>
            </w:pPr>
            <w:r>
              <w:rPr>
                <w:sz w:val="17"/>
              </w:rPr>
              <w:t>Тип</w:t>
            </w:r>
          </w:p>
        </w:tc>
        <w:tc>
          <w:tcPr>
            <w:tcW w:w="2127" w:type="dxa"/>
            <w:gridSpan w:val="6"/>
            <w:vAlign w:val="center"/>
          </w:tcPr>
          <w:p w:rsidR="00980155" w:rsidRDefault="00980155" w:rsidP="004E4182">
            <w:pPr>
              <w:spacing w:before="100" w:after="100" w:line="170" w:lineRule="exact"/>
              <w:jc w:val="center"/>
              <w:rPr>
                <w:sz w:val="17"/>
              </w:rPr>
            </w:pPr>
          </w:p>
        </w:tc>
        <w:tc>
          <w:tcPr>
            <w:tcW w:w="1984" w:type="dxa"/>
            <w:gridSpan w:val="3"/>
            <w:vAlign w:val="center"/>
          </w:tcPr>
          <w:p w:rsidR="00980155" w:rsidRDefault="00980155" w:rsidP="004E4182">
            <w:pPr>
              <w:spacing w:before="100" w:after="100" w:line="170" w:lineRule="exact"/>
              <w:jc w:val="center"/>
              <w:rPr>
                <w:sz w:val="17"/>
              </w:rPr>
            </w:pPr>
          </w:p>
        </w:tc>
      </w:tr>
      <w:tr w:rsidR="00980155" w:rsidTr="004E4182">
        <w:tblPrEx>
          <w:tblCellMar>
            <w:top w:w="0" w:type="dxa"/>
            <w:bottom w:w="0" w:type="dxa"/>
          </w:tblCellMar>
        </w:tblPrEx>
        <w:trPr>
          <w:cantSplit/>
          <w:trHeight w:val="539"/>
        </w:trPr>
        <w:tc>
          <w:tcPr>
            <w:tcW w:w="851" w:type="dxa"/>
            <w:vMerge w:val="restart"/>
            <w:vAlign w:val="center"/>
          </w:tcPr>
          <w:p w:rsidR="00980155" w:rsidRDefault="00980155" w:rsidP="004E4182">
            <w:pPr>
              <w:spacing w:before="80" w:after="80" w:line="170" w:lineRule="exact"/>
              <w:jc w:val="center"/>
              <w:rPr>
                <w:sz w:val="17"/>
              </w:rPr>
            </w:pPr>
            <w:r>
              <w:rPr>
                <w:sz w:val="17"/>
              </w:rPr>
              <w:t xml:space="preserve">№ </w:t>
            </w:r>
            <w:r>
              <w:rPr>
                <w:sz w:val="17"/>
              </w:rPr>
              <w:br/>
              <w:t>операції</w:t>
            </w:r>
          </w:p>
        </w:tc>
        <w:tc>
          <w:tcPr>
            <w:tcW w:w="850" w:type="dxa"/>
            <w:vMerge w:val="restart"/>
            <w:vAlign w:val="center"/>
          </w:tcPr>
          <w:p w:rsidR="00980155" w:rsidRDefault="00980155" w:rsidP="004E4182">
            <w:pPr>
              <w:spacing w:before="80" w:after="80" w:line="170" w:lineRule="exact"/>
              <w:jc w:val="center"/>
              <w:rPr>
                <w:sz w:val="17"/>
              </w:rPr>
            </w:pPr>
            <w:r>
              <w:rPr>
                <w:sz w:val="17"/>
              </w:rPr>
              <w:t>Наймен</w:t>
            </w:r>
            <w:r>
              <w:rPr>
                <w:sz w:val="17"/>
              </w:rPr>
              <w:t>у</w:t>
            </w:r>
            <w:r>
              <w:rPr>
                <w:sz w:val="17"/>
              </w:rPr>
              <w:t>вання операції</w:t>
            </w:r>
          </w:p>
        </w:tc>
        <w:tc>
          <w:tcPr>
            <w:tcW w:w="1560" w:type="dxa"/>
            <w:gridSpan w:val="2"/>
            <w:vAlign w:val="center"/>
          </w:tcPr>
          <w:p w:rsidR="00980155" w:rsidRDefault="00980155" w:rsidP="004E4182">
            <w:pPr>
              <w:spacing w:before="80" w:after="80" w:line="170" w:lineRule="exact"/>
              <w:jc w:val="center"/>
              <w:rPr>
                <w:sz w:val="17"/>
              </w:rPr>
            </w:pPr>
            <w:r>
              <w:rPr>
                <w:sz w:val="17"/>
              </w:rPr>
              <w:t>Устаткування</w:t>
            </w:r>
          </w:p>
        </w:tc>
        <w:tc>
          <w:tcPr>
            <w:tcW w:w="708" w:type="dxa"/>
            <w:vAlign w:val="center"/>
          </w:tcPr>
          <w:p w:rsidR="00980155" w:rsidRDefault="00980155" w:rsidP="004E4182">
            <w:pPr>
              <w:spacing w:before="100" w:after="100" w:line="170" w:lineRule="exact"/>
              <w:jc w:val="center"/>
              <w:rPr>
                <w:sz w:val="17"/>
              </w:rPr>
            </w:pPr>
            <w:r>
              <w:rPr>
                <w:sz w:val="17"/>
              </w:rPr>
              <w:t xml:space="preserve">№ </w:t>
            </w:r>
            <w:r>
              <w:rPr>
                <w:sz w:val="17"/>
              </w:rPr>
              <w:br/>
              <w:t>кре</w:t>
            </w:r>
            <w:r>
              <w:rPr>
                <w:sz w:val="17"/>
              </w:rPr>
              <w:t>с</w:t>
            </w:r>
            <w:r>
              <w:rPr>
                <w:sz w:val="17"/>
              </w:rPr>
              <w:t>лення</w:t>
            </w:r>
          </w:p>
        </w:tc>
        <w:tc>
          <w:tcPr>
            <w:tcW w:w="1134" w:type="dxa"/>
            <w:gridSpan w:val="2"/>
            <w:vAlign w:val="center"/>
          </w:tcPr>
          <w:p w:rsidR="00980155" w:rsidRDefault="00980155" w:rsidP="004E4182">
            <w:pPr>
              <w:spacing w:before="80" w:after="80" w:line="170" w:lineRule="exact"/>
              <w:jc w:val="center"/>
              <w:rPr>
                <w:sz w:val="17"/>
              </w:rPr>
            </w:pPr>
          </w:p>
        </w:tc>
        <w:tc>
          <w:tcPr>
            <w:tcW w:w="1276" w:type="dxa"/>
            <w:gridSpan w:val="4"/>
            <w:vAlign w:val="center"/>
          </w:tcPr>
          <w:p w:rsidR="00980155" w:rsidRDefault="00980155" w:rsidP="004E4182">
            <w:pPr>
              <w:spacing w:before="80" w:after="80" w:line="170" w:lineRule="exact"/>
              <w:jc w:val="center"/>
              <w:rPr>
                <w:sz w:val="17"/>
              </w:rPr>
            </w:pPr>
          </w:p>
        </w:tc>
        <w:tc>
          <w:tcPr>
            <w:tcW w:w="1418" w:type="dxa"/>
            <w:gridSpan w:val="4"/>
            <w:vAlign w:val="center"/>
          </w:tcPr>
          <w:p w:rsidR="00980155" w:rsidRDefault="00980155" w:rsidP="004E4182">
            <w:pPr>
              <w:spacing w:before="80" w:after="80" w:line="170" w:lineRule="exact"/>
              <w:jc w:val="center"/>
              <w:rPr>
                <w:sz w:val="17"/>
              </w:rPr>
            </w:pPr>
          </w:p>
        </w:tc>
        <w:tc>
          <w:tcPr>
            <w:tcW w:w="1134" w:type="dxa"/>
            <w:gridSpan w:val="2"/>
            <w:vAlign w:val="center"/>
          </w:tcPr>
          <w:p w:rsidR="00980155" w:rsidRDefault="00980155" w:rsidP="004E4182">
            <w:pPr>
              <w:spacing w:before="80" w:after="80" w:line="170" w:lineRule="exact"/>
              <w:jc w:val="center"/>
              <w:rPr>
                <w:sz w:val="17"/>
              </w:rPr>
            </w:pPr>
          </w:p>
        </w:tc>
        <w:tc>
          <w:tcPr>
            <w:tcW w:w="850" w:type="dxa"/>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Height w:val="1340"/>
        </w:trPr>
        <w:tc>
          <w:tcPr>
            <w:tcW w:w="851" w:type="dxa"/>
            <w:vMerge/>
            <w:vAlign w:val="center"/>
          </w:tcPr>
          <w:p w:rsidR="00980155" w:rsidRDefault="00980155" w:rsidP="004E4182">
            <w:pPr>
              <w:spacing w:before="80" w:after="80" w:line="170" w:lineRule="exact"/>
              <w:jc w:val="center"/>
              <w:rPr>
                <w:sz w:val="17"/>
              </w:rPr>
            </w:pPr>
          </w:p>
        </w:tc>
        <w:tc>
          <w:tcPr>
            <w:tcW w:w="850" w:type="dxa"/>
            <w:vMerge/>
            <w:vAlign w:val="center"/>
          </w:tcPr>
          <w:p w:rsidR="00980155" w:rsidRDefault="00980155" w:rsidP="004E4182">
            <w:pPr>
              <w:spacing w:before="80" w:after="80" w:line="170" w:lineRule="exact"/>
              <w:jc w:val="center"/>
              <w:rPr>
                <w:sz w:val="17"/>
              </w:rPr>
            </w:pPr>
          </w:p>
        </w:tc>
        <w:tc>
          <w:tcPr>
            <w:tcW w:w="828" w:type="dxa"/>
            <w:textDirection w:val="btLr"/>
            <w:vAlign w:val="center"/>
          </w:tcPr>
          <w:p w:rsidR="00980155" w:rsidRDefault="00980155" w:rsidP="004E4182">
            <w:pPr>
              <w:spacing w:before="80" w:after="80" w:line="170" w:lineRule="exact"/>
              <w:ind w:left="113" w:right="113"/>
              <w:jc w:val="center"/>
              <w:rPr>
                <w:sz w:val="17"/>
              </w:rPr>
            </w:pPr>
            <w:r>
              <w:rPr>
                <w:sz w:val="17"/>
              </w:rPr>
              <w:t>Найменування</w:t>
            </w:r>
          </w:p>
        </w:tc>
        <w:tc>
          <w:tcPr>
            <w:tcW w:w="732" w:type="dxa"/>
            <w:textDirection w:val="btLr"/>
            <w:vAlign w:val="center"/>
          </w:tcPr>
          <w:p w:rsidR="00980155" w:rsidRDefault="00980155" w:rsidP="004E4182">
            <w:pPr>
              <w:spacing w:before="80" w:after="80" w:line="170" w:lineRule="exact"/>
              <w:ind w:left="113" w:right="113"/>
              <w:jc w:val="center"/>
              <w:rPr>
                <w:sz w:val="17"/>
              </w:rPr>
            </w:pPr>
            <w:r>
              <w:rPr>
                <w:sz w:val="17"/>
              </w:rPr>
              <w:t xml:space="preserve">№ </w:t>
            </w:r>
            <w:r>
              <w:rPr>
                <w:sz w:val="17"/>
              </w:rPr>
              <w:br/>
            </w:r>
            <w:r>
              <w:rPr>
                <w:spacing w:val="-4"/>
                <w:sz w:val="17"/>
              </w:rPr>
              <w:t>за плануванням</w:t>
            </w:r>
          </w:p>
        </w:tc>
        <w:tc>
          <w:tcPr>
            <w:tcW w:w="708" w:type="dxa"/>
            <w:textDirection w:val="btLr"/>
            <w:vAlign w:val="center"/>
          </w:tcPr>
          <w:p w:rsidR="00980155" w:rsidRDefault="00980155" w:rsidP="004E4182">
            <w:pPr>
              <w:spacing w:before="80" w:after="80" w:line="170" w:lineRule="exact"/>
              <w:ind w:left="113" w:right="113"/>
              <w:jc w:val="center"/>
              <w:rPr>
                <w:sz w:val="17"/>
              </w:rPr>
            </w:pPr>
            <w:r>
              <w:rPr>
                <w:sz w:val="17"/>
              </w:rPr>
              <w:t>Кількість</w:t>
            </w:r>
          </w:p>
        </w:tc>
        <w:tc>
          <w:tcPr>
            <w:tcW w:w="1134" w:type="dxa"/>
            <w:gridSpan w:val="2"/>
            <w:vAlign w:val="center"/>
          </w:tcPr>
          <w:p w:rsidR="00980155" w:rsidRDefault="00980155" w:rsidP="004E4182">
            <w:pPr>
              <w:spacing w:before="80" w:after="80" w:line="170" w:lineRule="exact"/>
              <w:jc w:val="center"/>
              <w:rPr>
                <w:sz w:val="17"/>
              </w:rPr>
            </w:pPr>
          </w:p>
        </w:tc>
        <w:tc>
          <w:tcPr>
            <w:tcW w:w="1276" w:type="dxa"/>
            <w:gridSpan w:val="4"/>
            <w:vAlign w:val="center"/>
          </w:tcPr>
          <w:p w:rsidR="00980155" w:rsidRDefault="00980155" w:rsidP="004E4182">
            <w:pPr>
              <w:spacing w:before="80" w:after="80" w:line="170" w:lineRule="exact"/>
              <w:jc w:val="center"/>
              <w:rPr>
                <w:sz w:val="17"/>
              </w:rPr>
            </w:pPr>
          </w:p>
        </w:tc>
        <w:tc>
          <w:tcPr>
            <w:tcW w:w="1418" w:type="dxa"/>
            <w:gridSpan w:val="4"/>
            <w:vAlign w:val="center"/>
          </w:tcPr>
          <w:p w:rsidR="00980155" w:rsidRDefault="00980155" w:rsidP="004E4182">
            <w:pPr>
              <w:spacing w:before="80" w:after="80" w:line="170" w:lineRule="exact"/>
              <w:jc w:val="center"/>
              <w:rPr>
                <w:sz w:val="17"/>
              </w:rPr>
            </w:pPr>
          </w:p>
        </w:tc>
        <w:tc>
          <w:tcPr>
            <w:tcW w:w="1134" w:type="dxa"/>
            <w:gridSpan w:val="2"/>
            <w:vAlign w:val="center"/>
          </w:tcPr>
          <w:p w:rsidR="00980155" w:rsidRDefault="00980155" w:rsidP="004E4182">
            <w:pPr>
              <w:spacing w:before="80" w:after="80" w:line="170" w:lineRule="exact"/>
              <w:jc w:val="center"/>
              <w:rPr>
                <w:sz w:val="17"/>
              </w:rPr>
            </w:pPr>
          </w:p>
        </w:tc>
        <w:tc>
          <w:tcPr>
            <w:tcW w:w="850" w:type="dxa"/>
            <w:vMerge w:val="restart"/>
            <w:vAlign w:val="center"/>
          </w:tcPr>
          <w:p w:rsidR="00980155" w:rsidRDefault="00980155" w:rsidP="004E4182">
            <w:pPr>
              <w:spacing w:before="80" w:after="80" w:line="170" w:lineRule="exact"/>
              <w:jc w:val="center"/>
              <w:rPr>
                <w:sz w:val="17"/>
              </w:rPr>
            </w:pPr>
            <w:r>
              <w:rPr>
                <w:sz w:val="17"/>
              </w:rPr>
              <w:t>Завант</w:t>
            </w:r>
            <w:r>
              <w:rPr>
                <w:sz w:val="17"/>
              </w:rPr>
              <w:t>а</w:t>
            </w:r>
            <w:r>
              <w:rPr>
                <w:sz w:val="17"/>
              </w:rPr>
              <w:t>ження верстата, год</w:t>
            </w:r>
          </w:p>
        </w:tc>
      </w:tr>
      <w:tr w:rsidR="00980155" w:rsidTr="004E4182">
        <w:tblPrEx>
          <w:tblCellMar>
            <w:top w:w="0" w:type="dxa"/>
            <w:bottom w:w="0" w:type="dxa"/>
          </w:tblCellMar>
        </w:tblPrEx>
        <w:trPr>
          <w:cantSplit/>
          <w:trHeight w:val="145"/>
        </w:trPr>
        <w:tc>
          <w:tcPr>
            <w:tcW w:w="851" w:type="dxa"/>
            <w:vMerge w:val="restart"/>
            <w:vAlign w:val="center"/>
          </w:tcPr>
          <w:p w:rsidR="00980155" w:rsidRDefault="00980155" w:rsidP="004E4182">
            <w:pPr>
              <w:spacing w:before="80" w:after="80" w:line="170" w:lineRule="exact"/>
              <w:jc w:val="center"/>
              <w:rPr>
                <w:sz w:val="17"/>
              </w:rPr>
            </w:pPr>
          </w:p>
        </w:tc>
        <w:tc>
          <w:tcPr>
            <w:tcW w:w="850" w:type="dxa"/>
            <w:vMerge w:val="restart"/>
            <w:vAlign w:val="center"/>
          </w:tcPr>
          <w:p w:rsidR="00980155" w:rsidRDefault="00980155" w:rsidP="004E4182">
            <w:pPr>
              <w:spacing w:before="80" w:after="80" w:line="170" w:lineRule="exact"/>
              <w:jc w:val="center"/>
              <w:rPr>
                <w:sz w:val="17"/>
              </w:rPr>
            </w:pPr>
          </w:p>
        </w:tc>
        <w:tc>
          <w:tcPr>
            <w:tcW w:w="828" w:type="dxa"/>
            <w:vMerge w:val="restart"/>
            <w:vAlign w:val="center"/>
          </w:tcPr>
          <w:p w:rsidR="00980155" w:rsidRDefault="00980155" w:rsidP="004E4182">
            <w:pPr>
              <w:spacing w:before="80" w:after="80" w:line="170" w:lineRule="exact"/>
              <w:jc w:val="center"/>
              <w:rPr>
                <w:sz w:val="17"/>
              </w:rPr>
            </w:pPr>
          </w:p>
        </w:tc>
        <w:tc>
          <w:tcPr>
            <w:tcW w:w="732" w:type="dxa"/>
            <w:vMerge w:val="restart"/>
            <w:vAlign w:val="center"/>
          </w:tcPr>
          <w:p w:rsidR="00980155" w:rsidRDefault="00980155" w:rsidP="004E4182">
            <w:pPr>
              <w:spacing w:before="80" w:after="80" w:line="170" w:lineRule="exact"/>
              <w:jc w:val="center"/>
              <w:rPr>
                <w:sz w:val="17"/>
              </w:rPr>
            </w:pPr>
          </w:p>
        </w:tc>
        <w:tc>
          <w:tcPr>
            <w:tcW w:w="708" w:type="dxa"/>
            <w:vMerge w:val="restart"/>
            <w:vAlign w:val="center"/>
          </w:tcPr>
          <w:p w:rsidR="00980155" w:rsidRDefault="00980155" w:rsidP="004E4182">
            <w:pPr>
              <w:spacing w:before="80" w:after="80" w:line="170" w:lineRule="exact"/>
              <w:jc w:val="center"/>
              <w:rPr>
                <w:sz w:val="17"/>
              </w:rPr>
            </w:pPr>
            <w:r>
              <w:rPr>
                <w:sz w:val="17"/>
              </w:rPr>
              <w:t>Розряд</w:t>
            </w:r>
          </w:p>
        </w:tc>
        <w:tc>
          <w:tcPr>
            <w:tcW w:w="4962" w:type="dxa"/>
            <w:gridSpan w:val="12"/>
            <w:vAlign w:val="center"/>
          </w:tcPr>
          <w:p w:rsidR="00980155" w:rsidRDefault="00980155" w:rsidP="004E4182">
            <w:pPr>
              <w:spacing w:before="100" w:after="100" w:line="170" w:lineRule="exact"/>
              <w:jc w:val="center"/>
              <w:rPr>
                <w:sz w:val="17"/>
              </w:rPr>
            </w:pPr>
            <w:r>
              <w:rPr>
                <w:sz w:val="17"/>
              </w:rPr>
              <w:t>Норма часу</w:t>
            </w:r>
          </w:p>
        </w:tc>
        <w:tc>
          <w:tcPr>
            <w:tcW w:w="850" w:type="dxa"/>
            <w:vMerge/>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Height w:val="1300"/>
        </w:trPr>
        <w:tc>
          <w:tcPr>
            <w:tcW w:w="851" w:type="dxa"/>
            <w:vMerge/>
            <w:vAlign w:val="center"/>
          </w:tcPr>
          <w:p w:rsidR="00980155" w:rsidRDefault="00980155" w:rsidP="004E4182">
            <w:pPr>
              <w:spacing w:before="80" w:after="80" w:line="170" w:lineRule="exact"/>
              <w:jc w:val="center"/>
              <w:rPr>
                <w:sz w:val="17"/>
              </w:rPr>
            </w:pPr>
          </w:p>
        </w:tc>
        <w:tc>
          <w:tcPr>
            <w:tcW w:w="850" w:type="dxa"/>
            <w:vMerge/>
            <w:vAlign w:val="center"/>
          </w:tcPr>
          <w:p w:rsidR="00980155" w:rsidRDefault="00980155" w:rsidP="004E4182">
            <w:pPr>
              <w:spacing w:before="80" w:after="80" w:line="170" w:lineRule="exact"/>
              <w:jc w:val="center"/>
              <w:rPr>
                <w:sz w:val="17"/>
              </w:rPr>
            </w:pPr>
          </w:p>
        </w:tc>
        <w:tc>
          <w:tcPr>
            <w:tcW w:w="828" w:type="dxa"/>
            <w:vMerge/>
            <w:vAlign w:val="center"/>
          </w:tcPr>
          <w:p w:rsidR="00980155" w:rsidRDefault="00980155" w:rsidP="004E4182">
            <w:pPr>
              <w:spacing w:before="80" w:after="80" w:line="170" w:lineRule="exact"/>
              <w:jc w:val="center"/>
              <w:rPr>
                <w:sz w:val="17"/>
              </w:rPr>
            </w:pPr>
          </w:p>
        </w:tc>
        <w:tc>
          <w:tcPr>
            <w:tcW w:w="732" w:type="dxa"/>
            <w:vMerge/>
            <w:vAlign w:val="center"/>
          </w:tcPr>
          <w:p w:rsidR="00980155" w:rsidRDefault="00980155" w:rsidP="004E4182">
            <w:pPr>
              <w:spacing w:before="80" w:after="80" w:line="170" w:lineRule="exact"/>
              <w:jc w:val="center"/>
              <w:rPr>
                <w:sz w:val="17"/>
              </w:rPr>
            </w:pPr>
          </w:p>
        </w:tc>
        <w:tc>
          <w:tcPr>
            <w:tcW w:w="708" w:type="dxa"/>
            <w:vMerge/>
            <w:vAlign w:val="center"/>
          </w:tcPr>
          <w:p w:rsidR="00980155" w:rsidRDefault="00980155" w:rsidP="004E4182">
            <w:pPr>
              <w:spacing w:before="80" w:after="80" w:line="170" w:lineRule="exact"/>
              <w:jc w:val="center"/>
              <w:rPr>
                <w:sz w:val="17"/>
              </w:rPr>
            </w:pPr>
          </w:p>
        </w:tc>
        <w:tc>
          <w:tcPr>
            <w:tcW w:w="638" w:type="dxa"/>
            <w:textDirection w:val="btLr"/>
            <w:vAlign w:val="center"/>
          </w:tcPr>
          <w:p w:rsidR="00980155" w:rsidRDefault="00980155" w:rsidP="004E4182">
            <w:pPr>
              <w:spacing w:before="80" w:after="80" w:line="170" w:lineRule="exact"/>
              <w:ind w:left="113" w:right="113"/>
              <w:jc w:val="center"/>
              <w:rPr>
                <w:spacing w:val="-2"/>
                <w:sz w:val="17"/>
              </w:rPr>
            </w:pPr>
            <w:r>
              <w:rPr>
                <w:spacing w:val="-2"/>
                <w:sz w:val="17"/>
              </w:rPr>
              <w:t>на деталь,</w:t>
            </w:r>
            <w:r>
              <w:rPr>
                <w:spacing w:val="-2"/>
                <w:sz w:val="17"/>
              </w:rPr>
              <w:br/>
              <w:t>хв</w:t>
            </w:r>
          </w:p>
        </w:tc>
        <w:tc>
          <w:tcPr>
            <w:tcW w:w="638" w:type="dxa"/>
            <w:gridSpan w:val="2"/>
            <w:textDirection w:val="btLr"/>
            <w:vAlign w:val="center"/>
          </w:tcPr>
          <w:p w:rsidR="00980155" w:rsidRDefault="00980155" w:rsidP="004E4182">
            <w:pPr>
              <w:spacing w:before="80" w:after="80" w:line="170" w:lineRule="exact"/>
              <w:ind w:left="113" w:right="113"/>
              <w:jc w:val="center"/>
              <w:rPr>
                <w:spacing w:val="-2"/>
                <w:sz w:val="17"/>
              </w:rPr>
            </w:pPr>
            <w:r>
              <w:rPr>
                <w:spacing w:val="-2"/>
                <w:sz w:val="17"/>
              </w:rPr>
              <w:t xml:space="preserve">на програму, </w:t>
            </w:r>
            <w:r>
              <w:rPr>
                <w:spacing w:val="-2"/>
                <w:sz w:val="17"/>
              </w:rPr>
              <w:br/>
              <w:t>хв</w:t>
            </w:r>
          </w:p>
        </w:tc>
        <w:tc>
          <w:tcPr>
            <w:tcW w:w="638" w:type="dxa"/>
            <w:gridSpan w:val="2"/>
            <w:textDirection w:val="btLr"/>
            <w:vAlign w:val="center"/>
          </w:tcPr>
          <w:p w:rsidR="00980155" w:rsidRDefault="00980155" w:rsidP="004E4182">
            <w:pPr>
              <w:spacing w:before="80" w:after="80" w:line="170" w:lineRule="exact"/>
              <w:ind w:left="113" w:right="113"/>
              <w:jc w:val="center"/>
              <w:rPr>
                <w:spacing w:val="-2"/>
                <w:sz w:val="17"/>
              </w:rPr>
            </w:pPr>
            <w:r>
              <w:rPr>
                <w:spacing w:val="-2"/>
                <w:sz w:val="17"/>
              </w:rPr>
              <w:t>на деталь,</w:t>
            </w:r>
            <w:r>
              <w:rPr>
                <w:spacing w:val="-2"/>
                <w:sz w:val="17"/>
              </w:rPr>
              <w:br/>
              <w:t xml:space="preserve"> хв</w:t>
            </w:r>
          </w:p>
        </w:tc>
        <w:tc>
          <w:tcPr>
            <w:tcW w:w="638" w:type="dxa"/>
            <w:gridSpan w:val="2"/>
            <w:textDirection w:val="btLr"/>
            <w:vAlign w:val="center"/>
          </w:tcPr>
          <w:p w:rsidR="00980155" w:rsidRDefault="00980155" w:rsidP="004E4182">
            <w:pPr>
              <w:spacing w:before="80" w:after="80" w:line="170" w:lineRule="exact"/>
              <w:ind w:left="113" w:right="113"/>
              <w:jc w:val="center"/>
              <w:rPr>
                <w:spacing w:val="-2"/>
                <w:sz w:val="17"/>
              </w:rPr>
            </w:pPr>
            <w:r>
              <w:rPr>
                <w:spacing w:val="-2"/>
                <w:sz w:val="17"/>
              </w:rPr>
              <w:t>на програму, хв</w:t>
            </w:r>
          </w:p>
        </w:tc>
        <w:tc>
          <w:tcPr>
            <w:tcW w:w="602" w:type="dxa"/>
            <w:textDirection w:val="btLr"/>
            <w:vAlign w:val="center"/>
          </w:tcPr>
          <w:p w:rsidR="00980155" w:rsidRDefault="00980155" w:rsidP="004E4182">
            <w:pPr>
              <w:spacing w:before="80" w:after="80" w:line="170" w:lineRule="exact"/>
              <w:ind w:left="113" w:right="113"/>
              <w:jc w:val="center"/>
              <w:rPr>
                <w:spacing w:val="-2"/>
                <w:sz w:val="17"/>
              </w:rPr>
            </w:pPr>
            <w:r>
              <w:rPr>
                <w:spacing w:val="-2"/>
                <w:sz w:val="17"/>
              </w:rPr>
              <w:t xml:space="preserve">на деталь, </w:t>
            </w:r>
            <w:r>
              <w:rPr>
                <w:spacing w:val="-2"/>
                <w:sz w:val="17"/>
              </w:rPr>
              <w:br/>
              <w:t>хв</w:t>
            </w:r>
          </w:p>
        </w:tc>
        <w:tc>
          <w:tcPr>
            <w:tcW w:w="603" w:type="dxa"/>
            <w:textDirection w:val="btLr"/>
            <w:vAlign w:val="center"/>
          </w:tcPr>
          <w:p w:rsidR="00980155" w:rsidRDefault="00980155" w:rsidP="004E4182">
            <w:pPr>
              <w:spacing w:before="80" w:after="80" w:line="170" w:lineRule="exact"/>
              <w:ind w:left="113" w:right="113"/>
              <w:jc w:val="center"/>
              <w:rPr>
                <w:spacing w:val="-2"/>
                <w:sz w:val="17"/>
              </w:rPr>
            </w:pPr>
            <w:r>
              <w:rPr>
                <w:spacing w:val="-2"/>
                <w:sz w:val="17"/>
              </w:rPr>
              <w:t>на програму, хв</w:t>
            </w:r>
          </w:p>
        </w:tc>
        <w:tc>
          <w:tcPr>
            <w:tcW w:w="602" w:type="dxa"/>
            <w:gridSpan w:val="2"/>
            <w:textDirection w:val="btLr"/>
            <w:vAlign w:val="center"/>
          </w:tcPr>
          <w:p w:rsidR="00980155" w:rsidRDefault="00980155" w:rsidP="004E4182">
            <w:pPr>
              <w:spacing w:before="80" w:after="80" w:line="170" w:lineRule="exact"/>
              <w:ind w:left="113" w:right="113"/>
              <w:jc w:val="center"/>
              <w:rPr>
                <w:spacing w:val="-2"/>
                <w:sz w:val="17"/>
              </w:rPr>
            </w:pPr>
            <w:r>
              <w:rPr>
                <w:spacing w:val="-2"/>
                <w:sz w:val="17"/>
              </w:rPr>
              <w:t xml:space="preserve">на деталь, </w:t>
            </w:r>
            <w:r>
              <w:rPr>
                <w:spacing w:val="-2"/>
                <w:sz w:val="17"/>
              </w:rPr>
              <w:br/>
              <w:t>хв</w:t>
            </w:r>
          </w:p>
        </w:tc>
        <w:tc>
          <w:tcPr>
            <w:tcW w:w="603" w:type="dxa"/>
            <w:textDirection w:val="btLr"/>
            <w:vAlign w:val="center"/>
          </w:tcPr>
          <w:p w:rsidR="00980155" w:rsidRDefault="00980155" w:rsidP="004E4182">
            <w:pPr>
              <w:spacing w:before="80" w:after="80" w:line="170" w:lineRule="exact"/>
              <w:ind w:left="113" w:right="113"/>
              <w:jc w:val="center"/>
              <w:rPr>
                <w:sz w:val="17"/>
              </w:rPr>
            </w:pPr>
            <w:r>
              <w:rPr>
                <w:spacing w:val="-2"/>
                <w:sz w:val="17"/>
              </w:rPr>
              <w:t xml:space="preserve">на програму, </w:t>
            </w:r>
            <w:r>
              <w:rPr>
                <w:spacing w:val="-2"/>
                <w:sz w:val="17"/>
              </w:rPr>
              <w:br/>
              <w:t>хв</w:t>
            </w:r>
          </w:p>
        </w:tc>
        <w:tc>
          <w:tcPr>
            <w:tcW w:w="850" w:type="dxa"/>
            <w:vMerge/>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Height w:val="405"/>
        </w:trPr>
        <w:tc>
          <w:tcPr>
            <w:tcW w:w="851" w:type="dxa"/>
          </w:tcPr>
          <w:p w:rsidR="00980155" w:rsidRDefault="00980155" w:rsidP="004E4182">
            <w:pPr>
              <w:spacing w:before="100" w:after="100" w:line="190" w:lineRule="exact"/>
              <w:jc w:val="center"/>
              <w:rPr>
                <w:sz w:val="19"/>
              </w:rPr>
            </w:pPr>
          </w:p>
        </w:tc>
        <w:tc>
          <w:tcPr>
            <w:tcW w:w="850" w:type="dxa"/>
          </w:tcPr>
          <w:p w:rsidR="00980155" w:rsidRDefault="00980155" w:rsidP="004E4182">
            <w:pPr>
              <w:spacing w:before="100" w:after="100" w:line="190" w:lineRule="exact"/>
              <w:jc w:val="center"/>
              <w:rPr>
                <w:sz w:val="19"/>
              </w:rPr>
            </w:pPr>
          </w:p>
        </w:tc>
        <w:tc>
          <w:tcPr>
            <w:tcW w:w="828" w:type="dxa"/>
          </w:tcPr>
          <w:p w:rsidR="00980155" w:rsidRDefault="00980155" w:rsidP="004E4182">
            <w:pPr>
              <w:spacing w:before="100" w:after="100" w:line="190" w:lineRule="exact"/>
              <w:jc w:val="center"/>
              <w:rPr>
                <w:sz w:val="19"/>
              </w:rPr>
            </w:pPr>
          </w:p>
        </w:tc>
        <w:tc>
          <w:tcPr>
            <w:tcW w:w="732" w:type="dxa"/>
          </w:tcPr>
          <w:p w:rsidR="00980155" w:rsidRDefault="00980155" w:rsidP="004E4182">
            <w:pPr>
              <w:spacing w:before="100" w:after="100" w:line="190" w:lineRule="exact"/>
              <w:jc w:val="center"/>
              <w:rPr>
                <w:sz w:val="19"/>
              </w:rPr>
            </w:pPr>
          </w:p>
        </w:tc>
        <w:tc>
          <w:tcPr>
            <w:tcW w:w="708" w:type="dxa"/>
          </w:tcPr>
          <w:p w:rsidR="00980155" w:rsidRDefault="00980155" w:rsidP="004E4182">
            <w:pPr>
              <w:spacing w:before="100" w:after="100" w:line="190" w:lineRule="exact"/>
              <w:jc w:val="center"/>
              <w:rPr>
                <w:sz w:val="19"/>
              </w:rPr>
            </w:pPr>
          </w:p>
        </w:tc>
        <w:tc>
          <w:tcPr>
            <w:tcW w:w="638" w:type="dxa"/>
          </w:tcPr>
          <w:p w:rsidR="00980155" w:rsidRDefault="00980155" w:rsidP="004E4182">
            <w:pPr>
              <w:spacing w:before="100" w:after="100" w:line="190" w:lineRule="exact"/>
              <w:jc w:val="center"/>
              <w:rPr>
                <w:sz w:val="19"/>
              </w:rPr>
            </w:pPr>
          </w:p>
        </w:tc>
        <w:tc>
          <w:tcPr>
            <w:tcW w:w="638" w:type="dxa"/>
            <w:gridSpan w:val="2"/>
          </w:tcPr>
          <w:p w:rsidR="00980155" w:rsidRDefault="00980155" w:rsidP="004E4182">
            <w:pPr>
              <w:spacing w:before="100" w:after="100" w:line="190" w:lineRule="exact"/>
              <w:jc w:val="center"/>
              <w:rPr>
                <w:sz w:val="19"/>
              </w:rPr>
            </w:pPr>
          </w:p>
        </w:tc>
        <w:tc>
          <w:tcPr>
            <w:tcW w:w="638" w:type="dxa"/>
            <w:gridSpan w:val="2"/>
          </w:tcPr>
          <w:p w:rsidR="00980155" w:rsidRDefault="00980155" w:rsidP="004E4182">
            <w:pPr>
              <w:spacing w:before="100" w:after="100" w:line="190" w:lineRule="exact"/>
              <w:jc w:val="center"/>
              <w:rPr>
                <w:sz w:val="19"/>
              </w:rPr>
            </w:pPr>
          </w:p>
        </w:tc>
        <w:tc>
          <w:tcPr>
            <w:tcW w:w="638" w:type="dxa"/>
            <w:gridSpan w:val="2"/>
          </w:tcPr>
          <w:p w:rsidR="00980155" w:rsidRDefault="00980155" w:rsidP="004E4182">
            <w:pPr>
              <w:spacing w:before="100" w:after="100" w:line="190" w:lineRule="exact"/>
              <w:jc w:val="center"/>
              <w:rPr>
                <w:sz w:val="19"/>
              </w:rPr>
            </w:pPr>
          </w:p>
        </w:tc>
        <w:tc>
          <w:tcPr>
            <w:tcW w:w="602" w:type="dxa"/>
          </w:tcPr>
          <w:p w:rsidR="00980155" w:rsidRDefault="00980155" w:rsidP="004E4182">
            <w:pPr>
              <w:spacing w:before="100" w:after="100" w:line="190" w:lineRule="exact"/>
              <w:jc w:val="center"/>
              <w:rPr>
                <w:sz w:val="19"/>
              </w:rPr>
            </w:pPr>
          </w:p>
        </w:tc>
        <w:tc>
          <w:tcPr>
            <w:tcW w:w="603" w:type="dxa"/>
          </w:tcPr>
          <w:p w:rsidR="00980155" w:rsidRDefault="00980155" w:rsidP="004E4182">
            <w:pPr>
              <w:spacing w:before="100" w:after="100" w:line="190" w:lineRule="exact"/>
              <w:jc w:val="center"/>
              <w:rPr>
                <w:sz w:val="19"/>
              </w:rPr>
            </w:pPr>
          </w:p>
        </w:tc>
        <w:tc>
          <w:tcPr>
            <w:tcW w:w="602" w:type="dxa"/>
            <w:gridSpan w:val="2"/>
          </w:tcPr>
          <w:p w:rsidR="00980155" w:rsidRDefault="00980155" w:rsidP="004E4182">
            <w:pPr>
              <w:spacing w:before="100" w:after="100" w:line="190" w:lineRule="exact"/>
              <w:jc w:val="center"/>
              <w:rPr>
                <w:sz w:val="19"/>
              </w:rPr>
            </w:pPr>
          </w:p>
        </w:tc>
        <w:tc>
          <w:tcPr>
            <w:tcW w:w="603" w:type="dxa"/>
          </w:tcPr>
          <w:p w:rsidR="00980155" w:rsidRDefault="00980155" w:rsidP="004E4182">
            <w:pPr>
              <w:spacing w:before="100" w:after="100" w:line="190" w:lineRule="exact"/>
              <w:jc w:val="center"/>
              <w:rPr>
                <w:sz w:val="19"/>
              </w:rPr>
            </w:pPr>
          </w:p>
        </w:tc>
        <w:tc>
          <w:tcPr>
            <w:tcW w:w="850" w:type="dxa"/>
          </w:tcPr>
          <w:p w:rsidR="00980155" w:rsidRDefault="00980155" w:rsidP="004E4182">
            <w:pPr>
              <w:spacing w:before="100" w:after="100" w:line="190" w:lineRule="exact"/>
              <w:jc w:val="center"/>
              <w:rPr>
                <w:sz w:val="19"/>
              </w:rPr>
            </w:pPr>
          </w:p>
        </w:tc>
      </w:tr>
      <w:tr w:rsidR="00980155" w:rsidTr="004E4182">
        <w:tblPrEx>
          <w:tblCellMar>
            <w:top w:w="0" w:type="dxa"/>
            <w:bottom w:w="0" w:type="dxa"/>
          </w:tblCellMar>
        </w:tblPrEx>
        <w:trPr>
          <w:cantSplit/>
          <w:trHeight w:val="405"/>
        </w:trPr>
        <w:tc>
          <w:tcPr>
            <w:tcW w:w="851" w:type="dxa"/>
          </w:tcPr>
          <w:p w:rsidR="00980155" w:rsidRDefault="00980155" w:rsidP="004E4182">
            <w:pPr>
              <w:spacing w:before="100" w:after="100" w:line="190" w:lineRule="exact"/>
              <w:jc w:val="center"/>
              <w:rPr>
                <w:sz w:val="19"/>
              </w:rPr>
            </w:pPr>
          </w:p>
        </w:tc>
        <w:tc>
          <w:tcPr>
            <w:tcW w:w="850" w:type="dxa"/>
          </w:tcPr>
          <w:p w:rsidR="00980155" w:rsidRDefault="00980155" w:rsidP="004E4182">
            <w:pPr>
              <w:spacing w:before="100" w:after="100" w:line="190" w:lineRule="exact"/>
              <w:jc w:val="center"/>
              <w:rPr>
                <w:sz w:val="19"/>
              </w:rPr>
            </w:pPr>
          </w:p>
        </w:tc>
        <w:tc>
          <w:tcPr>
            <w:tcW w:w="828" w:type="dxa"/>
          </w:tcPr>
          <w:p w:rsidR="00980155" w:rsidRDefault="00980155" w:rsidP="004E4182">
            <w:pPr>
              <w:spacing w:before="100" w:after="100" w:line="190" w:lineRule="exact"/>
              <w:jc w:val="center"/>
              <w:rPr>
                <w:sz w:val="19"/>
              </w:rPr>
            </w:pPr>
          </w:p>
        </w:tc>
        <w:tc>
          <w:tcPr>
            <w:tcW w:w="732" w:type="dxa"/>
          </w:tcPr>
          <w:p w:rsidR="00980155" w:rsidRDefault="00980155" w:rsidP="004E4182">
            <w:pPr>
              <w:spacing w:before="100" w:after="100" w:line="190" w:lineRule="exact"/>
              <w:jc w:val="center"/>
              <w:rPr>
                <w:sz w:val="19"/>
              </w:rPr>
            </w:pPr>
          </w:p>
        </w:tc>
        <w:tc>
          <w:tcPr>
            <w:tcW w:w="708" w:type="dxa"/>
          </w:tcPr>
          <w:p w:rsidR="00980155" w:rsidRDefault="00980155" w:rsidP="004E4182">
            <w:pPr>
              <w:spacing w:before="100" w:after="100" w:line="190" w:lineRule="exact"/>
              <w:jc w:val="center"/>
              <w:rPr>
                <w:sz w:val="19"/>
              </w:rPr>
            </w:pPr>
          </w:p>
        </w:tc>
        <w:tc>
          <w:tcPr>
            <w:tcW w:w="638" w:type="dxa"/>
          </w:tcPr>
          <w:p w:rsidR="00980155" w:rsidRDefault="00980155" w:rsidP="004E4182">
            <w:pPr>
              <w:spacing w:before="100" w:after="100" w:line="190" w:lineRule="exact"/>
              <w:jc w:val="center"/>
              <w:rPr>
                <w:sz w:val="19"/>
              </w:rPr>
            </w:pPr>
          </w:p>
        </w:tc>
        <w:tc>
          <w:tcPr>
            <w:tcW w:w="638" w:type="dxa"/>
            <w:gridSpan w:val="2"/>
          </w:tcPr>
          <w:p w:rsidR="00980155" w:rsidRDefault="00980155" w:rsidP="004E4182">
            <w:pPr>
              <w:spacing w:before="100" w:after="100" w:line="190" w:lineRule="exact"/>
              <w:jc w:val="center"/>
              <w:rPr>
                <w:sz w:val="19"/>
              </w:rPr>
            </w:pPr>
          </w:p>
        </w:tc>
        <w:tc>
          <w:tcPr>
            <w:tcW w:w="638" w:type="dxa"/>
            <w:gridSpan w:val="2"/>
          </w:tcPr>
          <w:p w:rsidR="00980155" w:rsidRDefault="00980155" w:rsidP="004E4182">
            <w:pPr>
              <w:spacing w:before="100" w:after="100" w:line="190" w:lineRule="exact"/>
              <w:jc w:val="center"/>
              <w:rPr>
                <w:sz w:val="19"/>
              </w:rPr>
            </w:pPr>
          </w:p>
        </w:tc>
        <w:tc>
          <w:tcPr>
            <w:tcW w:w="638" w:type="dxa"/>
            <w:gridSpan w:val="2"/>
          </w:tcPr>
          <w:p w:rsidR="00980155" w:rsidRDefault="00980155" w:rsidP="004E4182">
            <w:pPr>
              <w:spacing w:before="100" w:after="100" w:line="190" w:lineRule="exact"/>
              <w:jc w:val="center"/>
              <w:rPr>
                <w:sz w:val="19"/>
              </w:rPr>
            </w:pPr>
          </w:p>
        </w:tc>
        <w:tc>
          <w:tcPr>
            <w:tcW w:w="602" w:type="dxa"/>
          </w:tcPr>
          <w:p w:rsidR="00980155" w:rsidRDefault="00980155" w:rsidP="004E4182">
            <w:pPr>
              <w:spacing w:before="100" w:after="100" w:line="190" w:lineRule="exact"/>
              <w:jc w:val="center"/>
              <w:rPr>
                <w:sz w:val="19"/>
              </w:rPr>
            </w:pPr>
          </w:p>
        </w:tc>
        <w:tc>
          <w:tcPr>
            <w:tcW w:w="603" w:type="dxa"/>
          </w:tcPr>
          <w:p w:rsidR="00980155" w:rsidRDefault="00980155" w:rsidP="004E4182">
            <w:pPr>
              <w:spacing w:before="100" w:after="100" w:line="190" w:lineRule="exact"/>
              <w:jc w:val="center"/>
              <w:rPr>
                <w:sz w:val="19"/>
              </w:rPr>
            </w:pPr>
          </w:p>
        </w:tc>
        <w:tc>
          <w:tcPr>
            <w:tcW w:w="602" w:type="dxa"/>
            <w:gridSpan w:val="2"/>
          </w:tcPr>
          <w:p w:rsidR="00980155" w:rsidRDefault="00980155" w:rsidP="004E4182">
            <w:pPr>
              <w:spacing w:before="100" w:after="100" w:line="190" w:lineRule="exact"/>
              <w:jc w:val="center"/>
              <w:rPr>
                <w:sz w:val="19"/>
              </w:rPr>
            </w:pPr>
          </w:p>
        </w:tc>
        <w:tc>
          <w:tcPr>
            <w:tcW w:w="603" w:type="dxa"/>
          </w:tcPr>
          <w:p w:rsidR="00980155" w:rsidRDefault="00980155" w:rsidP="004E4182">
            <w:pPr>
              <w:spacing w:before="100" w:after="100" w:line="190" w:lineRule="exact"/>
              <w:jc w:val="center"/>
              <w:rPr>
                <w:sz w:val="19"/>
              </w:rPr>
            </w:pPr>
          </w:p>
        </w:tc>
        <w:tc>
          <w:tcPr>
            <w:tcW w:w="850" w:type="dxa"/>
          </w:tcPr>
          <w:p w:rsidR="00980155" w:rsidRDefault="00980155" w:rsidP="004E4182">
            <w:pPr>
              <w:spacing w:before="100" w:after="100" w:line="190" w:lineRule="exact"/>
              <w:jc w:val="center"/>
              <w:rPr>
                <w:sz w:val="19"/>
              </w:rPr>
            </w:pPr>
          </w:p>
        </w:tc>
      </w:tr>
      <w:tr w:rsidR="00980155" w:rsidTr="004E4182">
        <w:tblPrEx>
          <w:tblCellMar>
            <w:top w:w="0" w:type="dxa"/>
            <w:bottom w:w="0" w:type="dxa"/>
          </w:tblCellMar>
        </w:tblPrEx>
        <w:trPr>
          <w:cantSplit/>
          <w:trHeight w:val="405"/>
        </w:trPr>
        <w:tc>
          <w:tcPr>
            <w:tcW w:w="1701" w:type="dxa"/>
            <w:gridSpan w:val="2"/>
          </w:tcPr>
          <w:p w:rsidR="00980155" w:rsidRDefault="00980155" w:rsidP="004E4182">
            <w:pPr>
              <w:spacing w:before="100" w:after="100" w:line="170" w:lineRule="exact"/>
              <w:jc w:val="center"/>
              <w:rPr>
                <w:sz w:val="17"/>
              </w:rPr>
            </w:pPr>
            <w:r>
              <w:rPr>
                <w:sz w:val="17"/>
              </w:rPr>
              <w:t>Склав</w:t>
            </w:r>
          </w:p>
        </w:tc>
        <w:tc>
          <w:tcPr>
            <w:tcW w:w="1560" w:type="dxa"/>
            <w:gridSpan w:val="2"/>
          </w:tcPr>
          <w:p w:rsidR="00980155" w:rsidRDefault="00980155" w:rsidP="004E4182">
            <w:pPr>
              <w:spacing w:before="100" w:after="100" w:line="170" w:lineRule="exact"/>
              <w:jc w:val="center"/>
              <w:rPr>
                <w:sz w:val="17"/>
              </w:rPr>
            </w:pPr>
            <w:r>
              <w:rPr>
                <w:sz w:val="17"/>
              </w:rPr>
              <w:t>Перевірив</w:t>
            </w:r>
          </w:p>
        </w:tc>
        <w:tc>
          <w:tcPr>
            <w:tcW w:w="1984" w:type="dxa"/>
            <w:gridSpan w:val="4"/>
          </w:tcPr>
          <w:p w:rsidR="00980155" w:rsidRDefault="00980155" w:rsidP="004E4182">
            <w:pPr>
              <w:spacing w:before="100" w:after="100" w:line="170" w:lineRule="exact"/>
              <w:jc w:val="center"/>
              <w:rPr>
                <w:sz w:val="17"/>
              </w:rPr>
            </w:pPr>
            <w:r>
              <w:rPr>
                <w:sz w:val="17"/>
              </w:rPr>
              <w:t>Нормувальник</w:t>
            </w:r>
          </w:p>
        </w:tc>
        <w:tc>
          <w:tcPr>
            <w:tcW w:w="1276" w:type="dxa"/>
            <w:gridSpan w:val="4"/>
          </w:tcPr>
          <w:p w:rsidR="00980155" w:rsidRDefault="00980155" w:rsidP="004E4182">
            <w:pPr>
              <w:spacing w:before="100" w:after="100" w:line="170" w:lineRule="exact"/>
              <w:jc w:val="center"/>
              <w:rPr>
                <w:sz w:val="17"/>
              </w:rPr>
            </w:pPr>
            <w:r>
              <w:rPr>
                <w:sz w:val="17"/>
              </w:rPr>
              <w:t>Дата</w:t>
            </w:r>
          </w:p>
        </w:tc>
        <w:tc>
          <w:tcPr>
            <w:tcW w:w="1205" w:type="dxa"/>
            <w:gridSpan w:val="2"/>
          </w:tcPr>
          <w:p w:rsidR="00980155" w:rsidRDefault="00980155" w:rsidP="004E4182">
            <w:pPr>
              <w:spacing w:before="100" w:after="100" w:line="170" w:lineRule="exact"/>
              <w:jc w:val="center"/>
              <w:rPr>
                <w:sz w:val="17"/>
              </w:rPr>
            </w:pPr>
            <w:r>
              <w:rPr>
                <w:sz w:val="17"/>
              </w:rPr>
              <w:t>Лист</w:t>
            </w:r>
          </w:p>
        </w:tc>
        <w:tc>
          <w:tcPr>
            <w:tcW w:w="2055" w:type="dxa"/>
            <w:gridSpan w:val="4"/>
          </w:tcPr>
          <w:p w:rsidR="00980155" w:rsidRDefault="00980155" w:rsidP="004E4182">
            <w:pPr>
              <w:spacing w:before="100" w:after="100" w:line="170" w:lineRule="exact"/>
              <w:jc w:val="center"/>
              <w:rPr>
                <w:sz w:val="17"/>
              </w:rPr>
            </w:pPr>
            <w:r>
              <w:rPr>
                <w:sz w:val="17"/>
              </w:rPr>
              <w:t>Усього листів</w:t>
            </w:r>
          </w:p>
        </w:tc>
      </w:tr>
    </w:tbl>
    <w:p w:rsidR="00980155" w:rsidRDefault="00980155" w:rsidP="00980155">
      <w:pPr>
        <w:spacing w:after="200" w:line="170" w:lineRule="exact"/>
        <w:jc w:val="center"/>
        <w:rPr>
          <w:b/>
          <w:sz w:val="17"/>
        </w:rPr>
      </w:pPr>
      <w:r>
        <w:rPr>
          <w:noProof/>
          <w:sz w:val="23"/>
        </w:rPr>
        <w:pict>
          <v:rect id="_x0000_s1547" style="position:absolute;left:0;text-align:left;margin-left:-4.7pt;margin-top:11.45pt;width:504.9pt;height:19.5pt;z-index:252027904;mso-position-horizontal-relative:text;mso-position-vertical-relative:text" o:allowincell="f" stroked="f"/>
        </w:pict>
      </w:r>
      <w:r>
        <w:rPr>
          <w:sz w:val="23"/>
        </w:rPr>
        <w:br w:type="page"/>
      </w:r>
      <w:r>
        <w:rPr>
          <w:b/>
          <w:sz w:val="17"/>
        </w:rPr>
        <w:lastRenderedPageBreak/>
        <w:t>МАРШРУТНА КАРТА ТЕХНОЛОГІЧНОГО ПРОЦЕСУ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567"/>
        <w:gridCol w:w="142"/>
        <w:gridCol w:w="567"/>
        <w:gridCol w:w="142"/>
        <w:gridCol w:w="425"/>
        <w:gridCol w:w="425"/>
        <w:gridCol w:w="851"/>
        <w:gridCol w:w="850"/>
        <w:gridCol w:w="142"/>
        <w:gridCol w:w="851"/>
        <w:gridCol w:w="141"/>
        <w:gridCol w:w="709"/>
        <w:gridCol w:w="709"/>
        <w:gridCol w:w="283"/>
        <w:gridCol w:w="993"/>
        <w:gridCol w:w="992"/>
        <w:gridCol w:w="992"/>
      </w:tblGrid>
      <w:tr w:rsidR="00980155" w:rsidTr="004E4182">
        <w:tblPrEx>
          <w:tblCellMar>
            <w:top w:w="0" w:type="dxa"/>
            <w:bottom w:w="0" w:type="dxa"/>
          </w:tblCellMar>
        </w:tblPrEx>
        <w:trPr>
          <w:cantSplit/>
          <w:trHeight w:val="244"/>
        </w:trPr>
        <w:tc>
          <w:tcPr>
            <w:tcW w:w="709" w:type="dxa"/>
            <w:gridSpan w:val="2"/>
            <w:vMerge w:val="restart"/>
            <w:vAlign w:val="center"/>
          </w:tcPr>
          <w:p w:rsidR="00980155" w:rsidRDefault="00980155" w:rsidP="004E4182">
            <w:pPr>
              <w:spacing w:before="80" w:after="80" w:line="170" w:lineRule="exact"/>
              <w:jc w:val="center"/>
              <w:rPr>
                <w:sz w:val="17"/>
              </w:rPr>
            </w:pPr>
            <w:r>
              <w:rPr>
                <w:b/>
                <w:noProof/>
                <w:sz w:val="17"/>
              </w:rPr>
              <w:pict>
                <v:group id="_x0000_s1550" style="position:absolute;left:0;text-align:left;margin-left:-23.9pt;margin-top:-19.05pt;width:14.7pt;height:326.4pt;z-index:252030976" coordorigin="798,822" coordsize="294,6528" o:allowincell="f">
                  <v:shape id="_x0000_s1551" type="#_x0000_t202" style="position:absolute;left:798;top:822;width:294;height:6528" filled="f" stroked="f">
                    <v:textbox style="layout-flow:vertical" inset="0,0,0,0">
                      <w:txbxContent>
                        <w:p w:rsidR="00980155" w:rsidRDefault="00980155" w:rsidP="00980155">
                          <w:r>
                            <w:rPr>
                              <w:rFonts w:ascii="Arial" w:hAnsi="Arial"/>
                              <w:b/>
                              <w:i/>
                              <w:sz w:val="16"/>
                            </w:rPr>
                            <w:t>Організація виробництва</w:t>
                          </w:r>
                          <w:r>
                            <w:rPr>
                              <w:rFonts w:ascii="Arial" w:hAnsi="Arial"/>
                              <w:b/>
                              <w:i/>
                              <w:sz w:val="18"/>
                            </w:rPr>
                            <w:t xml:space="preserve">                                                                                  4</w:t>
                          </w:r>
                          <w:r>
                            <w:rPr>
                              <w:rFonts w:ascii="Arial" w:hAnsi="Arial"/>
                              <w:b/>
                              <w:i/>
                              <w:sz w:val="18"/>
                              <w:lang w:val="en-US"/>
                            </w:rPr>
                            <w:t>5</w:t>
                          </w:r>
                          <w:r>
                            <w:rPr>
                              <w:rFonts w:ascii="Arial" w:hAnsi="Arial"/>
                              <w:b/>
                              <w:i/>
                              <w:sz w:val="18"/>
                            </w:rPr>
                            <w:t xml:space="preserve">3 </w:t>
                          </w:r>
                        </w:p>
                      </w:txbxContent>
                    </v:textbox>
                  </v:shape>
                  <v:line id="_x0000_s1552" style="position:absolute" from="966,3192" to="966,6764" strokeweight="1pt"/>
                </v:group>
              </w:pict>
            </w:r>
          </w:p>
        </w:tc>
        <w:tc>
          <w:tcPr>
            <w:tcW w:w="1134" w:type="dxa"/>
            <w:gridSpan w:val="3"/>
            <w:vMerge w:val="restart"/>
            <w:vAlign w:val="center"/>
          </w:tcPr>
          <w:p w:rsidR="00980155" w:rsidRDefault="00980155" w:rsidP="004E4182">
            <w:pPr>
              <w:spacing w:before="80" w:after="80" w:line="170" w:lineRule="exact"/>
              <w:jc w:val="center"/>
              <w:rPr>
                <w:sz w:val="17"/>
              </w:rPr>
            </w:pPr>
            <w:r>
              <w:rPr>
                <w:sz w:val="17"/>
              </w:rPr>
              <w:t xml:space="preserve">Операційно-технологічна карта на </w:t>
            </w:r>
            <w:r>
              <w:rPr>
                <w:sz w:val="17"/>
              </w:rPr>
              <w:br/>
              <w:t>заготовку</w:t>
            </w:r>
          </w:p>
        </w:tc>
        <w:tc>
          <w:tcPr>
            <w:tcW w:w="1276" w:type="dxa"/>
            <w:gridSpan w:val="2"/>
            <w:vMerge w:val="restart"/>
            <w:vAlign w:val="center"/>
          </w:tcPr>
          <w:p w:rsidR="00980155" w:rsidRDefault="00980155" w:rsidP="004E4182">
            <w:pPr>
              <w:spacing w:before="80" w:after="80" w:line="170" w:lineRule="exact"/>
              <w:jc w:val="center"/>
              <w:rPr>
                <w:sz w:val="17"/>
              </w:rPr>
            </w:pPr>
            <w:r>
              <w:rPr>
                <w:sz w:val="17"/>
              </w:rPr>
              <w:t>Цех №</w:t>
            </w:r>
          </w:p>
        </w:tc>
        <w:tc>
          <w:tcPr>
            <w:tcW w:w="850" w:type="dxa"/>
            <w:vMerge w:val="restart"/>
            <w:vAlign w:val="center"/>
          </w:tcPr>
          <w:p w:rsidR="00980155" w:rsidRDefault="00980155" w:rsidP="004E4182">
            <w:pPr>
              <w:spacing w:before="80" w:after="80" w:line="170" w:lineRule="exact"/>
              <w:jc w:val="center"/>
              <w:rPr>
                <w:sz w:val="17"/>
              </w:rPr>
            </w:pPr>
            <w:r>
              <w:rPr>
                <w:sz w:val="17"/>
              </w:rPr>
              <w:t>Виріб</w:t>
            </w:r>
          </w:p>
        </w:tc>
        <w:tc>
          <w:tcPr>
            <w:tcW w:w="1843" w:type="dxa"/>
            <w:gridSpan w:val="4"/>
            <w:vMerge w:val="restart"/>
            <w:vAlign w:val="center"/>
          </w:tcPr>
          <w:p w:rsidR="00980155" w:rsidRDefault="00980155" w:rsidP="004E4182">
            <w:pPr>
              <w:spacing w:before="80" w:after="80" w:line="170" w:lineRule="exact"/>
              <w:jc w:val="center"/>
              <w:rPr>
                <w:sz w:val="17"/>
              </w:rPr>
            </w:pPr>
            <w:r>
              <w:rPr>
                <w:sz w:val="17"/>
              </w:rPr>
              <w:t>№ креслення</w:t>
            </w:r>
            <w:r>
              <w:rPr>
                <w:sz w:val="17"/>
              </w:rPr>
              <w:br/>
              <w:t>деталі</w:t>
            </w:r>
            <w:r>
              <w:rPr>
                <w:sz w:val="17"/>
              </w:rPr>
              <w:br/>
              <w:t>(складальної</w:t>
            </w:r>
            <w:r>
              <w:rPr>
                <w:sz w:val="17"/>
              </w:rPr>
              <w:br/>
              <w:t>одиниці)</w:t>
            </w:r>
          </w:p>
        </w:tc>
        <w:tc>
          <w:tcPr>
            <w:tcW w:w="1985" w:type="dxa"/>
            <w:gridSpan w:val="3"/>
            <w:vMerge w:val="restart"/>
            <w:vAlign w:val="center"/>
          </w:tcPr>
          <w:p w:rsidR="00980155" w:rsidRDefault="00980155" w:rsidP="004E4182">
            <w:pPr>
              <w:spacing w:before="80" w:after="80" w:line="170" w:lineRule="exact"/>
              <w:jc w:val="center"/>
              <w:rPr>
                <w:sz w:val="17"/>
              </w:rPr>
            </w:pPr>
            <w:r>
              <w:rPr>
                <w:sz w:val="17"/>
              </w:rPr>
              <w:t xml:space="preserve">Входить </w:t>
            </w:r>
            <w:r>
              <w:rPr>
                <w:sz w:val="17"/>
              </w:rPr>
              <w:br/>
              <w:t xml:space="preserve">до складальної </w:t>
            </w:r>
            <w:r>
              <w:rPr>
                <w:sz w:val="17"/>
              </w:rPr>
              <w:br/>
              <w:t>одиниці №</w:t>
            </w:r>
          </w:p>
        </w:tc>
        <w:tc>
          <w:tcPr>
            <w:tcW w:w="1984" w:type="dxa"/>
            <w:gridSpan w:val="2"/>
            <w:vAlign w:val="center"/>
          </w:tcPr>
          <w:p w:rsidR="00980155" w:rsidRDefault="00980155" w:rsidP="004E4182">
            <w:pPr>
              <w:spacing w:before="80" w:after="80" w:line="170" w:lineRule="exact"/>
              <w:jc w:val="center"/>
              <w:rPr>
                <w:sz w:val="17"/>
              </w:rPr>
            </w:pPr>
            <w:r>
              <w:rPr>
                <w:sz w:val="17"/>
              </w:rPr>
              <w:t>Кількість</w:t>
            </w:r>
          </w:p>
        </w:tc>
      </w:tr>
      <w:tr w:rsidR="00980155" w:rsidTr="004E4182">
        <w:tblPrEx>
          <w:tblCellMar>
            <w:top w:w="0" w:type="dxa"/>
            <w:bottom w:w="0" w:type="dxa"/>
          </w:tblCellMar>
        </w:tblPrEx>
        <w:trPr>
          <w:cantSplit/>
          <w:trHeight w:val="753"/>
        </w:trPr>
        <w:tc>
          <w:tcPr>
            <w:tcW w:w="709" w:type="dxa"/>
            <w:gridSpan w:val="2"/>
            <w:vMerge/>
            <w:vAlign w:val="center"/>
          </w:tcPr>
          <w:p w:rsidR="00980155" w:rsidRDefault="00980155" w:rsidP="004E4182">
            <w:pPr>
              <w:spacing w:before="80" w:after="80" w:line="170" w:lineRule="exact"/>
              <w:jc w:val="center"/>
              <w:rPr>
                <w:sz w:val="17"/>
              </w:rPr>
            </w:pPr>
          </w:p>
        </w:tc>
        <w:tc>
          <w:tcPr>
            <w:tcW w:w="1134" w:type="dxa"/>
            <w:gridSpan w:val="3"/>
            <w:vMerge/>
            <w:vAlign w:val="center"/>
          </w:tcPr>
          <w:p w:rsidR="00980155" w:rsidRDefault="00980155" w:rsidP="004E4182">
            <w:pPr>
              <w:spacing w:before="80" w:after="80" w:line="170" w:lineRule="exact"/>
              <w:jc w:val="center"/>
              <w:rPr>
                <w:sz w:val="17"/>
              </w:rPr>
            </w:pPr>
          </w:p>
        </w:tc>
        <w:tc>
          <w:tcPr>
            <w:tcW w:w="1276" w:type="dxa"/>
            <w:gridSpan w:val="2"/>
            <w:vMerge/>
            <w:vAlign w:val="center"/>
          </w:tcPr>
          <w:p w:rsidR="00980155" w:rsidRDefault="00980155" w:rsidP="004E4182">
            <w:pPr>
              <w:spacing w:before="80" w:after="80" w:line="170" w:lineRule="exact"/>
              <w:jc w:val="center"/>
              <w:rPr>
                <w:sz w:val="17"/>
              </w:rPr>
            </w:pPr>
          </w:p>
        </w:tc>
        <w:tc>
          <w:tcPr>
            <w:tcW w:w="850" w:type="dxa"/>
            <w:vMerge/>
            <w:vAlign w:val="center"/>
          </w:tcPr>
          <w:p w:rsidR="00980155" w:rsidRDefault="00980155" w:rsidP="004E4182">
            <w:pPr>
              <w:spacing w:before="80" w:after="80" w:line="170" w:lineRule="exact"/>
              <w:jc w:val="center"/>
              <w:rPr>
                <w:sz w:val="17"/>
              </w:rPr>
            </w:pPr>
          </w:p>
        </w:tc>
        <w:tc>
          <w:tcPr>
            <w:tcW w:w="1843" w:type="dxa"/>
            <w:gridSpan w:val="4"/>
            <w:vMerge/>
            <w:vAlign w:val="center"/>
          </w:tcPr>
          <w:p w:rsidR="00980155" w:rsidRDefault="00980155" w:rsidP="004E4182">
            <w:pPr>
              <w:spacing w:before="80" w:after="80" w:line="170" w:lineRule="exact"/>
              <w:jc w:val="center"/>
              <w:rPr>
                <w:sz w:val="17"/>
              </w:rPr>
            </w:pPr>
          </w:p>
        </w:tc>
        <w:tc>
          <w:tcPr>
            <w:tcW w:w="1985" w:type="dxa"/>
            <w:gridSpan w:val="3"/>
            <w:vMerge/>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r>
              <w:rPr>
                <w:sz w:val="17"/>
              </w:rPr>
              <w:t xml:space="preserve">на </w:t>
            </w:r>
            <w:r>
              <w:rPr>
                <w:sz w:val="17"/>
              </w:rPr>
              <w:br/>
              <w:t xml:space="preserve">складальну </w:t>
            </w:r>
            <w:r>
              <w:rPr>
                <w:sz w:val="17"/>
              </w:rPr>
              <w:br/>
              <w:t>одиницю</w:t>
            </w:r>
          </w:p>
        </w:tc>
        <w:tc>
          <w:tcPr>
            <w:tcW w:w="992" w:type="dxa"/>
            <w:vAlign w:val="center"/>
          </w:tcPr>
          <w:p w:rsidR="00980155" w:rsidRDefault="00980155" w:rsidP="004E4182">
            <w:pPr>
              <w:spacing w:before="80" w:after="80" w:line="170" w:lineRule="exact"/>
              <w:jc w:val="center"/>
              <w:rPr>
                <w:sz w:val="17"/>
              </w:rPr>
            </w:pPr>
            <w:r>
              <w:rPr>
                <w:sz w:val="17"/>
              </w:rPr>
              <w:t>на</w:t>
            </w:r>
            <w:r>
              <w:rPr>
                <w:sz w:val="17"/>
              </w:rPr>
              <w:br/>
              <w:t>виріб</w:t>
            </w:r>
          </w:p>
        </w:tc>
      </w:tr>
      <w:tr w:rsidR="00980155" w:rsidTr="004E4182">
        <w:tblPrEx>
          <w:tblCellMar>
            <w:top w:w="0" w:type="dxa"/>
            <w:bottom w:w="0" w:type="dxa"/>
          </w:tblCellMar>
        </w:tblPrEx>
        <w:trPr>
          <w:cantSplit/>
          <w:trHeight w:val="166"/>
        </w:trPr>
        <w:tc>
          <w:tcPr>
            <w:tcW w:w="709" w:type="dxa"/>
            <w:gridSpan w:val="2"/>
            <w:vMerge/>
            <w:vAlign w:val="center"/>
          </w:tcPr>
          <w:p w:rsidR="00980155" w:rsidRDefault="00980155" w:rsidP="004E4182">
            <w:pPr>
              <w:spacing w:before="80" w:after="80" w:line="170" w:lineRule="exact"/>
              <w:jc w:val="center"/>
              <w:rPr>
                <w:sz w:val="17"/>
              </w:rPr>
            </w:pPr>
          </w:p>
        </w:tc>
        <w:tc>
          <w:tcPr>
            <w:tcW w:w="1134" w:type="dxa"/>
            <w:gridSpan w:val="3"/>
            <w:vMerge/>
            <w:vAlign w:val="center"/>
          </w:tcPr>
          <w:p w:rsidR="00980155" w:rsidRDefault="00980155" w:rsidP="004E4182">
            <w:pPr>
              <w:spacing w:before="80" w:after="80" w:line="170" w:lineRule="exact"/>
              <w:jc w:val="center"/>
              <w:rPr>
                <w:sz w:val="17"/>
              </w:rPr>
            </w:pPr>
          </w:p>
        </w:tc>
        <w:tc>
          <w:tcPr>
            <w:tcW w:w="1276" w:type="dxa"/>
            <w:gridSpan w:val="2"/>
            <w:vAlign w:val="center"/>
          </w:tcPr>
          <w:p w:rsidR="00980155" w:rsidRDefault="00980155" w:rsidP="004E4182">
            <w:pPr>
              <w:spacing w:before="80" w:after="80" w:line="170" w:lineRule="exact"/>
              <w:jc w:val="center"/>
              <w:rPr>
                <w:sz w:val="17"/>
              </w:rPr>
            </w:pPr>
          </w:p>
        </w:tc>
        <w:tc>
          <w:tcPr>
            <w:tcW w:w="850" w:type="dxa"/>
            <w:vAlign w:val="center"/>
          </w:tcPr>
          <w:p w:rsidR="00980155" w:rsidRDefault="00980155" w:rsidP="004E4182">
            <w:pPr>
              <w:spacing w:before="80" w:after="80" w:line="170" w:lineRule="exact"/>
              <w:jc w:val="center"/>
              <w:rPr>
                <w:sz w:val="17"/>
              </w:rPr>
            </w:pPr>
          </w:p>
        </w:tc>
        <w:tc>
          <w:tcPr>
            <w:tcW w:w="1843" w:type="dxa"/>
            <w:gridSpan w:val="4"/>
            <w:vAlign w:val="center"/>
          </w:tcPr>
          <w:p w:rsidR="00980155" w:rsidRDefault="00980155" w:rsidP="004E4182">
            <w:pPr>
              <w:spacing w:before="80" w:after="80" w:line="170" w:lineRule="exact"/>
              <w:jc w:val="center"/>
              <w:rPr>
                <w:sz w:val="17"/>
              </w:rPr>
            </w:pPr>
          </w:p>
        </w:tc>
        <w:tc>
          <w:tcPr>
            <w:tcW w:w="1985" w:type="dxa"/>
            <w:gridSpan w:val="3"/>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Pr>
        <w:tc>
          <w:tcPr>
            <w:tcW w:w="1418" w:type="dxa"/>
            <w:gridSpan w:val="4"/>
            <w:vAlign w:val="center"/>
          </w:tcPr>
          <w:p w:rsidR="00980155" w:rsidRDefault="00980155" w:rsidP="004E4182">
            <w:pPr>
              <w:spacing w:before="80" w:after="80" w:line="170" w:lineRule="exact"/>
              <w:jc w:val="center"/>
              <w:rPr>
                <w:sz w:val="17"/>
              </w:rPr>
            </w:pPr>
            <w:r>
              <w:rPr>
                <w:sz w:val="17"/>
              </w:rPr>
              <w:t>Найменування і марка матеріалу</w:t>
            </w:r>
          </w:p>
        </w:tc>
        <w:tc>
          <w:tcPr>
            <w:tcW w:w="1701" w:type="dxa"/>
            <w:gridSpan w:val="3"/>
            <w:vAlign w:val="center"/>
          </w:tcPr>
          <w:p w:rsidR="00980155" w:rsidRDefault="00980155" w:rsidP="004E4182">
            <w:pPr>
              <w:spacing w:before="80" w:after="80" w:line="170" w:lineRule="exact"/>
              <w:jc w:val="center"/>
              <w:rPr>
                <w:sz w:val="17"/>
              </w:rPr>
            </w:pPr>
            <w:r>
              <w:rPr>
                <w:sz w:val="17"/>
              </w:rPr>
              <w:t>ДСТУ</w:t>
            </w:r>
            <w:r>
              <w:rPr>
                <w:sz w:val="17"/>
              </w:rPr>
              <w:br/>
              <w:t>Сортамент</w:t>
            </w:r>
          </w:p>
        </w:tc>
        <w:tc>
          <w:tcPr>
            <w:tcW w:w="1984" w:type="dxa"/>
            <w:gridSpan w:val="4"/>
            <w:vAlign w:val="center"/>
          </w:tcPr>
          <w:p w:rsidR="00980155" w:rsidRDefault="00980155" w:rsidP="004E4182">
            <w:pPr>
              <w:spacing w:before="80" w:after="80" w:line="170" w:lineRule="exact"/>
              <w:jc w:val="center"/>
              <w:rPr>
                <w:sz w:val="17"/>
              </w:rPr>
            </w:pPr>
            <w:r>
              <w:rPr>
                <w:sz w:val="17"/>
              </w:rPr>
              <w:t>Профіль</w:t>
            </w:r>
            <w:r>
              <w:rPr>
                <w:sz w:val="17"/>
              </w:rPr>
              <w:br/>
              <w:t>і розмір на деталь</w:t>
            </w:r>
          </w:p>
        </w:tc>
        <w:tc>
          <w:tcPr>
            <w:tcW w:w="1418" w:type="dxa"/>
            <w:gridSpan w:val="2"/>
            <w:vAlign w:val="center"/>
          </w:tcPr>
          <w:p w:rsidR="00980155" w:rsidRDefault="00980155" w:rsidP="004E4182">
            <w:pPr>
              <w:spacing w:before="80" w:after="80" w:line="170" w:lineRule="exact"/>
              <w:jc w:val="center"/>
              <w:rPr>
                <w:sz w:val="17"/>
              </w:rPr>
            </w:pPr>
            <w:r>
              <w:rPr>
                <w:sz w:val="17"/>
              </w:rPr>
              <w:t>Шифр</w:t>
            </w:r>
            <w:r>
              <w:rPr>
                <w:sz w:val="17"/>
              </w:rPr>
              <w:br/>
              <w:t>матеріалу</w:t>
            </w:r>
          </w:p>
        </w:tc>
        <w:tc>
          <w:tcPr>
            <w:tcW w:w="1276" w:type="dxa"/>
            <w:gridSpan w:val="2"/>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Pr>
        <w:tc>
          <w:tcPr>
            <w:tcW w:w="1418" w:type="dxa"/>
            <w:gridSpan w:val="4"/>
            <w:vAlign w:val="center"/>
          </w:tcPr>
          <w:p w:rsidR="00980155" w:rsidRDefault="00980155" w:rsidP="004E4182">
            <w:pPr>
              <w:spacing w:before="80" w:after="80" w:line="170" w:lineRule="exact"/>
              <w:jc w:val="center"/>
              <w:rPr>
                <w:sz w:val="17"/>
              </w:rPr>
            </w:pPr>
          </w:p>
        </w:tc>
        <w:tc>
          <w:tcPr>
            <w:tcW w:w="1701" w:type="dxa"/>
            <w:gridSpan w:val="3"/>
            <w:vAlign w:val="center"/>
          </w:tcPr>
          <w:p w:rsidR="00980155" w:rsidRDefault="00980155" w:rsidP="004E4182">
            <w:pPr>
              <w:spacing w:before="80" w:after="80" w:line="170" w:lineRule="exact"/>
              <w:jc w:val="center"/>
              <w:rPr>
                <w:sz w:val="17"/>
              </w:rPr>
            </w:pPr>
          </w:p>
        </w:tc>
        <w:tc>
          <w:tcPr>
            <w:tcW w:w="1984" w:type="dxa"/>
            <w:gridSpan w:val="4"/>
            <w:vAlign w:val="center"/>
          </w:tcPr>
          <w:p w:rsidR="00980155" w:rsidRDefault="00980155" w:rsidP="004E4182">
            <w:pPr>
              <w:spacing w:before="80" w:after="80" w:line="170" w:lineRule="exact"/>
              <w:jc w:val="center"/>
              <w:rPr>
                <w:sz w:val="17"/>
              </w:rPr>
            </w:pPr>
          </w:p>
        </w:tc>
        <w:tc>
          <w:tcPr>
            <w:tcW w:w="1418" w:type="dxa"/>
            <w:gridSpan w:val="2"/>
            <w:vAlign w:val="center"/>
          </w:tcPr>
          <w:p w:rsidR="00980155" w:rsidRDefault="00980155" w:rsidP="004E4182">
            <w:pPr>
              <w:spacing w:before="80" w:after="80" w:line="170" w:lineRule="exact"/>
              <w:jc w:val="center"/>
              <w:rPr>
                <w:sz w:val="17"/>
              </w:rPr>
            </w:pPr>
          </w:p>
        </w:tc>
        <w:tc>
          <w:tcPr>
            <w:tcW w:w="1276" w:type="dxa"/>
            <w:gridSpan w:val="2"/>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Pr>
        <w:tc>
          <w:tcPr>
            <w:tcW w:w="3119" w:type="dxa"/>
            <w:gridSpan w:val="7"/>
            <w:vMerge w:val="restart"/>
            <w:vAlign w:val="center"/>
          </w:tcPr>
          <w:p w:rsidR="00980155" w:rsidRDefault="00980155" w:rsidP="004E4182">
            <w:pPr>
              <w:spacing w:before="80" w:after="80" w:line="170" w:lineRule="exact"/>
              <w:jc w:val="center"/>
              <w:rPr>
                <w:sz w:val="17"/>
              </w:rPr>
            </w:pPr>
            <w:r>
              <w:rPr>
                <w:noProof/>
              </w:rPr>
              <w:pict>
                <v:group id="_x0000_s1512" style="position:absolute;left:0;text-align:left;margin-left:14.3pt;margin-top:23.1pt;width:106.65pt;height:56.8pt;z-index:252016640;mso-position-horizontal-relative:text;mso-position-vertical-relative:text" coordorigin="1701,4260" coordsize="2133,1136" o:allowincell="f">
                  <v:line id="_x0000_s1513" style="position:absolute" from="1704,4260" to="3834,4260"/>
                  <v:line id="_x0000_s1514" style="position:absolute" from="1704,5112" to="3834,5112"/>
                  <v:line id="_x0000_s1515" style="position:absolute" from="1704,4260" to="1704,5396"/>
                  <v:line id="_x0000_s1516" style="position:absolute" from="3550,4260" to="3550,5396"/>
                  <v:line id="_x0000_s1517" style="position:absolute" from="1701,5254" to="3547,5254">
                    <v:stroke startarrow="classic" startarrowwidth="narrow" endarrow="classic" endarrowwidth="narrow"/>
                  </v:line>
                  <v:line id="_x0000_s1518" style="position:absolute;rotation:90" from="3266,4686" to="4118,4686">
                    <v:stroke startarrow="classic" startarrowwidth="narrow" endarrow="classic" endarrowwidth="narrow"/>
                  </v:line>
                  <v:line id="_x0000_s1519" style="position:absolute" from="3124,4402" to="3692,4402"/>
                  <v:line id="_x0000_s1520" style="position:absolute;flip:x y" from="2982,4260" to="3124,4402"/>
                  <v:line id="_x0000_s1521" style="position:absolute;flip:y" from="3124,4260" to="3266,4402"/>
                  <v:line id="_x0000_s1522" style="position:absolute;flip:y" from="3266,4260" to="3408,4402"/>
                  <v:line id="_x0000_s1523" style="position:absolute;flip:y" from="3408,4260" to="3550,4402"/>
                  <v:line id="_x0000_s1524" style="position:absolute" from="3124,4970" to="3692,4970"/>
                  <v:line id="_x0000_s1525" style="position:absolute;flip:y" from="2982,4970" to="3124,5112"/>
                  <v:line id="_x0000_s1526" style="position:absolute;flip:x y" from="3124,4970" to="3266,5112"/>
                  <v:line id="_x0000_s1527" style="position:absolute;flip:x y" from="3266,4970" to="3408,5112"/>
                  <v:line id="_x0000_s1528" style="position:absolute;flip:x y" from="3408,4970" to="3550,5112"/>
                  <v:line id="_x0000_s1529" style="position:absolute;rotation:90" from="3336,4686" to="3904,4686">
                    <v:stroke startarrow="classic" startarrowwidth="narrow" endarrow="classic" endarrowwidth="narrow"/>
                  </v:line>
                  <v:line id="_x0000_s1530" style="position:absolute;flip:x" from="1701,4686" to="3617,4686">
                    <v:stroke dashstyle="dashDot"/>
                  </v:line>
                </v:group>
              </w:pict>
            </w:r>
          </w:p>
        </w:tc>
        <w:tc>
          <w:tcPr>
            <w:tcW w:w="1984" w:type="dxa"/>
            <w:gridSpan w:val="4"/>
            <w:vAlign w:val="center"/>
          </w:tcPr>
          <w:p w:rsidR="00980155" w:rsidRDefault="00980155" w:rsidP="004E4182">
            <w:pPr>
              <w:spacing w:before="80" w:after="80" w:line="170" w:lineRule="exact"/>
              <w:jc w:val="center"/>
              <w:rPr>
                <w:sz w:val="17"/>
              </w:rPr>
            </w:pPr>
            <w:r>
              <w:rPr>
                <w:sz w:val="17"/>
              </w:rPr>
              <w:t>Кількість деталей</w:t>
            </w:r>
            <w:r>
              <w:rPr>
                <w:sz w:val="17"/>
              </w:rPr>
              <w:br/>
              <w:t>з однієї заготовки</w:t>
            </w:r>
          </w:p>
        </w:tc>
        <w:tc>
          <w:tcPr>
            <w:tcW w:w="709" w:type="dxa"/>
            <w:vAlign w:val="center"/>
          </w:tcPr>
          <w:p w:rsidR="00980155" w:rsidRDefault="00980155" w:rsidP="004E4182">
            <w:pPr>
              <w:spacing w:before="80" w:after="80" w:line="170" w:lineRule="exact"/>
              <w:jc w:val="center"/>
              <w:rPr>
                <w:sz w:val="17"/>
              </w:rPr>
            </w:pPr>
            <w:r>
              <w:rPr>
                <w:sz w:val="17"/>
              </w:rPr>
              <w:t>Маса</w:t>
            </w:r>
            <w:r>
              <w:rPr>
                <w:sz w:val="17"/>
              </w:rPr>
              <w:br/>
              <w:t>деталі</w:t>
            </w:r>
          </w:p>
        </w:tc>
        <w:tc>
          <w:tcPr>
            <w:tcW w:w="1985" w:type="dxa"/>
            <w:gridSpan w:val="3"/>
            <w:vAlign w:val="center"/>
          </w:tcPr>
          <w:p w:rsidR="00980155" w:rsidRDefault="00980155" w:rsidP="004E4182">
            <w:pPr>
              <w:spacing w:before="80" w:after="80" w:line="170" w:lineRule="exact"/>
              <w:jc w:val="center"/>
              <w:rPr>
                <w:sz w:val="17"/>
              </w:rPr>
            </w:pPr>
            <w:r>
              <w:rPr>
                <w:sz w:val="17"/>
              </w:rPr>
              <w:t>Норма витрати</w:t>
            </w:r>
            <w:r>
              <w:rPr>
                <w:sz w:val="17"/>
              </w:rPr>
              <w:br/>
              <w:t>матеріалу</w:t>
            </w:r>
          </w:p>
        </w:tc>
        <w:tc>
          <w:tcPr>
            <w:tcW w:w="992" w:type="dxa"/>
            <w:vAlign w:val="center"/>
          </w:tcPr>
          <w:p w:rsidR="00980155" w:rsidRDefault="00980155" w:rsidP="004E4182">
            <w:pPr>
              <w:spacing w:before="80" w:after="80" w:line="170" w:lineRule="exact"/>
              <w:jc w:val="center"/>
              <w:rPr>
                <w:sz w:val="17"/>
              </w:rPr>
            </w:pPr>
            <w:r>
              <w:rPr>
                <w:sz w:val="17"/>
              </w:rPr>
              <w:t>Одиниця виміру</w:t>
            </w:r>
          </w:p>
        </w:tc>
        <w:tc>
          <w:tcPr>
            <w:tcW w:w="992" w:type="dxa"/>
            <w:vAlign w:val="center"/>
          </w:tcPr>
          <w:p w:rsidR="00980155" w:rsidRDefault="00980155" w:rsidP="004E4182">
            <w:pPr>
              <w:spacing w:before="80" w:after="80" w:line="170" w:lineRule="exact"/>
              <w:jc w:val="center"/>
              <w:rPr>
                <w:sz w:val="17"/>
              </w:rPr>
            </w:pPr>
            <w:r>
              <w:rPr>
                <w:sz w:val="17"/>
              </w:rPr>
              <w:t>Коефіцієнт виконання</w:t>
            </w:r>
          </w:p>
        </w:tc>
      </w:tr>
      <w:tr w:rsidR="00980155" w:rsidTr="004E4182">
        <w:tblPrEx>
          <w:tblCellMar>
            <w:top w:w="0" w:type="dxa"/>
            <w:bottom w:w="0" w:type="dxa"/>
          </w:tblCellMar>
        </w:tblPrEx>
        <w:trPr>
          <w:cantSplit/>
        </w:trPr>
        <w:tc>
          <w:tcPr>
            <w:tcW w:w="3119" w:type="dxa"/>
            <w:gridSpan w:val="7"/>
            <w:vMerge/>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709" w:type="dxa"/>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993" w:type="dxa"/>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Pr>
        <w:tc>
          <w:tcPr>
            <w:tcW w:w="3119" w:type="dxa"/>
            <w:gridSpan w:val="7"/>
            <w:vMerge/>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r>
              <w:rPr>
                <w:sz w:val="17"/>
              </w:rPr>
              <w:t xml:space="preserve">Шифр </w:t>
            </w:r>
            <w:r>
              <w:rPr>
                <w:sz w:val="17"/>
              </w:rPr>
              <w:br/>
              <w:t>належності</w:t>
            </w:r>
          </w:p>
        </w:tc>
        <w:tc>
          <w:tcPr>
            <w:tcW w:w="992" w:type="dxa"/>
            <w:gridSpan w:val="2"/>
            <w:vAlign w:val="center"/>
          </w:tcPr>
          <w:p w:rsidR="00980155" w:rsidRDefault="00980155" w:rsidP="004E4182">
            <w:pPr>
              <w:spacing w:before="80" w:after="80" w:line="170" w:lineRule="exact"/>
              <w:jc w:val="center"/>
              <w:rPr>
                <w:sz w:val="17"/>
              </w:rPr>
            </w:pPr>
            <w:r>
              <w:rPr>
                <w:sz w:val="17"/>
              </w:rPr>
              <w:t>№ цикл</w:t>
            </w:r>
            <w:r>
              <w:rPr>
                <w:sz w:val="17"/>
              </w:rPr>
              <w:t>о</w:t>
            </w:r>
            <w:r>
              <w:rPr>
                <w:sz w:val="17"/>
              </w:rPr>
              <w:t>вого ко</w:t>
            </w:r>
            <w:r>
              <w:rPr>
                <w:sz w:val="17"/>
              </w:rPr>
              <w:t>м</w:t>
            </w:r>
            <w:r>
              <w:rPr>
                <w:sz w:val="17"/>
              </w:rPr>
              <w:t>плексу</w:t>
            </w:r>
          </w:p>
        </w:tc>
        <w:tc>
          <w:tcPr>
            <w:tcW w:w="1701" w:type="dxa"/>
            <w:gridSpan w:val="3"/>
            <w:vAlign w:val="center"/>
          </w:tcPr>
          <w:p w:rsidR="00980155" w:rsidRDefault="00980155" w:rsidP="004E4182">
            <w:pPr>
              <w:spacing w:before="80" w:after="80" w:line="170" w:lineRule="exact"/>
              <w:jc w:val="center"/>
              <w:rPr>
                <w:sz w:val="17"/>
              </w:rPr>
            </w:pPr>
            <w:r>
              <w:rPr>
                <w:sz w:val="17"/>
              </w:rPr>
              <w:t>Стаття калькуляції</w:t>
            </w:r>
          </w:p>
        </w:tc>
        <w:tc>
          <w:tcPr>
            <w:tcW w:w="993" w:type="dxa"/>
            <w:vAlign w:val="center"/>
          </w:tcPr>
          <w:p w:rsidR="00980155" w:rsidRDefault="00980155" w:rsidP="004E4182">
            <w:pPr>
              <w:spacing w:before="80" w:after="80" w:line="170" w:lineRule="exact"/>
              <w:jc w:val="center"/>
              <w:rPr>
                <w:sz w:val="17"/>
              </w:rPr>
            </w:pPr>
            <w:r>
              <w:rPr>
                <w:sz w:val="17"/>
              </w:rPr>
              <w:t xml:space="preserve">Шифр </w:t>
            </w:r>
            <w:r>
              <w:rPr>
                <w:sz w:val="17"/>
              </w:rPr>
              <w:br/>
              <w:t>одиниці виміру</w:t>
            </w:r>
          </w:p>
        </w:tc>
        <w:tc>
          <w:tcPr>
            <w:tcW w:w="992" w:type="dxa"/>
            <w:vAlign w:val="center"/>
          </w:tcPr>
          <w:p w:rsidR="00980155" w:rsidRDefault="00980155" w:rsidP="004E4182">
            <w:pPr>
              <w:spacing w:before="80" w:after="80" w:line="170" w:lineRule="exact"/>
              <w:jc w:val="center"/>
              <w:rPr>
                <w:sz w:val="17"/>
              </w:rPr>
            </w:pPr>
            <w:r>
              <w:rPr>
                <w:sz w:val="17"/>
              </w:rPr>
              <w:t>Ціна</w:t>
            </w:r>
          </w:p>
        </w:tc>
        <w:tc>
          <w:tcPr>
            <w:tcW w:w="992" w:type="dxa"/>
            <w:vAlign w:val="center"/>
          </w:tcPr>
          <w:p w:rsidR="00980155" w:rsidRDefault="00980155" w:rsidP="004E4182">
            <w:pPr>
              <w:spacing w:before="80" w:after="80" w:line="170" w:lineRule="exact"/>
              <w:jc w:val="center"/>
              <w:rPr>
                <w:sz w:val="17"/>
              </w:rPr>
            </w:pPr>
            <w:r>
              <w:rPr>
                <w:sz w:val="17"/>
              </w:rPr>
              <w:t>Собіва</w:t>
            </w:r>
            <w:r>
              <w:rPr>
                <w:sz w:val="17"/>
              </w:rPr>
              <w:t>р</w:t>
            </w:r>
            <w:r>
              <w:rPr>
                <w:sz w:val="17"/>
              </w:rPr>
              <w:t>тість</w:t>
            </w:r>
          </w:p>
        </w:tc>
      </w:tr>
      <w:tr w:rsidR="00980155" w:rsidTr="004E4182">
        <w:tblPrEx>
          <w:tblCellMar>
            <w:top w:w="0" w:type="dxa"/>
            <w:bottom w:w="0" w:type="dxa"/>
          </w:tblCellMar>
        </w:tblPrEx>
        <w:trPr>
          <w:cantSplit/>
        </w:trPr>
        <w:tc>
          <w:tcPr>
            <w:tcW w:w="3119" w:type="dxa"/>
            <w:gridSpan w:val="7"/>
            <w:vMerge/>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1701" w:type="dxa"/>
            <w:gridSpan w:val="3"/>
            <w:vAlign w:val="center"/>
          </w:tcPr>
          <w:p w:rsidR="00980155" w:rsidRDefault="00980155" w:rsidP="004E4182">
            <w:pPr>
              <w:spacing w:before="80" w:after="80" w:line="170" w:lineRule="exact"/>
              <w:jc w:val="center"/>
              <w:rPr>
                <w:sz w:val="17"/>
              </w:rPr>
            </w:pPr>
          </w:p>
        </w:tc>
        <w:tc>
          <w:tcPr>
            <w:tcW w:w="993" w:type="dxa"/>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c>
          <w:tcPr>
            <w:tcW w:w="992" w:type="dxa"/>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Height w:val="800"/>
        </w:trPr>
        <w:tc>
          <w:tcPr>
            <w:tcW w:w="567" w:type="dxa"/>
            <w:vMerge w:val="restart"/>
            <w:textDirection w:val="btLr"/>
            <w:vAlign w:val="center"/>
          </w:tcPr>
          <w:p w:rsidR="00980155" w:rsidRDefault="00980155" w:rsidP="004E4182">
            <w:pPr>
              <w:spacing w:before="80" w:after="80" w:line="170" w:lineRule="exact"/>
              <w:ind w:left="113" w:right="113"/>
              <w:jc w:val="center"/>
              <w:rPr>
                <w:sz w:val="17"/>
              </w:rPr>
            </w:pPr>
            <w:r>
              <w:rPr>
                <w:sz w:val="17"/>
              </w:rPr>
              <w:t>№ дільн</w:t>
            </w:r>
            <w:r>
              <w:rPr>
                <w:sz w:val="17"/>
              </w:rPr>
              <w:t>и</w:t>
            </w:r>
            <w:r>
              <w:rPr>
                <w:sz w:val="17"/>
              </w:rPr>
              <w:t>ці</w:t>
            </w:r>
          </w:p>
        </w:tc>
        <w:tc>
          <w:tcPr>
            <w:tcW w:w="709" w:type="dxa"/>
            <w:gridSpan w:val="2"/>
            <w:vMerge w:val="restart"/>
            <w:textDirection w:val="btLr"/>
            <w:vAlign w:val="center"/>
          </w:tcPr>
          <w:p w:rsidR="00980155" w:rsidRDefault="00980155" w:rsidP="004E4182">
            <w:pPr>
              <w:spacing w:before="80" w:after="80" w:line="170" w:lineRule="exact"/>
              <w:ind w:left="113" w:right="113"/>
              <w:jc w:val="center"/>
              <w:rPr>
                <w:sz w:val="17"/>
              </w:rPr>
            </w:pPr>
            <w:r>
              <w:rPr>
                <w:sz w:val="17"/>
              </w:rPr>
              <w:t>№ операції</w:t>
            </w:r>
          </w:p>
        </w:tc>
        <w:tc>
          <w:tcPr>
            <w:tcW w:w="992" w:type="dxa"/>
            <w:gridSpan w:val="3"/>
            <w:vMerge w:val="restart"/>
            <w:vAlign w:val="center"/>
          </w:tcPr>
          <w:p w:rsidR="00980155" w:rsidRDefault="00980155" w:rsidP="004E4182">
            <w:pPr>
              <w:spacing w:before="80" w:after="80" w:line="170" w:lineRule="exact"/>
              <w:jc w:val="center"/>
              <w:rPr>
                <w:sz w:val="17"/>
              </w:rPr>
            </w:pPr>
            <w:r>
              <w:rPr>
                <w:sz w:val="17"/>
              </w:rPr>
              <w:t xml:space="preserve">Зміст </w:t>
            </w:r>
            <w:r>
              <w:rPr>
                <w:sz w:val="17"/>
              </w:rPr>
              <w:br/>
              <w:t xml:space="preserve">операції або шифр групового </w:t>
            </w:r>
            <w:r>
              <w:rPr>
                <w:spacing w:val="-2"/>
                <w:sz w:val="17"/>
              </w:rPr>
              <w:t>технолог</w:t>
            </w:r>
            <w:r>
              <w:rPr>
                <w:spacing w:val="-2"/>
                <w:sz w:val="17"/>
              </w:rPr>
              <w:t>і</w:t>
            </w:r>
            <w:r>
              <w:rPr>
                <w:spacing w:val="-2"/>
                <w:sz w:val="17"/>
              </w:rPr>
              <w:t>ч</w:t>
            </w:r>
            <w:r>
              <w:rPr>
                <w:spacing w:val="-2"/>
                <w:sz w:val="17"/>
              </w:rPr>
              <w:softHyphen/>
              <w:t>ного</w:t>
            </w:r>
            <w:r>
              <w:rPr>
                <w:sz w:val="17"/>
              </w:rPr>
              <w:t xml:space="preserve"> пр</w:t>
            </w:r>
            <w:r>
              <w:rPr>
                <w:sz w:val="17"/>
              </w:rPr>
              <w:t>о</w:t>
            </w:r>
            <w:r>
              <w:rPr>
                <w:sz w:val="17"/>
              </w:rPr>
              <w:t>цесу</w:t>
            </w:r>
          </w:p>
        </w:tc>
        <w:tc>
          <w:tcPr>
            <w:tcW w:w="851" w:type="dxa"/>
            <w:vMerge w:val="restart"/>
            <w:vAlign w:val="center"/>
          </w:tcPr>
          <w:p w:rsidR="00980155" w:rsidRDefault="00980155" w:rsidP="004E4182">
            <w:pPr>
              <w:spacing w:before="80" w:after="80" w:line="170" w:lineRule="exact"/>
              <w:jc w:val="center"/>
              <w:rPr>
                <w:sz w:val="17"/>
              </w:rPr>
            </w:pPr>
            <w:r>
              <w:rPr>
                <w:sz w:val="17"/>
              </w:rPr>
              <w:t>Устатк</w:t>
            </w:r>
            <w:r>
              <w:rPr>
                <w:sz w:val="17"/>
              </w:rPr>
              <w:t>у</w:t>
            </w:r>
            <w:r>
              <w:rPr>
                <w:sz w:val="17"/>
              </w:rPr>
              <w:t>вання (шифр)</w:t>
            </w:r>
          </w:p>
        </w:tc>
        <w:tc>
          <w:tcPr>
            <w:tcW w:w="992" w:type="dxa"/>
            <w:gridSpan w:val="2"/>
            <w:vMerge w:val="restart"/>
            <w:vAlign w:val="center"/>
          </w:tcPr>
          <w:p w:rsidR="00980155" w:rsidRDefault="00980155" w:rsidP="004E4182">
            <w:pPr>
              <w:spacing w:before="80" w:after="80" w:line="170" w:lineRule="exact"/>
              <w:jc w:val="center"/>
              <w:rPr>
                <w:sz w:val="17"/>
              </w:rPr>
            </w:pPr>
            <w:r>
              <w:rPr>
                <w:sz w:val="17"/>
              </w:rPr>
              <w:t xml:space="preserve">Розряд </w:t>
            </w:r>
            <w:r>
              <w:rPr>
                <w:sz w:val="17"/>
              </w:rPr>
              <w:br/>
              <w:t>роботи</w:t>
            </w:r>
          </w:p>
        </w:tc>
        <w:tc>
          <w:tcPr>
            <w:tcW w:w="1701" w:type="dxa"/>
            <w:gridSpan w:val="3"/>
            <w:vAlign w:val="center"/>
          </w:tcPr>
          <w:p w:rsidR="00980155" w:rsidRDefault="00980155" w:rsidP="004E4182">
            <w:pPr>
              <w:spacing w:before="80" w:after="80" w:line="170" w:lineRule="exact"/>
              <w:jc w:val="center"/>
              <w:rPr>
                <w:sz w:val="17"/>
              </w:rPr>
            </w:pPr>
            <w:r>
              <w:rPr>
                <w:sz w:val="17"/>
              </w:rPr>
              <w:t xml:space="preserve">Норма </w:t>
            </w:r>
            <w:r>
              <w:rPr>
                <w:sz w:val="17"/>
              </w:rPr>
              <w:br/>
              <w:t>штучного часу</w:t>
            </w:r>
          </w:p>
        </w:tc>
        <w:tc>
          <w:tcPr>
            <w:tcW w:w="1985" w:type="dxa"/>
            <w:gridSpan w:val="3"/>
            <w:vAlign w:val="center"/>
          </w:tcPr>
          <w:p w:rsidR="00980155" w:rsidRDefault="00980155" w:rsidP="004E4182">
            <w:pPr>
              <w:spacing w:before="80" w:after="80" w:line="170" w:lineRule="exact"/>
              <w:jc w:val="center"/>
              <w:rPr>
                <w:sz w:val="17"/>
              </w:rPr>
            </w:pPr>
            <w:r>
              <w:rPr>
                <w:sz w:val="17"/>
              </w:rPr>
              <w:t>Підготовчо-завершальний час</w:t>
            </w:r>
          </w:p>
        </w:tc>
        <w:tc>
          <w:tcPr>
            <w:tcW w:w="992" w:type="dxa"/>
            <w:vMerge w:val="restart"/>
            <w:vAlign w:val="center"/>
          </w:tcPr>
          <w:p w:rsidR="00980155" w:rsidRDefault="00980155" w:rsidP="004E4182">
            <w:pPr>
              <w:spacing w:before="80" w:after="80" w:line="170" w:lineRule="exact"/>
              <w:jc w:val="center"/>
              <w:rPr>
                <w:sz w:val="17"/>
              </w:rPr>
            </w:pPr>
            <w:r>
              <w:rPr>
                <w:spacing w:val="-6"/>
                <w:sz w:val="17"/>
              </w:rPr>
              <w:t>Нормати</w:t>
            </w:r>
            <w:r>
              <w:rPr>
                <w:spacing w:val="-6"/>
                <w:sz w:val="17"/>
              </w:rPr>
              <w:t>в</w:t>
            </w:r>
            <w:r>
              <w:rPr>
                <w:spacing w:val="-6"/>
                <w:sz w:val="17"/>
              </w:rPr>
              <w:t>на</w:t>
            </w:r>
            <w:r>
              <w:rPr>
                <w:sz w:val="17"/>
              </w:rPr>
              <w:t xml:space="preserve"> партія</w:t>
            </w:r>
          </w:p>
        </w:tc>
        <w:tc>
          <w:tcPr>
            <w:tcW w:w="992" w:type="dxa"/>
            <w:vMerge w:val="restart"/>
            <w:vAlign w:val="center"/>
          </w:tcPr>
          <w:p w:rsidR="00980155" w:rsidRDefault="00980155" w:rsidP="004E4182">
            <w:pPr>
              <w:spacing w:before="80" w:after="80" w:line="170" w:lineRule="exact"/>
              <w:jc w:val="center"/>
              <w:rPr>
                <w:sz w:val="17"/>
              </w:rPr>
            </w:pPr>
            <w:r>
              <w:rPr>
                <w:sz w:val="17"/>
              </w:rPr>
              <w:t>Шифр</w:t>
            </w:r>
            <w:r>
              <w:rPr>
                <w:sz w:val="17"/>
              </w:rPr>
              <w:br/>
              <w:t>норми</w:t>
            </w:r>
          </w:p>
        </w:tc>
      </w:tr>
      <w:tr w:rsidR="00980155" w:rsidTr="004E4182">
        <w:tblPrEx>
          <w:tblCellMar>
            <w:top w:w="0" w:type="dxa"/>
            <w:bottom w:w="0" w:type="dxa"/>
          </w:tblCellMar>
        </w:tblPrEx>
        <w:trPr>
          <w:cantSplit/>
          <w:trHeight w:val="330"/>
        </w:trPr>
        <w:tc>
          <w:tcPr>
            <w:tcW w:w="567" w:type="dxa"/>
            <w:vMerge/>
            <w:vAlign w:val="center"/>
          </w:tcPr>
          <w:p w:rsidR="00980155" w:rsidRDefault="00980155" w:rsidP="004E4182">
            <w:pPr>
              <w:spacing w:before="80" w:after="80" w:line="170" w:lineRule="exact"/>
              <w:jc w:val="center"/>
              <w:rPr>
                <w:sz w:val="17"/>
              </w:rPr>
            </w:pPr>
          </w:p>
        </w:tc>
        <w:tc>
          <w:tcPr>
            <w:tcW w:w="709" w:type="dxa"/>
            <w:gridSpan w:val="2"/>
            <w:vMerge/>
            <w:vAlign w:val="center"/>
          </w:tcPr>
          <w:p w:rsidR="00980155" w:rsidRDefault="00980155" w:rsidP="004E4182">
            <w:pPr>
              <w:spacing w:before="80" w:after="80" w:line="170" w:lineRule="exact"/>
              <w:jc w:val="center"/>
              <w:rPr>
                <w:sz w:val="17"/>
              </w:rPr>
            </w:pPr>
          </w:p>
        </w:tc>
        <w:tc>
          <w:tcPr>
            <w:tcW w:w="992" w:type="dxa"/>
            <w:gridSpan w:val="3"/>
            <w:vMerge/>
            <w:vAlign w:val="center"/>
          </w:tcPr>
          <w:p w:rsidR="00980155" w:rsidRDefault="00980155" w:rsidP="004E4182">
            <w:pPr>
              <w:spacing w:before="80" w:after="80" w:line="170" w:lineRule="exact"/>
              <w:jc w:val="center"/>
              <w:rPr>
                <w:sz w:val="17"/>
              </w:rPr>
            </w:pPr>
          </w:p>
        </w:tc>
        <w:tc>
          <w:tcPr>
            <w:tcW w:w="851" w:type="dxa"/>
            <w:vMerge/>
            <w:vAlign w:val="center"/>
          </w:tcPr>
          <w:p w:rsidR="00980155" w:rsidRDefault="00980155" w:rsidP="004E4182">
            <w:pPr>
              <w:spacing w:before="80" w:after="80" w:line="170" w:lineRule="exact"/>
              <w:jc w:val="center"/>
              <w:rPr>
                <w:sz w:val="17"/>
              </w:rPr>
            </w:pPr>
          </w:p>
        </w:tc>
        <w:tc>
          <w:tcPr>
            <w:tcW w:w="992" w:type="dxa"/>
            <w:gridSpan w:val="2"/>
            <w:vMerge/>
            <w:vAlign w:val="center"/>
          </w:tcPr>
          <w:p w:rsidR="00980155" w:rsidRDefault="00980155" w:rsidP="004E4182">
            <w:pPr>
              <w:spacing w:before="80" w:after="80" w:line="170" w:lineRule="exact"/>
              <w:jc w:val="center"/>
              <w:rPr>
                <w:sz w:val="17"/>
              </w:rPr>
            </w:pPr>
          </w:p>
        </w:tc>
        <w:tc>
          <w:tcPr>
            <w:tcW w:w="851" w:type="dxa"/>
            <w:vMerge w:val="restart"/>
            <w:vAlign w:val="center"/>
          </w:tcPr>
          <w:p w:rsidR="00980155" w:rsidRDefault="00980155" w:rsidP="004E4182">
            <w:pPr>
              <w:spacing w:before="80" w:after="80" w:line="170" w:lineRule="exact"/>
              <w:jc w:val="center"/>
              <w:rPr>
                <w:sz w:val="17"/>
              </w:rPr>
            </w:pPr>
            <w:r>
              <w:rPr>
                <w:sz w:val="17"/>
              </w:rPr>
              <w:t>час</w:t>
            </w:r>
          </w:p>
        </w:tc>
        <w:tc>
          <w:tcPr>
            <w:tcW w:w="850" w:type="dxa"/>
            <w:gridSpan w:val="2"/>
            <w:vMerge w:val="restart"/>
            <w:vAlign w:val="center"/>
          </w:tcPr>
          <w:p w:rsidR="00980155" w:rsidRDefault="00980155" w:rsidP="004E4182">
            <w:pPr>
              <w:spacing w:before="80" w:after="80" w:line="170" w:lineRule="exact"/>
              <w:jc w:val="center"/>
              <w:rPr>
                <w:sz w:val="17"/>
              </w:rPr>
            </w:pPr>
            <w:r>
              <w:rPr>
                <w:sz w:val="17"/>
              </w:rPr>
              <w:t>розцінка</w:t>
            </w:r>
          </w:p>
        </w:tc>
        <w:tc>
          <w:tcPr>
            <w:tcW w:w="992" w:type="dxa"/>
            <w:gridSpan w:val="2"/>
            <w:vMerge w:val="restart"/>
            <w:vAlign w:val="center"/>
          </w:tcPr>
          <w:p w:rsidR="00980155" w:rsidRDefault="00980155" w:rsidP="004E4182">
            <w:pPr>
              <w:spacing w:before="80" w:after="80" w:line="170" w:lineRule="exact"/>
              <w:jc w:val="center"/>
              <w:rPr>
                <w:sz w:val="17"/>
              </w:rPr>
            </w:pPr>
            <w:r>
              <w:rPr>
                <w:sz w:val="17"/>
              </w:rPr>
              <w:t>час</w:t>
            </w:r>
          </w:p>
        </w:tc>
        <w:tc>
          <w:tcPr>
            <w:tcW w:w="993" w:type="dxa"/>
            <w:vMerge w:val="restart"/>
            <w:vAlign w:val="center"/>
          </w:tcPr>
          <w:p w:rsidR="00980155" w:rsidRDefault="00980155" w:rsidP="004E4182">
            <w:pPr>
              <w:spacing w:before="80" w:after="80" w:line="170" w:lineRule="exact"/>
              <w:jc w:val="center"/>
              <w:rPr>
                <w:sz w:val="17"/>
              </w:rPr>
            </w:pPr>
            <w:r>
              <w:rPr>
                <w:sz w:val="17"/>
              </w:rPr>
              <w:t>розцінка</w:t>
            </w:r>
          </w:p>
        </w:tc>
        <w:tc>
          <w:tcPr>
            <w:tcW w:w="992" w:type="dxa"/>
            <w:vMerge/>
            <w:vAlign w:val="center"/>
          </w:tcPr>
          <w:p w:rsidR="00980155" w:rsidRDefault="00980155" w:rsidP="004E4182">
            <w:pPr>
              <w:spacing w:before="80" w:after="80" w:line="170" w:lineRule="exact"/>
              <w:jc w:val="center"/>
              <w:rPr>
                <w:sz w:val="17"/>
              </w:rPr>
            </w:pPr>
          </w:p>
        </w:tc>
        <w:tc>
          <w:tcPr>
            <w:tcW w:w="992" w:type="dxa"/>
            <w:vMerge/>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Height w:val="255"/>
        </w:trPr>
        <w:tc>
          <w:tcPr>
            <w:tcW w:w="567" w:type="dxa"/>
            <w:vAlign w:val="center"/>
          </w:tcPr>
          <w:p w:rsidR="00980155" w:rsidRDefault="00980155" w:rsidP="004E4182">
            <w:pPr>
              <w:spacing w:before="80" w:after="80" w:line="170" w:lineRule="exact"/>
              <w:jc w:val="center"/>
              <w:rPr>
                <w:sz w:val="17"/>
              </w:rPr>
            </w:pPr>
          </w:p>
        </w:tc>
        <w:tc>
          <w:tcPr>
            <w:tcW w:w="709" w:type="dxa"/>
            <w:gridSpan w:val="2"/>
            <w:vAlign w:val="center"/>
          </w:tcPr>
          <w:p w:rsidR="00980155" w:rsidRDefault="00980155" w:rsidP="004E4182">
            <w:pPr>
              <w:spacing w:before="80" w:after="80" w:line="170" w:lineRule="exact"/>
              <w:jc w:val="center"/>
              <w:rPr>
                <w:sz w:val="17"/>
              </w:rPr>
            </w:pPr>
          </w:p>
        </w:tc>
        <w:tc>
          <w:tcPr>
            <w:tcW w:w="992" w:type="dxa"/>
            <w:gridSpan w:val="3"/>
            <w:vMerge/>
            <w:vAlign w:val="center"/>
          </w:tcPr>
          <w:p w:rsidR="00980155" w:rsidRDefault="00980155" w:rsidP="004E4182">
            <w:pPr>
              <w:spacing w:before="80" w:after="80" w:line="170" w:lineRule="exact"/>
              <w:jc w:val="center"/>
              <w:rPr>
                <w:sz w:val="17"/>
              </w:rPr>
            </w:pPr>
          </w:p>
        </w:tc>
        <w:tc>
          <w:tcPr>
            <w:tcW w:w="851" w:type="dxa"/>
            <w:vMerge/>
            <w:vAlign w:val="center"/>
          </w:tcPr>
          <w:p w:rsidR="00980155" w:rsidRDefault="00980155" w:rsidP="004E4182">
            <w:pPr>
              <w:spacing w:before="80" w:after="80" w:line="170" w:lineRule="exact"/>
              <w:jc w:val="center"/>
              <w:rPr>
                <w:sz w:val="17"/>
              </w:rPr>
            </w:pPr>
          </w:p>
        </w:tc>
        <w:tc>
          <w:tcPr>
            <w:tcW w:w="992" w:type="dxa"/>
            <w:gridSpan w:val="2"/>
            <w:vMerge/>
            <w:vAlign w:val="center"/>
          </w:tcPr>
          <w:p w:rsidR="00980155" w:rsidRDefault="00980155" w:rsidP="004E4182">
            <w:pPr>
              <w:spacing w:before="80" w:after="80" w:line="170" w:lineRule="exact"/>
              <w:jc w:val="center"/>
              <w:rPr>
                <w:sz w:val="17"/>
              </w:rPr>
            </w:pPr>
          </w:p>
        </w:tc>
        <w:tc>
          <w:tcPr>
            <w:tcW w:w="851" w:type="dxa"/>
            <w:vMerge/>
            <w:vAlign w:val="center"/>
          </w:tcPr>
          <w:p w:rsidR="00980155" w:rsidRDefault="00980155" w:rsidP="004E4182">
            <w:pPr>
              <w:spacing w:before="80" w:after="80" w:line="170" w:lineRule="exact"/>
              <w:jc w:val="center"/>
              <w:rPr>
                <w:sz w:val="17"/>
              </w:rPr>
            </w:pPr>
          </w:p>
        </w:tc>
        <w:tc>
          <w:tcPr>
            <w:tcW w:w="850" w:type="dxa"/>
            <w:gridSpan w:val="2"/>
            <w:vMerge/>
            <w:vAlign w:val="center"/>
          </w:tcPr>
          <w:p w:rsidR="00980155" w:rsidRDefault="00980155" w:rsidP="004E4182">
            <w:pPr>
              <w:spacing w:before="80" w:after="80" w:line="170" w:lineRule="exact"/>
              <w:jc w:val="center"/>
              <w:rPr>
                <w:sz w:val="17"/>
              </w:rPr>
            </w:pPr>
          </w:p>
        </w:tc>
        <w:tc>
          <w:tcPr>
            <w:tcW w:w="992" w:type="dxa"/>
            <w:gridSpan w:val="2"/>
            <w:vMerge/>
            <w:vAlign w:val="center"/>
          </w:tcPr>
          <w:p w:rsidR="00980155" w:rsidRDefault="00980155" w:rsidP="004E4182">
            <w:pPr>
              <w:spacing w:before="80" w:after="80" w:line="170" w:lineRule="exact"/>
              <w:jc w:val="center"/>
              <w:rPr>
                <w:sz w:val="17"/>
              </w:rPr>
            </w:pPr>
          </w:p>
        </w:tc>
        <w:tc>
          <w:tcPr>
            <w:tcW w:w="993" w:type="dxa"/>
            <w:vMerge/>
            <w:vAlign w:val="center"/>
          </w:tcPr>
          <w:p w:rsidR="00980155" w:rsidRDefault="00980155" w:rsidP="004E4182">
            <w:pPr>
              <w:spacing w:before="80" w:after="80" w:line="170" w:lineRule="exact"/>
              <w:jc w:val="center"/>
              <w:rPr>
                <w:sz w:val="17"/>
              </w:rPr>
            </w:pPr>
          </w:p>
        </w:tc>
        <w:tc>
          <w:tcPr>
            <w:tcW w:w="992" w:type="dxa"/>
            <w:vMerge/>
            <w:vAlign w:val="center"/>
          </w:tcPr>
          <w:p w:rsidR="00980155" w:rsidRDefault="00980155" w:rsidP="004E4182">
            <w:pPr>
              <w:spacing w:before="80" w:after="80" w:line="170" w:lineRule="exact"/>
              <w:jc w:val="center"/>
              <w:rPr>
                <w:sz w:val="17"/>
              </w:rPr>
            </w:pPr>
          </w:p>
        </w:tc>
        <w:tc>
          <w:tcPr>
            <w:tcW w:w="992" w:type="dxa"/>
            <w:vMerge/>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Height w:val="347"/>
        </w:trPr>
        <w:tc>
          <w:tcPr>
            <w:tcW w:w="567" w:type="dxa"/>
          </w:tcPr>
          <w:p w:rsidR="00980155" w:rsidRDefault="00980155" w:rsidP="004E4182">
            <w:pPr>
              <w:spacing w:before="60" w:after="60" w:line="190" w:lineRule="exact"/>
              <w:jc w:val="center"/>
              <w:rPr>
                <w:sz w:val="19"/>
              </w:rPr>
            </w:pPr>
            <w:r>
              <w:rPr>
                <w:noProof/>
                <w:sz w:val="19"/>
              </w:rPr>
              <w:pict>
                <v:rect id="_x0000_s1548" style="position:absolute;left:0;text-align:left;margin-left:-1.7pt;margin-top:23.5pt;width:499.5pt;height:24pt;z-index:252028928;mso-position-horizontal-relative:text;mso-position-vertical-relative:text" o:allowincell="f" strokecolor="white"/>
              </w:pict>
            </w: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r>
              <w:rPr>
                <w:b/>
                <w:noProof/>
                <w:sz w:val="17"/>
              </w:rPr>
              <w:lastRenderedPageBreak/>
              <w:pict>
                <v:group id="_x0000_s1556" style="position:absolute;left:0;text-align:left;margin-left:-24.2pt;margin-top:-.85pt;width:14.7pt;height:326.4pt;z-index:252033024;mso-position-horizontal-relative:text;mso-position-vertical-relative:text" coordorigin="756,840" coordsize="294,6528" o:allowincell="f">
                  <v:shape id="_x0000_s1557" type="#_x0000_t202" style="position:absolute;left:756;top:840;width:294;height:6528" filled="f" stroked="f">
                    <v:textbox style="layout-flow:vertical" inset="0,0,0,0">
                      <w:txbxContent>
                        <w:p w:rsidR="00980155" w:rsidRDefault="00980155" w:rsidP="00980155">
                          <w:r>
                            <w:rPr>
                              <w:rFonts w:ascii="Arial" w:hAnsi="Arial"/>
                              <w:b/>
                              <w:i/>
                              <w:sz w:val="18"/>
                            </w:rPr>
                            <w:t>4</w:t>
                          </w:r>
                          <w:r>
                            <w:rPr>
                              <w:rFonts w:ascii="Arial" w:hAnsi="Arial"/>
                              <w:b/>
                              <w:i/>
                              <w:sz w:val="18"/>
                              <w:lang w:val="en-US"/>
                            </w:rPr>
                            <w:t>54</w:t>
                          </w:r>
                          <w:r>
                            <w:rPr>
                              <w:rFonts w:ascii="Arial" w:hAnsi="Arial"/>
                              <w:b/>
                              <w:i/>
                              <w:sz w:val="18"/>
                            </w:rPr>
                            <w:t xml:space="preserve"> </w:t>
                          </w:r>
                          <w:r>
                            <w:rPr>
                              <w:rFonts w:ascii="Arial" w:hAnsi="Arial"/>
                              <w:b/>
                              <w:i/>
                              <w:sz w:val="18"/>
                              <w:lang w:val="en-US"/>
                            </w:rPr>
                            <w:t xml:space="preserve">                                                                                                  </w:t>
                          </w:r>
                          <w:r>
                            <w:rPr>
                              <w:rFonts w:ascii="Arial" w:hAnsi="Arial"/>
                              <w:b/>
                              <w:i/>
                              <w:sz w:val="16"/>
                            </w:rPr>
                            <w:t>В. Г. Васил</w:t>
                          </w:r>
                          <w:r>
                            <w:rPr>
                              <w:rFonts w:ascii="Arial" w:hAnsi="Arial"/>
                              <w:b/>
                              <w:i/>
                              <w:sz w:val="16"/>
                            </w:rPr>
                            <w:t>ь</w:t>
                          </w:r>
                          <w:r>
                            <w:rPr>
                              <w:rFonts w:ascii="Arial" w:hAnsi="Arial"/>
                              <w:b/>
                              <w:i/>
                              <w:sz w:val="16"/>
                            </w:rPr>
                            <w:t>ков</w:t>
                          </w:r>
                        </w:p>
                      </w:txbxContent>
                    </v:textbox>
                  </v:shape>
                  <v:line id="_x0000_s1558" style="position:absolute" from="918,1308" to="918,5917" strokeweight="1pt"/>
                </v:group>
              </w:pict>
            </w: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567" w:type="dxa"/>
          </w:tcPr>
          <w:p w:rsidR="00980155" w:rsidRDefault="00980155" w:rsidP="004E4182">
            <w:pPr>
              <w:spacing w:before="60" w:after="60" w:line="190" w:lineRule="exact"/>
              <w:jc w:val="center"/>
              <w:rPr>
                <w:sz w:val="19"/>
              </w:rPr>
            </w:pPr>
          </w:p>
        </w:tc>
        <w:tc>
          <w:tcPr>
            <w:tcW w:w="709" w:type="dxa"/>
            <w:gridSpan w:val="2"/>
          </w:tcPr>
          <w:p w:rsidR="00980155" w:rsidRDefault="00980155" w:rsidP="004E4182">
            <w:pPr>
              <w:spacing w:before="60" w:after="60" w:line="190" w:lineRule="exact"/>
              <w:jc w:val="center"/>
              <w:rPr>
                <w:sz w:val="19"/>
              </w:rPr>
            </w:pPr>
          </w:p>
        </w:tc>
        <w:tc>
          <w:tcPr>
            <w:tcW w:w="992" w:type="dxa"/>
            <w:gridSpan w:val="3"/>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851" w:type="dxa"/>
          </w:tcPr>
          <w:p w:rsidR="00980155" w:rsidRDefault="00980155" w:rsidP="004E4182">
            <w:pPr>
              <w:spacing w:before="60" w:after="60" w:line="190" w:lineRule="exact"/>
              <w:jc w:val="center"/>
              <w:rPr>
                <w:sz w:val="19"/>
              </w:rPr>
            </w:pPr>
          </w:p>
        </w:tc>
        <w:tc>
          <w:tcPr>
            <w:tcW w:w="850" w:type="dxa"/>
            <w:gridSpan w:val="2"/>
          </w:tcPr>
          <w:p w:rsidR="00980155" w:rsidRDefault="00980155" w:rsidP="004E4182">
            <w:pPr>
              <w:spacing w:before="60" w:after="60" w:line="190" w:lineRule="exact"/>
              <w:jc w:val="center"/>
              <w:rPr>
                <w:sz w:val="19"/>
              </w:rPr>
            </w:pPr>
          </w:p>
        </w:tc>
        <w:tc>
          <w:tcPr>
            <w:tcW w:w="992" w:type="dxa"/>
            <w:gridSpan w:val="2"/>
          </w:tcPr>
          <w:p w:rsidR="00980155" w:rsidRDefault="00980155" w:rsidP="004E4182">
            <w:pPr>
              <w:spacing w:before="60" w:after="60" w:line="190" w:lineRule="exact"/>
              <w:jc w:val="center"/>
              <w:rPr>
                <w:sz w:val="19"/>
              </w:rPr>
            </w:pPr>
          </w:p>
        </w:tc>
        <w:tc>
          <w:tcPr>
            <w:tcW w:w="993"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c>
          <w:tcPr>
            <w:tcW w:w="992" w:type="dxa"/>
          </w:tcPr>
          <w:p w:rsidR="00980155" w:rsidRDefault="00980155" w:rsidP="004E4182">
            <w:pPr>
              <w:spacing w:before="60" w:after="60" w:line="190" w:lineRule="exact"/>
              <w:jc w:val="center"/>
              <w:rPr>
                <w:sz w:val="19"/>
              </w:rPr>
            </w:pPr>
          </w:p>
        </w:tc>
      </w:tr>
      <w:tr w:rsidR="00980155" w:rsidTr="004E4182">
        <w:tblPrEx>
          <w:tblCellMar>
            <w:top w:w="0" w:type="dxa"/>
            <w:bottom w:w="0" w:type="dxa"/>
          </w:tblCellMar>
        </w:tblPrEx>
        <w:trPr>
          <w:cantSplit/>
        </w:trPr>
        <w:tc>
          <w:tcPr>
            <w:tcW w:w="1276" w:type="dxa"/>
            <w:gridSpan w:val="3"/>
            <w:vMerge w:val="restart"/>
            <w:vAlign w:val="center"/>
          </w:tcPr>
          <w:p w:rsidR="00980155" w:rsidRDefault="00980155" w:rsidP="004E4182">
            <w:pPr>
              <w:spacing w:before="80" w:after="80" w:line="170" w:lineRule="exact"/>
              <w:jc w:val="center"/>
              <w:rPr>
                <w:sz w:val="17"/>
              </w:rPr>
            </w:pPr>
            <w:r>
              <w:rPr>
                <w:sz w:val="17"/>
              </w:rPr>
              <w:t>Зміни</w:t>
            </w:r>
          </w:p>
        </w:tc>
        <w:tc>
          <w:tcPr>
            <w:tcW w:w="992" w:type="dxa"/>
            <w:gridSpan w:val="3"/>
            <w:vAlign w:val="center"/>
          </w:tcPr>
          <w:p w:rsidR="00980155" w:rsidRDefault="00980155" w:rsidP="004E4182">
            <w:pPr>
              <w:spacing w:before="80" w:after="80" w:line="170" w:lineRule="exact"/>
              <w:jc w:val="center"/>
              <w:rPr>
                <w:sz w:val="17"/>
              </w:rPr>
            </w:pPr>
          </w:p>
        </w:tc>
        <w:tc>
          <w:tcPr>
            <w:tcW w:w="851" w:type="dxa"/>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1701" w:type="dxa"/>
            <w:gridSpan w:val="3"/>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1985" w:type="dxa"/>
            <w:gridSpan w:val="2"/>
            <w:vAlign w:val="center"/>
          </w:tcPr>
          <w:p w:rsidR="00980155" w:rsidRDefault="00980155" w:rsidP="004E4182">
            <w:pPr>
              <w:spacing w:before="80" w:after="80" w:line="170" w:lineRule="exact"/>
              <w:jc w:val="center"/>
              <w:rPr>
                <w:sz w:val="17"/>
              </w:rPr>
            </w:pPr>
            <w:r>
              <w:rPr>
                <w:sz w:val="17"/>
              </w:rPr>
              <w:t>Розробив</w:t>
            </w:r>
          </w:p>
        </w:tc>
        <w:tc>
          <w:tcPr>
            <w:tcW w:w="992" w:type="dxa"/>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Pr>
        <w:tc>
          <w:tcPr>
            <w:tcW w:w="1276" w:type="dxa"/>
            <w:gridSpan w:val="3"/>
            <w:vMerge/>
            <w:vAlign w:val="center"/>
          </w:tcPr>
          <w:p w:rsidR="00980155" w:rsidRDefault="00980155" w:rsidP="004E4182">
            <w:pPr>
              <w:spacing w:before="80" w:after="80" w:line="170" w:lineRule="exact"/>
              <w:jc w:val="center"/>
              <w:rPr>
                <w:sz w:val="17"/>
              </w:rPr>
            </w:pPr>
          </w:p>
        </w:tc>
        <w:tc>
          <w:tcPr>
            <w:tcW w:w="992" w:type="dxa"/>
            <w:gridSpan w:val="3"/>
            <w:vAlign w:val="center"/>
          </w:tcPr>
          <w:p w:rsidR="00980155" w:rsidRDefault="00980155" w:rsidP="004E4182">
            <w:pPr>
              <w:spacing w:before="80" w:after="80" w:line="170" w:lineRule="exact"/>
              <w:jc w:val="center"/>
              <w:rPr>
                <w:sz w:val="17"/>
              </w:rPr>
            </w:pPr>
          </w:p>
        </w:tc>
        <w:tc>
          <w:tcPr>
            <w:tcW w:w="851" w:type="dxa"/>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1701" w:type="dxa"/>
            <w:gridSpan w:val="3"/>
            <w:vAlign w:val="center"/>
          </w:tcPr>
          <w:p w:rsidR="00980155" w:rsidRDefault="00980155" w:rsidP="004E4182">
            <w:pPr>
              <w:spacing w:before="80" w:after="80" w:line="170" w:lineRule="exact"/>
              <w:jc w:val="center"/>
              <w:rPr>
                <w:sz w:val="17"/>
              </w:rPr>
            </w:pPr>
          </w:p>
        </w:tc>
        <w:tc>
          <w:tcPr>
            <w:tcW w:w="992" w:type="dxa"/>
            <w:gridSpan w:val="2"/>
            <w:vAlign w:val="center"/>
          </w:tcPr>
          <w:p w:rsidR="00980155" w:rsidRDefault="00980155" w:rsidP="004E4182">
            <w:pPr>
              <w:spacing w:before="80" w:after="80" w:line="170" w:lineRule="exact"/>
              <w:jc w:val="center"/>
              <w:rPr>
                <w:sz w:val="17"/>
              </w:rPr>
            </w:pPr>
          </w:p>
        </w:tc>
        <w:tc>
          <w:tcPr>
            <w:tcW w:w="1985" w:type="dxa"/>
            <w:gridSpan w:val="2"/>
            <w:vAlign w:val="center"/>
          </w:tcPr>
          <w:p w:rsidR="00980155" w:rsidRDefault="00980155" w:rsidP="004E4182">
            <w:pPr>
              <w:spacing w:before="80" w:after="80" w:line="170" w:lineRule="exact"/>
              <w:jc w:val="center"/>
              <w:rPr>
                <w:sz w:val="17"/>
              </w:rPr>
            </w:pPr>
            <w:r>
              <w:rPr>
                <w:sz w:val="17"/>
              </w:rPr>
              <w:t>Нормувальник</w:t>
            </w:r>
          </w:p>
        </w:tc>
        <w:tc>
          <w:tcPr>
            <w:tcW w:w="992" w:type="dxa"/>
            <w:vAlign w:val="center"/>
          </w:tcPr>
          <w:p w:rsidR="00980155" w:rsidRDefault="00980155" w:rsidP="004E4182">
            <w:pPr>
              <w:spacing w:before="80" w:after="80" w:line="170" w:lineRule="exact"/>
              <w:jc w:val="center"/>
              <w:rPr>
                <w:sz w:val="17"/>
              </w:rPr>
            </w:pPr>
          </w:p>
        </w:tc>
      </w:tr>
      <w:tr w:rsidR="00980155" w:rsidTr="004E4182">
        <w:tblPrEx>
          <w:tblCellMar>
            <w:top w:w="0" w:type="dxa"/>
            <w:bottom w:w="0" w:type="dxa"/>
          </w:tblCellMar>
        </w:tblPrEx>
        <w:trPr>
          <w:cantSplit/>
        </w:trPr>
        <w:tc>
          <w:tcPr>
            <w:tcW w:w="1276" w:type="dxa"/>
            <w:gridSpan w:val="3"/>
            <w:vMerge/>
            <w:vAlign w:val="center"/>
          </w:tcPr>
          <w:p w:rsidR="00980155" w:rsidRDefault="00980155" w:rsidP="004E4182">
            <w:pPr>
              <w:spacing w:before="80" w:after="80" w:line="170" w:lineRule="exact"/>
              <w:jc w:val="center"/>
              <w:rPr>
                <w:sz w:val="17"/>
              </w:rPr>
            </w:pPr>
          </w:p>
        </w:tc>
        <w:tc>
          <w:tcPr>
            <w:tcW w:w="992" w:type="dxa"/>
            <w:gridSpan w:val="3"/>
            <w:vAlign w:val="center"/>
          </w:tcPr>
          <w:p w:rsidR="00980155" w:rsidRDefault="00980155" w:rsidP="004E4182">
            <w:pPr>
              <w:spacing w:before="80" w:after="80" w:line="170" w:lineRule="exact"/>
              <w:jc w:val="center"/>
              <w:rPr>
                <w:sz w:val="17"/>
              </w:rPr>
            </w:pPr>
            <w:r>
              <w:rPr>
                <w:sz w:val="17"/>
              </w:rPr>
              <w:t>Літера</w:t>
            </w:r>
          </w:p>
        </w:tc>
        <w:tc>
          <w:tcPr>
            <w:tcW w:w="851" w:type="dxa"/>
            <w:vAlign w:val="center"/>
          </w:tcPr>
          <w:p w:rsidR="00980155" w:rsidRDefault="00980155" w:rsidP="004E4182">
            <w:pPr>
              <w:spacing w:before="80" w:after="80" w:line="170" w:lineRule="exact"/>
              <w:jc w:val="center"/>
              <w:rPr>
                <w:sz w:val="17"/>
              </w:rPr>
            </w:pPr>
            <w:r>
              <w:rPr>
                <w:sz w:val="17"/>
              </w:rPr>
              <w:t>Кількість</w:t>
            </w:r>
          </w:p>
        </w:tc>
        <w:tc>
          <w:tcPr>
            <w:tcW w:w="992" w:type="dxa"/>
            <w:gridSpan w:val="2"/>
            <w:vAlign w:val="center"/>
          </w:tcPr>
          <w:p w:rsidR="00980155" w:rsidRDefault="00980155" w:rsidP="004E4182">
            <w:pPr>
              <w:spacing w:before="80" w:after="80" w:line="170" w:lineRule="exact"/>
              <w:jc w:val="center"/>
              <w:rPr>
                <w:sz w:val="17"/>
              </w:rPr>
            </w:pPr>
            <w:r>
              <w:rPr>
                <w:sz w:val="17"/>
              </w:rPr>
              <w:t xml:space="preserve">Документ </w:t>
            </w:r>
            <w:r>
              <w:rPr>
                <w:sz w:val="17"/>
              </w:rPr>
              <w:br/>
              <w:t>і номер</w:t>
            </w:r>
          </w:p>
        </w:tc>
        <w:tc>
          <w:tcPr>
            <w:tcW w:w="1701" w:type="dxa"/>
            <w:gridSpan w:val="3"/>
            <w:vAlign w:val="center"/>
          </w:tcPr>
          <w:p w:rsidR="00980155" w:rsidRDefault="00980155" w:rsidP="004E4182">
            <w:pPr>
              <w:spacing w:before="80" w:after="80" w:line="170" w:lineRule="exact"/>
              <w:jc w:val="center"/>
              <w:rPr>
                <w:sz w:val="17"/>
              </w:rPr>
            </w:pPr>
            <w:r>
              <w:rPr>
                <w:sz w:val="17"/>
              </w:rPr>
              <w:t>Підпис</w:t>
            </w:r>
          </w:p>
        </w:tc>
        <w:tc>
          <w:tcPr>
            <w:tcW w:w="992" w:type="dxa"/>
            <w:gridSpan w:val="2"/>
            <w:vAlign w:val="center"/>
          </w:tcPr>
          <w:p w:rsidR="00980155" w:rsidRDefault="00980155" w:rsidP="004E4182">
            <w:pPr>
              <w:spacing w:before="80" w:after="80" w:line="170" w:lineRule="exact"/>
              <w:jc w:val="center"/>
              <w:rPr>
                <w:sz w:val="17"/>
              </w:rPr>
            </w:pPr>
            <w:r>
              <w:rPr>
                <w:sz w:val="17"/>
              </w:rPr>
              <w:t>Дата</w:t>
            </w:r>
          </w:p>
        </w:tc>
        <w:tc>
          <w:tcPr>
            <w:tcW w:w="1985" w:type="dxa"/>
            <w:gridSpan w:val="2"/>
            <w:vAlign w:val="center"/>
          </w:tcPr>
          <w:p w:rsidR="00980155" w:rsidRDefault="00980155" w:rsidP="004E4182">
            <w:pPr>
              <w:spacing w:before="80" w:after="80" w:line="170" w:lineRule="exact"/>
              <w:jc w:val="center"/>
              <w:rPr>
                <w:sz w:val="17"/>
              </w:rPr>
            </w:pPr>
            <w:r>
              <w:rPr>
                <w:sz w:val="17"/>
              </w:rPr>
              <w:t>Провідний</w:t>
            </w:r>
            <w:r>
              <w:rPr>
                <w:sz w:val="17"/>
              </w:rPr>
              <w:br/>
              <w:t>технолог</w:t>
            </w:r>
          </w:p>
        </w:tc>
        <w:tc>
          <w:tcPr>
            <w:tcW w:w="992" w:type="dxa"/>
            <w:vAlign w:val="center"/>
          </w:tcPr>
          <w:p w:rsidR="00980155" w:rsidRDefault="00980155" w:rsidP="004E4182">
            <w:pPr>
              <w:spacing w:before="80" w:after="80" w:line="170" w:lineRule="exact"/>
              <w:jc w:val="center"/>
              <w:rPr>
                <w:sz w:val="17"/>
              </w:rPr>
            </w:pPr>
          </w:p>
        </w:tc>
      </w:tr>
    </w:tbl>
    <w:p w:rsidR="00980155" w:rsidRDefault="00980155" w:rsidP="00980155">
      <w:pPr>
        <w:spacing w:before="200" w:line="210" w:lineRule="exact"/>
        <w:jc w:val="center"/>
        <w:rPr>
          <w:sz w:val="23"/>
        </w:rPr>
      </w:pPr>
      <w:r>
        <w:rPr>
          <w:noProof/>
          <w:sz w:val="21"/>
        </w:rPr>
        <w:lastRenderedPageBreak/>
        <w:pict>
          <v:rect id="_x0000_s1549" style="position:absolute;left:0;text-align:left;margin-left:-1.7pt;margin-top:25.25pt;width:7in;height:21.6pt;z-index:252029952;mso-position-horizontal-relative:text;mso-position-vertical-relative:text" o:allowincell="f" strokecolor="white"/>
        </w:pict>
      </w:r>
      <w:r>
        <w:rPr>
          <w:sz w:val="21"/>
        </w:rPr>
        <w:t>Рис. 13.8. Маршрутна та операційна технологічні карти</w:t>
      </w:r>
    </w:p>
    <w:p w:rsidR="00980155" w:rsidRDefault="00980155" w:rsidP="00980155">
      <w:pPr>
        <w:spacing w:line="233" w:lineRule="exact"/>
        <w:ind w:firstLine="301"/>
        <w:jc w:val="both"/>
        <w:rPr>
          <w:sz w:val="23"/>
        </w:rPr>
        <w:sectPr w:rsidR="00980155">
          <w:pgSz w:w="12242" w:h="7921" w:orient="landscape" w:code="6"/>
          <w:pgMar w:top="851" w:right="1134" w:bottom="567" w:left="1276" w:header="720" w:footer="284" w:gutter="0"/>
          <w:cols w:space="720"/>
        </w:sectPr>
      </w:pPr>
    </w:p>
    <w:p w:rsidR="00980155" w:rsidRDefault="00980155" w:rsidP="00980155">
      <w:pPr>
        <w:spacing w:line="233" w:lineRule="exact"/>
        <w:ind w:firstLine="301"/>
        <w:jc w:val="both"/>
        <w:rPr>
          <w:color w:val="000000"/>
          <w:sz w:val="23"/>
        </w:rPr>
      </w:pPr>
      <w:r>
        <w:rPr>
          <w:color w:val="000000"/>
          <w:sz w:val="23"/>
        </w:rPr>
        <w:lastRenderedPageBreak/>
        <w:t>Нові технологічні процеси звичайно не відразу впровадж</w:t>
      </w:r>
      <w:r>
        <w:rPr>
          <w:color w:val="000000"/>
          <w:sz w:val="23"/>
        </w:rPr>
        <w:t>у</w:t>
      </w:r>
      <w:r>
        <w:rPr>
          <w:color w:val="000000"/>
          <w:spacing w:val="-2"/>
          <w:sz w:val="23"/>
        </w:rPr>
        <w:t>ються у виробництво, а спочатку перевіряються в експеримент</w:t>
      </w:r>
      <w:r>
        <w:rPr>
          <w:color w:val="000000"/>
          <w:spacing w:val="-2"/>
          <w:sz w:val="23"/>
        </w:rPr>
        <w:t>а</w:t>
      </w:r>
      <w:r>
        <w:rPr>
          <w:color w:val="000000"/>
          <w:sz w:val="23"/>
        </w:rPr>
        <w:t>ль</w:t>
      </w:r>
      <w:r>
        <w:rPr>
          <w:color w:val="000000"/>
          <w:sz w:val="23"/>
        </w:rPr>
        <w:softHyphen/>
        <w:t>них цехах, після чого в основних цехах провадиться налагодже</w:t>
      </w:r>
      <w:r>
        <w:rPr>
          <w:color w:val="000000"/>
          <w:sz w:val="23"/>
        </w:rPr>
        <w:t>н</w:t>
      </w:r>
      <w:r>
        <w:rPr>
          <w:color w:val="000000"/>
          <w:sz w:val="23"/>
        </w:rPr>
        <w:t>ня. Перевірка і налагодження здійснюються під час випуску пробних серій під керівництвом технологів. При цьому перев</w:t>
      </w:r>
      <w:r>
        <w:rPr>
          <w:color w:val="000000"/>
          <w:sz w:val="23"/>
        </w:rPr>
        <w:t>і</w:t>
      </w:r>
      <w:r>
        <w:rPr>
          <w:color w:val="000000"/>
          <w:sz w:val="23"/>
        </w:rPr>
        <w:t>ряються і коригуються не тільки запроектовані технологічні процеси, а й конструкції інструментів та пристроїв, а також зазначені реж</w:t>
      </w:r>
      <w:r>
        <w:rPr>
          <w:color w:val="000000"/>
          <w:sz w:val="23"/>
        </w:rPr>
        <w:t>и</w:t>
      </w:r>
      <w:r>
        <w:rPr>
          <w:color w:val="000000"/>
          <w:sz w:val="23"/>
        </w:rPr>
        <w:t>ми обробки, норми часу і розцінки.</w:t>
      </w:r>
    </w:p>
    <w:p w:rsidR="00980155" w:rsidRDefault="00980155" w:rsidP="00980155">
      <w:pPr>
        <w:spacing w:line="233" w:lineRule="exact"/>
        <w:ind w:firstLine="301"/>
        <w:jc w:val="both"/>
        <w:rPr>
          <w:color w:val="000000"/>
          <w:sz w:val="23"/>
        </w:rPr>
      </w:pPr>
      <w:r>
        <w:rPr>
          <w:color w:val="000000"/>
          <w:sz w:val="23"/>
        </w:rPr>
        <w:t>Експериментування у сфері технології має на меті пошук, а надалі вже освоєння нових, досконаліших технологічних проц</w:t>
      </w:r>
      <w:r>
        <w:rPr>
          <w:color w:val="000000"/>
          <w:sz w:val="23"/>
        </w:rPr>
        <w:t>е</w:t>
      </w:r>
      <w:r>
        <w:rPr>
          <w:color w:val="000000"/>
          <w:sz w:val="23"/>
        </w:rPr>
        <w:t>сів одержання заготовок, механічної і термічної обробки деталей, складання вузлів і машин, а також продуктивніших режимів р</w:t>
      </w:r>
      <w:r>
        <w:rPr>
          <w:color w:val="000000"/>
          <w:sz w:val="23"/>
        </w:rPr>
        <w:t>і</w:t>
      </w:r>
      <w:r>
        <w:rPr>
          <w:color w:val="000000"/>
          <w:sz w:val="23"/>
        </w:rPr>
        <w:t>зання, зварювання та ін.</w:t>
      </w:r>
    </w:p>
    <w:p w:rsidR="00980155" w:rsidRDefault="00980155" w:rsidP="00980155">
      <w:pPr>
        <w:spacing w:line="233" w:lineRule="exact"/>
        <w:ind w:firstLine="301"/>
        <w:jc w:val="both"/>
        <w:rPr>
          <w:sz w:val="23"/>
        </w:rPr>
      </w:pPr>
      <w:r>
        <w:rPr>
          <w:color w:val="000000"/>
          <w:spacing w:val="-4"/>
          <w:sz w:val="23"/>
        </w:rPr>
        <w:t>Документація з технологічного процесу затверджується гол</w:t>
      </w:r>
      <w:r>
        <w:rPr>
          <w:color w:val="000000"/>
          <w:spacing w:val="-4"/>
          <w:sz w:val="23"/>
        </w:rPr>
        <w:t>о</w:t>
      </w:r>
      <w:r>
        <w:rPr>
          <w:color w:val="000000"/>
          <w:spacing w:val="-4"/>
          <w:sz w:val="23"/>
        </w:rPr>
        <w:t>в</w:t>
      </w:r>
      <w:r>
        <w:rPr>
          <w:color w:val="000000"/>
          <w:spacing w:val="-4"/>
          <w:sz w:val="23"/>
        </w:rPr>
        <w:softHyphen/>
        <w:t>ним інженером заводу і поряд з конструкторською документацією</w:t>
      </w:r>
      <w:r>
        <w:rPr>
          <w:color w:val="000000"/>
          <w:sz w:val="23"/>
        </w:rPr>
        <w:t xml:space="preserve"> є найважливішим технічним документом, відступ від якого (без в</w:t>
      </w:r>
      <w:r>
        <w:rPr>
          <w:color w:val="000000"/>
          <w:sz w:val="23"/>
        </w:rPr>
        <w:t>і</w:t>
      </w:r>
      <w:r>
        <w:rPr>
          <w:color w:val="000000"/>
          <w:sz w:val="23"/>
        </w:rPr>
        <w:t>дповідного дозволу) є порушенням технологічної дисципліни.</w:t>
      </w:r>
    </w:p>
    <w:p w:rsidR="00980155" w:rsidRDefault="00980155" w:rsidP="00980155">
      <w:pPr>
        <w:spacing w:line="233" w:lineRule="exact"/>
        <w:ind w:firstLine="301"/>
        <w:jc w:val="both"/>
        <w:rPr>
          <w:sz w:val="23"/>
        </w:rPr>
      </w:pPr>
      <w:r>
        <w:rPr>
          <w:b/>
          <w:i/>
          <w:sz w:val="23"/>
        </w:rPr>
        <w:t>Організаційна складова технологічних процесів.</w:t>
      </w:r>
      <w:r>
        <w:rPr>
          <w:sz w:val="23"/>
        </w:rPr>
        <w:t xml:space="preserve"> Розробле</w:t>
      </w:r>
      <w:r>
        <w:rPr>
          <w:sz w:val="23"/>
        </w:rPr>
        <w:t>н</w:t>
      </w:r>
      <w:r>
        <w:rPr>
          <w:sz w:val="23"/>
        </w:rPr>
        <w:t>ня технологічних процесів супроводжується вибором методів о</w:t>
      </w:r>
      <w:r>
        <w:rPr>
          <w:sz w:val="23"/>
        </w:rPr>
        <w:t>р</w:t>
      </w:r>
      <w:r>
        <w:rPr>
          <w:sz w:val="23"/>
        </w:rPr>
        <w:t>ганізації виробництва. За вимогами виконання технологічних операцій проектуються спеціальні інструменти, оснащення, о</w:t>
      </w:r>
      <w:r>
        <w:rPr>
          <w:sz w:val="23"/>
        </w:rPr>
        <w:t>б</w:t>
      </w:r>
      <w:r>
        <w:rPr>
          <w:sz w:val="23"/>
        </w:rPr>
        <w:t>ладнання з наступним їх виготовленням в інструментальному ц</w:t>
      </w:r>
      <w:r>
        <w:rPr>
          <w:sz w:val="23"/>
        </w:rPr>
        <w:t>е</w:t>
      </w:r>
      <w:r>
        <w:rPr>
          <w:sz w:val="23"/>
        </w:rPr>
        <w:t>ху підприємства. При цьому передбачається максимальне вик</w:t>
      </w:r>
      <w:r>
        <w:rPr>
          <w:sz w:val="23"/>
        </w:rPr>
        <w:t>о</w:t>
      </w:r>
      <w:r>
        <w:rPr>
          <w:sz w:val="23"/>
        </w:rPr>
        <w:t xml:space="preserve">ристання наявного устаткування (з модернізацією його в разі необхідності), а також оснащення та інструменту. </w:t>
      </w:r>
    </w:p>
    <w:p w:rsidR="00980155" w:rsidRDefault="00980155" w:rsidP="00980155">
      <w:pPr>
        <w:spacing w:line="233" w:lineRule="exact"/>
        <w:ind w:firstLine="301"/>
        <w:jc w:val="both"/>
        <w:rPr>
          <w:sz w:val="23"/>
        </w:rPr>
      </w:pPr>
      <w:r>
        <w:rPr>
          <w:sz w:val="23"/>
        </w:rPr>
        <w:t xml:space="preserve">На основі технологічних маршрутів руху деталей складаються плани цехів і виробничих дільниць, на яких даються в масштабі </w:t>
      </w:r>
      <w:r>
        <w:rPr>
          <w:spacing w:val="-2"/>
          <w:sz w:val="23"/>
        </w:rPr>
        <w:t>площі приміщень, розташування устаткування з урахуванням його</w:t>
      </w:r>
      <w:r>
        <w:rPr>
          <w:sz w:val="23"/>
        </w:rPr>
        <w:t xml:space="preserve"> умовної конфігурації і специфікації (номер, тип, модель, хара</w:t>
      </w:r>
      <w:r>
        <w:rPr>
          <w:sz w:val="23"/>
        </w:rPr>
        <w:t>к</w:t>
      </w:r>
      <w:r>
        <w:rPr>
          <w:sz w:val="23"/>
        </w:rPr>
        <w:t>теристика). Відповідно до цих планів у разі необхідності здій</w:t>
      </w:r>
      <w:r>
        <w:rPr>
          <w:sz w:val="23"/>
        </w:rPr>
        <w:t>с</w:t>
      </w:r>
      <w:r>
        <w:rPr>
          <w:sz w:val="23"/>
        </w:rPr>
        <w:t>нюється перестановка устаткування з його налагодженням на н</w:t>
      </w:r>
      <w:r>
        <w:rPr>
          <w:sz w:val="23"/>
        </w:rPr>
        <w:t>о</w:t>
      </w:r>
      <w:r>
        <w:rPr>
          <w:sz w:val="23"/>
        </w:rPr>
        <w:t xml:space="preserve">ві операції або реконструкція цехів і будівництво нових об’єктів. Після розміщення устаткування в цехах виконуються вивірення, </w:t>
      </w:r>
      <w:r>
        <w:rPr>
          <w:spacing w:val="-2"/>
          <w:sz w:val="23"/>
        </w:rPr>
        <w:t>налагодження і впровадження технологічних процесів безпосере</w:t>
      </w:r>
      <w:r>
        <w:rPr>
          <w:sz w:val="23"/>
        </w:rPr>
        <w:t>д</w:t>
      </w:r>
      <w:r>
        <w:rPr>
          <w:sz w:val="23"/>
        </w:rPr>
        <w:t xml:space="preserve">ньо на робочих місцях. </w:t>
      </w:r>
    </w:p>
    <w:p w:rsidR="00980155" w:rsidRDefault="00980155" w:rsidP="00980155">
      <w:pPr>
        <w:spacing w:line="233" w:lineRule="exact"/>
        <w:ind w:firstLine="301"/>
        <w:jc w:val="both"/>
        <w:rPr>
          <w:color w:val="000000"/>
          <w:sz w:val="23"/>
        </w:rPr>
      </w:pPr>
      <w:r>
        <w:rPr>
          <w:color w:val="000000"/>
          <w:sz w:val="23"/>
        </w:rPr>
        <w:t>Для управління технологічним процесом і наочності спри</w:t>
      </w:r>
      <w:r>
        <w:rPr>
          <w:color w:val="000000"/>
          <w:sz w:val="23"/>
        </w:rPr>
        <w:t>й</w:t>
      </w:r>
      <w:r>
        <w:rPr>
          <w:color w:val="000000"/>
          <w:sz w:val="23"/>
        </w:rPr>
        <w:t xml:space="preserve">няття його маршруту розробляють технологічну схему. На схемі символами позначають: найменування і номери цехів, дільниць, робочих місць; відомості про застосування в технологічному процесі діючих на підприємстві стандартів </w:t>
      </w:r>
      <w:r>
        <w:rPr>
          <w:color w:val="000000"/>
          <w:sz w:val="23"/>
        </w:rPr>
        <w:lastRenderedPageBreak/>
        <w:t>підприємства, роб</w:t>
      </w:r>
      <w:r>
        <w:rPr>
          <w:color w:val="000000"/>
          <w:sz w:val="23"/>
        </w:rPr>
        <w:t>о</w:t>
      </w:r>
      <w:r>
        <w:rPr>
          <w:color w:val="000000"/>
          <w:sz w:val="23"/>
        </w:rPr>
        <w:t>чих і технологічних інструкцій; операції і заходи щодо прийма</w:t>
      </w:r>
      <w:r>
        <w:rPr>
          <w:color w:val="000000"/>
          <w:sz w:val="23"/>
        </w:rPr>
        <w:t>н</w:t>
      </w:r>
      <w:r>
        <w:rPr>
          <w:color w:val="000000"/>
          <w:sz w:val="23"/>
        </w:rPr>
        <w:t>ня, складування і транспортування вихідної сировини, матеріалів, з яких виготовляють вироби; операції обробки та контролю при обробці; операції складання і контролю при складанні; операції приймання (випробувань); операції транспортування та склад</w:t>
      </w:r>
      <w:r>
        <w:rPr>
          <w:color w:val="000000"/>
          <w:sz w:val="23"/>
        </w:rPr>
        <w:t>у</w:t>
      </w:r>
      <w:r>
        <w:rPr>
          <w:color w:val="000000"/>
          <w:sz w:val="23"/>
        </w:rPr>
        <w:t>вання готової продукції.</w:t>
      </w:r>
    </w:p>
    <w:p w:rsidR="00980155" w:rsidRDefault="00980155" w:rsidP="00980155">
      <w:pPr>
        <w:spacing w:line="233" w:lineRule="exact"/>
        <w:ind w:firstLine="301"/>
        <w:jc w:val="both"/>
        <w:rPr>
          <w:color w:val="000000"/>
          <w:sz w:val="23"/>
        </w:rPr>
      </w:pPr>
      <w:r>
        <w:rPr>
          <w:color w:val="000000"/>
          <w:sz w:val="23"/>
        </w:rPr>
        <w:t>Для процесів, що вже здійснюються у виробництві, доцільно проаналізувати запроектовану схему на відповідність її реально існуючій. У разі наявності розбіжностей провадиться їх обговорення. Кінцевою метою аналізу та обговорення є неухильне д</w:t>
      </w:r>
      <w:r>
        <w:rPr>
          <w:color w:val="000000"/>
          <w:sz w:val="23"/>
        </w:rPr>
        <w:t>о</w:t>
      </w:r>
      <w:r>
        <w:rPr>
          <w:color w:val="000000"/>
          <w:sz w:val="23"/>
        </w:rPr>
        <w:t>тримання технологічної схеми в реальних умовах виробництва. Схема затверджується разом з технологічною документацією на виріб.</w:t>
      </w:r>
    </w:p>
    <w:p w:rsidR="00980155" w:rsidRDefault="00980155" w:rsidP="00980155">
      <w:pPr>
        <w:spacing w:line="233" w:lineRule="exact"/>
        <w:ind w:firstLine="301"/>
        <w:jc w:val="both"/>
        <w:rPr>
          <w:sz w:val="23"/>
        </w:rPr>
      </w:pPr>
      <w:r>
        <w:rPr>
          <w:sz w:val="23"/>
        </w:rPr>
        <w:t>Технологічний процес уважається впровадженим, якщо виг</w:t>
      </w:r>
      <w:r>
        <w:rPr>
          <w:sz w:val="23"/>
        </w:rPr>
        <w:t>о</w:t>
      </w:r>
      <w:r>
        <w:rPr>
          <w:sz w:val="23"/>
        </w:rPr>
        <w:t>товлення деталей, збирання вузлів і виробу в цілому здійснюют</w:t>
      </w:r>
      <w:r>
        <w:rPr>
          <w:sz w:val="23"/>
        </w:rPr>
        <w:t>ь</w:t>
      </w:r>
      <w:r>
        <w:rPr>
          <w:sz w:val="23"/>
        </w:rPr>
        <w:t>ся відповідно до викладених у технологічних картах вимог і з</w:t>
      </w:r>
      <w:r>
        <w:rPr>
          <w:sz w:val="23"/>
        </w:rPr>
        <w:t>а</w:t>
      </w:r>
      <w:r>
        <w:rPr>
          <w:sz w:val="23"/>
        </w:rPr>
        <w:t>проектованих норм часу. Це оформляється актом упровадження технологічного процесу, після чого цех цілком відповідає за д</w:t>
      </w:r>
      <w:r>
        <w:rPr>
          <w:sz w:val="23"/>
        </w:rPr>
        <w:t>о</w:t>
      </w:r>
      <w:r>
        <w:rPr>
          <w:sz w:val="23"/>
        </w:rPr>
        <w:t>тримання технологічної дисципліни.</w:t>
      </w:r>
    </w:p>
    <w:p w:rsidR="00980155" w:rsidRDefault="00980155" w:rsidP="00980155">
      <w:pPr>
        <w:spacing w:line="233" w:lineRule="exact"/>
        <w:ind w:firstLine="301"/>
        <w:jc w:val="both"/>
        <w:rPr>
          <w:sz w:val="23"/>
        </w:rPr>
      </w:pPr>
      <w:r>
        <w:rPr>
          <w:sz w:val="23"/>
        </w:rPr>
        <w:t>Виготовлення дослідного зразка в експериментальному цеху дає змогу технологам перевірити технологічність кожної деталі і придатність оснащення та інструменту, хоча такий контроль є неповним і орієнтований на одиничний тип виробництва. Наст</w:t>
      </w:r>
      <w:r>
        <w:rPr>
          <w:sz w:val="23"/>
        </w:rPr>
        <w:t>а</w:t>
      </w:r>
      <w:r>
        <w:rPr>
          <w:sz w:val="23"/>
        </w:rPr>
        <w:t>новна партія виробів зазвичай виготовляється в цехах основного виробництва із серійним чи масовим типом виробництва, що вможливлює якісніший аналіз технологічності деталей. Під час організації потокового виробництва в цей період остаточно син</w:t>
      </w:r>
      <w:r>
        <w:rPr>
          <w:sz w:val="23"/>
        </w:rPr>
        <w:t>х</w:t>
      </w:r>
      <w:r>
        <w:rPr>
          <w:sz w:val="23"/>
        </w:rPr>
        <w:t>ронізуються операції технологічного процесу.</w:t>
      </w:r>
    </w:p>
    <w:p w:rsidR="00980155" w:rsidRDefault="00980155" w:rsidP="00980155">
      <w:pPr>
        <w:spacing w:line="233" w:lineRule="exact"/>
        <w:ind w:firstLine="301"/>
        <w:jc w:val="both"/>
        <w:rPr>
          <w:sz w:val="23"/>
        </w:rPr>
      </w:pPr>
      <w:r>
        <w:rPr>
          <w:sz w:val="23"/>
        </w:rPr>
        <w:t xml:space="preserve">На всі операції кожного технологічного процесу бюро </w:t>
      </w:r>
      <w:r>
        <w:rPr>
          <w:spacing w:val="-4"/>
          <w:sz w:val="23"/>
        </w:rPr>
        <w:t>норм</w:t>
      </w:r>
      <w:r>
        <w:rPr>
          <w:spacing w:val="-4"/>
          <w:sz w:val="23"/>
        </w:rPr>
        <w:t>а</w:t>
      </w:r>
      <w:r>
        <w:rPr>
          <w:spacing w:val="-4"/>
          <w:sz w:val="23"/>
        </w:rPr>
        <w:t>тивів ВГТ розраховує норми часу, нормативи витрат матеріальних</w:t>
      </w:r>
      <w:r>
        <w:rPr>
          <w:sz w:val="23"/>
        </w:rPr>
        <w:t xml:space="preserve"> і енергетичних ресурсів. Технологи встановлюють «вузькі місця» і «провідні групи устаткування» і відповідно до методики розр</w:t>
      </w:r>
      <w:r>
        <w:rPr>
          <w:sz w:val="23"/>
        </w:rPr>
        <w:t>а</w:t>
      </w:r>
      <w:r>
        <w:rPr>
          <w:sz w:val="23"/>
        </w:rPr>
        <w:t xml:space="preserve">ховують виробничу потужність підприємства і цехів. </w:t>
      </w:r>
    </w:p>
    <w:p w:rsidR="00980155" w:rsidRDefault="00980155" w:rsidP="00980155">
      <w:pPr>
        <w:spacing w:line="233" w:lineRule="exact"/>
        <w:ind w:firstLine="301"/>
        <w:jc w:val="both"/>
        <w:rPr>
          <w:sz w:val="23"/>
        </w:rPr>
      </w:pPr>
      <w:r>
        <w:rPr>
          <w:sz w:val="23"/>
        </w:rPr>
        <w:t>Інші підрозділи ВГТ з’ясовують готовність відділу матеріал</w:t>
      </w:r>
      <w:r>
        <w:rPr>
          <w:sz w:val="23"/>
        </w:rPr>
        <w:t>ь</w:t>
      </w:r>
      <w:r>
        <w:rPr>
          <w:sz w:val="23"/>
        </w:rPr>
        <w:t>но-технічного забезпечення (ВМТЗ) до постачання матеріалів, планують виготовлення заготовок і створення їх запасу, розро</w:t>
      </w:r>
      <w:r>
        <w:rPr>
          <w:sz w:val="23"/>
        </w:rPr>
        <w:t>б</w:t>
      </w:r>
      <w:r>
        <w:rPr>
          <w:sz w:val="23"/>
        </w:rPr>
        <w:t xml:space="preserve">ляють графіки технологічної підготовки виробництва для цехів </w:t>
      </w:r>
      <w:r>
        <w:rPr>
          <w:spacing w:val="-4"/>
          <w:sz w:val="23"/>
        </w:rPr>
        <w:t>підприємства, здійснюють економічну оцінку і вибір технологічних</w:t>
      </w:r>
      <w:r>
        <w:rPr>
          <w:sz w:val="23"/>
        </w:rPr>
        <w:t xml:space="preserve"> процесів, складають карти розкрою для розрахунку матеріальних нормативів і графіки введення </w:t>
      </w:r>
      <w:r>
        <w:rPr>
          <w:sz w:val="23"/>
        </w:rPr>
        <w:lastRenderedPageBreak/>
        <w:t>устаткування в експлуатацію, в</w:t>
      </w:r>
      <w:r>
        <w:rPr>
          <w:sz w:val="23"/>
        </w:rPr>
        <w:t>е</w:t>
      </w:r>
      <w:r>
        <w:rPr>
          <w:sz w:val="23"/>
        </w:rPr>
        <w:t>дуть облік, зберігають, розмножують і видають технологічну д</w:t>
      </w:r>
      <w:r>
        <w:rPr>
          <w:sz w:val="23"/>
        </w:rPr>
        <w:t>о</w:t>
      </w:r>
      <w:r>
        <w:rPr>
          <w:sz w:val="23"/>
        </w:rPr>
        <w:t>кументацію тощо.</w:t>
      </w:r>
    </w:p>
    <w:p w:rsidR="00980155" w:rsidRDefault="00980155" w:rsidP="00980155">
      <w:pPr>
        <w:spacing w:line="233" w:lineRule="exact"/>
        <w:ind w:firstLine="301"/>
        <w:jc w:val="both"/>
        <w:rPr>
          <w:sz w:val="23"/>
        </w:rPr>
      </w:pPr>
      <w:r>
        <w:rPr>
          <w:b/>
          <w:i/>
          <w:color w:val="000000"/>
          <w:sz w:val="23"/>
        </w:rPr>
        <w:t>Забезпечення якості технологічного процесу.</w:t>
      </w:r>
      <w:r>
        <w:rPr>
          <w:color w:val="000000"/>
          <w:sz w:val="23"/>
        </w:rPr>
        <w:t xml:space="preserve"> </w:t>
      </w:r>
      <w:r>
        <w:rPr>
          <w:sz w:val="23"/>
        </w:rPr>
        <w:t xml:space="preserve">Розроблення, приймання та передавання у виробництво нових технологічних процесів здійснюється відповідно до вимог стандартів МС ІSО серії 9000. Постійне прогресування технологічних процесів є умовою успішної конкурентної боротьби підприємств за ринки збуту. </w:t>
      </w:r>
    </w:p>
    <w:p w:rsidR="00980155" w:rsidRDefault="00980155" w:rsidP="00980155">
      <w:pPr>
        <w:spacing w:line="233" w:lineRule="exact"/>
        <w:ind w:firstLine="301"/>
        <w:jc w:val="both"/>
        <w:rPr>
          <w:sz w:val="23"/>
        </w:rPr>
      </w:pPr>
      <w:r>
        <w:rPr>
          <w:sz w:val="23"/>
        </w:rPr>
        <w:t>Досвід зарубіжних фірм з організації планування виробничих операцій свідчить, що на кожному підприємстві необхідно ств</w:t>
      </w:r>
      <w:r>
        <w:rPr>
          <w:sz w:val="23"/>
        </w:rPr>
        <w:t>о</w:t>
      </w:r>
      <w:r>
        <w:rPr>
          <w:sz w:val="23"/>
        </w:rPr>
        <w:t>рювати свою систему якості.</w:t>
      </w:r>
    </w:p>
    <w:p w:rsidR="00980155" w:rsidRDefault="00980155" w:rsidP="00980155">
      <w:pPr>
        <w:spacing w:line="233" w:lineRule="exact"/>
        <w:ind w:firstLine="301"/>
        <w:jc w:val="both"/>
        <w:rPr>
          <w:color w:val="000000"/>
          <w:sz w:val="23"/>
        </w:rPr>
      </w:pPr>
      <w:r>
        <w:rPr>
          <w:color w:val="000000"/>
          <w:sz w:val="23"/>
        </w:rPr>
        <w:t>Керовані умови — це відповідне управління матеріалами, виробничим устаткуванням, процесами та процедурами, програ</w:t>
      </w:r>
      <w:r>
        <w:rPr>
          <w:color w:val="000000"/>
          <w:sz w:val="23"/>
        </w:rPr>
        <w:t>м</w:t>
      </w:r>
      <w:r>
        <w:rPr>
          <w:color w:val="000000"/>
          <w:sz w:val="23"/>
        </w:rPr>
        <w:t>ним забезпеченням ЕОМ, персоналом, постачаннями, оснаще</w:t>
      </w:r>
      <w:r>
        <w:rPr>
          <w:color w:val="000000"/>
          <w:sz w:val="23"/>
        </w:rPr>
        <w:t>н</w:t>
      </w:r>
      <w:r>
        <w:rPr>
          <w:color w:val="000000"/>
          <w:sz w:val="23"/>
        </w:rPr>
        <w:t xml:space="preserve">ням та виробничим середовищем. </w:t>
      </w:r>
    </w:p>
    <w:p w:rsidR="00980155" w:rsidRDefault="00980155" w:rsidP="00980155">
      <w:pPr>
        <w:spacing w:line="233" w:lineRule="exact"/>
        <w:ind w:firstLine="301"/>
        <w:jc w:val="both"/>
        <w:rPr>
          <w:color w:val="000000"/>
          <w:sz w:val="23"/>
        </w:rPr>
      </w:pPr>
      <w:r>
        <w:rPr>
          <w:color w:val="000000"/>
          <w:sz w:val="23"/>
        </w:rPr>
        <w:t>Виробничі операції мають бути достатньо докладно визначені в технологічній документації, призначення якої — повний і то</w:t>
      </w:r>
      <w:r>
        <w:rPr>
          <w:color w:val="000000"/>
          <w:sz w:val="23"/>
        </w:rPr>
        <w:t>ч</w:t>
      </w:r>
      <w:r>
        <w:rPr>
          <w:color w:val="000000"/>
          <w:sz w:val="23"/>
        </w:rPr>
        <w:t>ний опис технологічних методів (крім фрагментів, що встановлюють «що зробити» і «як зробити»). Велике значення має ств</w:t>
      </w:r>
      <w:r>
        <w:rPr>
          <w:color w:val="000000"/>
          <w:sz w:val="23"/>
        </w:rPr>
        <w:t>о</w:t>
      </w:r>
      <w:r>
        <w:rPr>
          <w:color w:val="000000"/>
          <w:sz w:val="23"/>
        </w:rPr>
        <w:t>рення резервів технологічної точності (резервів якості) при формуванні згідно зі стандартом основних поверхонь деталей та складальних одиниць.</w:t>
      </w:r>
    </w:p>
    <w:p w:rsidR="00980155" w:rsidRDefault="00980155" w:rsidP="00980155">
      <w:pPr>
        <w:spacing w:line="233" w:lineRule="exact"/>
        <w:ind w:firstLine="301"/>
        <w:jc w:val="both"/>
        <w:rPr>
          <w:color w:val="000000"/>
          <w:sz w:val="23"/>
        </w:rPr>
      </w:pPr>
      <w:r>
        <w:rPr>
          <w:color w:val="000000"/>
          <w:sz w:val="23"/>
        </w:rPr>
        <w:t>Під резервом технологічної точності (резервом якості) розум</w:t>
      </w:r>
      <w:r>
        <w:rPr>
          <w:color w:val="000000"/>
          <w:sz w:val="23"/>
        </w:rPr>
        <w:t>і</w:t>
      </w:r>
      <w:r>
        <w:rPr>
          <w:color w:val="000000"/>
          <w:sz w:val="23"/>
        </w:rPr>
        <w:t>ється позитивна різниця між розміром допуску і полем розсі</w:t>
      </w:r>
      <w:r>
        <w:rPr>
          <w:color w:val="000000"/>
          <w:sz w:val="23"/>
        </w:rPr>
        <w:t>ю</w:t>
      </w:r>
      <w:r>
        <w:rPr>
          <w:color w:val="000000"/>
          <w:sz w:val="23"/>
        </w:rPr>
        <w:t>вання яких-небудь параметрів деталей (складальних одиниць, в</w:t>
      </w:r>
      <w:r>
        <w:rPr>
          <w:color w:val="000000"/>
          <w:sz w:val="23"/>
        </w:rPr>
        <w:t>и</w:t>
      </w:r>
      <w:r>
        <w:rPr>
          <w:color w:val="000000"/>
          <w:sz w:val="23"/>
        </w:rPr>
        <w:t xml:space="preserve">робів), тобто той запас резерву якості (резерву на експлуатацію), з яким похибки вписуються в межі поля допуску. Таким чином, за однакових технічних вимог (стандартів) якість виробу буде вищою там, де є великі резерви технологічної точності. </w:t>
      </w:r>
    </w:p>
    <w:p w:rsidR="00980155" w:rsidRDefault="00980155" w:rsidP="00980155">
      <w:pPr>
        <w:spacing w:line="233" w:lineRule="exact"/>
        <w:ind w:firstLine="301"/>
        <w:jc w:val="both"/>
        <w:rPr>
          <w:color w:val="000000"/>
          <w:sz w:val="23"/>
        </w:rPr>
      </w:pPr>
      <w:r>
        <w:rPr>
          <w:color w:val="000000"/>
          <w:sz w:val="23"/>
        </w:rPr>
        <w:t>З метою створення умов керованості технологічним процесом у технологічній документації чітко визначаються контрольні операції, вибірки контролю, план і форма карт контролю, контроль першої та останньої операцій, операції настроювання техн</w:t>
      </w:r>
      <w:r>
        <w:rPr>
          <w:color w:val="000000"/>
          <w:sz w:val="23"/>
        </w:rPr>
        <w:t>о</w:t>
      </w:r>
      <w:r>
        <w:rPr>
          <w:color w:val="000000"/>
          <w:sz w:val="23"/>
        </w:rPr>
        <w:t>логічних засобів і засобів вимірювання, змінюваності оснащення та ін.; розглядаються методи і засоби підтримки (у допустимих межах) робочих умов навколишнього середовища (температури, вологості, запиленості тощо).</w:t>
      </w:r>
    </w:p>
    <w:p w:rsidR="00980155" w:rsidRDefault="00980155" w:rsidP="00980155">
      <w:pPr>
        <w:spacing w:line="233" w:lineRule="exact"/>
        <w:ind w:firstLine="301"/>
        <w:jc w:val="both"/>
        <w:rPr>
          <w:sz w:val="23"/>
        </w:rPr>
      </w:pPr>
      <w:r>
        <w:rPr>
          <w:color w:val="000000"/>
          <w:sz w:val="23"/>
        </w:rPr>
        <w:t>У випадках підвищеної залежності якості виробу від власт</w:t>
      </w:r>
      <w:r>
        <w:rPr>
          <w:color w:val="000000"/>
          <w:sz w:val="23"/>
        </w:rPr>
        <w:t>и</w:t>
      </w:r>
      <w:r>
        <w:rPr>
          <w:color w:val="000000"/>
          <w:sz w:val="23"/>
        </w:rPr>
        <w:t xml:space="preserve">востей матеріалів і комплектуючих виробів наводяться методи і засоби їх вхідного контролю. Особлива увага приділяється забезпеченню безпеки виробу (електробезпечності, </w:t>
      </w:r>
      <w:r>
        <w:rPr>
          <w:color w:val="000000"/>
          <w:sz w:val="23"/>
        </w:rPr>
        <w:lastRenderedPageBreak/>
        <w:t>шумовим характ</w:t>
      </w:r>
      <w:r>
        <w:rPr>
          <w:color w:val="000000"/>
          <w:sz w:val="23"/>
        </w:rPr>
        <w:t>е</w:t>
      </w:r>
      <w:r>
        <w:rPr>
          <w:color w:val="000000"/>
          <w:sz w:val="23"/>
        </w:rPr>
        <w:t>ристикам, запобіганню відмовам та ін.), а також можливості д</w:t>
      </w:r>
      <w:r>
        <w:rPr>
          <w:color w:val="000000"/>
          <w:sz w:val="23"/>
        </w:rPr>
        <w:t>о</w:t>
      </w:r>
      <w:r>
        <w:rPr>
          <w:color w:val="000000"/>
          <w:sz w:val="23"/>
        </w:rPr>
        <w:t>кументування результатів обробки (складання) і контролю.</w:t>
      </w:r>
    </w:p>
    <w:p w:rsidR="00980155" w:rsidRDefault="00980155" w:rsidP="00980155">
      <w:pPr>
        <w:spacing w:line="233" w:lineRule="exact"/>
        <w:ind w:firstLine="301"/>
        <w:jc w:val="both"/>
        <w:rPr>
          <w:color w:val="000000"/>
          <w:sz w:val="23"/>
        </w:rPr>
      </w:pPr>
      <w:r>
        <w:rPr>
          <w:color w:val="000000"/>
          <w:sz w:val="23"/>
        </w:rPr>
        <w:t>Основним організаційним і нормативно-технологічним док</w:t>
      </w:r>
      <w:r>
        <w:rPr>
          <w:color w:val="000000"/>
          <w:sz w:val="23"/>
        </w:rPr>
        <w:t>у</w:t>
      </w:r>
      <w:r>
        <w:rPr>
          <w:color w:val="000000"/>
          <w:sz w:val="23"/>
        </w:rPr>
        <w:t>ментом для робітника відповідно до міжнародних стандартів ІSО серії 9000 є робоча інструкція (РІ). У ній викладаються загальні (що мають постійний характер) вимоги до виконання технологі</w:t>
      </w:r>
      <w:r>
        <w:rPr>
          <w:color w:val="000000"/>
          <w:sz w:val="23"/>
        </w:rPr>
        <w:t>ч</w:t>
      </w:r>
      <w:r>
        <w:rPr>
          <w:color w:val="000000"/>
          <w:sz w:val="23"/>
        </w:rPr>
        <w:t>них операцій на конкретному робочому місці, у тому числі до дій робітників і технологічних засобів та вимоги техніки безпеки.</w:t>
      </w:r>
    </w:p>
    <w:p w:rsidR="00980155" w:rsidRDefault="00980155" w:rsidP="00980155">
      <w:pPr>
        <w:spacing w:line="233" w:lineRule="exact"/>
        <w:ind w:firstLine="301"/>
        <w:jc w:val="both"/>
        <w:rPr>
          <w:color w:val="000000"/>
          <w:sz w:val="23"/>
        </w:rPr>
      </w:pPr>
      <w:r>
        <w:rPr>
          <w:sz w:val="23"/>
        </w:rPr>
        <w:t>У разі необхідності, як додаток до робочої інструкції, розро</w:t>
      </w:r>
      <w:r>
        <w:rPr>
          <w:sz w:val="23"/>
        </w:rPr>
        <w:t>б</w:t>
      </w:r>
      <w:r>
        <w:rPr>
          <w:sz w:val="23"/>
        </w:rPr>
        <w:t>ляють технологічні інструкції. У них наводяться змінні параме</w:t>
      </w:r>
      <w:r>
        <w:rPr>
          <w:sz w:val="23"/>
        </w:rPr>
        <w:t>т</w:t>
      </w:r>
      <w:r>
        <w:rPr>
          <w:sz w:val="23"/>
        </w:rPr>
        <w:t>ри технологічного процесу (операції) — режим обробки і методи досягнення запасів технологічної точності (резервів якості) для конкретного робочого місця.</w:t>
      </w:r>
    </w:p>
    <w:p w:rsidR="00980155" w:rsidRDefault="00980155" w:rsidP="00980155">
      <w:pPr>
        <w:spacing w:line="233" w:lineRule="exact"/>
        <w:ind w:firstLine="301"/>
        <w:jc w:val="both"/>
        <w:rPr>
          <w:color w:val="000000"/>
          <w:sz w:val="23"/>
        </w:rPr>
      </w:pPr>
      <w:r>
        <w:rPr>
          <w:b/>
          <w:i/>
          <w:color w:val="000000"/>
          <w:sz w:val="23"/>
        </w:rPr>
        <w:t xml:space="preserve">Екологічна підготовка виробництва. </w:t>
      </w:r>
      <w:r>
        <w:rPr>
          <w:color w:val="000000"/>
          <w:sz w:val="23"/>
        </w:rPr>
        <w:t>Актуальність проблем охорони навколишнього середовища з кожним десятиріччям пі</w:t>
      </w:r>
      <w:r>
        <w:rPr>
          <w:color w:val="000000"/>
          <w:sz w:val="23"/>
        </w:rPr>
        <w:t>д</w:t>
      </w:r>
      <w:r>
        <w:rPr>
          <w:color w:val="000000"/>
          <w:sz w:val="23"/>
        </w:rPr>
        <w:t>вищується. Продукція, що виготовляється, а також сама виробнича система будь-якого рівня є потенційним джерелом забру</w:t>
      </w:r>
      <w:r>
        <w:rPr>
          <w:color w:val="000000"/>
          <w:sz w:val="23"/>
        </w:rPr>
        <w:t>д</w:t>
      </w:r>
      <w:r>
        <w:rPr>
          <w:color w:val="000000"/>
          <w:sz w:val="23"/>
        </w:rPr>
        <w:t>нення довкілля. Останнім часом дедалі більше зростає значення показників екологічності під час сертифікації та оцінювання ко</w:t>
      </w:r>
      <w:r>
        <w:rPr>
          <w:color w:val="000000"/>
          <w:sz w:val="23"/>
        </w:rPr>
        <w:t>н</w:t>
      </w:r>
      <w:r>
        <w:rPr>
          <w:color w:val="000000"/>
          <w:sz w:val="23"/>
        </w:rPr>
        <w:t xml:space="preserve">курентоспроможності продукції та підприємств на всіх стадіях їх життєвого циклу. Ці обставини зумовили виокремлення зі стадій </w:t>
      </w:r>
      <w:r>
        <w:rPr>
          <w:color w:val="000000"/>
          <w:spacing w:val="-2"/>
          <w:sz w:val="23"/>
        </w:rPr>
        <w:t>конструкторської та технологічної підготовки виробництва фун</w:t>
      </w:r>
      <w:r>
        <w:rPr>
          <w:color w:val="000000"/>
          <w:sz w:val="23"/>
        </w:rPr>
        <w:t>к</w:t>
      </w:r>
      <w:r>
        <w:rPr>
          <w:color w:val="000000"/>
          <w:sz w:val="23"/>
        </w:rPr>
        <w:t xml:space="preserve">цій екологічної експертизи нових виробів та технологій, а також виробничих процесів, що відбуваються на підприємстві. </w:t>
      </w:r>
    </w:p>
    <w:p w:rsidR="00980155" w:rsidRDefault="00980155" w:rsidP="00980155">
      <w:pPr>
        <w:spacing w:line="233" w:lineRule="exact"/>
        <w:ind w:firstLine="301"/>
        <w:jc w:val="both"/>
        <w:rPr>
          <w:color w:val="000000"/>
          <w:sz w:val="23"/>
        </w:rPr>
      </w:pPr>
      <w:r>
        <w:rPr>
          <w:i/>
          <w:color w:val="000000"/>
          <w:sz w:val="23"/>
        </w:rPr>
        <w:t>Екологічна підготовка виробництва передбачає здійснення техніко-технологічних та організаційно-економічних заходів з метою відвернення, зменшення чи усунення шкідливого впливу на навколишнє середовище й здоров’я людей об’єктів, що проект</w:t>
      </w:r>
      <w:r>
        <w:rPr>
          <w:i/>
          <w:color w:val="000000"/>
          <w:sz w:val="23"/>
        </w:rPr>
        <w:t>у</w:t>
      </w:r>
      <w:r>
        <w:rPr>
          <w:i/>
          <w:color w:val="000000"/>
          <w:sz w:val="23"/>
        </w:rPr>
        <w:t>ються, в процесі їх експлуатації та самого виробництва.</w:t>
      </w:r>
    </w:p>
    <w:p w:rsidR="00980155" w:rsidRDefault="00980155" w:rsidP="00980155">
      <w:pPr>
        <w:spacing w:line="233" w:lineRule="exact"/>
        <w:ind w:firstLine="301"/>
        <w:jc w:val="both"/>
        <w:rPr>
          <w:color w:val="000000"/>
          <w:sz w:val="23"/>
        </w:rPr>
      </w:pPr>
      <w:r>
        <w:rPr>
          <w:color w:val="000000"/>
          <w:sz w:val="23"/>
        </w:rPr>
        <w:t xml:space="preserve">Впливи на навколишнє середовище можна класифікувати за </w:t>
      </w:r>
      <w:r>
        <w:rPr>
          <w:color w:val="000000"/>
          <w:spacing w:val="-2"/>
          <w:sz w:val="23"/>
        </w:rPr>
        <w:t>такими критеріями: часом впливу — тимчасові та постійні (прот</w:t>
      </w:r>
      <w:r>
        <w:rPr>
          <w:color w:val="000000"/>
          <w:spacing w:val="-2"/>
          <w:sz w:val="23"/>
        </w:rPr>
        <w:t>я</w:t>
      </w:r>
      <w:r>
        <w:rPr>
          <w:color w:val="000000"/>
          <w:spacing w:val="-2"/>
          <w:sz w:val="23"/>
        </w:rPr>
        <w:t>гом життєвого циклу виробу); можливістю усунення — випра</w:t>
      </w:r>
      <w:r>
        <w:rPr>
          <w:color w:val="000000"/>
          <w:sz w:val="23"/>
        </w:rPr>
        <w:t>вні та невиправні; способом впливу — безпосередній та опосередк</w:t>
      </w:r>
      <w:r>
        <w:rPr>
          <w:color w:val="000000"/>
          <w:sz w:val="23"/>
        </w:rPr>
        <w:t>о</w:t>
      </w:r>
      <w:r>
        <w:rPr>
          <w:color w:val="000000"/>
          <w:sz w:val="23"/>
        </w:rPr>
        <w:t>ваний; охоплення території — локальні та широко розповсюдж</w:t>
      </w:r>
      <w:r>
        <w:rPr>
          <w:color w:val="000000"/>
          <w:sz w:val="23"/>
        </w:rPr>
        <w:t>е</w:t>
      </w:r>
      <w:r>
        <w:rPr>
          <w:color w:val="000000"/>
          <w:sz w:val="23"/>
        </w:rPr>
        <w:t>ні; походженням — первинні та вторинні; можливістю акумул</w:t>
      </w:r>
      <w:r>
        <w:rPr>
          <w:color w:val="000000"/>
          <w:sz w:val="23"/>
        </w:rPr>
        <w:t>ю</w:t>
      </w:r>
      <w:r>
        <w:rPr>
          <w:color w:val="000000"/>
          <w:sz w:val="23"/>
        </w:rPr>
        <w:t>вання наслідків — накопичувальні та ненакопичувальні.</w:t>
      </w:r>
    </w:p>
    <w:p w:rsidR="00980155" w:rsidRDefault="00980155" w:rsidP="00980155">
      <w:pPr>
        <w:spacing w:line="233" w:lineRule="exact"/>
        <w:ind w:firstLine="301"/>
        <w:jc w:val="both"/>
        <w:rPr>
          <w:sz w:val="23"/>
        </w:rPr>
      </w:pPr>
      <w:r>
        <w:rPr>
          <w:i/>
          <w:sz w:val="23"/>
        </w:rPr>
        <w:t>Основними завданнями</w:t>
      </w:r>
      <w:r>
        <w:rPr>
          <w:sz w:val="23"/>
        </w:rPr>
        <w:t xml:space="preserve"> екологічної підготовки виробництва є: упровадження та вдосконалення системи екологічного </w:t>
      </w:r>
      <w:r>
        <w:rPr>
          <w:sz w:val="23"/>
        </w:rPr>
        <w:lastRenderedPageBreak/>
        <w:t>менед</w:t>
      </w:r>
      <w:r>
        <w:rPr>
          <w:sz w:val="23"/>
        </w:rPr>
        <w:t>ж</w:t>
      </w:r>
      <w:r>
        <w:rPr>
          <w:sz w:val="23"/>
        </w:rPr>
        <w:t>менту підприємства, здійснення експертизи параметрів нових в</w:t>
      </w:r>
      <w:r>
        <w:rPr>
          <w:sz w:val="23"/>
        </w:rPr>
        <w:t>и</w:t>
      </w:r>
      <w:r>
        <w:rPr>
          <w:sz w:val="23"/>
        </w:rPr>
        <w:t>робів на всіх стадіях життєвого циклу та технологічних процесів їх виготовлення; проведення екологічного моніторингу виробн</w:t>
      </w:r>
      <w:r>
        <w:rPr>
          <w:sz w:val="23"/>
        </w:rPr>
        <w:t>и</w:t>
      </w:r>
      <w:r>
        <w:rPr>
          <w:sz w:val="23"/>
        </w:rPr>
        <w:t xml:space="preserve">цтва; організація </w:t>
      </w:r>
      <w:r>
        <w:rPr>
          <w:color w:val="000000"/>
          <w:sz w:val="23"/>
        </w:rPr>
        <w:t>екологічної підготовки персоналу та підвище</w:t>
      </w:r>
      <w:r>
        <w:rPr>
          <w:color w:val="000000"/>
          <w:sz w:val="23"/>
        </w:rPr>
        <w:t>н</w:t>
      </w:r>
      <w:r>
        <w:rPr>
          <w:color w:val="000000"/>
          <w:sz w:val="23"/>
        </w:rPr>
        <w:t>ня його відповідальності щодо дотримання вимог стандартів.</w:t>
      </w:r>
    </w:p>
    <w:p w:rsidR="00980155" w:rsidRDefault="00980155" w:rsidP="00980155">
      <w:pPr>
        <w:spacing w:line="233" w:lineRule="exact"/>
        <w:ind w:firstLine="301"/>
        <w:jc w:val="both"/>
        <w:rPr>
          <w:color w:val="000000"/>
          <w:sz w:val="23"/>
        </w:rPr>
      </w:pPr>
      <w:r>
        <w:rPr>
          <w:color w:val="000000"/>
          <w:sz w:val="23"/>
        </w:rPr>
        <w:t>Відповідальність за екологічну підготовку виробництва та по</w:t>
      </w:r>
      <w:r>
        <w:rPr>
          <w:color w:val="000000"/>
          <w:spacing w:val="-2"/>
          <w:sz w:val="23"/>
        </w:rPr>
        <w:t>точний контроль за станом довкілля, виробничих процесів, обла</w:t>
      </w:r>
      <w:r>
        <w:rPr>
          <w:color w:val="000000"/>
          <w:sz w:val="23"/>
        </w:rPr>
        <w:t>д</w:t>
      </w:r>
      <w:r>
        <w:rPr>
          <w:color w:val="000000"/>
          <w:sz w:val="23"/>
        </w:rPr>
        <w:t>нання, їх відповідність вимогам охорони навколишнього серед</w:t>
      </w:r>
      <w:r>
        <w:rPr>
          <w:color w:val="000000"/>
          <w:sz w:val="23"/>
        </w:rPr>
        <w:t>о</w:t>
      </w:r>
      <w:r>
        <w:rPr>
          <w:color w:val="000000"/>
          <w:sz w:val="23"/>
        </w:rPr>
        <w:t>вища несе відповідна служба, яка створюється на підприємстві, у тому числі підрозділи, що за своїми функціями зобов’язані здійснювати всі передбачені екологічні заходи та виконувати в</w:t>
      </w:r>
      <w:r>
        <w:rPr>
          <w:color w:val="000000"/>
          <w:sz w:val="23"/>
        </w:rPr>
        <w:t>и</w:t>
      </w:r>
      <w:r>
        <w:rPr>
          <w:color w:val="000000"/>
          <w:sz w:val="23"/>
        </w:rPr>
        <w:t>моги нормативних документів.</w:t>
      </w:r>
    </w:p>
    <w:p w:rsidR="00980155" w:rsidRDefault="00980155" w:rsidP="00980155">
      <w:pPr>
        <w:spacing w:line="233" w:lineRule="exact"/>
        <w:ind w:firstLine="301"/>
        <w:jc w:val="both"/>
        <w:rPr>
          <w:color w:val="000000"/>
          <w:spacing w:val="-4"/>
          <w:sz w:val="23"/>
        </w:rPr>
      </w:pPr>
      <w:r>
        <w:rPr>
          <w:color w:val="000000"/>
          <w:spacing w:val="-4"/>
          <w:sz w:val="23"/>
        </w:rPr>
        <w:t>Екологічна підготовка виробництва може проходити як під вн</w:t>
      </w:r>
      <w:r>
        <w:rPr>
          <w:color w:val="000000"/>
          <w:spacing w:val="-4"/>
          <w:sz w:val="23"/>
        </w:rPr>
        <w:t>у</w:t>
      </w:r>
      <w:r>
        <w:rPr>
          <w:color w:val="000000"/>
          <w:spacing w:val="-4"/>
          <w:sz w:val="23"/>
        </w:rPr>
        <w:t>трішнім, так і під незалежним контролем з метою збільшення впе</w:t>
      </w:r>
      <w:r>
        <w:rPr>
          <w:color w:val="000000"/>
          <w:spacing w:val="-4"/>
          <w:sz w:val="23"/>
        </w:rPr>
        <w:t>в</w:t>
      </w:r>
      <w:r>
        <w:rPr>
          <w:color w:val="000000"/>
          <w:spacing w:val="-4"/>
          <w:sz w:val="23"/>
        </w:rPr>
        <w:t>неності в дотриманні екологічних вимог стандартів, дієвості сист</w:t>
      </w:r>
      <w:r>
        <w:rPr>
          <w:color w:val="000000"/>
          <w:spacing w:val="-4"/>
          <w:sz w:val="23"/>
        </w:rPr>
        <w:t>е</w:t>
      </w:r>
      <w:r>
        <w:rPr>
          <w:color w:val="000000"/>
          <w:spacing w:val="-4"/>
          <w:sz w:val="23"/>
        </w:rPr>
        <w:t>ми контролю та оцінки результатів виготовлення й експлуатації аналогічних за функціями існуючих виробів, що необхідно для поліпшення планування та розроблення майбутніх нових в</w:t>
      </w:r>
      <w:r>
        <w:rPr>
          <w:color w:val="000000"/>
          <w:spacing w:val="-4"/>
          <w:sz w:val="23"/>
        </w:rPr>
        <w:t>и</w:t>
      </w:r>
      <w:r>
        <w:rPr>
          <w:color w:val="000000"/>
          <w:spacing w:val="-4"/>
          <w:sz w:val="23"/>
        </w:rPr>
        <w:t>робів.</w:t>
      </w:r>
    </w:p>
    <w:p w:rsidR="00980155" w:rsidRDefault="00980155" w:rsidP="00980155">
      <w:pPr>
        <w:spacing w:line="233" w:lineRule="exact"/>
        <w:ind w:firstLine="301"/>
        <w:jc w:val="both"/>
        <w:rPr>
          <w:color w:val="000000"/>
          <w:sz w:val="23"/>
        </w:rPr>
      </w:pPr>
      <w:r>
        <w:rPr>
          <w:color w:val="000000"/>
          <w:sz w:val="23"/>
        </w:rPr>
        <w:t>Для організації та здійснення конкретних заходів з екологічної підготовки виробництва використовується типізація впливів н</w:t>
      </w:r>
      <w:r>
        <w:rPr>
          <w:color w:val="000000"/>
          <w:sz w:val="23"/>
        </w:rPr>
        <w:t>о</w:t>
      </w:r>
      <w:r>
        <w:rPr>
          <w:color w:val="000000"/>
          <w:sz w:val="23"/>
        </w:rPr>
        <w:t>вої продукції на довкілля. Оцінка впливу базується на чинному законодавстві, діючих стандартах як країни виробника, так і кр</w:t>
      </w:r>
      <w:r>
        <w:rPr>
          <w:color w:val="000000"/>
          <w:sz w:val="23"/>
        </w:rPr>
        <w:t>а</w:t>
      </w:r>
      <w:r>
        <w:rPr>
          <w:color w:val="000000"/>
          <w:sz w:val="23"/>
        </w:rPr>
        <w:t>їн, де буде використовуватися продукція.</w:t>
      </w:r>
    </w:p>
    <w:p w:rsidR="00980155" w:rsidRDefault="00980155" w:rsidP="00980155">
      <w:pPr>
        <w:spacing w:line="233" w:lineRule="exact"/>
        <w:ind w:firstLine="301"/>
        <w:jc w:val="both"/>
        <w:rPr>
          <w:color w:val="000000"/>
          <w:sz w:val="23"/>
        </w:rPr>
      </w:pPr>
      <w:r>
        <w:rPr>
          <w:i/>
          <w:color w:val="000000"/>
          <w:sz w:val="23"/>
        </w:rPr>
        <w:t>Нормативною базою екологічної підготовки</w:t>
      </w:r>
      <w:r>
        <w:rPr>
          <w:color w:val="000000"/>
          <w:sz w:val="23"/>
        </w:rPr>
        <w:t xml:space="preserve"> </w:t>
      </w:r>
      <w:r>
        <w:rPr>
          <w:i/>
          <w:color w:val="000000"/>
          <w:sz w:val="23"/>
        </w:rPr>
        <w:t>виробництва</w:t>
      </w:r>
      <w:r>
        <w:rPr>
          <w:color w:val="000000"/>
          <w:sz w:val="23"/>
        </w:rPr>
        <w:t xml:space="preserve"> є: природоохоронні норми і правила проектування та будівництва; норми і правила охорони тваринного та рослинного світу; сучасні та очікувані параметри фізичних, біологічних та соціально-екологічних умов, що безпосередньо пов’язані з новою продукц</w:t>
      </w:r>
      <w:r>
        <w:rPr>
          <w:color w:val="000000"/>
          <w:sz w:val="23"/>
        </w:rPr>
        <w:t>і</w:t>
      </w:r>
      <w:r>
        <w:rPr>
          <w:color w:val="000000"/>
          <w:sz w:val="23"/>
        </w:rPr>
        <w:t>єю та технологією; проектний опис супроводження процесу її освоєння, виготовлення та експлуатації виробів (використання технологій) з точки зору екологічних аспектів впливу на серед</w:t>
      </w:r>
      <w:r>
        <w:rPr>
          <w:color w:val="000000"/>
          <w:sz w:val="23"/>
        </w:rPr>
        <w:t>о</w:t>
      </w:r>
      <w:r>
        <w:rPr>
          <w:color w:val="000000"/>
          <w:sz w:val="23"/>
        </w:rPr>
        <w:t>вище (транспортування, водопостачання, зберігання сировини, допоміжних матеріалів та продукції тощо).</w:t>
      </w:r>
    </w:p>
    <w:p w:rsidR="00980155" w:rsidRDefault="00980155" w:rsidP="00980155">
      <w:pPr>
        <w:spacing w:line="233" w:lineRule="exact"/>
        <w:ind w:firstLine="301"/>
        <w:jc w:val="both"/>
        <w:rPr>
          <w:color w:val="000000"/>
          <w:sz w:val="23"/>
        </w:rPr>
      </w:pPr>
      <w:r>
        <w:rPr>
          <w:i/>
          <w:color w:val="000000"/>
          <w:sz w:val="23"/>
        </w:rPr>
        <w:t>Екологічний менеджмент.</w:t>
      </w:r>
      <w:r>
        <w:rPr>
          <w:color w:val="000000"/>
          <w:sz w:val="23"/>
        </w:rPr>
        <w:t xml:space="preserve"> На конференції ООН з питань ох</w:t>
      </w:r>
      <w:r>
        <w:rPr>
          <w:color w:val="000000"/>
          <w:sz w:val="23"/>
        </w:rPr>
        <w:t>о</w:t>
      </w:r>
      <w:r>
        <w:rPr>
          <w:color w:val="000000"/>
          <w:sz w:val="23"/>
        </w:rPr>
        <w:t>рони навколишнього середовища і розвитку (Ріо-де-Жанейро, 1992 р.) визнано, що «екологічний менеджмент слід віднести до ключової домінанти стійкого розвитку і одночасно до вищих пріоритетів промислової діяльності і підприємництва».</w:t>
      </w:r>
    </w:p>
    <w:p w:rsidR="00980155" w:rsidRDefault="00980155" w:rsidP="00980155">
      <w:pPr>
        <w:spacing w:line="233" w:lineRule="exact"/>
        <w:ind w:firstLine="301"/>
        <w:jc w:val="both"/>
        <w:rPr>
          <w:color w:val="000000"/>
          <w:sz w:val="23"/>
        </w:rPr>
      </w:pPr>
      <w:r>
        <w:rPr>
          <w:color w:val="000000"/>
          <w:sz w:val="23"/>
        </w:rPr>
        <w:t xml:space="preserve">Міжнародні стандарти ISO серії 14000, що з’явилися в 1996 р., орієнтовані на системну організацію екологічного менеджменту, </w:t>
      </w:r>
      <w:r>
        <w:rPr>
          <w:color w:val="000000"/>
          <w:sz w:val="23"/>
        </w:rPr>
        <w:lastRenderedPageBreak/>
        <w:t>спрямованого на зменшення несприятливих впливів на навкол</w:t>
      </w:r>
      <w:r>
        <w:rPr>
          <w:color w:val="000000"/>
          <w:sz w:val="23"/>
        </w:rPr>
        <w:t>и</w:t>
      </w:r>
      <w:r>
        <w:rPr>
          <w:color w:val="000000"/>
          <w:sz w:val="23"/>
        </w:rPr>
        <w:t>шнє середовище. Мета створення цих стандартів — розроблення критеріїв оцінки, поліпшення екологічних характеристик підпр</w:t>
      </w:r>
      <w:r>
        <w:rPr>
          <w:color w:val="000000"/>
          <w:sz w:val="23"/>
        </w:rPr>
        <w:t>и</w:t>
      </w:r>
      <w:r>
        <w:rPr>
          <w:color w:val="000000"/>
          <w:sz w:val="23"/>
        </w:rPr>
        <w:t>ємств та створення умов для надання населенню екологічної і</w:t>
      </w:r>
      <w:r>
        <w:rPr>
          <w:color w:val="000000"/>
          <w:sz w:val="23"/>
        </w:rPr>
        <w:t>н</w:t>
      </w:r>
      <w:r>
        <w:rPr>
          <w:color w:val="000000"/>
          <w:sz w:val="23"/>
        </w:rPr>
        <w:t>формації.</w:t>
      </w:r>
    </w:p>
    <w:p w:rsidR="00980155" w:rsidRDefault="00980155" w:rsidP="00980155">
      <w:pPr>
        <w:spacing w:line="233" w:lineRule="exact"/>
        <w:ind w:firstLine="301"/>
        <w:jc w:val="both"/>
        <w:rPr>
          <w:color w:val="000000"/>
          <w:sz w:val="23"/>
        </w:rPr>
      </w:pPr>
      <w:r>
        <w:rPr>
          <w:color w:val="000000"/>
          <w:sz w:val="23"/>
        </w:rPr>
        <w:t>Стандарти ISO 14000 офіційно вважаються добровільними. Стимулом для їх упровадження є бажання отримати сертифікат про випуск «екологічно чистої продукції». Для вітчизняних в</w:t>
      </w:r>
      <w:r>
        <w:rPr>
          <w:color w:val="000000"/>
          <w:sz w:val="23"/>
        </w:rPr>
        <w:t>и</w:t>
      </w:r>
      <w:r>
        <w:rPr>
          <w:color w:val="000000"/>
          <w:sz w:val="23"/>
        </w:rPr>
        <w:t>робників актуальність стандартів ISO 14000 підвищується тим, що на ринок країн Європейського союзу (ЄС) допускається тіл</w:t>
      </w:r>
      <w:r>
        <w:rPr>
          <w:color w:val="000000"/>
          <w:sz w:val="23"/>
        </w:rPr>
        <w:t>ь</w:t>
      </w:r>
      <w:r>
        <w:rPr>
          <w:color w:val="000000"/>
          <w:sz w:val="23"/>
        </w:rPr>
        <w:t xml:space="preserve">ки сертифікована за МС ISO 14000 продукція. </w:t>
      </w:r>
    </w:p>
    <w:p w:rsidR="00980155" w:rsidRDefault="00980155" w:rsidP="00980155">
      <w:pPr>
        <w:spacing w:line="233" w:lineRule="exact"/>
        <w:ind w:firstLine="301"/>
        <w:jc w:val="both"/>
        <w:rPr>
          <w:color w:val="000000"/>
          <w:sz w:val="23"/>
        </w:rPr>
      </w:pPr>
      <w:r>
        <w:rPr>
          <w:color w:val="000000"/>
          <w:spacing w:val="-4"/>
          <w:sz w:val="23"/>
        </w:rPr>
        <w:t>Міжнародні стандарти ISO серії 14000 розроблені на загальних</w:t>
      </w:r>
      <w:r>
        <w:rPr>
          <w:color w:val="000000"/>
          <w:sz w:val="23"/>
        </w:rPr>
        <w:t xml:space="preserve"> принципах системи адміністративного управління і кореспонд</w:t>
      </w:r>
      <w:r>
        <w:rPr>
          <w:color w:val="000000"/>
          <w:sz w:val="23"/>
        </w:rPr>
        <w:t>у</w:t>
      </w:r>
      <w:r>
        <w:rPr>
          <w:color w:val="000000"/>
          <w:sz w:val="23"/>
        </w:rPr>
        <w:t>ються на 70 % зі стандартами ISO серії 9000 відносно процедур та вимог сертифікації.</w:t>
      </w:r>
    </w:p>
    <w:p w:rsidR="00980155" w:rsidRDefault="00980155" w:rsidP="00980155">
      <w:pPr>
        <w:spacing w:line="233" w:lineRule="exact"/>
        <w:ind w:firstLine="301"/>
        <w:jc w:val="both"/>
        <w:rPr>
          <w:color w:val="000000"/>
          <w:sz w:val="23"/>
        </w:rPr>
      </w:pPr>
      <w:r>
        <w:rPr>
          <w:color w:val="000000"/>
          <w:sz w:val="23"/>
        </w:rPr>
        <w:t>Документи системи ISO 14000 поділяються на три основні групи: принципи створення та використання системи екологічн</w:t>
      </w:r>
      <w:r>
        <w:rPr>
          <w:color w:val="000000"/>
          <w:sz w:val="23"/>
        </w:rPr>
        <w:t>о</w:t>
      </w:r>
      <w:r>
        <w:rPr>
          <w:color w:val="000000"/>
          <w:sz w:val="23"/>
        </w:rPr>
        <w:t>го менеджменту; інструменти екологічного контролю та оцінки; стандарти, що орієнтовані на продукцію.</w:t>
      </w:r>
    </w:p>
    <w:p w:rsidR="00980155" w:rsidRDefault="00980155" w:rsidP="00980155">
      <w:pPr>
        <w:spacing w:line="233" w:lineRule="exact"/>
        <w:ind w:firstLine="301"/>
        <w:jc w:val="both"/>
        <w:rPr>
          <w:color w:val="000000"/>
          <w:sz w:val="23"/>
        </w:rPr>
      </w:pPr>
      <w:r>
        <w:rPr>
          <w:color w:val="000000"/>
          <w:sz w:val="23"/>
        </w:rPr>
        <w:t>Упровадження системи екологічного менеджменту на підпр</w:t>
      </w:r>
      <w:r>
        <w:rPr>
          <w:color w:val="000000"/>
          <w:sz w:val="23"/>
        </w:rPr>
        <w:t>и</w:t>
      </w:r>
      <w:r>
        <w:rPr>
          <w:color w:val="000000"/>
          <w:sz w:val="23"/>
        </w:rPr>
        <w:t>ємстві забезпечує: поліпшення організації виконання природо</w:t>
      </w:r>
      <w:r>
        <w:rPr>
          <w:color w:val="000000"/>
          <w:sz w:val="23"/>
        </w:rPr>
        <w:t>о</w:t>
      </w:r>
      <w:r>
        <w:rPr>
          <w:color w:val="000000"/>
          <w:sz w:val="23"/>
        </w:rPr>
        <w:t>хоронного законодавства; досягнення реального поліпшення ек</w:t>
      </w:r>
      <w:r>
        <w:rPr>
          <w:color w:val="000000"/>
          <w:sz w:val="23"/>
        </w:rPr>
        <w:t>о</w:t>
      </w:r>
      <w:r>
        <w:rPr>
          <w:color w:val="000000"/>
          <w:sz w:val="23"/>
        </w:rPr>
        <w:t>логічних показників; скорочення шкідливих відходів, утрат енергії та ресурсів; зменшення виробничих та експлуатаційних витрат; отримання додаткового прибутку; підвищення конкуре</w:t>
      </w:r>
      <w:r>
        <w:rPr>
          <w:color w:val="000000"/>
          <w:sz w:val="23"/>
        </w:rPr>
        <w:t>н</w:t>
      </w:r>
      <w:r>
        <w:rPr>
          <w:color w:val="000000"/>
          <w:sz w:val="23"/>
        </w:rPr>
        <w:t>тоспроможності підприємства на внутрішньому та зовнішньому ринках; створення сприятливішого іміджу підприємства серед населення і громадськості; інвестиційну привабливість; запоб</w:t>
      </w:r>
      <w:r>
        <w:rPr>
          <w:color w:val="000000"/>
          <w:sz w:val="23"/>
        </w:rPr>
        <w:t>і</w:t>
      </w:r>
      <w:r>
        <w:rPr>
          <w:color w:val="000000"/>
          <w:sz w:val="23"/>
        </w:rPr>
        <w:t xml:space="preserve">гання виникненню надзвичайних екологічних ситуацій та аварій; податкові та митні пільги за наявності екологічного сертифіката; збільшення вартості акціонерного капіталу; сприяння розвитку </w:t>
      </w:r>
      <w:r>
        <w:rPr>
          <w:color w:val="000000"/>
          <w:spacing w:val="-4"/>
          <w:sz w:val="23"/>
        </w:rPr>
        <w:t>двосторонніх відносин з вітчизняними та зарубіжними партнерами;</w:t>
      </w:r>
      <w:r>
        <w:rPr>
          <w:color w:val="000000"/>
          <w:sz w:val="23"/>
        </w:rPr>
        <w:t xml:space="preserve"> зменшення ставок страхових платежів та скорочення процедур екологічного страхування тощо.</w:t>
      </w:r>
    </w:p>
    <w:p w:rsidR="00980155" w:rsidRDefault="00980155" w:rsidP="00980155">
      <w:pPr>
        <w:spacing w:line="233" w:lineRule="exact"/>
        <w:ind w:firstLine="301"/>
        <w:jc w:val="both"/>
        <w:rPr>
          <w:color w:val="000000"/>
          <w:sz w:val="23"/>
        </w:rPr>
      </w:pPr>
      <w:r>
        <w:rPr>
          <w:i/>
          <w:color w:val="000000"/>
          <w:sz w:val="23"/>
        </w:rPr>
        <w:t>Екологічна експертиза</w:t>
      </w:r>
      <w:r>
        <w:rPr>
          <w:color w:val="000000"/>
          <w:sz w:val="23"/>
        </w:rPr>
        <w:t xml:space="preserve"> полягає у встановленні ступеня впливу на природне середовище, запобіганні заподіянню шкоди довкі</w:t>
      </w:r>
      <w:r>
        <w:rPr>
          <w:color w:val="000000"/>
          <w:sz w:val="23"/>
        </w:rPr>
        <w:t>л</w:t>
      </w:r>
      <w:r>
        <w:rPr>
          <w:color w:val="000000"/>
          <w:sz w:val="23"/>
        </w:rPr>
        <w:t>лю в процесі виготовлення та експлуатації нової продукції чи надання послуг шляхом перевірки їх кількісних параметрів пока</w:t>
      </w:r>
      <w:r>
        <w:rPr>
          <w:color w:val="000000"/>
          <w:sz w:val="23"/>
        </w:rPr>
        <w:t>з</w:t>
      </w:r>
      <w:r>
        <w:rPr>
          <w:color w:val="000000"/>
          <w:sz w:val="23"/>
        </w:rPr>
        <w:t>ників (обсяг викидів, концентрації шкідливих речовин і т. д.) та технології (вимога використовувати ту або іншу технологію).</w:t>
      </w:r>
    </w:p>
    <w:p w:rsidR="00980155" w:rsidRDefault="00980155" w:rsidP="00980155">
      <w:pPr>
        <w:spacing w:line="233" w:lineRule="exact"/>
        <w:ind w:firstLine="301"/>
        <w:jc w:val="both"/>
        <w:rPr>
          <w:color w:val="000000"/>
          <w:sz w:val="23"/>
        </w:rPr>
      </w:pPr>
      <w:r>
        <w:rPr>
          <w:color w:val="000000"/>
          <w:sz w:val="23"/>
        </w:rPr>
        <w:lastRenderedPageBreak/>
        <w:t xml:space="preserve">Екологічна експертиза здійснюється на всіх стадіях та етапах науково-технічної підготовки виробництва нових виробів. </w:t>
      </w:r>
    </w:p>
    <w:p w:rsidR="00980155" w:rsidRDefault="00980155" w:rsidP="00980155">
      <w:pPr>
        <w:spacing w:line="233" w:lineRule="exact"/>
        <w:ind w:firstLine="301"/>
        <w:jc w:val="both"/>
        <w:rPr>
          <w:color w:val="000000"/>
          <w:sz w:val="23"/>
        </w:rPr>
      </w:pPr>
      <w:r>
        <w:rPr>
          <w:color w:val="000000"/>
          <w:sz w:val="23"/>
        </w:rPr>
        <w:t>На стадіях НДР та ДКР під час розроблення концепції нового виробу (технології) аналіз передбачає специфікацію заходів з охорони навколишнього середовища на підставі чинних закон</w:t>
      </w:r>
      <w:r>
        <w:rPr>
          <w:color w:val="000000"/>
          <w:sz w:val="23"/>
        </w:rPr>
        <w:t>о</w:t>
      </w:r>
      <w:r>
        <w:rPr>
          <w:color w:val="000000"/>
          <w:sz w:val="23"/>
        </w:rPr>
        <w:t>давчих актів, нормативів та стандартів.</w:t>
      </w:r>
    </w:p>
    <w:p w:rsidR="00980155" w:rsidRDefault="00980155" w:rsidP="00980155">
      <w:pPr>
        <w:spacing w:line="233" w:lineRule="exact"/>
        <w:ind w:firstLine="301"/>
        <w:jc w:val="both"/>
        <w:rPr>
          <w:color w:val="000000"/>
          <w:sz w:val="23"/>
        </w:rPr>
      </w:pPr>
      <w:r>
        <w:rPr>
          <w:color w:val="000000"/>
          <w:sz w:val="23"/>
        </w:rPr>
        <w:t>На стадії технічної підготовки розглядається додаткова інфор</w:t>
      </w:r>
      <w:r>
        <w:rPr>
          <w:color w:val="000000"/>
          <w:sz w:val="23"/>
        </w:rPr>
        <w:softHyphen/>
        <w:t xml:space="preserve">мація з метою визначення можливості уникнути небезпечного впливу спроектованих процесів виготовлення або експлуатації нових виробів на довкілля та здоров’я споживачів. </w:t>
      </w:r>
    </w:p>
    <w:p w:rsidR="00980155" w:rsidRDefault="00980155" w:rsidP="00980155">
      <w:pPr>
        <w:spacing w:line="233" w:lineRule="exact"/>
        <w:ind w:firstLine="301"/>
        <w:jc w:val="both"/>
        <w:rPr>
          <w:color w:val="000000"/>
          <w:spacing w:val="2"/>
          <w:sz w:val="23"/>
        </w:rPr>
      </w:pPr>
      <w:r>
        <w:rPr>
          <w:color w:val="000000"/>
          <w:spacing w:val="2"/>
          <w:sz w:val="23"/>
        </w:rPr>
        <w:t>У процесі освоєння нової продукції аналіз впливу на довкі</w:t>
      </w:r>
      <w:r>
        <w:rPr>
          <w:color w:val="000000"/>
          <w:spacing w:val="2"/>
          <w:sz w:val="23"/>
        </w:rPr>
        <w:t>л</w:t>
      </w:r>
      <w:r>
        <w:rPr>
          <w:color w:val="000000"/>
          <w:spacing w:val="2"/>
          <w:sz w:val="23"/>
        </w:rPr>
        <w:t>ля поєднується з визначенням технічних, інституціональних, соціальних та фінансових аспектів. Залежно від розміру і кат</w:t>
      </w:r>
      <w:r>
        <w:rPr>
          <w:color w:val="000000"/>
          <w:spacing w:val="2"/>
          <w:sz w:val="23"/>
        </w:rPr>
        <w:t>е</w:t>
      </w:r>
      <w:r>
        <w:rPr>
          <w:color w:val="000000"/>
          <w:spacing w:val="2"/>
          <w:sz w:val="23"/>
        </w:rPr>
        <w:t>горії (типу) виробу та особливостей місця його використання під час аналізу потенційного впливу на людські та природні р</w:t>
      </w:r>
      <w:r>
        <w:rPr>
          <w:color w:val="000000"/>
          <w:spacing w:val="2"/>
          <w:sz w:val="23"/>
        </w:rPr>
        <w:t>е</w:t>
      </w:r>
      <w:r>
        <w:rPr>
          <w:color w:val="000000"/>
          <w:spacing w:val="2"/>
          <w:sz w:val="23"/>
        </w:rPr>
        <w:t>сурси може виникнути потреба в проведенні всебічного і все</w:t>
      </w:r>
      <w:r>
        <w:rPr>
          <w:color w:val="000000"/>
          <w:spacing w:val="2"/>
          <w:sz w:val="23"/>
        </w:rPr>
        <w:t>о</w:t>
      </w:r>
      <w:r>
        <w:rPr>
          <w:color w:val="000000"/>
          <w:spacing w:val="2"/>
          <w:sz w:val="23"/>
        </w:rPr>
        <w:t>сяжного дослідження.</w:t>
      </w:r>
    </w:p>
    <w:p w:rsidR="00980155" w:rsidRDefault="00980155" w:rsidP="00980155">
      <w:pPr>
        <w:spacing w:line="233" w:lineRule="exact"/>
        <w:ind w:firstLine="301"/>
        <w:jc w:val="both"/>
        <w:rPr>
          <w:color w:val="000000"/>
          <w:sz w:val="23"/>
        </w:rPr>
      </w:pPr>
      <w:r>
        <w:rPr>
          <w:color w:val="000000"/>
          <w:spacing w:val="-4"/>
          <w:sz w:val="23"/>
        </w:rPr>
        <w:t>Детально аналізуючи спроектований виріб, слід ураховувати всі</w:t>
      </w:r>
      <w:r>
        <w:rPr>
          <w:color w:val="000000"/>
          <w:sz w:val="23"/>
        </w:rPr>
        <w:t xml:space="preserve"> види витрат, які виникають унаслідок здійснення заходів з ох</w:t>
      </w:r>
      <w:r>
        <w:rPr>
          <w:color w:val="000000"/>
          <w:sz w:val="23"/>
        </w:rPr>
        <w:t>о</w:t>
      </w:r>
      <w:r>
        <w:rPr>
          <w:color w:val="000000"/>
          <w:sz w:val="23"/>
        </w:rPr>
        <w:t xml:space="preserve">рони навколишнього середовища та технології контролю, а також остаточного впливу на довкілля. </w:t>
      </w:r>
    </w:p>
    <w:p w:rsidR="00980155" w:rsidRDefault="00980155" w:rsidP="00980155">
      <w:pPr>
        <w:spacing w:line="233" w:lineRule="exact"/>
        <w:ind w:firstLine="301"/>
        <w:jc w:val="both"/>
        <w:rPr>
          <w:color w:val="000000"/>
          <w:sz w:val="23"/>
        </w:rPr>
      </w:pPr>
      <w:r>
        <w:rPr>
          <w:color w:val="000000"/>
          <w:sz w:val="23"/>
        </w:rPr>
        <w:t>Важливою умовою екологічної експертизи є її паралельність з науковими дослідженнями, проектно-конструкторськими роб</w:t>
      </w:r>
      <w:r>
        <w:rPr>
          <w:color w:val="000000"/>
          <w:sz w:val="23"/>
        </w:rPr>
        <w:t>о</w:t>
      </w:r>
      <w:r>
        <w:rPr>
          <w:color w:val="000000"/>
          <w:sz w:val="23"/>
        </w:rPr>
        <w:t>тами, технологічною підготовкою та процесом освоєння виро</w:t>
      </w:r>
      <w:r>
        <w:rPr>
          <w:color w:val="000000"/>
          <w:sz w:val="23"/>
        </w:rPr>
        <w:t>б</w:t>
      </w:r>
      <w:r>
        <w:rPr>
          <w:color w:val="000000"/>
          <w:sz w:val="23"/>
        </w:rPr>
        <w:t>ництвом нової продукції.</w:t>
      </w:r>
    </w:p>
    <w:p w:rsidR="00980155" w:rsidRDefault="00980155" w:rsidP="00980155">
      <w:pPr>
        <w:spacing w:after="240" w:line="233" w:lineRule="exact"/>
        <w:ind w:firstLine="301"/>
        <w:jc w:val="both"/>
        <w:rPr>
          <w:color w:val="000000"/>
          <w:sz w:val="23"/>
        </w:rPr>
      </w:pPr>
      <w:r>
        <w:rPr>
          <w:color w:val="000000"/>
          <w:sz w:val="23"/>
        </w:rPr>
        <w:t>Загальна схема екологічної експертизи проектів нової проду</w:t>
      </w:r>
      <w:r>
        <w:rPr>
          <w:color w:val="000000"/>
          <w:sz w:val="23"/>
        </w:rPr>
        <w:t>к</w:t>
      </w:r>
      <w:r>
        <w:rPr>
          <w:color w:val="000000"/>
          <w:sz w:val="23"/>
        </w:rPr>
        <w:t>ції, що відображена на рис. 13.9, містить декілька типових етапів.</w:t>
      </w:r>
    </w:p>
    <w:p w:rsidR="00980155" w:rsidRDefault="00980155" w:rsidP="00980155">
      <w:pPr>
        <w:jc w:val="center"/>
        <w:rPr>
          <w:color w:val="000000"/>
          <w:sz w:val="23"/>
        </w:rPr>
      </w:pPr>
      <w:r>
        <w:rPr>
          <w:color w:val="000000"/>
        </w:rPr>
        <w:object w:dxaOrig="5160" w:dyaOrig="4995">
          <v:shape id="_x0000_i1445" type="#_x0000_t75" style="width:257.85pt;height:250.05pt" o:ole="" fillcolor="window">
            <v:imagedata r:id="rId881" o:title=""/>
          </v:shape>
          <o:OLEObject Type="Embed" ProgID="Word.Picture.8" ShapeID="_x0000_i1445" DrawAspect="Content" ObjectID="_1427018495" r:id="rId882"/>
        </w:object>
      </w:r>
    </w:p>
    <w:p w:rsidR="00980155" w:rsidRDefault="00980155" w:rsidP="00980155">
      <w:pPr>
        <w:pStyle w:val="22"/>
        <w:spacing w:before="200" w:after="240"/>
      </w:pPr>
      <w:r>
        <w:t>Рис. 13.9. Схема екологічної експертизи</w:t>
      </w:r>
      <w:r>
        <w:br/>
        <w:t>під час підготовки виробництва нових виробів</w:t>
      </w:r>
    </w:p>
    <w:p w:rsidR="00980155" w:rsidRDefault="00980155" w:rsidP="00980155">
      <w:pPr>
        <w:spacing w:line="233" w:lineRule="exact"/>
        <w:ind w:firstLine="301"/>
        <w:jc w:val="both"/>
        <w:rPr>
          <w:color w:val="000000"/>
          <w:sz w:val="23"/>
        </w:rPr>
      </w:pPr>
      <w:r>
        <w:rPr>
          <w:color w:val="000000"/>
          <w:sz w:val="23"/>
        </w:rPr>
        <w:t>На першому етапі аналізуються екологічні умови виробниц</w:t>
      </w:r>
      <w:r>
        <w:rPr>
          <w:color w:val="000000"/>
          <w:sz w:val="23"/>
        </w:rPr>
        <w:t>т</w:t>
      </w:r>
      <w:r>
        <w:rPr>
          <w:color w:val="000000"/>
          <w:sz w:val="23"/>
        </w:rPr>
        <w:t>ва, експлуатації та утилізації продукції, що проектується. Здій</w:t>
      </w:r>
      <w:r>
        <w:rPr>
          <w:color w:val="000000"/>
          <w:sz w:val="23"/>
        </w:rPr>
        <w:t>с</w:t>
      </w:r>
      <w:r>
        <w:rPr>
          <w:color w:val="000000"/>
          <w:sz w:val="23"/>
        </w:rPr>
        <w:t>нюється порівняння екологічних параметрів нових виробів та т</w:t>
      </w:r>
      <w:r>
        <w:rPr>
          <w:color w:val="000000"/>
          <w:sz w:val="23"/>
        </w:rPr>
        <w:t>е</w:t>
      </w:r>
      <w:r>
        <w:rPr>
          <w:color w:val="000000"/>
          <w:sz w:val="23"/>
        </w:rPr>
        <w:t>хнології їх виготовлення з діючими екологічними стандартами.</w:t>
      </w:r>
    </w:p>
    <w:p w:rsidR="00980155" w:rsidRDefault="00980155" w:rsidP="00980155">
      <w:pPr>
        <w:spacing w:line="233" w:lineRule="exact"/>
        <w:ind w:firstLine="301"/>
        <w:jc w:val="both"/>
        <w:rPr>
          <w:color w:val="000000"/>
          <w:sz w:val="23"/>
        </w:rPr>
      </w:pPr>
      <w:r>
        <w:rPr>
          <w:color w:val="000000"/>
          <w:sz w:val="23"/>
        </w:rPr>
        <w:t>На другому етапі визначаються позитивні та негативні екол</w:t>
      </w:r>
      <w:r>
        <w:rPr>
          <w:color w:val="000000"/>
          <w:sz w:val="23"/>
        </w:rPr>
        <w:t>о</w:t>
      </w:r>
      <w:r>
        <w:rPr>
          <w:color w:val="000000"/>
          <w:spacing w:val="-2"/>
          <w:sz w:val="23"/>
        </w:rPr>
        <w:t>гічні наслідки виробництва і використання нових виробів, розро</w:t>
      </w:r>
      <w:r>
        <w:rPr>
          <w:color w:val="000000"/>
          <w:sz w:val="23"/>
        </w:rPr>
        <w:t>б</w:t>
      </w:r>
      <w:r>
        <w:rPr>
          <w:color w:val="000000"/>
          <w:sz w:val="23"/>
        </w:rPr>
        <w:t>ляються заходи щодо приведення їх до стандартних умов.</w:t>
      </w:r>
    </w:p>
    <w:p w:rsidR="00980155" w:rsidRDefault="00980155" w:rsidP="00980155">
      <w:pPr>
        <w:spacing w:line="233" w:lineRule="exact"/>
        <w:ind w:firstLine="301"/>
        <w:jc w:val="both"/>
        <w:rPr>
          <w:color w:val="000000"/>
          <w:sz w:val="23"/>
        </w:rPr>
      </w:pPr>
      <w:r>
        <w:rPr>
          <w:color w:val="000000"/>
          <w:sz w:val="23"/>
        </w:rPr>
        <w:t>Третій етап передбачає визначення та аналіз альтернативних можливостей поліпшення економічних наслідків. Наприклад, заміну матеріалів, удосконалення технології з погляду екології ві</w:t>
      </w:r>
      <w:r>
        <w:rPr>
          <w:color w:val="000000"/>
          <w:sz w:val="23"/>
        </w:rPr>
        <w:t>д</w:t>
      </w:r>
      <w:r>
        <w:rPr>
          <w:color w:val="000000"/>
          <w:sz w:val="23"/>
        </w:rPr>
        <w:t>повідних місцевих умов та стандартів.</w:t>
      </w:r>
    </w:p>
    <w:p w:rsidR="00980155" w:rsidRDefault="00980155" w:rsidP="00980155">
      <w:pPr>
        <w:spacing w:line="233" w:lineRule="exact"/>
        <w:ind w:firstLine="301"/>
        <w:jc w:val="both"/>
        <w:rPr>
          <w:color w:val="000000"/>
          <w:sz w:val="23"/>
        </w:rPr>
      </w:pPr>
      <w:r>
        <w:rPr>
          <w:color w:val="000000"/>
          <w:sz w:val="23"/>
        </w:rPr>
        <w:lastRenderedPageBreak/>
        <w:t>На четвертому етапі визначення альтернатив дає змогу розр</w:t>
      </w:r>
      <w:r>
        <w:rPr>
          <w:color w:val="000000"/>
          <w:sz w:val="23"/>
        </w:rPr>
        <w:t>о</w:t>
      </w:r>
      <w:r>
        <w:rPr>
          <w:color w:val="000000"/>
          <w:sz w:val="23"/>
        </w:rPr>
        <w:t>бити план заходів, що спрямовані на зменшення негативного впливу на довкілля.</w:t>
      </w:r>
    </w:p>
    <w:p w:rsidR="00980155" w:rsidRDefault="00980155" w:rsidP="00980155">
      <w:pPr>
        <w:spacing w:line="233" w:lineRule="exact"/>
        <w:ind w:firstLine="301"/>
        <w:jc w:val="both"/>
        <w:rPr>
          <w:color w:val="000000"/>
          <w:sz w:val="23"/>
        </w:rPr>
      </w:pPr>
      <w:r>
        <w:rPr>
          <w:color w:val="000000"/>
          <w:sz w:val="23"/>
        </w:rPr>
        <w:t>Завершальний етап екологічної діагностики процесів виро</w:t>
      </w:r>
      <w:r>
        <w:rPr>
          <w:color w:val="000000"/>
          <w:sz w:val="23"/>
        </w:rPr>
        <w:t>б</w:t>
      </w:r>
      <w:r>
        <w:rPr>
          <w:color w:val="000000"/>
          <w:sz w:val="23"/>
        </w:rPr>
        <w:t>ництва та експлуатації нових виробів передбачає розроблення плану моніторингу (поточного контролю) стану навколишнього середовища та впливу на нього. У плані конкретизується вид п</w:t>
      </w:r>
      <w:r>
        <w:rPr>
          <w:color w:val="000000"/>
          <w:sz w:val="23"/>
        </w:rPr>
        <w:t>о</w:t>
      </w:r>
      <w:r>
        <w:rPr>
          <w:color w:val="000000"/>
          <w:sz w:val="23"/>
        </w:rPr>
        <w:t>точного контролю. Визначаються посадові особи та підрозділи (групи), які мають його здійснювати, а також система зворотного зв’язку з проектувальниками виробів та технології.</w:t>
      </w:r>
    </w:p>
    <w:p w:rsidR="00980155" w:rsidRDefault="00980155" w:rsidP="00980155">
      <w:pPr>
        <w:spacing w:line="233" w:lineRule="exact"/>
        <w:ind w:firstLine="301"/>
        <w:jc w:val="both"/>
        <w:rPr>
          <w:color w:val="000000"/>
          <w:sz w:val="23"/>
        </w:rPr>
      </w:pPr>
      <w:r>
        <w:rPr>
          <w:color w:val="000000"/>
          <w:sz w:val="23"/>
        </w:rPr>
        <w:t>Жорсткі екологічні вимоги зумовлюють проведення постійн</w:t>
      </w:r>
      <w:r>
        <w:rPr>
          <w:color w:val="000000"/>
          <w:sz w:val="23"/>
        </w:rPr>
        <w:t>о</w:t>
      </w:r>
      <w:r>
        <w:rPr>
          <w:color w:val="000000"/>
          <w:sz w:val="23"/>
        </w:rPr>
        <w:t>го спостереження за процесами, що відбуваються у виробництві, їх аналізу; розроблення і проведення запобіжних заходів на всіх стадіях життєвого циклу виробів та технологічних процесів їх в</w:t>
      </w:r>
      <w:r>
        <w:rPr>
          <w:color w:val="000000"/>
          <w:sz w:val="23"/>
        </w:rPr>
        <w:t>и</w:t>
      </w:r>
      <w:r>
        <w:rPr>
          <w:color w:val="000000"/>
          <w:sz w:val="23"/>
        </w:rPr>
        <w:t>готовлення.</w:t>
      </w:r>
    </w:p>
    <w:p w:rsidR="00980155" w:rsidRDefault="00980155" w:rsidP="00980155">
      <w:pPr>
        <w:spacing w:line="233" w:lineRule="exact"/>
        <w:ind w:firstLine="301"/>
        <w:jc w:val="both"/>
        <w:rPr>
          <w:color w:val="000000"/>
          <w:sz w:val="23"/>
        </w:rPr>
      </w:pPr>
      <w:r>
        <w:rPr>
          <w:b/>
          <w:i/>
          <w:color w:val="000000"/>
          <w:sz w:val="23"/>
        </w:rPr>
        <w:t>Екологічний моніторинг.</w:t>
      </w:r>
      <w:r>
        <w:rPr>
          <w:color w:val="000000"/>
          <w:sz w:val="23"/>
        </w:rPr>
        <w:t xml:space="preserve"> Здійснення екологічного контролю та заходів з підготовки виробництва з метою зменшення негати</w:t>
      </w:r>
      <w:r>
        <w:rPr>
          <w:color w:val="000000"/>
          <w:sz w:val="23"/>
        </w:rPr>
        <w:t>в</w:t>
      </w:r>
      <w:r>
        <w:rPr>
          <w:color w:val="000000"/>
          <w:sz w:val="23"/>
        </w:rPr>
        <w:t xml:space="preserve">ного впливу спроектованих виробів (технологій) на довкілля є надзвичайно важливим для успіху їх на ринку. </w:t>
      </w:r>
    </w:p>
    <w:p w:rsidR="00980155" w:rsidRDefault="00980155" w:rsidP="00980155">
      <w:pPr>
        <w:spacing w:line="233" w:lineRule="exact"/>
        <w:ind w:firstLine="301"/>
        <w:jc w:val="both"/>
        <w:rPr>
          <w:color w:val="000000"/>
          <w:sz w:val="23"/>
        </w:rPr>
      </w:pPr>
      <w:r>
        <w:rPr>
          <w:color w:val="000000"/>
          <w:sz w:val="23"/>
        </w:rPr>
        <w:t>Екологічний моніторинг передбачає регулярне стеження за функціонуванням виробництва шляхом вимірювання апаратурою дозіметричного контролю його параметрів, які можуть суттєво впливати на довкілля. Програма моніторингу орієнтована на зво</w:t>
      </w:r>
      <w:r>
        <w:rPr>
          <w:color w:val="000000"/>
          <w:spacing w:val="-2"/>
          <w:sz w:val="23"/>
        </w:rPr>
        <w:t>ротний зв’язок з дійсним екологічним станом та впливами виро</w:t>
      </w:r>
      <w:r>
        <w:rPr>
          <w:color w:val="000000"/>
          <w:sz w:val="23"/>
        </w:rPr>
        <w:t>б</w:t>
      </w:r>
      <w:r>
        <w:rPr>
          <w:color w:val="000000"/>
          <w:sz w:val="23"/>
        </w:rPr>
        <w:t>ництва на навколишнє середовище, порівняно з тим, що був з</w:t>
      </w:r>
      <w:r>
        <w:rPr>
          <w:color w:val="000000"/>
          <w:sz w:val="23"/>
        </w:rPr>
        <w:t>а</w:t>
      </w:r>
      <w:r>
        <w:rPr>
          <w:color w:val="000000"/>
          <w:sz w:val="23"/>
        </w:rPr>
        <w:t xml:space="preserve">планований. Це дає змогу вживати необхідні заходи в процесі </w:t>
      </w:r>
      <w:r>
        <w:rPr>
          <w:color w:val="000000"/>
          <w:spacing w:val="-2"/>
          <w:sz w:val="23"/>
        </w:rPr>
        <w:t>проектування, підготовки і освоєння виробництвом нової проду</w:t>
      </w:r>
      <w:r>
        <w:rPr>
          <w:color w:val="000000"/>
          <w:sz w:val="23"/>
        </w:rPr>
        <w:t>к</w:t>
      </w:r>
      <w:r>
        <w:rPr>
          <w:color w:val="000000"/>
          <w:sz w:val="23"/>
        </w:rPr>
        <w:t>ції з метою подолання неприпустимого впливу чи негативних змін у довкіллі.</w:t>
      </w:r>
    </w:p>
    <w:p w:rsidR="00980155" w:rsidRDefault="00980155" w:rsidP="00980155">
      <w:pPr>
        <w:spacing w:line="233" w:lineRule="exact"/>
        <w:ind w:firstLine="301"/>
        <w:jc w:val="both"/>
        <w:rPr>
          <w:color w:val="000000"/>
          <w:sz w:val="23"/>
        </w:rPr>
      </w:pPr>
      <w:r>
        <w:rPr>
          <w:color w:val="000000"/>
          <w:sz w:val="23"/>
        </w:rPr>
        <w:t>Виходячи із сучасних вимог конкурентоспроможності, осо</w:t>
      </w:r>
      <w:r>
        <w:rPr>
          <w:color w:val="000000"/>
          <w:sz w:val="23"/>
        </w:rPr>
        <w:t>б</w:t>
      </w:r>
      <w:r>
        <w:rPr>
          <w:color w:val="000000"/>
          <w:sz w:val="23"/>
        </w:rPr>
        <w:t>лива увага маркетологів, конструкторів, технологів, екологів, економістів та організаторів виробництва має бути приділена взаємозв’язку між вибором конструктивних рішень, технологі</w:t>
      </w:r>
      <w:r>
        <w:rPr>
          <w:color w:val="000000"/>
          <w:sz w:val="23"/>
        </w:rPr>
        <w:t>ч</w:t>
      </w:r>
      <w:r>
        <w:rPr>
          <w:color w:val="000000"/>
          <w:sz w:val="23"/>
        </w:rPr>
        <w:t>ного процесу або між його розробленням та потенційною можл</w:t>
      </w:r>
      <w:r>
        <w:rPr>
          <w:color w:val="000000"/>
          <w:sz w:val="23"/>
        </w:rPr>
        <w:t>и</w:t>
      </w:r>
      <w:r>
        <w:rPr>
          <w:color w:val="000000"/>
          <w:sz w:val="23"/>
        </w:rPr>
        <w:t>вістю зменшення безпосереднього впливу відходів виробництва на навколишнє середовище.</w:t>
      </w:r>
    </w:p>
    <w:p w:rsidR="00980155" w:rsidRDefault="00980155" w:rsidP="00980155">
      <w:pPr>
        <w:spacing w:line="233" w:lineRule="exact"/>
        <w:ind w:firstLine="301"/>
        <w:jc w:val="both"/>
        <w:rPr>
          <w:color w:val="000000"/>
          <w:sz w:val="23"/>
        </w:rPr>
      </w:pPr>
      <w:r>
        <w:rPr>
          <w:color w:val="000000"/>
          <w:spacing w:val="-2"/>
          <w:sz w:val="23"/>
        </w:rPr>
        <w:t xml:space="preserve">Відомо, що проектування виробів (технологій), вибір </w:t>
      </w:r>
      <w:r>
        <w:rPr>
          <w:color w:val="000000"/>
          <w:spacing w:val="-4"/>
          <w:sz w:val="23"/>
        </w:rPr>
        <w:t>ефекти</w:t>
      </w:r>
      <w:r>
        <w:rPr>
          <w:color w:val="000000"/>
          <w:spacing w:val="-4"/>
          <w:sz w:val="23"/>
        </w:rPr>
        <w:t>в</w:t>
      </w:r>
      <w:r>
        <w:rPr>
          <w:color w:val="000000"/>
          <w:spacing w:val="-4"/>
          <w:sz w:val="23"/>
        </w:rPr>
        <w:t>них варіантів техніко-технологічних рішень здійснюються не тільки</w:t>
      </w:r>
      <w:r>
        <w:rPr>
          <w:color w:val="000000"/>
          <w:sz w:val="23"/>
        </w:rPr>
        <w:t xml:space="preserve"> за критеріями економічності та ефективності, — дедалі більше набуває важливості чинник впливу на довкілля і здоров’я людей. Негативні та позитивні впливи на довкілля можуть бути </w:t>
      </w:r>
      <w:r>
        <w:rPr>
          <w:color w:val="000000"/>
          <w:sz w:val="23"/>
        </w:rPr>
        <w:lastRenderedPageBreak/>
        <w:t>оцінені кількісно з допомогою екологічних та фінансових показників. Тому техніко-технологічні та організаційні рішення треба при</w:t>
      </w:r>
      <w:r>
        <w:rPr>
          <w:color w:val="000000"/>
          <w:sz w:val="23"/>
        </w:rPr>
        <w:t>й</w:t>
      </w:r>
      <w:r>
        <w:rPr>
          <w:color w:val="000000"/>
          <w:sz w:val="23"/>
        </w:rPr>
        <w:t>мати на підставі чинних екологічних стандартів.</w:t>
      </w:r>
    </w:p>
    <w:p w:rsidR="00980155" w:rsidRDefault="00980155" w:rsidP="00980155">
      <w:pPr>
        <w:spacing w:before="480" w:after="360" w:line="180" w:lineRule="exact"/>
        <w:ind w:left="1134" w:hanging="505"/>
        <w:rPr>
          <w:rFonts w:ascii="Arial" w:hAnsi="Arial"/>
          <w:b/>
          <w:i/>
          <w:color w:val="000000"/>
          <w:sz w:val="18"/>
        </w:rPr>
      </w:pPr>
      <w:r>
        <w:rPr>
          <w:rFonts w:ascii="Arial" w:hAnsi="Arial"/>
          <w:b/>
          <w:i/>
          <w:color w:val="000000"/>
          <w:sz w:val="18"/>
        </w:rPr>
        <w:t>13.5. ОРГАНІЗАЦІЙНА ПІДГОТОВКА ВИРОБНИЦТВА</w:t>
      </w:r>
      <w:r>
        <w:rPr>
          <w:rFonts w:ascii="Arial" w:hAnsi="Arial"/>
          <w:b/>
          <w:i/>
          <w:color w:val="000000"/>
          <w:sz w:val="18"/>
        </w:rPr>
        <w:br/>
        <w:t>Й ОСВОЄННЯ НОВОГО ПРОДУКТУ</w:t>
      </w:r>
    </w:p>
    <w:p w:rsidR="00980155" w:rsidRDefault="00980155" w:rsidP="00980155">
      <w:pPr>
        <w:spacing w:line="233" w:lineRule="exact"/>
        <w:ind w:firstLine="1021"/>
        <w:jc w:val="both"/>
        <w:rPr>
          <w:spacing w:val="-2"/>
          <w:sz w:val="23"/>
        </w:rPr>
      </w:pPr>
      <w:r>
        <w:rPr>
          <w:spacing w:val="-2"/>
          <w:sz w:val="23"/>
        </w:rPr>
        <w:t>Організаційна підготовка виробництва — це сукупність вза</w:t>
      </w:r>
      <w:r>
        <w:rPr>
          <w:spacing w:val="-2"/>
          <w:sz w:val="23"/>
        </w:rPr>
        <w:t>є</w:t>
      </w:r>
      <w:r>
        <w:rPr>
          <w:spacing w:val="-2"/>
          <w:sz w:val="23"/>
        </w:rPr>
        <w:t>мопов’язаних організаційно-економічних та соціально-психо</w:t>
      </w:r>
      <w:r>
        <w:rPr>
          <w:spacing w:val="-2"/>
          <w:sz w:val="23"/>
        </w:rPr>
        <w:softHyphen/>
        <w:t>логічних процесів на всіх стадіях та етапах комплексної підгото</w:t>
      </w:r>
      <w:r>
        <w:rPr>
          <w:spacing w:val="-2"/>
          <w:sz w:val="23"/>
        </w:rPr>
        <w:t>в</w:t>
      </w:r>
      <w:r>
        <w:rPr>
          <w:spacing w:val="-2"/>
          <w:sz w:val="23"/>
        </w:rPr>
        <w:t>ки виробництва, що забезпечують готовність підприємства до створення та освоєння необхідного обсягу продукції заданого рі</w:t>
      </w:r>
      <w:r>
        <w:rPr>
          <w:spacing w:val="-2"/>
          <w:sz w:val="23"/>
        </w:rPr>
        <w:t>в</w:t>
      </w:r>
      <w:r>
        <w:rPr>
          <w:spacing w:val="-2"/>
          <w:sz w:val="23"/>
        </w:rPr>
        <w:t>ня якості в установлені терміни з найменшими витрат</w:t>
      </w:r>
      <w:r>
        <w:rPr>
          <w:spacing w:val="-2"/>
          <w:sz w:val="23"/>
        </w:rPr>
        <w:t>а</w:t>
      </w:r>
      <w:r>
        <w:rPr>
          <w:spacing w:val="-2"/>
          <w:sz w:val="23"/>
        </w:rPr>
        <w:t>ми.</w:t>
      </w:r>
    </w:p>
    <w:p w:rsidR="00980155" w:rsidRDefault="00980155" w:rsidP="00980155">
      <w:pPr>
        <w:spacing w:line="233" w:lineRule="exact"/>
        <w:ind w:firstLine="301"/>
        <w:jc w:val="both"/>
        <w:rPr>
          <w:sz w:val="23"/>
        </w:rPr>
      </w:pPr>
      <w:r>
        <w:rPr>
          <w:sz w:val="23"/>
        </w:rPr>
        <w:t>Комплекс робіт з організаційної підготовки виробництва зді</w:t>
      </w:r>
      <w:r>
        <w:rPr>
          <w:sz w:val="23"/>
        </w:rPr>
        <w:t>й</w:t>
      </w:r>
      <w:r>
        <w:rPr>
          <w:sz w:val="23"/>
        </w:rPr>
        <w:t>снюється паралельно й взаємозалежно з конструкторською та т</w:t>
      </w:r>
      <w:r>
        <w:rPr>
          <w:sz w:val="23"/>
        </w:rPr>
        <w:t>е</w:t>
      </w:r>
      <w:r>
        <w:rPr>
          <w:sz w:val="23"/>
        </w:rPr>
        <w:t>хнологічною підготовкою з безпосередньою участю відділів головного конструктора, головного технолога, головного механ</w:t>
      </w:r>
      <w:r>
        <w:rPr>
          <w:sz w:val="23"/>
        </w:rPr>
        <w:t>і</w:t>
      </w:r>
      <w:r>
        <w:rPr>
          <w:sz w:val="23"/>
        </w:rPr>
        <w:t>ка та майже всіх функціональних підрозділів підприємства — відд</w:t>
      </w:r>
      <w:r>
        <w:rPr>
          <w:sz w:val="23"/>
        </w:rPr>
        <w:t>і</w:t>
      </w:r>
      <w:r>
        <w:rPr>
          <w:sz w:val="23"/>
        </w:rPr>
        <w:t>лів маркетингу, планово-економічного, кадрів, МТО, виробничо-диспетчерського, збуту, праці і заробітної плати, бухгалтерії, л</w:t>
      </w:r>
      <w:r>
        <w:rPr>
          <w:sz w:val="23"/>
        </w:rPr>
        <w:t>а</w:t>
      </w:r>
      <w:r>
        <w:rPr>
          <w:sz w:val="23"/>
        </w:rPr>
        <w:t>бораторій, служб та ін.</w:t>
      </w:r>
    </w:p>
    <w:p w:rsidR="00980155" w:rsidRDefault="00980155" w:rsidP="00980155">
      <w:pPr>
        <w:spacing w:line="233" w:lineRule="exact"/>
        <w:ind w:firstLine="301"/>
        <w:jc w:val="both"/>
        <w:rPr>
          <w:sz w:val="23"/>
        </w:rPr>
      </w:pPr>
      <w:r>
        <w:rPr>
          <w:sz w:val="23"/>
        </w:rPr>
        <w:t>Основні етапи організаційної підготовки виробництва:</w:t>
      </w:r>
    </w:p>
    <w:p w:rsidR="00980155" w:rsidRDefault="00980155" w:rsidP="00F43049">
      <w:pPr>
        <w:numPr>
          <w:ilvl w:val="0"/>
          <w:numId w:val="123"/>
        </w:numPr>
        <w:tabs>
          <w:tab w:val="clear" w:pos="661"/>
          <w:tab w:val="num" w:pos="567"/>
        </w:tabs>
        <w:spacing w:line="233" w:lineRule="exact"/>
        <w:jc w:val="both"/>
        <w:rPr>
          <w:sz w:val="23"/>
        </w:rPr>
      </w:pPr>
      <w:r>
        <w:rPr>
          <w:i/>
          <w:sz w:val="23"/>
        </w:rPr>
        <w:t>передвиробничі планові розрахунки</w:t>
      </w:r>
      <w:r>
        <w:rPr>
          <w:sz w:val="23"/>
        </w:rPr>
        <w:t xml:space="preserve">: створення нормативної бази (нормативів затрат часу, вартості, тривалості циклу робіт, етапів, стадій); розрахунок необхідних нормативів для планування конструкторської і технологічної підготовки виробництва; </w:t>
      </w:r>
      <w:r>
        <w:rPr>
          <w:spacing w:val="-4"/>
          <w:sz w:val="23"/>
        </w:rPr>
        <w:t>к</w:t>
      </w:r>
      <w:r>
        <w:rPr>
          <w:spacing w:val="-4"/>
          <w:sz w:val="23"/>
        </w:rPr>
        <w:t>а</w:t>
      </w:r>
      <w:r>
        <w:rPr>
          <w:spacing w:val="-4"/>
          <w:sz w:val="23"/>
        </w:rPr>
        <w:t>лендарно-планових нормативів майбутнього виробництва виробу;</w:t>
      </w:r>
      <w:r>
        <w:rPr>
          <w:sz w:val="23"/>
        </w:rPr>
        <w:t xml:space="preserve"> складання плану-графіка і кошторису витрат на ТПВ; розробле</w:t>
      </w:r>
      <w:r>
        <w:rPr>
          <w:sz w:val="23"/>
        </w:rPr>
        <w:t>н</w:t>
      </w:r>
      <w:r>
        <w:rPr>
          <w:sz w:val="23"/>
        </w:rPr>
        <w:t xml:space="preserve">ня планових калькуляцій на нові деталі та вироби; визначення економічної ефективності нової продукції; </w:t>
      </w:r>
    </w:p>
    <w:p w:rsidR="00980155" w:rsidRDefault="00980155" w:rsidP="00F43049">
      <w:pPr>
        <w:numPr>
          <w:ilvl w:val="0"/>
          <w:numId w:val="123"/>
        </w:numPr>
        <w:tabs>
          <w:tab w:val="clear" w:pos="661"/>
          <w:tab w:val="num" w:pos="567"/>
        </w:tabs>
        <w:spacing w:line="233" w:lineRule="exact"/>
        <w:jc w:val="both"/>
        <w:rPr>
          <w:sz w:val="23"/>
        </w:rPr>
      </w:pPr>
      <w:r>
        <w:rPr>
          <w:i/>
          <w:sz w:val="23"/>
        </w:rPr>
        <w:t>удосконалення виробничої структури:</w:t>
      </w:r>
      <w:r>
        <w:rPr>
          <w:sz w:val="23"/>
        </w:rPr>
        <w:t xml:space="preserve"> визначення рівня спеціалізації і кооперування цехів і виробничих дільниць; вибір найраціональніших форм та методів організації виробництва н</w:t>
      </w:r>
      <w:r>
        <w:rPr>
          <w:sz w:val="23"/>
        </w:rPr>
        <w:t>о</w:t>
      </w:r>
      <w:r>
        <w:rPr>
          <w:sz w:val="23"/>
        </w:rPr>
        <w:t>вих виробів; формування технологічних та предметно-замкнених дільниць, потокових і автоматичних ліній, гнучких виробничих систем; планування і перепланування цехів та дільниць; проект</w:t>
      </w:r>
      <w:r>
        <w:rPr>
          <w:sz w:val="23"/>
        </w:rPr>
        <w:t>у</w:t>
      </w:r>
      <w:r>
        <w:rPr>
          <w:sz w:val="23"/>
        </w:rPr>
        <w:t>вання організації ремонтного, інструментального, енергетичного, транспортного і складського господарств; організаційне проект</w:t>
      </w:r>
      <w:r>
        <w:rPr>
          <w:sz w:val="23"/>
        </w:rPr>
        <w:t>у</w:t>
      </w:r>
      <w:r>
        <w:rPr>
          <w:sz w:val="23"/>
        </w:rPr>
        <w:t>вання робочих місць та систем їх обслуговування;</w:t>
      </w:r>
    </w:p>
    <w:p w:rsidR="00980155" w:rsidRDefault="00980155" w:rsidP="00F43049">
      <w:pPr>
        <w:numPr>
          <w:ilvl w:val="0"/>
          <w:numId w:val="123"/>
        </w:numPr>
        <w:tabs>
          <w:tab w:val="clear" w:pos="661"/>
          <w:tab w:val="num" w:pos="567"/>
        </w:tabs>
        <w:spacing w:line="233" w:lineRule="exact"/>
        <w:jc w:val="both"/>
        <w:rPr>
          <w:sz w:val="23"/>
        </w:rPr>
      </w:pPr>
      <w:r>
        <w:rPr>
          <w:i/>
          <w:sz w:val="23"/>
        </w:rPr>
        <w:lastRenderedPageBreak/>
        <w:t>реорганізація системи управління</w:t>
      </w:r>
      <w:r>
        <w:rPr>
          <w:sz w:val="23"/>
        </w:rPr>
        <w:t>: перегляд функцій пос</w:t>
      </w:r>
      <w:r>
        <w:rPr>
          <w:sz w:val="23"/>
        </w:rPr>
        <w:t>а</w:t>
      </w:r>
      <w:r>
        <w:rPr>
          <w:sz w:val="23"/>
        </w:rPr>
        <w:t>дових позицій, підрозділів, уточнення завдань та встановлення їх відповідальності за процеси і результати комплексної підготовки виробництва нового виробу;</w:t>
      </w:r>
    </w:p>
    <w:p w:rsidR="00980155" w:rsidRDefault="00980155" w:rsidP="00F43049">
      <w:pPr>
        <w:numPr>
          <w:ilvl w:val="0"/>
          <w:numId w:val="123"/>
        </w:numPr>
        <w:tabs>
          <w:tab w:val="clear" w:pos="661"/>
          <w:tab w:val="num" w:pos="567"/>
        </w:tabs>
        <w:spacing w:line="233" w:lineRule="exact"/>
        <w:jc w:val="both"/>
        <w:rPr>
          <w:i/>
          <w:sz w:val="23"/>
        </w:rPr>
      </w:pPr>
      <w:r>
        <w:rPr>
          <w:i/>
          <w:sz w:val="23"/>
        </w:rPr>
        <w:t>забезпечення технічної готовності підприємства до випу</w:t>
      </w:r>
      <w:r>
        <w:rPr>
          <w:i/>
          <w:sz w:val="23"/>
        </w:rPr>
        <w:t>с</w:t>
      </w:r>
      <w:r>
        <w:rPr>
          <w:i/>
          <w:sz w:val="23"/>
        </w:rPr>
        <w:t>ку нових виробів:</w:t>
      </w:r>
      <w:r>
        <w:rPr>
          <w:sz w:val="23"/>
        </w:rPr>
        <w:t xml:space="preserve"> визначення потреби в додатковому устаткува</w:t>
      </w:r>
      <w:r>
        <w:rPr>
          <w:sz w:val="23"/>
        </w:rPr>
        <w:t>н</w:t>
      </w:r>
      <w:r>
        <w:rPr>
          <w:sz w:val="23"/>
        </w:rPr>
        <w:t>ні, матеріальних і енергетичних ресурсах; проектування, вигот</w:t>
      </w:r>
      <w:r>
        <w:rPr>
          <w:sz w:val="23"/>
        </w:rPr>
        <w:t>о</w:t>
      </w:r>
      <w:r>
        <w:rPr>
          <w:sz w:val="23"/>
        </w:rPr>
        <w:t>влення або придбання допоміжного обладнання; організація кооперування, оформлення договірних відносин з постачальн</w:t>
      </w:r>
      <w:r>
        <w:rPr>
          <w:sz w:val="23"/>
        </w:rPr>
        <w:t>и</w:t>
      </w:r>
      <w:r>
        <w:rPr>
          <w:sz w:val="23"/>
        </w:rPr>
        <w:t xml:space="preserve">ками матеріальних ресурсів; </w:t>
      </w:r>
    </w:p>
    <w:p w:rsidR="00980155" w:rsidRDefault="00980155" w:rsidP="00F43049">
      <w:pPr>
        <w:numPr>
          <w:ilvl w:val="0"/>
          <w:numId w:val="123"/>
        </w:numPr>
        <w:tabs>
          <w:tab w:val="clear" w:pos="661"/>
          <w:tab w:val="num" w:pos="567"/>
        </w:tabs>
        <w:spacing w:line="233" w:lineRule="exact"/>
        <w:jc w:val="both"/>
        <w:rPr>
          <w:sz w:val="23"/>
        </w:rPr>
      </w:pPr>
      <w:r>
        <w:rPr>
          <w:i/>
          <w:sz w:val="23"/>
        </w:rPr>
        <w:t>комплектування робочих кадрів:</w:t>
      </w:r>
      <w:r>
        <w:rPr>
          <w:sz w:val="23"/>
        </w:rPr>
        <w:t xml:space="preserve"> набір, підготовка, перепі</w:t>
      </w:r>
      <w:r>
        <w:rPr>
          <w:sz w:val="23"/>
        </w:rPr>
        <w:t>д</w:t>
      </w:r>
      <w:r>
        <w:rPr>
          <w:sz w:val="23"/>
        </w:rPr>
        <w:t>готовка кадрів відповідних професій та кваліфікації; організація праці та заробітної плати; формування мотиваційних заходів; з</w:t>
      </w:r>
      <w:r>
        <w:rPr>
          <w:sz w:val="23"/>
        </w:rPr>
        <w:t>а</w:t>
      </w:r>
      <w:r>
        <w:rPr>
          <w:sz w:val="23"/>
        </w:rPr>
        <w:t xml:space="preserve">лучення та стимулювання персоналу до освоєння нововведень; соціально-психологічна підготовка працівників підприємства до створення та виробництва нової продукції; </w:t>
      </w:r>
    </w:p>
    <w:p w:rsidR="00980155" w:rsidRDefault="00980155" w:rsidP="00F43049">
      <w:pPr>
        <w:numPr>
          <w:ilvl w:val="0"/>
          <w:numId w:val="123"/>
        </w:numPr>
        <w:tabs>
          <w:tab w:val="clear" w:pos="661"/>
          <w:tab w:val="num" w:pos="567"/>
        </w:tabs>
        <w:spacing w:line="233" w:lineRule="exact"/>
        <w:jc w:val="both"/>
        <w:rPr>
          <w:i/>
          <w:sz w:val="23"/>
        </w:rPr>
      </w:pPr>
      <w:r>
        <w:rPr>
          <w:i/>
          <w:sz w:val="23"/>
        </w:rPr>
        <w:t>перспективне та оперативне планування</w:t>
      </w:r>
      <w:r>
        <w:rPr>
          <w:sz w:val="23"/>
        </w:rPr>
        <w:t>: формування пл</w:t>
      </w:r>
      <w:r>
        <w:rPr>
          <w:sz w:val="23"/>
        </w:rPr>
        <w:t>а</w:t>
      </w:r>
      <w:r>
        <w:rPr>
          <w:sz w:val="23"/>
        </w:rPr>
        <w:t>ново-економічної інформації; визначення календарно-планових, матеріальних, трудових і фінансових норм та нормативів; уто</w:t>
      </w:r>
      <w:r>
        <w:rPr>
          <w:sz w:val="23"/>
        </w:rPr>
        <w:t>ч</w:t>
      </w:r>
      <w:r>
        <w:rPr>
          <w:sz w:val="23"/>
        </w:rPr>
        <w:t>нення форм документації; вибір методів та систем оперативно-виробничого планування, обліку та оцінки діяльності підрозділів за періодами освоєння нового виробу тощо;</w:t>
      </w:r>
    </w:p>
    <w:p w:rsidR="00980155" w:rsidRDefault="00980155" w:rsidP="00F43049">
      <w:pPr>
        <w:numPr>
          <w:ilvl w:val="0"/>
          <w:numId w:val="123"/>
        </w:numPr>
        <w:tabs>
          <w:tab w:val="clear" w:pos="661"/>
          <w:tab w:val="num" w:pos="567"/>
        </w:tabs>
        <w:spacing w:line="233" w:lineRule="exact"/>
        <w:jc w:val="both"/>
        <w:rPr>
          <w:i/>
          <w:sz w:val="23"/>
        </w:rPr>
      </w:pPr>
      <w:r>
        <w:rPr>
          <w:i/>
          <w:sz w:val="23"/>
        </w:rPr>
        <w:t>організація переходу на випуск нового виробу</w:t>
      </w:r>
      <w:r>
        <w:rPr>
          <w:sz w:val="23"/>
        </w:rPr>
        <w:t>: вибір методу й організаційної форми переходу; виготовлення виробничо-пробної партії; згортання випуску старої продукції; розгортання випуску нового виробу;</w:t>
      </w:r>
    </w:p>
    <w:p w:rsidR="00980155" w:rsidRDefault="00980155" w:rsidP="00F43049">
      <w:pPr>
        <w:numPr>
          <w:ilvl w:val="0"/>
          <w:numId w:val="123"/>
        </w:numPr>
        <w:tabs>
          <w:tab w:val="clear" w:pos="661"/>
          <w:tab w:val="num" w:pos="567"/>
        </w:tabs>
        <w:spacing w:line="233" w:lineRule="exact"/>
        <w:jc w:val="both"/>
        <w:rPr>
          <w:i/>
          <w:sz w:val="23"/>
        </w:rPr>
      </w:pPr>
      <w:r>
        <w:rPr>
          <w:i/>
          <w:sz w:val="23"/>
        </w:rPr>
        <w:t>організація ефективної експлуатації нового виробу</w:t>
      </w:r>
      <w:r>
        <w:rPr>
          <w:sz w:val="23"/>
        </w:rPr>
        <w:t>: мо</w:t>
      </w:r>
      <w:r>
        <w:rPr>
          <w:sz w:val="23"/>
        </w:rPr>
        <w:t>н</w:t>
      </w:r>
      <w:r>
        <w:rPr>
          <w:sz w:val="23"/>
        </w:rPr>
        <w:t>таж, налагодження, консультування споживача, гарантійне і пі</w:t>
      </w:r>
      <w:r>
        <w:rPr>
          <w:sz w:val="23"/>
        </w:rPr>
        <w:t>с</w:t>
      </w:r>
      <w:r>
        <w:rPr>
          <w:sz w:val="23"/>
        </w:rPr>
        <w:t>лягарантійне обслуговування виробу.</w:t>
      </w:r>
    </w:p>
    <w:p w:rsidR="00980155" w:rsidRDefault="00980155" w:rsidP="00980155">
      <w:pPr>
        <w:spacing w:line="233" w:lineRule="exact"/>
        <w:ind w:firstLine="301"/>
        <w:jc w:val="both"/>
        <w:rPr>
          <w:sz w:val="23"/>
        </w:rPr>
      </w:pPr>
      <w:r>
        <w:rPr>
          <w:sz w:val="23"/>
        </w:rPr>
        <w:t>Щоб досягти найефективнішого результату організаційної підготовки виробництва, доцільно розробляти цільові організ</w:t>
      </w:r>
      <w:r>
        <w:rPr>
          <w:sz w:val="23"/>
        </w:rPr>
        <w:t>а</w:t>
      </w:r>
      <w:r>
        <w:rPr>
          <w:sz w:val="23"/>
        </w:rPr>
        <w:t>ційні проекти створення та освоєння нової техніки.</w:t>
      </w:r>
    </w:p>
    <w:p w:rsidR="00980155" w:rsidRDefault="00980155" w:rsidP="00980155">
      <w:pPr>
        <w:spacing w:line="233" w:lineRule="exact"/>
        <w:ind w:firstLine="301"/>
        <w:jc w:val="both"/>
        <w:rPr>
          <w:sz w:val="23"/>
        </w:rPr>
      </w:pPr>
      <w:r>
        <w:rPr>
          <w:b/>
          <w:i/>
          <w:sz w:val="23"/>
        </w:rPr>
        <w:t>Освоєння нового продукту</w:t>
      </w:r>
      <w:r>
        <w:rPr>
          <w:b/>
          <w:sz w:val="23"/>
        </w:rPr>
        <w:t xml:space="preserve"> (</w:t>
      </w:r>
      <w:r>
        <w:rPr>
          <w:b/>
          <w:i/>
          <w:sz w:val="23"/>
        </w:rPr>
        <w:t>технології</w:t>
      </w:r>
      <w:r>
        <w:rPr>
          <w:b/>
          <w:sz w:val="23"/>
        </w:rPr>
        <w:t>).</w:t>
      </w:r>
      <w:r>
        <w:rPr>
          <w:sz w:val="23"/>
        </w:rPr>
        <w:t xml:space="preserve"> У результаті розро</w:t>
      </w:r>
      <w:r>
        <w:rPr>
          <w:sz w:val="23"/>
        </w:rPr>
        <w:t>б</w:t>
      </w:r>
      <w:r>
        <w:rPr>
          <w:sz w:val="23"/>
        </w:rPr>
        <w:t>лення конструкторсько-технологічної документації, випробувань дослідних зразків, виготовлення технологічного оснащення та нестандартного обладнання, перепланувань виробничих дільниць створюються передумови для організації стабільного випуску н</w:t>
      </w:r>
      <w:r>
        <w:rPr>
          <w:sz w:val="23"/>
        </w:rPr>
        <w:t>о</w:t>
      </w:r>
      <w:r>
        <w:rPr>
          <w:sz w:val="23"/>
        </w:rPr>
        <w:t xml:space="preserve">вого виробу. У системі комплексної підготовки виробництва освоєння нової продукції є завершальною стадією. </w:t>
      </w:r>
    </w:p>
    <w:p w:rsidR="00980155" w:rsidRDefault="00980155" w:rsidP="00980155">
      <w:pPr>
        <w:spacing w:line="233" w:lineRule="exact"/>
        <w:ind w:firstLine="301"/>
        <w:jc w:val="both"/>
        <w:rPr>
          <w:i/>
          <w:sz w:val="23"/>
        </w:rPr>
      </w:pPr>
      <w:r>
        <w:rPr>
          <w:i/>
          <w:sz w:val="23"/>
        </w:rPr>
        <w:lastRenderedPageBreak/>
        <w:t>Стадія освоєння нової продукції</w:t>
      </w:r>
      <w:r>
        <w:rPr>
          <w:sz w:val="23"/>
        </w:rPr>
        <w:t xml:space="preserve"> — </w:t>
      </w:r>
      <w:r>
        <w:rPr>
          <w:i/>
          <w:sz w:val="23"/>
        </w:rPr>
        <w:t>це сукупність різномані</w:t>
      </w:r>
      <w:r>
        <w:rPr>
          <w:i/>
          <w:sz w:val="23"/>
        </w:rPr>
        <w:t>т</w:t>
      </w:r>
      <w:r>
        <w:rPr>
          <w:i/>
          <w:sz w:val="23"/>
        </w:rPr>
        <w:t>них процесів та робіт з перевірки і вдосконалення конструкцій та технології до встановлених технічних вимог, а також опан</w:t>
      </w:r>
      <w:r>
        <w:rPr>
          <w:i/>
          <w:sz w:val="23"/>
        </w:rPr>
        <w:t>у</w:t>
      </w:r>
      <w:r>
        <w:rPr>
          <w:i/>
          <w:sz w:val="23"/>
        </w:rPr>
        <w:t xml:space="preserve">вання нових форм організації виробництва. </w:t>
      </w:r>
    </w:p>
    <w:p w:rsidR="00980155" w:rsidRDefault="00980155" w:rsidP="00980155">
      <w:pPr>
        <w:spacing w:line="233" w:lineRule="exact"/>
        <w:ind w:firstLine="301"/>
        <w:jc w:val="both"/>
        <w:rPr>
          <w:sz w:val="23"/>
        </w:rPr>
      </w:pPr>
      <w:r>
        <w:rPr>
          <w:sz w:val="23"/>
        </w:rPr>
        <w:t>Стадія освоєння виробництва є початковим етапом промисл</w:t>
      </w:r>
      <w:r>
        <w:rPr>
          <w:sz w:val="23"/>
        </w:rPr>
        <w:t>о</w:t>
      </w:r>
      <w:r>
        <w:rPr>
          <w:sz w:val="23"/>
        </w:rPr>
        <w:t>вого виробництва нової продукції. У процесі освоєння досяг</w:t>
      </w:r>
      <w:r>
        <w:rPr>
          <w:sz w:val="23"/>
        </w:rPr>
        <w:t>а</w:t>
      </w:r>
      <w:r>
        <w:rPr>
          <w:sz w:val="23"/>
        </w:rPr>
        <w:t>ються заплановані обсяги виробництва, намічені економічні п</w:t>
      </w:r>
      <w:r>
        <w:rPr>
          <w:sz w:val="23"/>
        </w:rPr>
        <w:t>о</w:t>
      </w:r>
      <w:r>
        <w:rPr>
          <w:sz w:val="23"/>
        </w:rPr>
        <w:t>казники і проектні техніко-економічні параметри продукції, що випускається. Період освоєння нової продукції починається з в</w:t>
      </w:r>
      <w:r>
        <w:rPr>
          <w:sz w:val="23"/>
        </w:rPr>
        <w:t>и</w:t>
      </w:r>
      <w:r>
        <w:rPr>
          <w:sz w:val="23"/>
        </w:rPr>
        <w:t>готовлення дослідного зразка і завершується серійним виробни</w:t>
      </w:r>
      <w:r>
        <w:rPr>
          <w:sz w:val="23"/>
        </w:rPr>
        <w:t>ц</w:t>
      </w:r>
      <w:r>
        <w:rPr>
          <w:sz w:val="23"/>
        </w:rPr>
        <w:t>твом продукції.</w:t>
      </w:r>
    </w:p>
    <w:p w:rsidR="00980155" w:rsidRDefault="00980155" w:rsidP="00980155">
      <w:pPr>
        <w:spacing w:line="233" w:lineRule="exact"/>
        <w:ind w:firstLine="301"/>
        <w:jc w:val="both"/>
        <w:rPr>
          <w:sz w:val="23"/>
        </w:rPr>
      </w:pPr>
      <w:r>
        <w:rPr>
          <w:sz w:val="23"/>
        </w:rPr>
        <w:t>Стадія освоєння виробництвом нової продукції притаманна тільки для масового та серійного виробництва. Це пов’язане з необхідністю конструкторсько-технологічного доопрацювання н</w:t>
      </w:r>
      <w:r>
        <w:rPr>
          <w:sz w:val="23"/>
        </w:rPr>
        <w:t>о</w:t>
      </w:r>
      <w:r>
        <w:rPr>
          <w:sz w:val="23"/>
        </w:rPr>
        <w:t>вого виробу та пристосування самого виробництва до випуску нової продукції. На тривалість періоду освоєння впливають по</w:t>
      </w:r>
      <w:r>
        <w:rPr>
          <w:sz w:val="23"/>
        </w:rPr>
        <w:t>с</w:t>
      </w:r>
      <w:r>
        <w:rPr>
          <w:sz w:val="23"/>
        </w:rPr>
        <w:t>лідовно-системні зміни проектних та організаційних рішень: уточнення конструкції виробу — зміни в конструкторській документації — перегляд технологічних процесів — перепроектува</w:t>
      </w:r>
      <w:r>
        <w:rPr>
          <w:sz w:val="23"/>
        </w:rPr>
        <w:t>н</w:t>
      </w:r>
      <w:r>
        <w:rPr>
          <w:sz w:val="23"/>
        </w:rPr>
        <w:t>ня і виготовлення оснащення — перегляд матеріальних і трудових норм — перепланування розташування устаткування — навчання робітників новим процесам — уточнення оперативно-виробничих планів. Зарубіжний досвід свідчить, що зміни допу</w:t>
      </w:r>
      <w:r>
        <w:rPr>
          <w:sz w:val="23"/>
        </w:rPr>
        <w:t>с</w:t>
      </w:r>
      <w:r>
        <w:rPr>
          <w:sz w:val="23"/>
        </w:rPr>
        <w:t>каються тільки до початку серійного або масового виробництва.</w:t>
      </w:r>
    </w:p>
    <w:p w:rsidR="00980155" w:rsidRDefault="00980155" w:rsidP="00980155">
      <w:pPr>
        <w:spacing w:line="233" w:lineRule="exact"/>
        <w:ind w:firstLine="301"/>
        <w:jc w:val="both"/>
        <w:rPr>
          <w:sz w:val="23"/>
        </w:rPr>
      </w:pPr>
      <w:r>
        <w:rPr>
          <w:sz w:val="23"/>
        </w:rPr>
        <w:t>Для процесу освоєння характерні тривалість та витрати, які залежать від типу виробництва (стабільного серійного або мас</w:t>
      </w:r>
      <w:r>
        <w:rPr>
          <w:sz w:val="23"/>
        </w:rPr>
        <w:t>о</w:t>
      </w:r>
      <w:r>
        <w:rPr>
          <w:sz w:val="23"/>
        </w:rPr>
        <w:t>вого) та ступеня ресурсної готовності певного виробництва (сп</w:t>
      </w:r>
      <w:r>
        <w:rPr>
          <w:sz w:val="23"/>
        </w:rPr>
        <w:t>е</w:t>
      </w:r>
      <w:r>
        <w:rPr>
          <w:sz w:val="23"/>
        </w:rPr>
        <w:t xml:space="preserve">ціального обладнання, оснащення, наявності резервних площ, устаткування, робітників). </w:t>
      </w:r>
    </w:p>
    <w:p w:rsidR="00980155" w:rsidRDefault="00980155" w:rsidP="00980155">
      <w:pPr>
        <w:spacing w:line="233" w:lineRule="exact"/>
        <w:ind w:firstLine="301"/>
        <w:jc w:val="both"/>
        <w:rPr>
          <w:sz w:val="23"/>
        </w:rPr>
      </w:pPr>
      <w:r>
        <w:rPr>
          <w:sz w:val="23"/>
        </w:rPr>
        <w:t>Для промислового виробництва характерне різноманіття методів та етапів освоєння нових видів продукції для різних виро</w:t>
      </w:r>
      <w:r>
        <w:rPr>
          <w:sz w:val="23"/>
        </w:rPr>
        <w:t>б</w:t>
      </w:r>
      <w:r>
        <w:rPr>
          <w:sz w:val="23"/>
        </w:rPr>
        <w:t>ничих і організаційно-економічних умов. Серед основних етапів: технічне, виробниче та економічне освоєння.</w:t>
      </w:r>
    </w:p>
    <w:p w:rsidR="00980155" w:rsidRDefault="00980155" w:rsidP="00980155">
      <w:pPr>
        <w:spacing w:line="233" w:lineRule="exact"/>
        <w:ind w:firstLine="301"/>
        <w:jc w:val="both"/>
        <w:rPr>
          <w:sz w:val="23"/>
        </w:rPr>
      </w:pPr>
      <w:r>
        <w:rPr>
          <w:sz w:val="23"/>
        </w:rPr>
        <w:t xml:space="preserve">На </w:t>
      </w:r>
      <w:r>
        <w:rPr>
          <w:i/>
          <w:sz w:val="23"/>
        </w:rPr>
        <w:t xml:space="preserve">етапі технічного освоєння </w:t>
      </w:r>
      <w:r>
        <w:rPr>
          <w:sz w:val="23"/>
        </w:rPr>
        <w:t>проводиться вивчення дослі</w:t>
      </w:r>
      <w:r>
        <w:rPr>
          <w:sz w:val="23"/>
        </w:rPr>
        <w:t>д</w:t>
      </w:r>
      <w:r>
        <w:rPr>
          <w:spacing w:val="-2"/>
          <w:sz w:val="23"/>
        </w:rPr>
        <w:t>ного зразка, перевірка, налагодження і доведення нової констру</w:t>
      </w:r>
      <w:r>
        <w:rPr>
          <w:sz w:val="23"/>
        </w:rPr>
        <w:t>к</w:t>
      </w:r>
      <w:r>
        <w:rPr>
          <w:sz w:val="23"/>
        </w:rPr>
        <w:t>ції виробу та технології її виготовлення з внесенням необхідних уточнень та змін з метою досягнення вимог, зафіксованих у те</w:t>
      </w:r>
      <w:r>
        <w:rPr>
          <w:sz w:val="23"/>
        </w:rPr>
        <w:t>х</w:t>
      </w:r>
      <w:r>
        <w:rPr>
          <w:sz w:val="23"/>
        </w:rPr>
        <w:t>нічній документації на виріб і відповідності стандартам або те</w:t>
      </w:r>
      <w:r>
        <w:rPr>
          <w:sz w:val="23"/>
        </w:rPr>
        <w:t>х</w:t>
      </w:r>
      <w:r>
        <w:rPr>
          <w:sz w:val="23"/>
        </w:rPr>
        <w:t>нічним умовам.</w:t>
      </w:r>
    </w:p>
    <w:p w:rsidR="00980155" w:rsidRDefault="00980155" w:rsidP="00980155">
      <w:pPr>
        <w:spacing w:line="233" w:lineRule="exact"/>
        <w:ind w:firstLine="301"/>
        <w:jc w:val="both"/>
        <w:rPr>
          <w:sz w:val="23"/>
        </w:rPr>
      </w:pPr>
      <w:r>
        <w:rPr>
          <w:i/>
          <w:sz w:val="23"/>
        </w:rPr>
        <w:t xml:space="preserve">Етап виробничого освоєння </w:t>
      </w:r>
      <w:r>
        <w:rPr>
          <w:sz w:val="23"/>
        </w:rPr>
        <w:t xml:space="preserve">передбачає комплекс робіт з переходу від дослідного до налагодження серійного (масового) </w:t>
      </w:r>
      <w:r>
        <w:rPr>
          <w:spacing w:val="-4"/>
          <w:sz w:val="23"/>
        </w:rPr>
        <w:lastRenderedPageBreak/>
        <w:t>в</w:t>
      </w:r>
      <w:r>
        <w:rPr>
          <w:spacing w:val="-4"/>
          <w:sz w:val="23"/>
        </w:rPr>
        <w:t>и</w:t>
      </w:r>
      <w:r>
        <w:rPr>
          <w:spacing w:val="-4"/>
          <w:sz w:val="23"/>
        </w:rPr>
        <w:t>робництва (упровадження запроектованих технологічних процесів,</w:t>
      </w:r>
      <w:r>
        <w:rPr>
          <w:sz w:val="23"/>
        </w:rPr>
        <w:t xml:space="preserve"> форм організації виробництва і праці, системи якості вигото</w:t>
      </w:r>
      <w:r>
        <w:rPr>
          <w:sz w:val="23"/>
        </w:rPr>
        <w:t>в</w:t>
      </w:r>
      <w:r>
        <w:rPr>
          <w:sz w:val="23"/>
        </w:rPr>
        <w:t>лення деталей і складальних одиниць та забезпечення досягнення його проектних параметрів). На цьому етапі усуваються «вузькі» місця, робітники кваліфіковано виконують трудові операції, ст</w:t>
      </w:r>
      <w:r>
        <w:rPr>
          <w:sz w:val="23"/>
        </w:rPr>
        <w:t>а</w:t>
      </w:r>
      <w:r>
        <w:rPr>
          <w:sz w:val="23"/>
        </w:rPr>
        <w:t>білізується завантаження устаткування і робочої сили.</w:t>
      </w:r>
    </w:p>
    <w:p w:rsidR="00980155" w:rsidRDefault="00980155" w:rsidP="00980155">
      <w:pPr>
        <w:spacing w:line="233" w:lineRule="exact"/>
        <w:ind w:firstLine="301"/>
        <w:jc w:val="both"/>
        <w:rPr>
          <w:sz w:val="23"/>
        </w:rPr>
      </w:pPr>
      <w:r>
        <w:rPr>
          <w:sz w:val="23"/>
        </w:rPr>
        <w:t xml:space="preserve">На </w:t>
      </w:r>
      <w:r>
        <w:rPr>
          <w:i/>
          <w:sz w:val="23"/>
        </w:rPr>
        <w:t xml:space="preserve">етапі економічного освоєння виробництва </w:t>
      </w:r>
      <w:r>
        <w:rPr>
          <w:sz w:val="23"/>
        </w:rPr>
        <w:t>нової продукції забезпечується досягнення проектних економічних показників: здійснюються заходи з доведення норм витрати матеріальних, трудових, фінансових ресурсів та інших економічних показників до проектного рівня за рахунок зростання кваліфікації робітн</w:t>
      </w:r>
      <w:r>
        <w:rPr>
          <w:sz w:val="23"/>
        </w:rPr>
        <w:t>и</w:t>
      </w:r>
      <w:r>
        <w:rPr>
          <w:sz w:val="23"/>
        </w:rPr>
        <w:t>ків, підвищення рівня оснащеності, організації виробництва, ск</w:t>
      </w:r>
      <w:r>
        <w:rPr>
          <w:sz w:val="23"/>
        </w:rPr>
        <w:t>о</w:t>
      </w:r>
      <w:r>
        <w:rPr>
          <w:sz w:val="23"/>
        </w:rPr>
        <w:t>рочення втрат від браку завдяки дії системи якості та ін.</w:t>
      </w:r>
    </w:p>
    <w:p w:rsidR="00980155" w:rsidRDefault="00980155" w:rsidP="00980155">
      <w:pPr>
        <w:spacing w:line="233" w:lineRule="exact"/>
        <w:ind w:firstLine="301"/>
        <w:jc w:val="both"/>
        <w:rPr>
          <w:sz w:val="23"/>
        </w:rPr>
      </w:pPr>
      <w:r>
        <w:rPr>
          <w:sz w:val="23"/>
        </w:rPr>
        <w:t>Як правило, витрати на виробництво перших виробів у кілька разів перевищують витрати на продукцію, що серійно випуск</w:t>
      </w:r>
      <w:r>
        <w:rPr>
          <w:sz w:val="23"/>
        </w:rPr>
        <w:t>а</w:t>
      </w:r>
      <w:r>
        <w:rPr>
          <w:sz w:val="23"/>
        </w:rPr>
        <w:t>ється. Надалі відбувається різке зниження цих витрат. Однак з часом темпи зниження сповільнюються і потім стають незначн</w:t>
      </w:r>
      <w:r>
        <w:rPr>
          <w:sz w:val="23"/>
        </w:rPr>
        <w:t>и</w:t>
      </w:r>
      <w:r>
        <w:rPr>
          <w:sz w:val="23"/>
        </w:rPr>
        <w:t>ми (рис. 13.10).</w:t>
      </w:r>
    </w:p>
    <w:bookmarkStart w:id="945" w:name="_MON_1109419192"/>
    <w:bookmarkEnd w:id="945"/>
    <w:p w:rsidR="00980155" w:rsidRDefault="00980155" w:rsidP="00980155">
      <w:pPr>
        <w:spacing w:before="240"/>
        <w:jc w:val="center"/>
        <w:rPr>
          <w:sz w:val="23"/>
        </w:rPr>
      </w:pPr>
      <w:r>
        <w:object w:dxaOrig="5475" w:dyaOrig="3675">
          <v:shape id="_x0000_i1446" type="#_x0000_t75" style="width:273.4pt;height:183.9pt" o:ole="" fillcolor="window">
            <v:imagedata r:id="rId883" o:title=""/>
          </v:shape>
          <o:OLEObject Type="Embed" ProgID="Word.Picture.8" ShapeID="_x0000_i1446" DrawAspect="Content" ObjectID="_1427018496" r:id="rId884"/>
        </w:object>
      </w:r>
    </w:p>
    <w:p w:rsidR="00980155" w:rsidRDefault="00980155" w:rsidP="00980155">
      <w:pPr>
        <w:spacing w:before="160" w:after="200" w:line="210" w:lineRule="exact"/>
        <w:jc w:val="center"/>
        <w:rPr>
          <w:sz w:val="21"/>
        </w:rPr>
      </w:pPr>
      <w:r>
        <w:rPr>
          <w:sz w:val="21"/>
        </w:rPr>
        <w:t>Рис. 13.10. Графік зміни витрат на стадіях підготовки</w:t>
      </w:r>
      <w:r>
        <w:rPr>
          <w:sz w:val="21"/>
        </w:rPr>
        <w:br/>
        <w:t>виробництва та освоєння нової продукції</w:t>
      </w:r>
    </w:p>
    <w:p w:rsidR="00980155" w:rsidRDefault="00980155" w:rsidP="00980155">
      <w:pPr>
        <w:spacing w:line="233" w:lineRule="exact"/>
        <w:ind w:firstLine="301"/>
        <w:jc w:val="both"/>
        <w:rPr>
          <w:sz w:val="23"/>
        </w:rPr>
      </w:pPr>
      <w:r>
        <w:rPr>
          <w:sz w:val="23"/>
        </w:rPr>
        <w:t xml:space="preserve">Характер нарощування витрат, пов’язаних з технічною </w:t>
      </w:r>
      <w:r>
        <w:rPr>
          <w:spacing w:val="-4"/>
          <w:sz w:val="23"/>
        </w:rPr>
        <w:t>підг</w:t>
      </w:r>
      <w:r>
        <w:rPr>
          <w:spacing w:val="-4"/>
          <w:sz w:val="23"/>
        </w:rPr>
        <w:t>о</w:t>
      </w:r>
      <w:r>
        <w:rPr>
          <w:spacing w:val="-4"/>
          <w:sz w:val="23"/>
        </w:rPr>
        <w:t xml:space="preserve">товкою виробництва, віднесених до одного виробу (відрізок </w:t>
      </w:r>
      <w:r>
        <w:rPr>
          <w:spacing w:val="-4"/>
          <w:sz w:val="23"/>
        </w:rPr>
        <w:lastRenderedPageBreak/>
        <w:t>0—Г),</w:t>
      </w:r>
      <w:r>
        <w:rPr>
          <w:sz w:val="23"/>
        </w:rPr>
        <w:t xml:space="preserve"> а також характер зниження собівартості на стадії освоєння (відрізок Г—Д) показані на рис 13.10. Витрати на конструкторську п</w:t>
      </w:r>
      <w:r>
        <w:rPr>
          <w:sz w:val="23"/>
        </w:rPr>
        <w:t>і</w:t>
      </w:r>
      <w:r>
        <w:rPr>
          <w:sz w:val="23"/>
        </w:rPr>
        <w:t>дготовку виробництва В</w:t>
      </w:r>
      <w:r>
        <w:rPr>
          <w:sz w:val="23"/>
          <w:vertAlign w:val="subscript"/>
        </w:rPr>
        <w:t>к.п.в</w:t>
      </w:r>
      <w:r>
        <w:rPr>
          <w:sz w:val="23"/>
        </w:rPr>
        <w:t xml:space="preserve"> до точки А зростають поступово, а потім різке нарощування, пов’язане з великими обсягами робіт на стадії технологічної підготовки. Сумарні витрати на констру</w:t>
      </w:r>
      <w:r>
        <w:rPr>
          <w:sz w:val="23"/>
        </w:rPr>
        <w:t>к</w:t>
      </w:r>
      <w:r>
        <w:rPr>
          <w:sz w:val="23"/>
        </w:rPr>
        <w:t>торську і технологічну підготовку виробництва В</w:t>
      </w:r>
      <w:r>
        <w:rPr>
          <w:sz w:val="23"/>
          <w:vertAlign w:val="subscript"/>
        </w:rPr>
        <w:t>к-т.п.в</w:t>
      </w:r>
      <w:r>
        <w:rPr>
          <w:sz w:val="23"/>
        </w:rPr>
        <w:t xml:space="preserve"> на один виріб показані в точці Б. </w:t>
      </w:r>
    </w:p>
    <w:p w:rsidR="00980155" w:rsidRDefault="00980155" w:rsidP="00980155">
      <w:pPr>
        <w:spacing w:line="233" w:lineRule="exact"/>
        <w:ind w:firstLine="301"/>
        <w:jc w:val="both"/>
        <w:rPr>
          <w:sz w:val="23"/>
        </w:rPr>
      </w:pPr>
      <w:r>
        <w:rPr>
          <w:sz w:val="23"/>
        </w:rPr>
        <w:t>Організаційна підготовка потребує збільшення витрат на м</w:t>
      </w:r>
      <w:r>
        <w:rPr>
          <w:sz w:val="23"/>
        </w:rPr>
        <w:t>а</w:t>
      </w:r>
      <w:r>
        <w:rPr>
          <w:sz w:val="23"/>
        </w:rPr>
        <w:t>теріальне забезпечення нового виробництва, пов’язане з закупівлею спеціального устаткування, створенням запасу, переплан</w:t>
      </w:r>
      <w:r>
        <w:rPr>
          <w:sz w:val="23"/>
        </w:rPr>
        <w:t>у</w:t>
      </w:r>
      <w:r>
        <w:rPr>
          <w:sz w:val="23"/>
        </w:rPr>
        <w:t>ванням цехів, створенням транспортних систем і т. д. Завершення етапу (точка Г характеризується сумарними витратами на підг</w:t>
      </w:r>
      <w:r>
        <w:rPr>
          <w:sz w:val="23"/>
        </w:rPr>
        <w:t>о</w:t>
      </w:r>
      <w:r>
        <w:rPr>
          <w:sz w:val="23"/>
        </w:rPr>
        <w:t>товку виробництва В</w:t>
      </w:r>
      <w:r>
        <w:rPr>
          <w:sz w:val="23"/>
          <w:vertAlign w:val="subscript"/>
        </w:rPr>
        <w:t>т.п.в</w:t>
      </w:r>
      <w:r>
        <w:rPr>
          <w:sz w:val="23"/>
        </w:rPr>
        <w:t>).</w:t>
      </w:r>
    </w:p>
    <w:p w:rsidR="00980155" w:rsidRDefault="00980155" w:rsidP="00980155">
      <w:pPr>
        <w:spacing w:line="233" w:lineRule="exact"/>
        <w:ind w:firstLine="301"/>
        <w:jc w:val="both"/>
        <w:rPr>
          <w:sz w:val="23"/>
        </w:rPr>
      </w:pPr>
      <w:r>
        <w:rPr>
          <w:sz w:val="23"/>
        </w:rPr>
        <w:t>У випадку повного і високоякісного проведення технічної пі</w:t>
      </w:r>
      <w:r>
        <w:rPr>
          <w:sz w:val="23"/>
        </w:rPr>
        <w:t>д</w:t>
      </w:r>
      <w:r>
        <w:rPr>
          <w:sz w:val="23"/>
        </w:rPr>
        <w:t xml:space="preserve">готовки виробництва освоєння починається (точка Г) з відносно невисокої початкової собівартості </w:t>
      </w:r>
      <w:r>
        <w:rPr>
          <w:i/>
          <w:sz w:val="23"/>
        </w:rPr>
        <w:t>S</w:t>
      </w:r>
      <w:r>
        <w:rPr>
          <w:sz w:val="23"/>
        </w:rPr>
        <w:t xml:space="preserve"> продукції, що освоюється. Собівартість знижується відповідно до положистої кривої К</w:t>
      </w:r>
      <w:r>
        <w:rPr>
          <w:sz w:val="23"/>
          <w:vertAlign w:val="subscript"/>
        </w:rPr>
        <w:t>ос</w:t>
      </w:r>
      <w:r>
        <w:rPr>
          <w:sz w:val="23"/>
        </w:rPr>
        <w:t xml:space="preserve"> і планова собівартість (точка Д) досягається відносно швидко. П</w:t>
      </w:r>
      <w:r>
        <w:rPr>
          <w:sz w:val="23"/>
        </w:rPr>
        <w:t>е</w:t>
      </w:r>
      <w:r>
        <w:rPr>
          <w:sz w:val="23"/>
        </w:rPr>
        <w:t>ріод освоєння пропорційний відрізку Г—Д.</w:t>
      </w:r>
    </w:p>
    <w:p w:rsidR="00980155" w:rsidRDefault="00980155" w:rsidP="00980155">
      <w:pPr>
        <w:spacing w:line="233" w:lineRule="exact"/>
        <w:ind w:firstLine="301"/>
        <w:jc w:val="both"/>
        <w:rPr>
          <w:sz w:val="23"/>
        </w:rPr>
      </w:pPr>
      <w:r>
        <w:rPr>
          <w:sz w:val="23"/>
        </w:rPr>
        <w:t>Передчасний початок освоєння (точка В) виникає, якщо підг</w:t>
      </w:r>
      <w:r>
        <w:rPr>
          <w:sz w:val="23"/>
        </w:rPr>
        <w:t>о</w:t>
      </w:r>
      <w:r>
        <w:rPr>
          <w:sz w:val="23"/>
        </w:rPr>
        <w:t>товка ще цілком не довершена, оснащення та устаткування не г</w:t>
      </w:r>
      <w:r>
        <w:rPr>
          <w:sz w:val="23"/>
        </w:rPr>
        <w:t>о</w:t>
      </w:r>
      <w:r>
        <w:rPr>
          <w:sz w:val="23"/>
        </w:rPr>
        <w:t>тові, а конструкторська підготовка виконана на недостатньо в</w:t>
      </w:r>
      <w:r>
        <w:rPr>
          <w:sz w:val="23"/>
        </w:rPr>
        <w:t>и</w:t>
      </w:r>
      <w:r>
        <w:rPr>
          <w:sz w:val="23"/>
        </w:rPr>
        <w:t xml:space="preserve">сокому рівні. </w:t>
      </w:r>
    </w:p>
    <w:p w:rsidR="00980155" w:rsidRDefault="00980155" w:rsidP="00980155">
      <w:pPr>
        <w:spacing w:line="233" w:lineRule="exact"/>
        <w:ind w:firstLine="301"/>
        <w:jc w:val="both"/>
        <w:rPr>
          <w:sz w:val="23"/>
        </w:rPr>
      </w:pPr>
      <w:r>
        <w:rPr>
          <w:sz w:val="23"/>
        </w:rPr>
        <w:t>Як наслідок початкова собівартість S</w:t>
      </w:r>
      <w:r>
        <w:rPr>
          <w:sz w:val="23"/>
          <w:vertAlign w:val="superscript"/>
        </w:rPr>
        <w:t>1</w:t>
      </w:r>
      <w:r>
        <w:rPr>
          <w:sz w:val="23"/>
        </w:rPr>
        <w:t xml:space="preserve"> виявляється вище S. Крім того, спостерігаються різкі коливання собівартості, що відповідають внесенню конструкторських змін. Крива освоєння характеризується лінією </w:t>
      </w:r>
      <w:r>
        <w:rPr>
          <w:i/>
          <w:sz w:val="23"/>
        </w:rPr>
        <w:t xml:space="preserve">К </w:t>
      </w:r>
      <w:r>
        <w:rPr>
          <w:sz w:val="22"/>
        </w:rPr>
        <w:sym w:font="Symbol" w:char="F0A2"/>
      </w:r>
      <w:r>
        <w:rPr>
          <w:sz w:val="23"/>
          <w:vertAlign w:val="subscript"/>
        </w:rPr>
        <w:t>ос</w:t>
      </w:r>
      <w:r>
        <w:rPr>
          <w:sz w:val="23"/>
        </w:rPr>
        <w:t>. Планова собівартість у цьому випа</w:t>
      </w:r>
      <w:r>
        <w:rPr>
          <w:sz w:val="23"/>
        </w:rPr>
        <w:t>д</w:t>
      </w:r>
      <w:r>
        <w:rPr>
          <w:sz w:val="23"/>
        </w:rPr>
        <w:t>ку досягається не в точці Д, а пізніше. Період освоєння збільшується. Він пропорційний відрізку В—Е.</w:t>
      </w:r>
    </w:p>
    <w:p w:rsidR="00980155" w:rsidRDefault="00980155" w:rsidP="00980155">
      <w:pPr>
        <w:spacing w:line="233" w:lineRule="exact"/>
        <w:ind w:firstLine="301"/>
        <w:jc w:val="both"/>
        <w:rPr>
          <w:sz w:val="23"/>
        </w:rPr>
      </w:pPr>
      <w:r>
        <w:rPr>
          <w:sz w:val="23"/>
        </w:rPr>
        <w:t>Тенденція зниження собівартості під час освоєння виробниц</w:t>
      </w:r>
      <w:r>
        <w:rPr>
          <w:sz w:val="23"/>
        </w:rPr>
        <w:t>т</w:t>
      </w:r>
      <w:r>
        <w:rPr>
          <w:sz w:val="23"/>
        </w:rPr>
        <w:t>ва нової продукції має, як правило, стійкий характер, причому обсяг випуску є найважливішим чинником її зниження.</w:t>
      </w:r>
    </w:p>
    <w:p w:rsidR="00980155" w:rsidRDefault="00980155" w:rsidP="00980155">
      <w:pPr>
        <w:spacing w:line="233" w:lineRule="exact"/>
        <w:ind w:firstLine="301"/>
        <w:jc w:val="both"/>
        <w:rPr>
          <w:sz w:val="23"/>
        </w:rPr>
      </w:pPr>
      <w:r>
        <w:rPr>
          <w:sz w:val="23"/>
        </w:rPr>
        <w:t>Чинниками, що визначають час освоєння, є новизна і скла</w:t>
      </w:r>
      <w:r>
        <w:rPr>
          <w:sz w:val="23"/>
        </w:rPr>
        <w:t>д</w:t>
      </w:r>
      <w:r>
        <w:rPr>
          <w:sz w:val="23"/>
        </w:rPr>
        <w:t>ність виробу, ступінь обробки технічної документації, рівень оснащення, соціально-психологічний рівень колективу тощо. З</w:t>
      </w:r>
      <w:r>
        <w:rPr>
          <w:sz w:val="23"/>
        </w:rPr>
        <w:t>а</w:t>
      </w:r>
      <w:r>
        <w:rPr>
          <w:sz w:val="23"/>
        </w:rPr>
        <w:t>вдання полягає в тому, щоб урахувати вплив цих чинників на тривалість періоду освоєння і забезпечити створення необхідних умов для його скорочення.</w:t>
      </w:r>
    </w:p>
    <w:p w:rsidR="00980155" w:rsidRDefault="00980155" w:rsidP="00980155">
      <w:pPr>
        <w:spacing w:line="233" w:lineRule="exact"/>
        <w:ind w:firstLine="301"/>
        <w:jc w:val="both"/>
        <w:rPr>
          <w:sz w:val="23"/>
        </w:rPr>
      </w:pPr>
      <w:r>
        <w:rPr>
          <w:sz w:val="23"/>
        </w:rPr>
        <w:t>Ефективність процесу оновлення продукції на машинобуді</w:t>
      </w:r>
      <w:r>
        <w:rPr>
          <w:sz w:val="23"/>
        </w:rPr>
        <w:t>в</w:t>
      </w:r>
      <w:r>
        <w:rPr>
          <w:sz w:val="23"/>
        </w:rPr>
        <w:t>них підприємствах здебільшого визначається методом, який ви</w:t>
      </w:r>
      <w:r>
        <w:rPr>
          <w:sz w:val="23"/>
        </w:rPr>
        <w:t>б</w:t>
      </w:r>
      <w:r>
        <w:rPr>
          <w:sz w:val="23"/>
        </w:rPr>
        <w:t>раний для переходу на виробництво нового виробу. На вибір м</w:t>
      </w:r>
      <w:r>
        <w:rPr>
          <w:sz w:val="23"/>
        </w:rPr>
        <w:t>е</w:t>
      </w:r>
      <w:r>
        <w:rPr>
          <w:sz w:val="23"/>
        </w:rPr>
        <w:t xml:space="preserve">тоду переходу впливають такі чинники: </w:t>
      </w:r>
      <w:r>
        <w:rPr>
          <w:sz w:val="23"/>
        </w:rPr>
        <w:lastRenderedPageBreak/>
        <w:t>технічний рівень про</w:t>
      </w:r>
      <w:r>
        <w:rPr>
          <w:sz w:val="23"/>
        </w:rPr>
        <w:softHyphen/>
        <w:t>дукції, яка освоюється, її відмінність від тієї, що знімається з в</w:t>
      </w:r>
      <w:r>
        <w:rPr>
          <w:sz w:val="23"/>
        </w:rPr>
        <w:t>и</w:t>
      </w:r>
      <w:r>
        <w:rPr>
          <w:sz w:val="23"/>
        </w:rPr>
        <w:t>робництва; організаційно-технічні умови виробництва: наявність резервних виробничих потужностей і площ; використання ста</w:t>
      </w:r>
      <w:r>
        <w:rPr>
          <w:sz w:val="23"/>
        </w:rPr>
        <w:t>н</w:t>
      </w:r>
      <w:r>
        <w:rPr>
          <w:sz w:val="23"/>
        </w:rPr>
        <w:t>дартних рішень у проектних роботах; організація і планування технічної підготовки виробництва.</w:t>
      </w:r>
    </w:p>
    <w:p w:rsidR="00980155" w:rsidRDefault="00980155" w:rsidP="00980155">
      <w:pPr>
        <w:spacing w:line="233" w:lineRule="exact"/>
        <w:ind w:firstLine="301"/>
        <w:jc w:val="both"/>
        <w:rPr>
          <w:sz w:val="23"/>
        </w:rPr>
      </w:pPr>
      <w:r>
        <w:rPr>
          <w:sz w:val="23"/>
        </w:rPr>
        <w:t>У виробничій практиці існують дві основні форми переходу на випуск виробів: з зупинкою і без зупинки виробництва. При цьому в кожній з цих форм виділяються послідовний, паралел</w:t>
      </w:r>
      <w:r>
        <w:rPr>
          <w:sz w:val="23"/>
        </w:rPr>
        <w:t>ь</w:t>
      </w:r>
      <w:r>
        <w:rPr>
          <w:sz w:val="23"/>
        </w:rPr>
        <w:t>ний і паралельно-послідовний методи.</w:t>
      </w:r>
    </w:p>
    <w:p w:rsidR="00980155" w:rsidRDefault="00980155" w:rsidP="00980155">
      <w:pPr>
        <w:spacing w:line="233" w:lineRule="exact"/>
        <w:ind w:firstLine="301"/>
        <w:jc w:val="both"/>
        <w:rPr>
          <w:sz w:val="23"/>
        </w:rPr>
      </w:pPr>
      <w:r>
        <w:rPr>
          <w:b/>
          <w:i/>
          <w:spacing w:val="-2"/>
          <w:sz w:val="23"/>
        </w:rPr>
        <w:t>Послідовний метод переходу</w:t>
      </w:r>
      <w:r>
        <w:rPr>
          <w:spacing w:val="-2"/>
          <w:sz w:val="23"/>
        </w:rPr>
        <w:t xml:space="preserve"> характеризується тим, що виро</w:t>
      </w:r>
      <w:r>
        <w:rPr>
          <w:sz w:val="23"/>
        </w:rPr>
        <w:t>б</w:t>
      </w:r>
      <w:r>
        <w:rPr>
          <w:sz w:val="23"/>
        </w:rPr>
        <w:softHyphen/>
        <w:t>ництво нової продукції починається після повного припинення випуску продукції, що знімається з виробництва.</w:t>
      </w:r>
    </w:p>
    <w:p w:rsidR="00980155" w:rsidRDefault="00980155" w:rsidP="00980155">
      <w:pPr>
        <w:spacing w:line="233" w:lineRule="exact"/>
        <w:ind w:firstLine="301"/>
        <w:jc w:val="both"/>
        <w:rPr>
          <w:sz w:val="23"/>
        </w:rPr>
      </w:pPr>
      <w:r>
        <w:rPr>
          <w:sz w:val="23"/>
        </w:rPr>
        <w:t xml:space="preserve">Виділяють перервно-послідовний і безперервно-послідовний </w:t>
      </w:r>
      <w:r>
        <w:rPr>
          <w:spacing w:val="-4"/>
          <w:sz w:val="23"/>
        </w:rPr>
        <w:t xml:space="preserve">варіанти цього методу. За </w:t>
      </w:r>
      <w:r>
        <w:rPr>
          <w:i/>
          <w:spacing w:val="-4"/>
          <w:sz w:val="23"/>
        </w:rPr>
        <w:t xml:space="preserve">безперервно-послідовним </w:t>
      </w:r>
      <w:r>
        <w:rPr>
          <w:spacing w:val="-4"/>
          <w:sz w:val="23"/>
        </w:rPr>
        <w:t>методом після</w:t>
      </w:r>
      <w:r>
        <w:rPr>
          <w:sz w:val="23"/>
        </w:rPr>
        <w:t xml:space="preserve"> припинення випуску старого виробу С на тих самим виробничих площах виконуються роботи з перепланування і монтажу техн</w:t>
      </w:r>
      <w:r>
        <w:rPr>
          <w:sz w:val="23"/>
        </w:rPr>
        <w:t>о</w:t>
      </w:r>
      <w:r>
        <w:rPr>
          <w:sz w:val="23"/>
        </w:rPr>
        <w:t>логічного устаткування та транспортних засобів, а після їх завер</w:t>
      </w:r>
      <w:r>
        <w:rPr>
          <w:sz w:val="23"/>
        </w:rPr>
        <w:softHyphen/>
        <w:t xml:space="preserve">шення починається освоєння виробництва нового виробу (рис. 13.11, </w:t>
      </w:r>
      <w:r>
        <w:rPr>
          <w:i/>
          <w:sz w:val="23"/>
        </w:rPr>
        <w:t>а</w:t>
      </w:r>
      <w:r>
        <w:rPr>
          <w:sz w:val="23"/>
        </w:rPr>
        <w:t>). Тривалість цих робіт і визначає величину часу з</w:t>
      </w:r>
      <w:r>
        <w:rPr>
          <w:sz w:val="23"/>
        </w:rPr>
        <w:t>у</w:t>
      </w:r>
      <w:r>
        <w:rPr>
          <w:sz w:val="23"/>
        </w:rPr>
        <w:t xml:space="preserve">пинки виробництва — </w:t>
      </w:r>
      <w:r>
        <w:rPr>
          <w:sz w:val="22"/>
        </w:rPr>
        <w:sym w:font="Symbol" w:char="F044"/>
      </w:r>
      <w:r>
        <w:rPr>
          <w:sz w:val="23"/>
        </w:rPr>
        <w:t>Т, протягом якого відсутній випуск як нових, так і старих виробів. Це найефективніший варіант перех</w:t>
      </w:r>
      <w:r>
        <w:rPr>
          <w:sz w:val="23"/>
        </w:rPr>
        <w:t>о</w:t>
      </w:r>
      <w:r>
        <w:rPr>
          <w:sz w:val="23"/>
        </w:rPr>
        <w:t>ду, тому що втрати в сумарному випуску продукції тут найвищі. Їх довго не вдається компенсувати, що не дає змоги використ</w:t>
      </w:r>
      <w:r>
        <w:rPr>
          <w:sz w:val="23"/>
        </w:rPr>
        <w:t>о</w:t>
      </w:r>
      <w:r>
        <w:rPr>
          <w:sz w:val="23"/>
        </w:rPr>
        <w:t>вувати перервно-послідовний метод у практиці освоєння нових виробів.</w:t>
      </w:r>
    </w:p>
    <w:p w:rsidR="00980155" w:rsidRDefault="00980155" w:rsidP="00980155">
      <w:pPr>
        <w:spacing w:line="233" w:lineRule="exact"/>
        <w:ind w:firstLine="301"/>
        <w:jc w:val="both"/>
        <w:rPr>
          <w:spacing w:val="4"/>
          <w:sz w:val="23"/>
        </w:rPr>
      </w:pPr>
      <w:r>
        <w:rPr>
          <w:i/>
          <w:spacing w:val="4"/>
          <w:sz w:val="23"/>
        </w:rPr>
        <w:t>Безперервно-послідовний</w:t>
      </w:r>
      <w:r>
        <w:rPr>
          <w:spacing w:val="4"/>
          <w:sz w:val="23"/>
        </w:rPr>
        <w:t xml:space="preserve"> варіант послідовного методу ха</w:t>
      </w:r>
      <w:r>
        <w:rPr>
          <w:spacing w:val="4"/>
          <w:sz w:val="23"/>
        </w:rPr>
        <w:softHyphen/>
        <w:t>рактеризується тим, що випуск виробу, який освоюється, п</w:t>
      </w:r>
      <w:r>
        <w:rPr>
          <w:spacing w:val="4"/>
          <w:sz w:val="23"/>
        </w:rPr>
        <w:t>о</w:t>
      </w:r>
      <w:r>
        <w:rPr>
          <w:spacing w:val="4"/>
          <w:sz w:val="23"/>
        </w:rPr>
        <w:t xml:space="preserve">чинається відразу ж після припинення випуску виробу, що знімається з виробництва, тобто </w:t>
      </w:r>
      <w:r>
        <w:rPr>
          <w:spacing w:val="4"/>
          <w:sz w:val="22"/>
        </w:rPr>
        <w:sym w:font="Symbol" w:char="F044"/>
      </w:r>
      <w:r>
        <w:rPr>
          <w:i/>
          <w:spacing w:val="4"/>
          <w:sz w:val="23"/>
        </w:rPr>
        <w:t>Т</w:t>
      </w:r>
      <w:r>
        <w:rPr>
          <w:spacing w:val="4"/>
          <w:sz w:val="23"/>
        </w:rPr>
        <w:t xml:space="preserve"> = О (рис. 13.11, </w:t>
      </w:r>
      <w:r>
        <w:rPr>
          <w:i/>
          <w:spacing w:val="4"/>
          <w:sz w:val="23"/>
        </w:rPr>
        <w:t>б</w:t>
      </w:r>
      <w:r>
        <w:rPr>
          <w:spacing w:val="4"/>
          <w:sz w:val="23"/>
        </w:rPr>
        <w:t>). Хоча при цьому варіанті виникають утрати в сумарному випуску в</w:t>
      </w:r>
      <w:r>
        <w:rPr>
          <w:spacing w:val="4"/>
          <w:sz w:val="23"/>
        </w:rPr>
        <w:t>и</w:t>
      </w:r>
      <w:r>
        <w:rPr>
          <w:spacing w:val="4"/>
          <w:sz w:val="23"/>
        </w:rPr>
        <w:t>робів, але вони можуть бути зведені до мінімуму за рахунок високих темпів наростання випуску освоюваного виробу. Тут потрібен високий ступінь закінченості робіт з технологіч-</w:t>
      </w:r>
      <w:r>
        <w:rPr>
          <w:spacing w:val="4"/>
          <w:sz w:val="23"/>
        </w:rPr>
        <w:br/>
        <w:t>ної підготовки виробництва нового виробу до початку його освоєння.</w:t>
      </w:r>
    </w:p>
    <w:p w:rsidR="00980155" w:rsidRDefault="00980155" w:rsidP="00980155">
      <w:pPr>
        <w:spacing w:line="233" w:lineRule="exact"/>
        <w:ind w:firstLine="301"/>
        <w:jc w:val="both"/>
        <w:rPr>
          <w:spacing w:val="2"/>
          <w:sz w:val="23"/>
        </w:rPr>
      </w:pPr>
      <w:r>
        <w:rPr>
          <w:b/>
          <w:i/>
          <w:spacing w:val="2"/>
          <w:sz w:val="23"/>
        </w:rPr>
        <w:t>Паралельний метод</w:t>
      </w:r>
      <w:r>
        <w:rPr>
          <w:b/>
          <w:spacing w:val="2"/>
          <w:sz w:val="23"/>
        </w:rPr>
        <w:t xml:space="preserve"> </w:t>
      </w:r>
      <w:r>
        <w:rPr>
          <w:b/>
          <w:i/>
          <w:spacing w:val="2"/>
          <w:sz w:val="23"/>
        </w:rPr>
        <w:t>переходу</w:t>
      </w:r>
      <w:r>
        <w:rPr>
          <w:spacing w:val="2"/>
          <w:sz w:val="23"/>
        </w:rPr>
        <w:t xml:space="preserve"> характеризується тим, що о</w:t>
      </w:r>
      <w:r>
        <w:rPr>
          <w:spacing w:val="2"/>
          <w:sz w:val="23"/>
        </w:rPr>
        <w:t>д</w:t>
      </w:r>
      <w:r>
        <w:rPr>
          <w:spacing w:val="2"/>
          <w:sz w:val="23"/>
        </w:rPr>
        <w:t>ночасно з скороченням обсягів виробництва старої продукції відбувається наростання випуску нової. Тривалість часу спол</w:t>
      </w:r>
      <w:r>
        <w:rPr>
          <w:spacing w:val="2"/>
          <w:sz w:val="23"/>
        </w:rPr>
        <w:t>у</w:t>
      </w:r>
      <w:r>
        <w:rPr>
          <w:spacing w:val="2"/>
          <w:sz w:val="23"/>
        </w:rPr>
        <w:t>чення випуску продукції, що знімається з виробництва, і знову освоюваної може бути різною. Цей метод найчастіше застосо</w:t>
      </w:r>
      <w:r>
        <w:rPr>
          <w:spacing w:val="2"/>
          <w:sz w:val="23"/>
        </w:rPr>
        <w:softHyphen/>
        <w:t>вується в машинобудуванні як у масовому, так і в серійному в</w:t>
      </w:r>
      <w:r>
        <w:rPr>
          <w:spacing w:val="2"/>
          <w:sz w:val="23"/>
        </w:rPr>
        <w:t>и</w:t>
      </w:r>
      <w:r>
        <w:rPr>
          <w:spacing w:val="2"/>
          <w:sz w:val="23"/>
        </w:rPr>
        <w:t>робництві.</w:t>
      </w:r>
    </w:p>
    <w:p w:rsidR="00980155" w:rsidRDefault="00980155" w:rsidP="00980155">
      <w:pPr>
        <w:jc w:val="center"/>
        <w:rPr>
          <w:sz w:val="23"/>
        </w:rPr>
      </w:pPr>
      <w:r>
        <w:object w:dxaOrig="6405" w:dyaOrig="3090">
          <v:shape id="_x0000_i1447" type="#_x0000_t75" style="width:320.1pt;height:154.7pt" o:ole="" fillcolor="window">
            <v:imagedata r:id="rId885" o:title=""/>
          </v:shape>
          <o:OLEObject Type="Embed" ProgID="Word.Picture.8" ShapeID="_x0000_i1447" DrawAspect="Content" ObjectID="_1427018497" r:id="rId886"/>
        </w:object>
      </w:r>
    </w:p>
    <w:p w:rsidR="00980155" w:rsidRDefault="00980155" w:rsidP="00980155">
      <w:pPr>
        <w:spacing w:before="240" w:after="240" w:line="210" w:lineRule="exact"/>
        <w:jc w:val="center"/>
        <w:rPr>
          <w:sz w:val="17"/>
        </w:rPr>
      </w:pPr>
      <w:r>
        <w:rPr>
          <w:sz w:val="21"/>
        </w:rPr>
        <w:t>Рис. 13.11. Послідовний метод переходу на випуск нового виробу:</w:t>
      </w:r>
      <w:r>
        <w:rPr>
          <w:sz w:val="21"/>
        </w:rPr>
        <w:br/>
      </w:r>
      <w:r>
        <w:rPr>
          <w:i/>
          <w:sz w:val="17"/>
        </w:rPr>
        <w:t>а</w:t>
      </w:r>
      <w:r>
        <w:rPr>
          <w:sz w:val="17"/>
        </w:rPr>
        <w:t xml:space="preserve"> — перервно-послідовний; </w:t>
      </w:r>
      <w:r>
        <w:rPr>
          <w:i/>
          <w:sz w:val="17"/>
        </w:rPr>
        <w:t>б</w:t>
      </w:r>
      <w:r>
        <w:rPr>
          <w:sz w:val="17"/>
        </w:rPr>
        <w:t xml:space="preserve"> — безперервно-послідовний</w:t>
      </w:r>
    </w:p>
    <w:p w:rsidR="00980155" w:rsidRDefault="00980155" w:rsidP="00980155">
      <w:pPr>
        <w:spacing w:line="233" w:lineRule="exact"/>
        <w:ind w:firstLine="301"/>
        <w:jc w:val="both"/>
        <w:rPr>
          <w:sz w:val="23"/>
        </w:rPr>
      </w:pPr>
      <w:r>
        <w:rPr>
          <w:sz w:val="23"/>
        </w:rPr>
        <w:t>Основна перевага його в порівнянні з послідовним методом полягає в тому, що вдається значно скоротити втрати в сумарн</w:t>
      </w:r>
      <w:r>
        <w:rPr>
          <w:sz w:val="23"/>
        </w:rPr>
        <w:t>о</w:t>
      </w:r>
      <w:r>
        <w:rPr>
          <w:sz w:val="23"/>
        </w:rPr>
        <w:t>му випуску продукції при освоєнні нового виробу. Застосовуються різноманітні варіанти паралельного методу, що різняться в</w:t>
      </w:r>
      <w:r>
        <w:rPr>
          <w:sz w:val="23"/>
        </w:rPr>
        <w:t>е</w:t>
      </w:r>
      <w:r>
        <w:rPr>
          <w:sz w:val="23"/>
        </w:rPr>
        <w:t xml:space="preserve">личинами відрізка </w:t>
      </w:r>
      <w:r>
        <w:rPr>
          <w:sz w:val="22"/>
        </w:rPr>
        <w:sym w:font="Symbol" w:char="F044"/>
      </w:r>
      <w:r>
        <w:rPr>
          <w:sz w:val="23"/>
        </w:rPr>
        <w:t>Т, протягом якого сполучається випуск старого і нового виробу, темпом наростання випуску нового і згортання старого виробу, кількістю додаткових виробничих площ, устаткування. Варіант паралельного методу характериз</w:t>
      </w:r>
      <w:r>
        <w:rPr>
          <w:sz w:val="23"/>
        </w:rPr>
        <w:t>у</w:t>
      </w:r>
      <w:r>
        <w:rPr>
          <w:sz w:val="23"/>
        </w:rPr>
        <w:t xml:space="preserve">ється тим, що сумарний випуск виробів залишається незмінним (рис. 13.12, </w:t>
      </w:r>
      <w:r>
        <w:rPr>
          <w:i/>
          <w:sz w:val="23"/>
        </w:rPr>
        <w:t>а</w:t>
      </w:r>
      <w:r>
        <w:rPr>
          <w:sz w:val="23"/>
        </w:rPr>
        <w:t>), принаймні не зменшується (лінія А, В характер</w:t>
      </w:r>
      <w:r>
        <w:rPr>
          <w:sz w:val="23"/>
        </w:rPr>
        <w:t>и</w:t>
      </w:r>
      <w:r>
        <w:rPr>
          <w:sz w:val="23"/>
        </w:rPr>
        <w:t>зує сумарний випуск продукції). Це ліпший варіант, оскільки він дає змогу підприємству зберегти за період освоєння рівномірний випуск продукції, але потребує, як правило, додаткових виробн</w:t>
      </w:r>
      <w:r>
        <w:rPr>
          <w:sz w:val="23"/>
        </w:rPr>
        <w:t>и</w:t>
      </w:r>
      <w:r>
        <w:rPr>
          <w:sz w:val="23"/>
        </w:rPr>
        <w:t>чих робітників (тому що трудомісткість освоюваних виробів в</w:t>
      </w:r>
      <w:r>
        <w:rPr>
          <w:sz w:val="23"/>
        </w:rPr>
        <w:t>и</w:t>
      </w:r>
      <w:r>
        <w:rPr>
          <w:sz w:val="23"/>
        </w:rPr>
        <w:t>ща, ніж тих, що знімаються з виробництва), а також збільшення виробничої потужності підприємства.</w:t>
      </w:r>
    </w:p>
    <w:p w:rsidR="00980155" w:rsidRDefault="00980155" w:rsidP="00980155">
      <w:pPr>
        <w:spacing w:line="233" w:lineRule="exact"/>
        <w:ind w:firstLine="301"/>
        <w:jc w:val="both"/>
        <w:rPr>
          <w:sz w:val="23"/>
        </w:rPr>
      </w:pPr>
      <w:r>
        <w:rPr>
          <w:sz w:val="23"/>
        </w:rPr>
        <w:t>Варіант паралельного методу широко застосовується в умовах масового виробництва, особливо при реконструкції підприємс</w:t>
      </w:r>
      <w:r>
        <w:rPr>
          <w:sz w:val="23"/>
        </w:rPr>
        <w:t>т</w:t>
      </w:r>
      <w:r>
        <w:rPr>
          <w:sz w:val="23"/>
        </w:rPr>
        <w:t>ва. Якщо неможливо компенсувати підвищену трудомісткість і відсутні додаткові потужності, то віддається перевага варіанту паралельного методу, при якому сумарний випуск продукції тр</w:t>
      </w:r>
      <w:r>
        <w:rPr>
          <w:sz w:val="23"/>
        </w:rPr>
        <w:t>о</w:t>
      </w:r>
      <w:r>
        <w:rPr>
          <w:sz w:val="23"/>
        </w:rPr>
        <w:t xml:space="preserve">хи знижується в період освоєння нового виробу (рис. 13.12, </w:t>
      </w:r>
      <w:r>
        <w:rPr>
          <w:i/>
          <w:sz w:val="23"/>
        </w:rPr>
        <w:t>б</w:t>
      </w:r>
      <w:r>
        <w:rPr>
          <w:sz w:val="23"/>
        </w:rPr>
        <w:t xml:space="preserve">). За умови високого рівня уніфікації </w:t>
      </w:r>
      <w:r>
        <w:rPr>
          <w:sz w:val="23"/>
        </w:rPr>
        <w:lastRenderedPageBreak/>
        <w:t>замінного й освоюваного вир</w:t>
      </w:r>
      <w:r>
        <w:rPr>
          <w:sz w:val="23"/>
        </w:rPr>
        <w:t>о</w:t>
      </w:r>
      <w:r>
        <w:rPr>
          <w:sz w:val="23"/>
        </w:rPr>
        <w:t>бів у багатьох випадках узагалі вдається уникнути зниження с</w:t>
      </w:r>
      <w:r>
        <w:rPr>
          <w:sz w:val="23"/>
        </w:rPr>
        <w:t>у</w:t>
      </w:r>
      <w:r>
        <w:rPr>
          <w:sz w:val="23"/>
        </w:rPr>
        <w:t>марного випуску.</w:t>
      </w:r>
    </w:p>
    <w:bookmarkStart w:id="946" w:name="_MON_1109419315"/>
    <w:bookmarkEnd w:id="946"/>
    <w:p w:rsidR="00980155" w:rsidRDefault="00980155" w:rsidP="00980155">
      <w:pPr>
        <w:spacing w:after="120"/>
        <w:jc w:val="center"/>
        <w:rPr>
          <w:sz w:val="23"/>
        </w:rPr>
      </w:pPr>
      <w:r>
        <w:object w:dxaOrig="5430" w:dyaOrig="2445">
          <v:shape id="_x0000_i1448" type="#_x0000_t75" style="width:271.45pt;height:122.6pt" o:ole="" fillcolor="window">
            <v:imagedata r:id="rId887" o:title=""/>
          </v:shape>
          <o:OLEObject Type="Embed" ProgID="Word.Picture.8" ShapeID="_x0000_i1448" DrawAspect="Content" ObjectID="_1427018498" r:id="rId888"/>
        </w:object>
      </w:r>
    </w:p>
    <w:bookmarkStart w:id="947" w:name="_MON_1109419276"/>
    <w:bookmarkEnd w:id="947"/>
    <w:p w:rsidR="00980155" w:rsidRDefault="00980155" w:rsidP="00980155">
      <w:pPr>
        <w:jc w:val="center"/>
        <w:rPr>
          <w:sz w:val="23"/>
        </w:rPr>
      </w:pPr>
      <w:r>
        <w:object w:dxaOrig="5445" w:dyaOrig="2520">
          <v:shape id="_x0000_i1449" type="#_x0000_t75" style="width:272.45pt;height:126.5pt" o:ole="" fillcolor="window">
            <v:imagedata r:id="rId889" o:title=""/>
          </v:shape>
          <o:OLEObject Type="Embed" ProgID="Word.Picture.8" ShapeID="_x0000_i1449" DrawAspect="Content" ObjectID="_1427018499" r:id="rId890"/>
        </w:object>
      </w:r>
    </w:p>
    <w:p w:rsidR="00980155" w:rsidRDefault="00980155" w:rsidP="00980155">
      <w:pPr>
        <w:pStyle w:val="22"/>
        <w:spacing w:before="320" w:after="0"/>
      </w:pPr>
      <w:r>
        <w:t>Рис. 13.12. Паралельний метод переходу на випуск нового виробу:</w:t>
      </w:r>
    </w:p>
    <w:p w:rsidR="00980155" w:rsidRDefault="00980155" w:rsidP="00980155">
      <w:pPr>
        <w:spacing w:after="360" w:line="170" w:lineRule="exact"/>
        <w:jc w:val="center"/>
        <w:rPr>
          <w:sz w:val="19"/>
        </w:rPr>
      </w:pPr>
      <w:r>
        <w:rPr>
          <w:i/>
          <w:sz w:val="17"/>
        </w:rPr>
        <w:t>а</w:t>
      </w:r>
      <w:r>
        <w:rPr>
          <w:sz w:val="17"/>
        </w:rPr>
        <w:t xml:space="preserve"> — без зменшення сумарного випуску виробів;</w:t>
      </w:r>
      <w:r>
        <w:rPr>
          <w:sz w:val="17"/>
        </w:rPr>
        <w:br/>
      </w:r>
      <w:r>
        <w:rPr>
          <w:i/>
          <w:sz w:val="17"/>
        </w:rPr>
        <w:t>б</w:t>
      </w:r>
      <w:r>
        <w:rPr>
          <w:sz w:val="17"/>
        </w:rPr>
        <w:t xml:space="preserve"> — з тимчасовим зменшенням сумарного випуску виробів</w:t>
      </w:r>
    </w:p>
    <w:p w:rsidR="00980155" w:rsidRDefault="00980155" w:rsidP="00980155">
      <w:pPr>
        <w:pStyle w:val="32"/>
        <w:rPr>
          <w:spacing w:val="5"/>
        </w:rPr>
      </w:pPr>
      <w:r>
        <w:rPr>
          <w:spacing w:val="5"/>
        </w:rPr>
        <w:t>У масовому виробництві широко застосовується паралел</w:t>
      </w:r>
      <w:r>
        <w:rPr>
          <w:spacing w:val="5"/>
        </w:rPr>
        <w:t>ь</w:t>
      </w:r>
      <w:r>
        <w:rPr>
          <w:spacing w:val="5"/>
        </w:rPr>
        <w:t>но-поетапний варіант паралельного методу. Процес відно</w:t>
      </w:r>
      <w:r>
        <w:rPr>
          <w:spacing w:val="5"/>
        </w:rPr>
        <w:t>в</w:t>
      </w:r>
      <w:r>
        <w:rPr>
          <w:spacing w:val="5"/>
        </w:rPr>
        <w:t>лення продукції, що випускається, виконується в кілька ет</w:t>
      </w:r>
      <w:r>
        <w:rPr>
          <w:spacing w:val="5"/>
        </w:rPr>
        <w:t>а</w:t>
      </w:r>
      <w:r>
        <w:rPr>
          <w:spacing w:val="5"/>
        </w:rPr>
        <w:t xml:space="preserve">пів, під час яких освоюється випуск так званих перехідних </w:t>
      </w:r>
      <w:r>
        <w:rPr>
          <w:spacing w:val="4"/>
        </w:rPr>
        <w:t xml:space="preserve">моделей П, що відрізняються </w:t>
      </w:r>
      <w:r>
        <w:rPr>
          <w:spacing w:val="4"/>
        </w:rPr>
        <w:lastRenderedPageBreak/>
        <w:t>від попередньої моделі констр</w:t>
      </w:r>
      <w:r>
        <w:rPr>
          <w:spacing w:val="4"/>
        </w:rPr>
        <w:t>у</w:t>
      </w:r>
      <w:r>
        <w:rPr>
          <w:spacing w:val="5"/>
        </w:rPr>
        <w:t>к</w:t>
      </w:r>
      <w:r>
        <w:rPr>
          <w:spacing w:val="5"/>
        </w:rPr>
        <w:softHyphen/>
        <w:t>цією окремих вузлів і агрегатів. На кожному з етапів відбув</w:t>
      </w:r>
      <w:r>
        <w:rPr>
          <w:spacing w:val="5"/>
        </w:rPr>
        <w:t>а</w:t>
      </w:r>
      <w:r>
        <w:rPr>
          <w:spacing w:val="5"/>
        </w:rPr>
        <w:t>ється відновлення не кінцевої продукції підприємства, а тіл</w:t>
      </w:r>
      <w:r>
        <w:rPr>
          <w:spacing w:val="5"/>
        </w:rPr>
        <w:t>ь</w:t>
      </w:r>
      <w:r>
        <w:rPr>
          <w:spacing w:val="5"/>
        </w:rPr>
        <w:t>ки окремих її складених елементів (рис. 13.13). Перевага цього варіанта полягає в тому, що його використання дає мож</w:t>
      </w:r>
      <w:r>
        <w:rPr>
          <w:spacing w:val="5"/>
        </w:rPr>
        <w:softHyphen/>
        <w:t>ливість уникнути корінної реконструкції підприємства, забе</w:t>
      </w:r>
      <w:r>
        <w:rPr>
          <w:spacing w:val="5"/>
        </w:rPr>
        <w:t>з</w:t>
      </w:r>
      <w:r>
        <w:rPr>
          <w:spacing w:val="5"/>
        </w:rPr>
        <w:t>печити на кожному з етапів рівномірний випуск продукції, знизити витрати на освоєння виробництва. Однак процес ві</w:t>
      </w:r>
      <w:r>
        <w:rPr>
          <w:spacing w:val="5"/>
        </w:rPr>
        <w:t>д</w:t>
      </w:r>
      <w:r>
        <w:rPr>
          <w:spacing w:val="5"/>
        </w:rPr>
        <w:t>новлення виробів, що випускаються, при цьому подовжується, що може призвести до передчасного морального старіння н</w:t>
      </w:r>
      <w:r>
        <w:rPr>
          <w:spacing w:val="5"/>
        </w:rPr>
        <w:t>о</w:t>
      </w:r>
      <w:r>
        <w:rPr>
          <w:spacing w:val="5"/>
        </w:rPr>
        <w:t>вої техніки.</w:t>
      </w:r>
    </w:p>
    <w:bookmarkStart w:id="948" w:name="_MON_1108879711"/>
    <w:bookmarkStart w:id="949" w:name="_MON_1109419470"/>
    <w:bookmarkEnd w:id="948"/>
    <w:bookmarkEnd w:id="949"/>
    <w:p w:rsidR="00980155" w:rsidRDefault="00980155" w:rsidP="00980155">
      <w:pPr>
        <w:jc w:val="center"/>
        <w:rPr>
          <w:sz w:val="23"/>
        </w:rPr>
      </w:pPr>
      <w:r>
        <w:object w:dxaOrig="6015" w:dyaOrig="3315">
          <v:shape id="_x0000_i1450" type="#_x0000_t75" style="width:300.65pt;height:165.4pt" o:ole="" fillcolor="window">
            <v:imagedata r:id="rId891" o:title=""/>
          </v:shape>
          <o:OLEObject Type="Embed" ProgID="Word.Picture.8" ShapeID="_x0000_i1450" DrawAspect="Content" ObjectID="_1427018500" r:id="rId892"/>
        </w:object>
      </w:r>
    </w:p>
    <w:p w:rsidR="00980155" w:rsidRDefault="00980155" w:rsidP="00980155">
      <w:pPr>
        <w:pStyle w:val="22"/>
        <w:spacing w:before="240" w:after="240"/>
      </w:pPr>
      <w:r>
        <w:lastRenderedPageBreak/>
        <w:t>Рис. 13.13. Паралельний метод переходу на випуск нового виробу</w:t>
      </w:r>
      <w:r>
        <w:br/>
        <w:t>(паралельно-поетапний метод)</w:t>
      </w:r>
    </w:p>
    <w:p w:rsidR="00980155" w:rsidRDefault="00980155" w:rsidP="00980155">
      <w:pPr>
        <w:pStyle w:val="32"/>
        <w:rPr>
          <w:spacing w:val="5"/>
        </w:rPr>
      </w:pPr>
      <w:r>
        <w:rPr>
          <w:spacing w:val="5"/>
        </w:rPr>
        <w:t>При паралельно-послідовному методі переходу (рис. 13.14) на підприємстві створюються додаткові потужності, на яких починається освоєння нового виробу. Відпрацьовуються те</w:t>
      </w:r>
      <w:r>
        <w:rPr>
          <w:spacing w:val="5"/>
        </w:rPr>
        <w:t>х</w:t>
      </w:r>
      <w:r>
        <w:rPr>
          <w:spacing w:val="5"/>
        </w:rPr>
        <w:t xml:space="preserve">нологічні процеси, проводиться кваліфікаційна підготовка </w:t>
      </w:r>
      <w:r>
        <w:rPr>
          <w:spacing w:val="5"/>
        </w:rPr>
        <w:br/>
        <w:t>персоналу, організується випуск перших партій нової проду</w:t>
      </w:r>
      <w:r>
        <w:rPr>
          <w:spacing w:val="5"/>
        </w:rPr>
        <w:t>к</w:t>
      </w:r>
      <w:r>
        <w:rPr>
          <w:spacing w:val="5"/>
        </w:rPr>
        <w:t>ції. У цей початковий період освоєння в основному вироб-</w:t>
      </w:r>
      <w:r>
        <w:rPr>
          <w:spacing w:val="5"/>
        </w:rPr>
        <w:br/>
        <w:t>ництві продовжується випуск виробів, що підлягають заміні. Після завершення початкового періоду освоєння відбувається короткочасна зупинка як в основному виробництві, так і на додаткових ділянках, протягом якої здійснюється переплан</w:t>
      </w:r>
      <w:r>
        <w:rPr>
          <w:spacing w:val="5"/>
        </w:rPr>
        <w:t>у</w:t>
      </w:r>
      <w:r>
        <w:rPr>
          <w:spacing w:val="5"/>
        </w:rPr>
        <w:t>вання устаткування — устаткування додаткових ділянок пер</w:t>
      </w:r>
      <w:r>
        <w:rPr>
          <w:spacing w:val="5"/>
        </w:rPr>
        <w:t>е</w:t>
      </w:r>
      <w:r>
        <w:rPr>
          <w:spacing w:val="5"/>
        </w:rPr>
        <w:t>дається в цехи основного виробництва. По завершенні цих р</w:t>
      </w:r>
      <w:r>
        <w:rPr>
          <w:spacing w:val="5"/>
        </w:rPr>
        <w:t>о</w:t>
      </w:r>
      <w:r>
        <w:rPr>
          <w:spacing w:val="5"/>
        </w:rPr>
        <w:t xml:space="preserve">біт в </w:t>
      </w:r>
      <w:r>
        <w:rPr>
          <w:spacing w:val="5"/>
        </w:rPr>
        <w:lastRenderedPageBreak/>
        <w:t>основному виробництві організується випуск нової про</w:t>
      </w:r>
      <w:r>
        <w:rPr>
          <w:spacing w:val="5"/>
        </w:rPr>
        <w:softHyphen/>
        <w:t>дукції.</w:t>
      </w:r>
    </w:p>
    <w:p w:rsidR="00980155" w:rsidRDefault="00980155" w:rsidP="00980155">
      <w:pPr>
        <w:spacing w:line="233" w:lineRule="exact"/>
        <w:ind w:firstLine="301"/>
        <w:jc w:val="both"/>
        <w:rPr>
          <w:sz w:val="23"/>
        </w:rPr>
      </w:pPr>
      <w:r>
        <w:rPr>
          <w:sz w:val="23"/>
        </w:rPr>
        <w:t>Паралельно-послідовний метод широко застосовується в ум</w:t>
      </w:r>
      <w:r>
        <w:rPr>
          <w:sz w:val="23"/>
        </w:rPr>
        <w:t>о</w:t>
      </w:r>
      <w:r>
        <w:rPr>
          <w:sz w:val="23"/>
        </w:rPr>
        <w:t>вах масового виробництва при освоєнні нової продукції, що іст</w:t>
      </w:r>
      <w:r>
        <w:rPr>
          <w:sz w:val="23"/>
        </w:rPr>
        <w:t>о</w:t>
      </w:r>
      <w:r>
        <w:rPr>
          <w:sz w:val="23"/>
        </w:rPr>
        <w:t>тно відрізняється за конструкцією від тієї, що знімається. Недол</w:t>
      </w:r>
      <w:r>
        <w:rPr>
          <w:sz w:val="23"/>
        </w:rPr>
        <w:t>і</w:t>
      </w:r>
      <w:r>
        <w:rPr>
          <w:sz w:val="23"/>
        </w:rPr>
        <w:t>ком цього методу є очевидні втрати в сумарному випуску продукції за час зупинки виробництва і на початку наступного періоду освоєння нового виробу в цехах. Крім того, потрібні додаткові площі для організації тимчасових дільниць. Однак пров</w:t>
      </w:r>
      <w:r>
        <w:rPr>
          <w:sz w:val="23"/>
        </w:rPr>
        <w:t>е</w:t>
      </w:r>
      <w:r>
        <w:rPr>
          <w:sz w:val="23"/>
        </w:rPr>
        <w:t>дення початкового етапу освоєння на додаткових ділянках дає змогу пізніше забезпечити високі темпи наростання випуску н</w:t>
      </w:r>
      <w:r>
        <w:rPr>
          <w:sz w:val="23"/>
        </w:rPr>
        <w:t>о</w:t>
      </w:r>
      <w:r>
        <w:rPr>
          <w:sz w:val="23"/>
        </w:rPr>
        <w:t>вого виробу.</w:t>
      </w:r>
    </w:p>
    <w:bookmarkStart w:id="950" w:name="_MON_1109419497"/>
    <w:bookmarkEnd w:id="950"/>
    <w:p w:rsidR="00980155" w:rsidRDefault="00980155" w:rsidP="00980155">
      <w:pPr>
        <w:jc w:val="center"/>
        <w:rPr>
          <w:sz w:val="23"/>
        </w:rPr>
      </w:pPr>
      <w:r>
        <w:object w:dxaOrig="6000" w:dyaOrig="3390">
          <v:shape id="_x0000_i1451" type="#_x0000_t75" style="width:299.7pt;height:169.3pt" o:ole="" fillcolor="window">
            <v:imagedata r:id="rId893" o:title=""/>
          </v:shape>
          <o:OLEObject Type="Embed" ProgID="Word.Picture.8" ShapeID="_x0000_i1451" DrawAspect="Content" ObjectID="_1427018501" r:id="rId894"/>
        </w:object>
      </w:r>
    </w:p>
    <w:p w:rsidR="00980155" w:rsidRDefault="00980155" w:rsidP="00980155">
      <w:pPr>
        <w:pStyle w:val="22"/>
        <w:spacing w:after="240"/>
      </w:pPr>
      <w:r>
        <w:t>Рис. 13.14. Паралельно-послідовний метод переходу</w:t>
      </w:r>
      <w:r>
        <w:br/>
        <w:t>на випуск нового виробу</w:t>
      </w:r>
    </w:p>
    <w:p w:rsidR="00980155" w:rsidRDefault="00980155" w:rsidP="00980155">
      <w:pPr>
        <w:spacing w:line="233" w:lineRule="exact"/>
        <w:ind w:firstLine="301"/>
        <w:jc w:val="both"/>
        <w:rPr>
          <w:spacing w:val="-3"/>
          <w:sz w:val="23"/>
        </w:rPr>
      </w:pPr>
      <w:r>
        <w:rPr>
          <w:b/>
          <w:i/>
          <w:spacing w:val="-3"/>
          <w:sz w:val="23"/>
        </w:rPr>
        <w:t>Напрями прискорення комплексної підготовки виробництва.</w:t>
      </w:r>
      <w:r>
        <w:rPr>
          <w:spacing w:val="-3"/>
          <w:sz w:val="23"/>
        </w:rPr>
        <w:t xml:space="preserve"> Визначення чіткої економічної стратегії підприємства, і особливо її основної складової — інноваційно-виробничої стратегії, розроблення програми розвитку і відповідних бізнес-планів мають важл</w:t>
      </w:r>
      <w:r>
        <w:rPr>
          <w:spacing w:val="-3"/>
          <w:sz w:val="23"/>
        </w:rPr>
        <w:t>и</w:t>
      </w:r>
      <w:r>
        <w:rPr>
          <w:spacing w:val="-3"/>
          <w:sz w:val="23"/>
        </w:rPr>
        <w:t xml:space="preserve">ве значення в прискоренні комплексної підготовки виробництва, скороченні витрат і циклу створення та освоєння нової продукції. </w:t>
      </w:r>
      <w:r>
        <w:rPr>
          <w:sz w:val="23"/>
        </w:rPr>
        <w:t xml:space="preserve">На всіх етапах технічної підготовки виробництва характерними </w:t>
      </w:r>
      <w:r>
        <w:rPr>
          <w:sz w:val="23"/>
        </w:rPr>
        <w:br/>
      </w:r>
      <w:r>
        <w:rPr>
          <w:spacing w:val="-3"/>
          <w:sz w:val="23"/>
        </w:rPr>
        <w:lastRenderedPageBreak/>
        <w:t>напрямами її прискорення є: стандартизація; уніфікація; нормаліз</w:t>
      </w:r>
      <w:r>
        <w:rPr>
          <w:spacing w:val="-3"/>
          <w:sz w:val="23"/>
        </w:rPr>
        <w:t>а</w:t>
      </w:r>
      <w:r>
        <w:rPr>
          <w:spacing w:val="-3"/>
          <w:sz w:val="23"/>
        </w:rPr>
        <w:t>ція; типізація технологічних процесів; застосування ПЕОМ, АРМ, АСТПВ, АСУВ, СУПР та ін.; сіткове планування і керува</w:t>
      </w:r>
      <w:r>
        <w:rPr>
          <w:spacing w:val="-3"/>
          <w:sz w:val="23"/>
        </w:rPr>
        <w:t>н</w:t>
      </w:r>
      <w:r>
        <w:rPr>
          <w:spacing w:val="-3"/>
          <w:sz w:val="23"/>
        </w:rPr>
        <w:t>ня.</w:t>
      </w:r>
    </w:p>
    <w:p w:rsidR="00980155" w:rsidRDefault="00980155" w:rsidP="00980155">
      <w:pPr>
        <w:pStyle w:val="32"/>
      </w:pPr>
      <w:r>
        <w:t>Стандартизація полегшує працю конструкторів. При проект</w:t>
      </w:r>
      <w:r>
        <w:t>у</w:t>
      </w:r>
      <w:r>
        <w:t>ванні нових виробів у першу чергу мають бути застосовані ста</w:t>
      </w:r>
      <w:r>
        <w:t>н</w:t>
      </w:r>
      <w:r>
        <w:t>дартні деталі і вузли, а також норми і нормалі. Особливо ефект</w:t>
      </w:r>
      <w:r>
        <w:t>и</w:t>
      </w:r>
      <w:r>
        <w:t>вне використання в новій конструкції стандартних деталей і вузлів, виготовлених на спеціалізованих заводах.</w:t>
      </w:r>
    </w:p>
    <w:p w:rsidR="00980155" w:rsidRDefault="00980155" w:rsidP="00980155">
      <w:pPr>
        <w:pStyle w:val="32"/>
      </w:pPr>
      <w:r>
        <w:t>Раціональна уніфікація (конструкцій виробів, розмірів і пар</w:t>
      </w:r>
      <w:r>
        <w:t>а</w:t>
      </w:r>
      <w:r>
        <w:t>метрів, різновидів технологічних операцій і процесів, номенкл</w:t>
      </w:r>
      <w:r>
        <w:t>а</w:t>
      </w:r>
      <w:r>
        <w:t>тури застосовуваного устаткування, оснащення, інструменту, м</w:t>
      </w:r>
      <w:r>
        <w:t>а</w:t>
      </w:r>
      <w:r>
        <w:t>теріалів і напівфабрикатів) сприяє прискоренню процесів проектування та значному скороченню обсягу конструкторської і технологічної документації при зниженні трудомісткості її розроблення, оформлення, обліку і зберіга</w:t>
      </w:r>
      <w:r>
        <w:t>н</w:t>
      </w:r>
      <w:r>
        <w:t xml:space="preserve">ня. </w:t>
      </w:r>
    </w:p>
    <w:p w:rsidR="00980155" w:rsidRPr="009E55FF" w:rsidRDefault="00980155" w:rsidP="00980155">
      <w:pPr>
        <w:spacing w:line="233" w:lineRule="exact"/>
        <w:ind w:firstLine="301"/>
        <w:jc w:val="both"/>
        <w:rPr>
          <w:sz w:val="23"/>
          <w:lang w:val="uk-UA"/>
        </w:rPr>
      </w:pPr>
      <w:r w:rsidRPr="009E55FF">
        <w:rPr>
          <w:i/>
          <w:sz w:val="23"/>
          <w:lang w:val="uk-UA"/>
        </w:rPr>
        <w:t>Нормалізація</w:t>
      </w:r>
      <w:r w:rsidRPr="009E55FF">
        <w:rPr>
          <w:sz w:val="23"/>
          <w:lang w:val="uk-UA"/>
        </w:rPr>
        <w:t xml:space="preserve"> передбачає використання в конструкції виробу відомих і раніше розроблених деталей — нормалей (болтів, гайок, шпильок, шайб, гвинтів і т. д.), що виготовляються в різн</w:t>
      </w:r>
      <w:r w:rsidRPr="009E55FF">
        <w:rPr>
          <w:sz w:val="23"/>
          <w:lang w:val="uk-UA"/>
        </w:rPr>
        <w:t>о</w:t>
      </w:r>
      <w:r w:rsidRPr="009E55FF">
        <w:rPr>
          <w:sz w:val="23"/>
          <w:lang w:val="uk-UA"/>
        </w:rPr>
        <w:t xml:space="preserve">манітному асортименті на спеціалізованих заводах чи у </w:t>
      </w:r>
      <w:r w:rsidRPr="009E55FF">
        <w:rPr>
          <w:sz w:val="23"/>
          <w:lang w:val="uk-UA"/>
        </w:rPr>
        <w:lastRenderedPageBreak/>
        <w:t>власних цехах підприємств за наявними робочими кресленнями і техн</w:t>
      </w:r>
      <w:r w:rsidRPr="009E55FF">
        <w:rPr>
          <w:sz w:val="23"/>
          <w:lang w:val="uk-UA"/>
        </w:rPr>
        <w:t>о</w:t>
      </w:r>
      <w:r w:rsidRPr="009E55FF">
        <w:rPr>
          <w:sz w:val="23"/>
          <w:lang w:val="uk-UA"/>
        </w:rPr>
        <w:t>логічними процесами.</w:t>
      </w:r>
    </w:p>
    <w:p w:rsidR="00980155" w:rsidRDefault="00980155" w:rsidP="00980155">
      <w:pPr>
        <w:spacing w:line="233" w:lineRule="exact"/>
        <w:ind w:firstLine="301"/>
        <w:jc w:val="both"/>
        <w:rPr>
          <w:sz w:val="23"/>
        </w:rPr>
      </w:pPr>
      <w:r w:rsidRPr="009E55FF">
        <w:rPr>
          <w:i/>
          <w:sz w:val="23"/>
          <w:lang w:val="uk-UA"/>
        </w:rPr>
        <w:t>Типізація</w:t>
      </w:r>
      <w:r w:rsidRPr="009E55FF">
        <w:rPr>
          <w:sz w:val="23"/>
          <w:lang w:val="uk-UA"/>
        </w:rPr>
        <w:t xml:space="preserve"> технологічних процесів з виготовлення деталей та вузлів</w:t>
      </w:r>
      <w:r w:rsidRPr="009E55FF">
        <w:rPr>
          <w:smallCaps/>
          <w:sz w:val="23"/>
          <w:lang w:val="uk-UA"/>
        </w:rPr>
        <w:t xml:space="preserve"> </w:t>
      </w:r>
      <w:r w:rsidRPr="009E55FF">
        <w:rPr>
          <w:sz w:val="23"/>
          <w:lang w:val="uk-UA"/>
        </w:rPr>
        <w:t>підвищує надійність виробу та в кілька разів зменшує ва</w:t>
      </w:r>
      <w:r w:rsidRPr="009E55FF">
        <w:rPr>
          <w:sz w:val="23"/>
          <w:lang w:val="uk-UA"/>
        </w:rPr>
        <w:t>р</w:t>
      </w:r>
      <w:r w:rsidRPr="009E55FF">
        <w:rPr>
          <w:sz w:val="23"/>
          <w:lang w:val="uk-UA"/>
        </w:rPr>
        <w:t xml:space="preserve">тість порівняно з оригінальними деталями та вузлами. </w:t>
      </w:r>
      <w:r>
        <w:rPr>
          <w:sz w:val="23"/>
        </w:rPr>
        <w:t>Для цього напряму характерна конструкторська і технологічна спадкоє</w:t>
      </w:r>
      <w:r>
        <w:rPr>
          <w:sz w:val="23"/>
        </w:rPr>
        <w:t>м</w:t>
      </w:r>
      <w:r>
        <w:rPr>
          <w:sz w:val="23"/>
        </w:rPr>
        <w:t>ність, тобто максимально можливе використання наявного уста</w:t>
      </w:r>
      <w:r>
        <w:rPr>
          <w:sz w:val="23"/>
        </w:rPr>
        <w:t>т</w:t>
      </w:r>
      <w:r>
        <w:rPr>
          <w:sz w:val="23"/>
        </w:rPr>
        <w:t>кування, оснащення, інструментів і матеріалів.</w:t>
      </w:r>
    </w:p>
    <w:p w:rsidR="00980155" w:rsidRDefault="00980155" w:rsidP="00980155">
      <w:pPr>
        <w:spacing w:line="233" w:lineRule="exact"/>
        <w:ind w:firstLine="301"/>
        <w:jc w:val="both"/>
        <w:rPr>
          <w:spacing w:val="-2"/>
          <w:sz w:val="23"/>
        </w:rPr>
      </w:pPr>
      <w:r>
        <w:rPr>
          <w:spacing w:val="-2"/>
          <w:sz w:val="23"/>
        </w:rPr>
        <w:t>Застосування комп’ютерів останніх поколінь з повною конф</w:t>
      </w:r>
      <w:r>
        <w:rPr>
          <w:spacing w:val="-2"/>
          <w:sz w:val="23"/>
        </w:rPr>
        <w:t>і</w:t>
      </w:r>
      <w:r>
        <w:rPr>
          <w:spacing w:val="-2"/>
          <w:sz w:val="23"/>
        </w:rPr>
        <w:t>гурацією, автоматизованих робочих місць, автоматизованої сист</w:t>
      </w:r>
      <w:r>
        <w:rPr>
          <w:spacing w:val="-2"/>
          <w:sz w:val="23"/>
        </w:rPr>
        <w:t>е</w:t>
      </w:r>
      <w:r>
        <w:rPr>
          <w:spacing w:val="-2"/>
          <w:sz w:val="23"/>
        </w:rPr>
        <w:t>ми технічної підготовки виробництва, а також автоматизованих систем управління виробництвом, систем автоматизованих план</w:t>
      </w:r>
      <w:r>
        <w:rPr>
          <w:spacing w:val="-2"/>
          <w:sz w:val="23"/>
        </w:rPr>
        <w:t>о</w:t>
      </w:r>
      <w:r>
        <w:rPr>
          <w:spacing w:val="-4"/>
          <w:sz w:val="23"/>
        </w:rPr>
        <w:t>вих розрахунків та інше істотно скорочує витрати на підготовку</w:t>
      </w:r>
      <w:r>
        <w:rPr>
          <w:spacing w:val="-2"/>
          <w:sz w:val="23"/>
        </w:rPr>
        <w:t xml:space="preserve"> </w:t>
      </w:r>
      <w:r>
        <w:rPr>
          <w:spacing w:val="-4"/>
          <w:sz w:val="23"/>
        </w:rPr>
        <w:t>ви</w:t>
      </w:r>
      <w:r>
        <w:rPr>
          <w:spacing w:val="-4"/>
          <w:sz w:val="23"/>
        </w:rPr>
        <w:softHyphen/>
        <w:t>робництва, знижує трудомісткість етапів її розроблення та офо</w:t>
      </w:r>
      <w:r>
        <w:rPr>
          <w:spacing w:val="-2"/>
          <w:sz w:val="23"/>
        </w:rPr>
        <w:t>р</w:t>
      </w:r>
      <w:r>
        <w:rPr>
          <w:spacing w:val="-2"/>
          <w:sz w:val="23"/>
        </w:rPr>
        <w:t>м</w:t>
      </w:r>
      <w:r>
        <w:rPr>
          <w:spacing w:val="-2"/>
          <w:sz w:val="23"/>
        </w:rPr>
        <w:softHyphen/>
        <w:t>лення і забезпечує можливість підприємству в найкоротший термін вийти на ринок з комерційною реалізацією нової продукції.</w:t>
      </w:r>
    </w:p>
    <w:p w:rsidR="00980155" w:rsidRDefault="00980155" w:rsidP="00980155">
      <w:pPr>
        <w:spacing w:line="233" w:lineRule="exact"/>
        <w:ind w:firstLine="301"/>
        <w:jc w:val="both"/>
        <w:rPr>
          <w:spacing w:val="-4"/>
          <w:sz w:val="23"/>
        </w:rPr>
      </w:pPr>
      <w:r>
        <w:rPr>
          <w:spacing w:val="-4"/>
          <w:sz w:val="23"/>
        </w:rPr>
        <w:t>При виконанні ТПВ широко використовуються графічні методи відображення інформації, послідовність виконання робіт, планува</w:t>
      </w:r>
      <w:r>
        <w:rPr>
          <w:spacing w:val="-4"/>
          <w:sz w:val="23"/>
        </w:rPr>
        <w:t>н</w:t>
      </w:r>
      <w:r>
        <w:rPr>
          <w:spacing w:val="-4"/>
          <w:sz w:val="23"/>
        </w:rPr>
        <w:t>ня тощо. Для цих цілей застосовуються генеральний план-графік ТПВ нового виробу, сіткові графіки планування і управління проц</w:t>
      </w:r>
      <w:r>
        <w:rPr>
          <w:spacing w:val="-4"/>
          <w:sz w:val="23"/>
        </w:rPr>
        <w:t>е</w:t>
      </w:r>
      <w:r>
        <w:rPr>
          <w:spacing w:val="-4"/>
          <w:sz w:val="23"/>
        </w:rPr>
        <w:t>сом ТПВ, стрічкові графіки ТПВ окремих агрегатів, вузлів і деталей нової продукції тощо. При функціонуванні системи сіткового пл</w:t>
      </w:r>
      <w:r>
        <w:rPr>
          <w:spacing w:val="-4"/>
          <w:sz w:val="23"/>
        </w:rPr>
        <w:t>а</w:t>
      </w:r>
      <w:r>
        <w:rPr>
          <w:sz w:val="23"/>
        </w:rPr>
        <w:t>нування і управління (СПУ) для ТПВ в основному використо</w:t>
      </w:r>
      <w:r>
        <w:rPr>
          <w:sz w:val="23"/>
        </w:rPr>
        <w:softHyphen/>
      </w:r>
      <w:r>
        <w:rPr>
          <w:spacing w:val="-4"/>
          <w:sz w:val="23"/>
        </w:rPr>
        <w:t>вується спосіб формування мережної моделі «зверху вниз», тобто виходячи зі схеми конструкторсько-технологічного поділу робіт за стадіями. Така модель, маючи фрагментарну структуру, дає змогу чітко відобразити роботи даного виконавця у зведеному сітковому графіку і спрощує складання календарних план-графіків.</w:t>
      </w:r>
    </w:p>
    <w:p w:rsidR="00980155" w:rsidRDefault="00980155" w:rsidP="00980155">
      <w:pPr>
        <w:pStyle w:val="32"/>
        <w:rPr>
          <w:spacing w:val="-4"/>
        </w:rPr>
      </w:pPr>
      <w:r>
        <w:rPr>
          <w:spacing w:val="-4"/>
        </w:rPr>
        <w:t>Застосування СПУ в ТПВ забезпечує кращу організацію робіт і оперативний контроль за їх виконанням, наочність процесу розро</w:t>
      </w:r>
      <w:r>
        <w:rPr>
          <w:spacing w:val="-4"/>
        </w:rPr>
        <w:t>б</w:t>
      </w:r>
      <w:r>
        <w:rPr>
          <w:spacing w:val="-4"/>
        </w:rPr>
        <w:t>лення і своєчасне виявлення «вузьких» місць. Витрати на впров</w:t>
      </w:r>
      <w:r>
        <w:rPr>
          <w:spacing w:val="-4"/>
        </w:rPr>
        <w:t>а</w:t>
      </w:r>
      <w:r>
        <w:rPr>
          <w:spacing w:val="-4"/>
        </w:rPr>
        <w:t xml:space="preserve">дження СПУ становлять незначну частку в загальній вартості ТПВ, а цикл підготовки вдається </w:t>
      </w:r>
      <w:r>
        <w:rPr>
          <w:spacing w:val="-4"/>
        </w:rPr>
        <w:lastRenderedPageBreak/>
        <w:t>скоротити більш ніж на 15—20 %.</w:t>
      </w:r>
    </w:p>
    <w:p w:rsidR="00980155" w:rsidRPr="00980155" w:rsidRDefault="00980155" w:rsidP="00980155">
      <w:pPr>
        <w:spacing w:line="233" w:lineRule="exact"/>
        <w:ind w:firstLine="301"/>
        <w:jc w:val="both"/>
        <w:rPr>
          <w:sz w:val="23"/>
          <w:lang w:val="uk-UA"/>
        </w:rPr>
      </w:pPr>
      <w:r w:rsidRPr="00980155">
        <w:rPr>
          <w:sz w:val="23"/>
          <w:lang w:val="uk-UA"/>
        </w:rPr>
        <w:t>В умовах швидких темпів відновлення продукції на підприє</w:t>
      </w:r>
      <w:r w:rsidRPr="00980155">
        <w:rPr>
          <w:sz w:val="23"/>
          <w:lang w:val="uk-UA"/>
        </w:rPr>
        <w:t>м</w:t>
      </w:r>
      <w:r w:rsidRPr="00980155">
        <w:rPr>
          <w:sz w:val="23"/>
          <w:lang w:val="uk-UA"/>
        </w:rPr>
        <w:t>ствах необхідно ширше застосовувати гнучкі автоматизовані в</w:t>
      </w:r>
      <w:r w:rsidRPr="00980155">
        <w:rPr>
          <w:sz w:val="23"/>
          <w:lang w:val="uk-UA"/>
        </w:rPr>
        <w:t>и</w:t>
      </w:r>
      <w:r w:rsidRPr="00980155">
        <w:rPr>
          <w:sz w:val="23"/>
          <w:lang w:val="uk-UA"/>
        </w:rPr>
        <w:t>робництва (ГАВ), удосконалювати організаційні форми зв’язку науки з виробництвом, використовувати комплекс заходів, спр</w:t>
      </w:r>
      <w:r w:rsidRPr="00980155">
        <w:rPr>
          <w:sz w:val="23"/>
          <w:lang w:val="uk-UA"/>
        </w:rPr>
        <w:t>я</w:t>
      </w:r>
      <w:r w:rsidRPr="00980155">
        <w:rPr>
          <w:sz w:val="23"/>
          <w:lang w:val="uk-UA"/>
        </w:rPr>
        <w:t>мованих на посилення моральної та матеріальної зацікавленості науковців, конструкторів, технологів у прискоренні НТП, ств</w:t>
      </w:r>
      <w:r w:rsidRPr="00980155">
        <w:rPr>
          <w:sz w:val="23"/>
          <w:lang w:val="uk-UA"/>
        </w:rPr>
        <w:t>о</w:t>
      </w:r>
      <w:r w:rsidRPr="00980155">
        <w:rPr>
          <w:sz w:val="23"/>
          <w:lang w:val="uk-UA"/>
        </w:rPr>
        <w:t>ренні і впровадженні у виробництво нової техніки і технології.</w:t>
      </w:r>
    </w:p>
    <w:p w:rsidR="00980155" w:rsidRDefault="00980155" w:rsidP="00980155">
      <w:pPr>
        <w:pStyle w:val="a6"/>
        <w:pBdr>
          <w:top w:val="single" w:sz="12" w:space="6" w:color="808080"/>
          <w:bottom w:val="single" w:sz="12" w:space="6" w:color="808080"/>
        </w:pBdr>
        <w:spacing w:after="32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980155" w:rsidRDefault="00980155" w:rsidP="00F43049">
      <w:pPr>
        <w:numPr>
          <w:ilvl w:val="0"/>
          <w:numId w:val="124"/>
        </w:numPr>
        <w:tabs>
          <w:tab w:val="clear" w:pos="661"/>
          <w:tab w:val="left" w:pos="1560"/>
        </w:tabs>
        <w:spacing w:line="190" w:lineRule="exact"/>
        <w:ind w:left="1021"/>
        <w:jc w:val="both"/>
        <w:rPr>
          <w:i/>
          <w:sz w:val="19"/>
        </w:rPr>
      </w:pPr>
      <w:r>
        <w:rPr>
          <w:i/>
          <w:sz w:val="19"/>
        </w:rPr>
        <w:t>У чому полягає суть комплексної підготовки виробництва до зміни пр</w:t>
      </w:r>
      <w:r>
        <w:rPr>
          <w:i/>
          <w:sz w:val="19"/>
        </w:rPr>
        <w:t>о</w:t>
      </w:r>
      <w:r>
        <w:rPr>
          <w:i/>
          <w:sz w:val="19"/>
        </w:rPr>
        <w:t>дукту і які її складові?</w:t>
      </w:r>
    </w:p>
    <w:p w:rsidR="00980155" w:rsidRDefault="00980155" w:rsidP="00F43049">
      <w:pPr>
        <w:numPr>
          <w:ilvl w:val="0"/>
          <w:numId w:val="124"/>
        </w:numPr>
        <w:tabs>
          <w:tab w:val="clear" w:pos="661"/>
          <w:tab w:val="left" w:pos="1560"/>
        </w:tabs>
        <w:spacing w:line="190" w:lineRule="exact"/>
        <w:ind w:left="1021"/>
        <w:jc w:val="both"/>
        <w:rPr>
          <w:i/>
          <w:sz w:val="19"/>
        </w:rPr>
      </w:pPr>
      <w:r>
        <w:rPr>
          <w:i/>
          <w:sz w:val="19"/>
        </w:rPr>
        <w:t>Основна мета і завдання наукової підготовки виро</w:t>
      </w:r>
      <w:r>
        <w:rPr>
          <w:i/>
          <w:sz w:val="19"/>
        </w:rPr>
        <w:t>б</w:t>
      </w:r>
      <w:r>
        <w:rPr>
          <w:i/>
          <w:sz w:val="19"/>
        </w:rPr>
        <w:t>ництва.</w:t>
      </w:r>
    </w:p>
    <w:p w:rsidR="00980155" w:rsidRDefault="00980155" w:rsidP="00F43049">
      <w:pPr>
        <w:numPr>
          <w:ilvl w:val="0"/>
          <w:numId w:val="124"/>
        </w:numPr>
        <w:tabs>
          <w:tab w:val="clear" w:pos="661"/>
          <w:tab w:val="left" w:pos="1560"/>
        </w:tabs>
        <w:spacing w:line="190" w:lineRule="exact"/>
        <w:ind w:left="1021"/>
        <w:jc w:val="both"/>
        <w:rPr>
          <w:i/>
          <w:sz w:val="19"/>
        </w:rPr>
      </w:pPr>
      <w:r>
        <w:rPr>
          <w:i/>
          <w:sz w:val="19"/>
        </w:rPr>
        <w:t>Охарактеризуйте види наукових досліджень та їх взаємозв’язок з вир</w:t>
      </w:r>
      <w:r>
        <w:rPr>
          <w:i/>
          <w:sz w:val="19"/>
        </w:rPr>
        <w:t>о</w:t>
      </w:r>
      <w:r>
        <w:rPr>
          <w:i/>
          <w:sz w:val="19"/>
        </w:rPr>
        <w:t>бництвом.</w:t>
      </w:r>
    </w:p>
    <w:p w:rsidR="00980155" w:rsidRDefault="00980155" w:rsidP="00F43049">
      <w:pPr>
        <w:numPr>
          <w:ilvl w:val="0"/>
          <w:numId w:val="124"/>
        </w:numPr>
        <w:tabs>
          <w:tab w:val="clear" w:pos="661"/>
          <w:tab w:val="left" w:pos="1560"/>
        </w:tabs>
        <w:spacing w:line="190" w:lineRule="exact"/>
        <w:ind w:left="1021"/>
        <w:jc w:val="both"/>
        <w:rPr>
          <w:i/>
          <w:sz w:val="19"/>
        </w:rPr>
      </w:pPr>
      <w:r>
        <w:rPr>
          <w:i/>
          <w:sz w:val="19"/>
        </w:rPr>
        <w:t>Які основні етапи науково-дослідних робіт і в чому полягає логіка їх п</w:t>
      </w:r>
      <w:r>
        <w:rPr>
          <w:i/>
          <w:sz w:val="19"/>
        </w:rPr>
        <w:t>о</w:t>
      </w:r>
      <w:r>
        <w:rPr>
          <w:i/>
          <w:sz w:val="19"/>
        </w:rPr>
        <w:t xml:space="preserve">будови? </w:t>
      </w:r>
    </w:p>
    <w:p w:rsidR="00980155" w:rsidRDefault="00980155" w:rsidP="00F43049">
      <w:pPr>
        <w:numPr>
          <w:ilvl w:val="0"/>
          <w:numId w:val="124"/>
        </w:numPr>
        <w:tabs>
          <w:tab w:val="clear" w:pos="661"/>
          <w:tab w:val="left" w:pos="1560"/>
        </w:tabs>
        <w:spacing w:line="190" w:lineRule="exact"/>
        <w:ind w:left="1021"/>
        <w:jc w:val="both"/>
        <w:rPr>
          <w:i/>
          <w:sz w:val="19"/>
        </w:rPr>
      </w:pPr>
      <w:r>
        <w:rPr>
          <w:i/>
          <w:sz w:val="19"/>
        </w:rPr>
        <w:t>Розкрийте сутність дослідно-конструкторських робіт та їх узагальн</w:t>
      </w:r>
      <w:r>
        <w:rPr>
          <w:i/>
          <w:sz w:val="19"/>
        </w:rPr>
        <w:t>е</w:t>
      </w:r>
      <w:r>
        <w:rPr>
          <w:i/>
          <w:sz w:val="19"/>
        </w:rPr>
        <w:t>ні етапи.</w:t>
      </w:r>
    </w:p>
    <w:p w:rsidR="00980155" w:rsidRDefault="00980155" w:rsidP="00F43049">
      <w:pPr>
        <w:numPr>
          <w:ilvl w:val="0"/>
          <w:numId w:val="124"/>
        </w:numPr>
        <w:tabs>
          <w:tab w:val="clear" w:pos="661"/>
          <w:tab w:val="left" w:pos="1560"/>
        </w:tabs>
        <w:spacing w:line="190" w:lineRule="exact"/>
        <w:ind w:left="1021"/>
        <w:jc w:val="both"/>
        <w:rPr>
          <w:i/>
          <w:sz w:val="19"/>
        </w:rPr>
      </w:pPr>
      <w:r>
        <w:rPr>
          <w:i/>
          <w:sz w:val="19"/>
        </w:rPr>
        <w:t>Яка мета технічної підготовки виробництва нової продукції для пі</w:t>
      </w:r>
      <w:r>
        <w:rPr>
          <w:i/>
          <w:sz w:val="19"/>
        </w:rPr>
        <w:t>д</w:t>
      </w:r>
      <w:r>
        <w:rPr>
          <w:i/>
          <w:sz w:val="19"/>
        </w:rPr>
        <w:t>приємств, що працюють в умовах ринку?</w:t>
      </w:r>
    </w:p>
    <w:p w:rsidR="00980155" w:rsidRDefault="00980155" w:rsidP="00F43049">
      <w:pPr>
        <w:numPr>
          <w:ilvl w:val="0"/>
          <w:numId w:val="124"/>
        </w:numPr>
        <w:tabs>
          <w:tab w:val="clear" w:pos="661"/>
          <w:tab w:val="left" w:pos="1560"/>
        </w:tabs>
        <w:spacing w:line="190" w:lineRule="exact"/>
        <w:ind w:left="1021"/>
        <w:jc w:val="both"/>
        <w:rPr>
          <w:i/>
          <w:sz w:val="19"/>
        </w:rPr>
      </w:pPr>
      <w:r>
        <w:rPr>
          <w:i/>
          <w:sz w:val="19"/>
        </w:rPr>
        <w:t>Назвіть етапи науково-технічної підготовки виробництва на підприє</w:t>
      </w:r>
      <w:r>
        <w:rPr>
          <w:i/>
          <w:sz w:val="19"/>
        </w:rPr>
        <w:t>м</w:t>
      </w:r>
      <w:r>
        <w:rPr>
          <w:i/>
          <w:sz w:val="19"/>
        </w:rPr>
        <w:t>ствах машинобудування.</w:t>
      </w:r>
    </w:p>
    <w:p w:rsidR="00980155" w:rsidRDefault="00980155" w:rsidP="00F43049">
      <w:pPr>
        <w:numPr>
          <w:ilvl w:val="0"/>
          <w:numId w:val="124"/>
        </w:numPr>
        <w:tabs>
          <w:tab w:val="clear" w:pos="661"/>
          <w:tab w:val="left" w:pos="1560"/>
        </w:tabs>
        <w:spacing w:line="190" w:lineRule="exact"/>
        <w:ind w:left="1021"/>
        <w:jc w:val="both"/>
        <w:rPr>
          <w:i/>
          <w:spacing w:val="4"/>
          <w:sz w:val="19"/>
        </w:rPr>
      </w:pPr>
      <w:r>
        <w:rPr>
          <w:i/>
          <w:spacing w:val="4"/>
          <w:sz w:val="19"/>
        </w:rPr>
        <w:t>Розкрийте етапи конструкторської підготовки вироб</w:t>
      </w:r>
      <w:r>
        <w:rPr>
          <w:i/>
          <w:spacing w:val="4"/>
          <w:sz w:val="19"/>
        </w:rPr>
        <w:softHyphen/>
        <w:t>ни</w:t>
      </w:r>
      <w:r>
        <w:rPr>
          <w:i/>
          <w:spacing w:val="4"/>
          <w:sz w:val="19"/>
        </w:rPr>
        <w:t>ц</w:t>
      </w:r>
      <w:r>
        <w:rPr>
          <w:i/>
          <w:spacing w:val="4"/>
          <w:sz w:val="19"/>
        </w:rPr>
        <w:t>тва.</w:t>
      </w:r>
    </w:p>
    <w:p w:rsidR="00980155" w:rsidRDefault="00980155" w:rsidP="00F43049">
      <w:pPr>
        <w:numPr>
          <w:ilvl w:val="0"/>
          <w:numId w:val="124"/>
        </w:numPr>
        <w:tabs>
          <w:tab w:val="clear" w:pos="661"/>
          <w:tab w:val="left" w:pos="1560"/>
        </w:tabs>
        <w:spacing w:line="190" w:lineRule="exact"/>
        <w:ind w:left="1021"/>
        <w:jc w:val="both"/>
        <w:rPr>
          <w:i/>
          <w:sz w:val="19"/>
        </w:rPr>
      </w:pPr>
      <w:r>
        <w:rPr>
          <w:i/>
          <w:sz w:val="19"/>
        </w:rPr>
        <w:t>Які показники параметрів продукції включаються в техні</w:t>
      </w:r>
      <w:r>
        <w:rPr>
          <w:i/>
          <w:sz w:val="19"/>
        </w:rPr>
        <w:t>ч</w:t>
      </w:r>
      <w:r>
        <w:rPr>
          <w:i/>
          <w:sz w:val="19"/>
        </w:rPr>
        <w:t>не завдання?</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color w:val="000000"/>
          <w:sz w:val="19"/>
        </w:rPr>
        <w:t>Перелічіть та охарактеризуйте основні етапи технологічної підгото</w:t>
      </w:r>
      <w:r>
        <w:rPr>
          <w:i/>
          <w:color w:val="000000"/>
          <w:sz w:val="19"/>
        </w:rPr>
        <w:t>в</w:t>
      </w:r>
      <w:r>
        <w:rPr>
          <w:i/>
          <w:color w:val="000000"/>
          <w:sz w:val="19"/>
        </w:rPr>
        <w:t xml:space="preserve">ки виробництва. </w:t>
      </w:r>
    </w:p>
    <w:p w:rsidR="00980155" w:rsidRDefault="00980155" w:rsidP="00F43049">
      <w:pPr>
        <w:numPr>
          <w:ilvl w:val="0"/>
          <w:numId w:val="124"/>
        </w:numPr>
        <w:tabs>
          <w:tab w:val="clear" w:pos="661"/>
          <w:tab w:val="left" w:pos="1560"/>
        </w:tabs>
        <w:spacing w:line="190" w:lineRule="exact"/>
        <w:ind w:left="1021" w:firstLine="187"/>
        <w:jc w:val="both"/>
        <w:rPr>
          <w:i/>
          <w:color w:val="000000"/>
          <w:sz w:val="19"/>
        </w:rPr>
      </w:pPr>
      <w:r>
        <w:rPr>
          <w:i/>
          <w:sz w:val="19"/>
        </w:rPr>
        <w:t>Які вихідні дані і технічна документація необхідні для розроблення те</w:t>
      </w:r>
      <w:r>
        <w:rPr>
          <w:i/>
          <w:sz w:val="19"/>
        </w:rPr>
        <w:t>х</w:t>
      </w:r>
      <w:r>
        <w:rPr>
          <w:i/>
          <w:sz w:val="19"/>
        </w:rPr>
        <w:t>нологічних процесів?</w:t>
      </w:r>
    </w:p>
    <w:p w:rsidR="00980155" w:rsidRDefault="00980155" w:rsidP="00F43049">
      <w:pPr>
        <w:numPr>
          <w:ilvl w:val="0"/>
          <w:numId w:val="124"/>
        </w:numPr>
        <w:tabs>
          <w:tab w:val="clear" w:pos="661"/>
          <w:tab w:val="left" w:pos="1560"/>
        </w:tabs>
        <w:spacing w:line="190" w:lineRule="exact"/>
        <w:ind w:left="1021" w:firstLine="187"/>
        <w:jc w:val="both"/>
        <w:rPr>
          <w:i/>
          <w:color w:val="000000"/>
          <w:sz w:val="19"/>
        </w:rPr>
      </w:pPr>
      <w:r>
        <w:rPr>
          <w:i/>
          <w:sz w:val="19"/>
        </w:rPr>
        <w:t>Поясніть економічну доцільність обраного варіанта техн</w:t>
      </w:r>
      <w:r>
        <w:rPr>
          <w:i/>
          <w:sz w:val="19"/>
        </w:rPr>
        <w:t>о</w:t>
      </w:r>
      <w:r>
        <w:rPr>
          <w:i/>
          <w:sz w:val="19"/>
        </w:rPr>
        <w:t>логічного процесу.</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Що передбачає організація управління технологічною підготовкою в</w:t>
      </w:r>
      <w:r>
        <w:rPr>
          <w:i/>
          <w:sz w:val="19"/>
        </w:rPr>
        <w:t>и</w:t>
      </w:r>
      <w:r>
        <w:rPr>
          <w:i/>
          <w:sz w:val="19"/>
        </w:rPr>
        <w:t>робництва?</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Чим відрізняються етапи технологічної підготовки для рі</w:t>
      </w:r>
      <w:r>
        <w:rPr>
          <w:i/>
          <w:sz w:val="19"/>
        </w:rPr>
        <w:t>з</w:t>
      </w:r>
      <w:r>
        <w:rPr>
          <w:i/>
          <w:sz w:val="19"/>
        </w:rPr>
        <w:t>них типів виробництва?</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Якими показниками оцінюється вибір варіантів технології і як вони розраховуються?</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Які цілі, завдання та етапи екологічної підготовки виро</w:t>
      </w:r>
      <w:r>
        <w:rPr>
          <w:i/>
          <w:sz w:val="19"/>
        </w:rPr>
        <w:t>б</w:t>
      </w:r>
      <w:r>
        <w:rPr>
          <w:i/>
          <w:sz w:val="19"/>
        </w:rPr>
        <w:t>ництва нової продукції?</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Що являє собою екологічний менеджмент і на які об’єкти він пошир</w:t>
      </w:r>
      <w:r>
        <w:rPr>
          <w:i/>
          <w:sz w:val="19"/>
        </w:rPr>
        <w:t>ю</w:t>
      </w:r>
      <w:r>
        <w:rPr>
          <w:i/>
          <w:sz w:val="19"/>
        </w:rPr>
        <w:t>ється?</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lastRenderedPageBreak/>
        <w:t>Які параметри встановлюють і визначають функціональні підрозділи підприємства на етапі організаційно-економічної пі</w:t>
      </w:r>
      <w:r>
        <w:rPr>
          <w:i/>
          <w:sz w:val="19"/>
        </w:rPr>
        <w:t>д</w:t>
      </w:r>
      <w:r>
        <w:rPr>
          <w:i/>
          <w:sz w:val="19"/>
        </w:rPr>
        <w:t>готовки виробництва?</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Які критерії оцінювання ефективності нової техн</w:t>
      </w:r>
      <w:r>
        <w:rPr>
          <w:i/>
          <w:sz w:val="19"/>
        </w:rPr>
        <w:t>і</w:t>
      </w:r>
      <w:r>
        <w:rPr>
          <w:i/>
          <w:sz w:val="19"/>
        </w:rPr>
        <w:t>ки?</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Охарактеризуйте етапи освоєння промислового виробни</w:t>
      </w:r>
      <w:r>
        <w:rPr>
          <w:i/>
          <w:sz w:val="19"/>
        </w:rPr>
        <w:t>ц</w:t>
      </w:r>
      <w:r>
        <w:rPr>
          <w:i/>
          <w:sz w:val="19"/>
        </w:rPr>
        <w:t>тва нової продукції.</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Проаналізуйте зміну витрат на різних стадіях підготовки виробництва й освоєння нової продукції на конкретному прикладі.</w:t>
      </w:r>
    </w:p>
    <w:p w:rsidR="00980155" w:rsidRDefault="00980155" w:rsidP="00F43049">
      <w:pPr>
        <w:pStyle w:val="32"/>
        <w:widowControl/>
        <w:numPr>
          <w:ilvl w:val="0"/>
          <w:numId w:val="124"/>
        </w:numPr>
        <w:tabs>
          <w:tab w:val="clear" w:pos="661"/>
          <w:tab w:val="left" w:pos="1560"/>
        </w:tabs>
        <w:spacing w:line="190" w:lineRule="exact"/>
        <w:ind w:left="1021" w:firstLine="187"/>
        <w:rPr>
          <w:i w:val="0"/>
          <w:sz w:val="19"/>
        </w:rPr>
      </w:pPr>
      <w:r>
        <w:rPr>
          <w:i w:val="0"/>
          <w:sz w:val="19"/>
        </w:rPr>
        <w:t>Охарактеризуйте методи переходу на випуск нових видів продукції і вкажіть їх переваги та недоліки.</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Які чинники впливають на вибір методу і чому?</w:t>
      </w:r>
    </w:p>
    <w:p w:rsidR="00980155" w:rsidRDefault="00980155" w:rsidP="00F43049">
      <w:pPr>
        <w:numPr>
          <w:ilvl w:val="0"/>
          <w:numId w:val="124"/>
        </w:numPr>
        <w:tabs>
          <w:tab w:val="clear" w:pos="661"/>
          <w:tab w:val="left" w:pos="1560"/>
        </w:tabs>
        <w:spacing w:line="190" w:lineRule="exact"/>
        <w:ind w:left="1021" w:firstLine="187"/>
        <w:jc w:val="both"/>
        <w:rPr>
          <w:i/>
          <w:sz w:val="19"/>
        </w:rPr>
      </w:pPr>
      <w:r>
        <w:rPr>
          <w:i/>
          <w:sz w:val="19"/>
        </w:rPr>
        <w:t>Назвіть основні напрями прискорення комплексної підготовки виробн</w:t>
      </w:r>
      <w:r>
        <w:rPr>
          <w:i/>
          <w:sz w:val="19"/>
        </w:rPr>
        <w:t>и</w:t>
      </w:r>
      <w:r>
        <w:rPr>
          <w:i/>
          <w:sz w:val="19"/>
        </w:rPr>
        <w:t>цтва.</w:t>
      </w:r>
    </w:p>
    <w:p w:rsidR="009E55FF" w:rsidRDefault="009E55FF" w:rsidP="009E55FF">
      <w:pPr>
        <w:pStyle w:val="a6"/>
        <w:rPr>
          <w:rFonts w:ascii="Arial" w:hAnsi="Arial"/>
          <w:b/>
          <w:color w:val="808080"/>
          <w:sz w:val="32"/>
        </w:rPr>
      </w:pPr>
      <w:r>
        <w:rPr>
          <w:rFonts w:ascii="Arial" w:hAnsi="Arial"/>
          <w:b/>
          <w:noProof/>
          <w:sz w:val="32"/>
        </w:rPr>
        <w:pict>
          <v:shape id="_x0000_s1560" type="#_x0000_t202" style="position:absolute;left:0;text-align:left;margin-left:205.55pt;margin-top:.15pt;width:106.8pt;height:21.45pt;z-index:252036096" o:allowincell="f" filled="f" stroked="f">
            <v:textbox inset=".5mm,.3mm,.5mm,.3mm">
              <w:txbxContent>
                <w:p w:rsidR="009E55FF" w:rsidRDefault="009E55FF" w:rsidP="009E55FF">
                  <w:pPr>
                    <w:pStyle w:val="1"/>
                    <w:keepNext w:val="0"/>
                    <w:spacing w:line="360" w:lineRule="exact"/>
                    <w:jc w:val="right"/>
                    <w:rPr>
                      <w:rFonts w:ascii="Arial" w:hAnsi="Arial"/>
                      <w:b w:val="0"/>
                      <w:outline/>
                      <w:sz w:val="32"/>
                    </w:rPr>
                  </w:pPr>
                  <w:r>
                    <w:rPr>
                      <w:rFonts w:ascii="Arial" w:hAnsi="Arial"/>
                      <w:b w:val="0"/>
                      <w:outline/>
                      <w:sz w:val="32"/>
                    </w:rPr>
                    <w:t xml:space="preserve">РОЗДІЛ    </w:t>
                  </w:r>
                  <w:r>
                    <w:rPr>
                      <w:rFonts w:ascii="Arial" w:hAnsi="Arial"/>
                      <w:b w:val="0"/>
                      <w:outline/>
                      <w:sz w:val="40"/>
                    </w:rPr>
                    <w:t>14</w:t>
                  </w:r>
                </w:p>
                <w:p w:rsidR="009E55FF" w:rsidRDefault="009E55FF" w:rsidP="009E55FF"/>
              </w:txbxContent>
            </v:textbox>
          </v:shape>
        </w:pict>
      </w:r>
      <w:r>
        <w:rPr>
          <w:rFonts w:ascii="Arial" w:hAnsi="Arial"/>
          <w:b/>
          <w:color w:val="808080"/>
          <w:sz w:val="32"/>
        </w:rPr>
        <w:t xml:space="preserve">РОЗДІЛ    </w:t>
      </w:r>
      <w:r>
        <w:rPr>
          <w:rFonts w:ascii="Arial" w:hAnsi="Arial"/>
          <w:b/>
          <w:color w:val="808080"/>
          <w:sz w:val="40"/>
        </w:rPr>
        <w:t>14</w:t>
      </w:r>
    </w:p>
    <w:p w:rsidR="009E55FF" w:rsidRDefault="009E55FF" w:rsidP="009E55FF">
      <w:pPr>
        <w:pStyle w:val="a6"/>
        <w:pBdr>
          <w:top w:val="single" w:sz="18" w:space="1" w:color="808080"/>
        </w:pBdr>
        <w:spacing w:after="40" w:line="233" w:lineRule="exact"/>
        <w:ind w:left="1021"/>
        <w:jc w:val="center"/>
        <w:rPr>
          <w:rFonts w:ascii="Arial" w:hAnsi="Arial"/>
          <w:b/>
          <w:sz w:val="23"/>
        </w:rPr>
      </w:pPr>
    </w:p>
    <w:p w:rsidR="009E55FF" w:rsidRDefault="009E55FF" w:rsidP="009E55FF">
      <w:pPr>
        <w:pStyle w:val="a6"/>
        <w:spacing w:line="233" w:lineRule="exact"/>
        <w:jc w:val="right"/>
        <w:rPr>
          <w:rFonts w:ascii="Arial" w:hAnsi="Arial"/>
          <w:b/>
          <w:sz w:val="24"/>
        </w:rPr>
      </w:pPr>
      <w:r>
        <w:rPr>
          <w:rFonts w:ascii="Arial" w:hAnsi="Arial"/>
          <w:b/>
          <w:sz w:val="24"/>
        </w:rPr>
        <w:t>ОРГАНІЗАЦІЙНЕ ПРОЕКТУВАННЯ</w:t>
      </w:r>
      <w:r>
        <w:rPr>
          <w:rFonts w:ascii="Arial" w:hAnsi="Arial"/>
          <w:b/>
          <w:sz w:val="24"/>
        </w:rPr>
        <w:br/>
        <w:t>ВИРОБНИЧИХ СИ</w:t>
      </w:r>
      <w:r>
        <w:rPr>
          <w:rFonts w:ascii="Arial" w:hAnsi="Arial"/>
          <w:b/>
          <w:sz w:val="24"/>
        </w:rPr>
        <w:t>С</w:t>
      </w:r>
      <w:r>
        <w:rPr>
          <w:rFonts w:ascii="Arial" w:hAnsi="Arial"/>
          <w:b/>
          <w:sz w:val="24"/>
        </w:rPr>
        <w:t>ТЕМ</w:t>
      </w:r>
    </w:p>
    <w:p w:rsidR="009E55FF" w:rsidRDefault="009E55FF" w:rsidP="009E55FF">
      <w:pPr>
        <w:pStyle w:val="a6"/>
        <w:pBdr>
          <w:bottom w:val="single" w:sz="12" w:space="1" w:color="808080"/>
        </w:pBdr>
        <w:spacing w:line="180" w:lineRule="exact"/>
        <w:ind w:left="1021" w:right="113"/>
        <w:jc w:val="center"/>
        <w:rPr>
          <w:b/>
          <w:sz w:val="23"/>
        </w:rPr>
      </w:pPr>
    </w:p>
    <w:p w:rsidR="009E55FF" w:rsidRDefault="009E55FF" w:rsidP="009E55FF">
      <w:pPr>
        <w:pStyle w:val="a6"/>
        <w:spacing w:before="120" w:after="360" w:line="200" w:lineRule="exact"/>
        <w:ind w:left="1105" w:right="113" w:hanging="476"/>
        <w:jc w:val="left"/>
        <w:rPr>
          <w:rFonts w:ascii="Arial" w:hAnsi="Arial"/>
          <w:b/>
          <w:i/>
          <w:sz w:val="18"/>
        </w:rPr>
      </w:pPr>
      <w:r>
        <w:rPr>
          <w:rFonts w:ascii="Arial" w:hAnsi="Arial"/>
          <w:b/>
          <w:i/>
          <w:sz w:val="18"/>
        </w:rPr>
        <w:t>14.1. ЗАГАЛЬНІ ПОЛОЖЕННЯ ТА ПРИНЦИПИ</w:t>
      </w:r>
      <w:r>
        <w:rPr>
          <w:rFonts w:ascii="Arial" w:hAnsi="Arial"/>
          <w:b/>
          <w:i/>
          <w:sz w:val="18"/>
        </w:rPr>
        <w:br/>
        <w:t>ФОРМУВАННЯ ОРГАНІЗАЦІ</w:t>
      </w:r>
      <w:r>
        <w:rPr>
          <w:rFonts w:ascii="Arial" w:hAnsi="Arial"/>
          <w:b/>
          <w:i/>
          <w:sz w:val="18"/>
        </w:rPr>
        <w:t>Й</w:t>
      </w:r>
      <w:r>
        <w:rPr>
          <w:rFonts w:ascii="Arial" w:hAnsi="Arial"/>
          <w:b/>
          <w:i/>
          <w:sz w:val="18"/>
        </w:rPr>
        <w:t xml:space="preserve">НОГО </w:t>
      </w:r>
      <w:r>
        <w:rPr>
          <w:rFonts w:ascii="Arial" w:hAnsi="Arial"/>
          <w:b/>
          <w:i/>
          <w:sz w:val="18"/>
        </w:rPr>
        <w:br/>
        <w:t>ПРОЕКТУ ВИРОБНИЦТВА</w:t>
      </w:r>
    </w:p>
    <w:p w:rsidR="009E55FF" w:rsidRDefault="009E55FF" w:rsidP="009E55FF">
      <w:pPr>
        <w:spacing w:line="233" w:lineRule="exact"/>
        <w:ind w:firstLine="1021"/>
        <w:jc w:val="both"/>
        <w:rPr>
          <w:sz w:val="23"/>
        </w:rPr>
      </w:pPr>
      <w:r>
        <w:rPr>
          <w:b/>
          <w:i/>
          <w:sz w:val="23"/>
        </w:rPr>
        <w:t>Передумови та сутність організаційного проект</w:t>
      </w:r>
      <w:r>
        <w:rPr>
          <w:b/>
          <w:i/>
          <w:sz w:val="23"/>
        </w:rPr>
        <w:t>у</w:t>
      </w:r>
      <w:r>
        <w:rPr>
          <w:b/>
          <w:i/>
          <w:sz w:val="23"/>
        </w:rPr>
        <w:t>вання.</w:t>
      </w:r>
      <w:r>
        <w:rPr>
          <w:i/>
          <w:sz w:val="23"/>
        </w:rPr>
        <w:t xml:space="preserve"> </w:t>
      </w:r>
      <w:r>
        <w:rPr>
          <w:sz w:val="23"/>
        </w:rPr>
        <w:t>Підприємство як виробнича система зі своїми підсист</w:t>
      </w:r>
      <w:r>
        <w:rPr>
          <w:sz w:val="23"/>
        </w:rPr>
        <w:t>е</w:t>
      </w:r>
      <w:r>
        <w:rPr>
          <w:sz w:val="23"/>
        </w:rPr>
        <w:t>мами і службами є найскладнішою системою. Якщо для кон</w:t>
      </w:r>
      <w:r>
        <w:rPr>
          <w:sz w:val="23"/>
        </w:rPr>
        <w:t>с</w:t>
      </w:r>
      <w:r>
        <w:rPr>
          <w:sz w:val="23"/>
        </w:rPr>
        <w:t>труювання нової продукції та здійснення техніко-технологічних нововведень розробляються цільові проекти спеціалізованими підрозділами технічної підготовки виробництва, то проблема адаптації виробництва до виникаючих змін, його реорганізації залишається невирішеною, або вирішується в процесі освоєння продукції, що значно затримує строки виходу на ринок, збільшує витрати, погіршує конкурентну п</w:t>
      </w:r>
      <w:r>
        <w:rPr>
          <w:sz w:val="23"/>
        </w:rPr>
        <w:t>о</w:t>
      </w:r>
      <w:r>
        <w:rPr>
          <w:sz w:val="23"/>
        </w:rPr>
        <w:t>зицію.</w:t>
      </w:r>
    </w:p>
    <w:p w:rsidR="009E55FF" w:rsidRDefault="009E55FF" w:rsidP="009E55FF">
      <w:pPr>
        <w:spacing w:line="233" w:lineRule="exact"/>
        <w:ind w:firstLine="301"/>
        <w:jc w:val="both"/>
        <w:rPr>
          <w:spacing w:val="-2"/>
          <w:sz w:val="23"/>
        </w:rPr>
      </w:pPr>
      <w:r>
        <w:rPr>
          <w:spacing w:val="-4"/>
          <w:sz w:val="23"/>
        </w:rPr>
        <w:t>У сучасних умовах загострення конкурентної боротьби заруб</w:t>
      </w:r>
      <w:r>
        <w:rPr>
          <w:spacing w:val="-4"/>
          <w:sz w:val="23"/>
        </w:rPr>
        <w:t>і</w:t>
      </w:r>
      <w:r>
        <w:rPr>
          <w:spacing w:val="-2"/>
          <w:sz w:val="23"/>
        </w:rPr>
        <w:t>ж</w:t>
      </w:r>
      <w:r>
        <w:rPr>
          <w:spacing w:val="-2"/>
          <w:sz w:val="23"/>
        </w:rPr>
        <w:softHyphen/>
        <w:t xml:space="preserve">ні компанії здійснюють регулярні реорганізаційні заходи з метою надання виробничим системам більшої гнучкості та мобільності зі створення та освоєння нової продукції з урахуванням усіх потреб і </w:t>
      </w:r>
      <w:r>
        <w:rPr>
          <w:spacing w:val="-4"/>
          <w:sz w:val="23"/>
        </w:rPr>
        <w:t>побажань споживачів. При цьому проектування продукції та вир</w:t>
      </w:r>
      <w:r>
        <w:rPr>
          <w:spacing w:val="-4"/>
          <w:sz w:val="23"/>
        </w:rPr>
        <w:t>о</w:t>
      </w:r>
      <w:r>
        <w:rPr>
          <w:spacing w:val="-2"/>
          <w:sz w:val="23"/>
        </w:rPr>
        <w:t>б</w:t>
      </w:r>
      <w:r>
        <w:rPr>
          <w:spacing w:val="-2"/>
          <w:sz w:val="23"/>
        </w:rPr>
        <w:softHyphen/>
        <w:t>ництв з її виготовлення здійснюється паралельно. За допомогою сучасних комп’ютерних технологій спеціалізовані підрозділи ко</w:t>
      </w:r>
      <w:r>
        <w:rPr>
          <w:spacing w:val="-2"/>
          <w:sz w:val="23"/>
        </w:rPr>
        <w:t>м</w:t>
      </w:r>
      <w:r>
        <w:rPr>
          <w:spacing w:val="-2"/>
          <w:sz w:val="23"/>
        </w:rPr>
        <w:t>паній або фірми моделюють усі можливі комплексні конструкти</w:t>
      </w:r>
      <w:r>
        <w:rPr>
          <w:spacing w:val="-2"/>
          <w:sz w:val="23"/>
        </w:rPr>
        <w:t>в</w:t>
      </w:r>
      <w:r>
        <w:rPr>
          <w:spacing w:val="-2"/>
          <w:sz w:val="23"/>
        </w:rPr>
        <w:t xml:space="preserve">но-технологічні й організаційно-виробничі рішення, у </w:t>
      </w:r>
      <w:r>
        <w:rPr>
          <w:spacing w:val="-2"/>
          <w:sz w:val="23"/>
        </w:rPr>
        <w:lastRenderedPageBreak/>
        <w:t>тому числі з дизайну, ергономіки, екології, безпеки, експлуатаційної привабл</w:t>
      </w:r>
      <w:r>
        <w:rPr>
          <w:spacing w:val="-2"/>
          <w:sz w:val="23"/>
        </w:rPr>
        <w:t>и</w:t>
      </w:r>
      <w:r>
        <w:rPr>
          <w:spacing w:val="-2"/>
          <w:sz w:val="23"/>
        </w:rPr>
        <w:t>вості виробів, архітектурно-будівельних і комунікативних хара</w:t>
      </w:r>
      <w:r>
        <w:rPr>
          <w:spacing w:val="-2"/>
          <w:sz w:val="23"/>
        </w:rPr>
        <w:t>к</w:t>
      </w:r>
      <w:r>
        <w:rPr>
          <w:spacing w:val="-2"/>
          <w:sz w:val="23"/>
        </w:rPr>
        <w:t>теристик виробничих споруд і приміщень, порівнюють отримані варіанти і вибирають для реалізації конкурент</w:t>
      </w:r>
      <w:r>
        <w:rPr>
          <w:spacing w:val="-2"/>
          <w:sz w:val="23"/>
        </w:rPr>
        <w:t>о</w:t>
      </w:r>
      <w:r>
        <w:rPr>
          <w:spacing w:val="-2"/>
          <w:sz w:val="23"/>
        </w:rPr>
        <w:t>спроможні.</w:t>
      </w:r>
    </w:p>
    <w:p w:rsidR="009E55FF" w:rsidRDefault="009E55FF" w:rsidP="009E55FF">
      <w:pPr>
        <w:spacing w:line="233" w:lineRule="exact"/>
        <w:ind w:firstLine="301"/>
        <w:jc w:val="both"/>
        <w:rPr>
          <w:sz w:val="23"/>
        </w:rPr>
      </w:pPr>
      <w:r>
        <w:rPr>
          <w:sz w:val="23"/>
        </w:rPr>
        <w:t>Реорганізація передбачає оцінку існуючої організації, розро</w:t>
      </w:r>
      <w:r>
        <w:rPr>
          <w:sz w:val="23"/>
        </w:rPr>
        <w:t>б</w:t>
      </w:r>
      <w:r>
        <w:rPr>
          <w:sz w:val="23"/>
        </w:rPr>
        <w:t>лення нового порядку структурних зв’язків і відносин та впров</w:t>
      </w:r>
      <w:r>
        <w:rPr>
          <w:sz w:val="23"/>
        </w:rPr>
        <w:t>а</w:t>
      </w:r>
      <w:r>
        <w:rPr>
          <w:sz w:val="23"/>
        </w:rPr>
        <w:t>дження спроектованих раціональних організаційних рішень. Етап розроблення проекту є ключовим, у свою чергу, його серцевиною є повнота та адекватність теоретичного уявлення, на основі якого будується організація перетворень виробничої си</w:t>
      </w:r>
      <w:r>
        <w:rPr>
          <w:sz w:val="23"/>
        </w:rPr>
        <w:t>с</w:t>
      </w:r>
      <w:r>
        <w:rPr>
          <w:sz w:val="23"/>
        </w:rPr>
        <w:t>теми.</w:t>
      </w:r>
    </w:p>
    <w:p w:rsidR="009E55FF" w:rsidRDefault="009E55FF" w:rsidP="009E55FF">
      <w:pPr>
        <w:spacing w:line="233" w:lineRule="exact"/>
        <w:ind w:firstLine="301"/>
        <w:jc w:val="both"/>
        <w:rPr>
          <w:spacing w:val="-4"/>
          <w:sz w:val="23"/>
        </w:rPr>
      </w:pPr>
      <w:r>
        <w:rPr>
          <w:spacing w:val="-4"/>
          <w:sz w:val="23"/>
        </w:rPr>
        <w:t>За часів централізованої економіки були спроби формалізувати процеси організаційного проектування на рівні деяких великих пі</w:t>
      </w:r>
      <w:r>
        <w:rPr>
          <w:spacing w:val="-4"/>
          <w:sz w:val="23"/>
        </w:rPr>
        <w:t>д</w:t>
      </w:r>
      <w:r>
        <w:rPr>
          <w:spacing w:val="-4"/>
          <w:sz w:val="23"/>
        </w:rPr>
        <w:t>приємств та галузей. Під час будівництва Волзького автомобільного заводу на основі отриманої ліцензії була використана організаційна документація італійської фірми «</w:t>
      </w:r>
      <w:r>
        <w:rPr>
          <w:spacing w:val="-4"/>
          <w:sz w:val="23"/>
          <w:lang w:val="en-US"/>
        </w:rPr>
        <w:t>FIAT</w:t>
      </w:r>
      <w:r w:rsidRPr="00C34B62">
        <w:rPr>
          <w:spacing w:val="-4"/>
          <w:sz w:val="23"/>
          <w:lang w:val="uk-UA"/>
        </w:rPr>
        <w:t>»</w:t>
      </w:r>
      <w:r>
        <w:rPr>
          <w:spacing w:val="-4"/>
          <w:sz w:val="23"/>
        </w:rPr>
        <w:t xml:space="preserve"> і вперше у вітчизняній практиці розроблений комплексний проект організації виробництва виходячи з конкретних умов виготовлення автомоб</w:t>
      </w:r>
      <w:r>
        <w:rPr>
          <w:spacing w:val="-4"/>
          <w:sz w:val="23"/>
        </w:rPr>
        <w:t>і</w:t>
      </w:r>
      <w:r>
        <w:rPr>
          <w:spacing w:val="-4"/>
          <w:sz w:val="23"/>
        </w:rPr>
        <w:t>лів.</w:t>
      </w:r>
    </w:p>
    <w:p w:rsidR="009E55FF" w:rsidRDefault="009E55FF" w:rsidP="009E55FF">
      <w:pPr>
        <w:spacing w:line="233" w:lineRule="exact"/>
        <w:ind w:firstLine="301"/>
        <w:jc w:val="both"/>
        <w:rPr>
          <w:spacing w:val="-4"/>
          <w:sz w:val="23"/>
        </w:rPr>
      </w:pPr>
      <w:r>
        <w:rPr>
          <w:spacing w:val="-4"/>
          <w:sz w:val="23"/>
        </w:rPr>
        <w:t>В подальшому на підставі узагальнення накопиченого досвіду був успішно реалізований аналогічний проект на Камському автомобільному заводі. Певні напрацювання в організаційному прое</w:t>
      </w:r>
      <w:r>
        <w:rPr>
          <w:spacing w:val="-4"/>
          <w:sz w:val="23"/>
        </w:rPr>
        <w:t>к</w:t>
      </w:r>
      <w:r>
        <w:rPr>
          <w:spacing w:val="-4"/>
          <w:sz w:val="23"/>
        </w:rPr>
        <w:t>туванні були здійснені в Центрі наукової організації праці та упра</w:t>
      </w:r>
      <w:r>
        <w:rPr>
          <w:spacing w:val="-4"/>
          <w:sz w:val="23"/>
        </w:rPr>
        <w:t>в</w:t>
      </w:r>
      <w:r>
        <w:rPr>
          <w:spacing w:val="-4"/>
          <w:sz w:val="23"/>
        </w:rPr>
        <w:t>ління виробництвом «ТОН» Міністерства промисловості засобів зв’язку СРСР. Результати використання організаційних проектів при будівництві нових і реорганізації діючих цехів, підприємств п</w:t>
      </w:r>
      <w:r>
        <w:rPr>
          <w:spacing w:val="-4"/>
          <w:sz w:val="23"/>
        </w:rPr>
        <w:t>і</w:t>
      </w:r>
      <w:r>
        <w:rPr>
          <w:spacing w:val="-4"/>
          <w:sz w:val="23"/>
        </w:rPr>
        <w:t>дтвердили їх ефективність, а саме забезпечили швидке освоєння в</w:t>
      </w:r>
      <w:r>
        <w:rPr>
          <w:spacing w:val="-4"/>
          <w:sz w:val="23"/>
        </w:rPr>
        <w:t>и</w:t>
      </w:r>
      <w:r>
        <w:rPr>
          <w:spacing w:val="-4"/>
          <w:sz w:val="23"/>
        </w:rPr>
        <w:t>робничих потужностей і створення високоорганізованого виробн</w:t>
      </w:r>
      <w:r>
        <w:rPr>
          <w:spacing w:val="-4"/>
          <w:sz w:val="23"/>
        </w:rPr>
        <w:t>и</w:t>
      </w:r>
      <w:r>
        <w:rPr>
          <w:spacing w:val="-4"/>
          <w:sz w:val="23"/>
        </w:rPr>
        <w:t>цтва, що відповідало найвищим на той час економі</w:t>
      </w:r>
      <w:r>
        <w:rPr>
          <w:spacing w:val="-4"/>
          <w:sz w:val="23"/>
        </w:rPr>
        <w:t>ч</w:t>
      </w:r>
      <w:r>
        <w:rPr>
          <w:spacing w:val="-4"/>
          <w:sz w:val="23"/>
        </w:rPr>
        <w:t>ним вимогам.</w:t>
      </w:r>
    </w:p>
    <w:p w:rsidR="009E55FF" w:rsidRDefault="009E55FF" w:rsidP="009E55FF">
      <w:pPr>
        <w:spacing w:line="233" w:lineRule="exact"/>
        <w:ind w:firstLine="301"/>
        <w:jc w:val="both"/>
        <w:rPr>
          <w:spacing w:val="-4"/>
          <w:sz w:val="23"/>
        </w:rPr>
      </w:pPr>
      <w:r>
        <w:rPr>
          <w:spacing w:val="-4"/>
          <w:sz w:val="23"/>
        </w:rPr>
        <w:t>Організаційне проектування економічно доцільне під час техні</w:t>
      </w:r>
      <w:r>
        <w:rPr>
          <w:spacing w:val="-4"/>
          <w:sz w:val="23"/>
        </w:rPr>
        <w:t>ч</w:t>
      </w:r>
      <w:r>
        <w:rPr>
          <w:spacing w:val="-4"/>
          <w:sz w:val="23"/>
        </w:rPr>
        <w:t>ного переозброєння, реконструкції і розширення виробництва, ро</w:t>
      </w:r>
      <w:r>
        <w:rPr>
          <w:spacing w:val="-4"/>
          <w:sz w:val="23"/>
        </w:rPr>
        <w:t>з</w:t>
      </w:r>
      <w:r>
        <w:rPr>
          <w:spacing w:val="-4"/>
          <w:sz w:val="23"/>
        </w:rPr>
        <w:t>роблення нових виробничих процесів або їх частин, дільниць, цехів, підприємств промисловості, їх функціональних підрозділів (служб, господарств), а також реалізації довгострокових і поточних програм реорганізації та вдосконалювання діючого виробни</w:t>
      </w:r>
      <w:r>
        <w:rPr>
          <w:spacing w:val="-4"/>
          <w:sz w:val="23"/>
        </w:rPr>
        <w:t>ц</w:t>
      </w:r>
      <w:r>
        <w:rPr>
          <w:spacing w:val="-4"/>
          <w:sz w:val="23"/>
        </w:rPr>
        <w:t>тва.</w:t>
      </w:r>
    </w:p>
    <w:p w:rsidR="009E55FF" w:rsidRDefault="009E55FF" w:rsidP="009E55FF">
      <w:pPr>
        <w:spacing w:line="233" w:lineRule="exact"/>
        <w:ind w:firstLine="301"/>
        <w:jc w:val="both"/>
        <w:rPr>
          <w:i/>
          <w:sz w:val="23"/>
        </w:rPr>
      </w:pPr>
      <w:r>
        <w:rPr>
          <w:i/>
          <w:sz w:val="23"/>
        </w:rPr>
        <w:t>Під організаційним проектом, як правило, розуміють суку</w:t>
      </w:r>
      <w:r>
        <w:rPr>
          <w:i/>
          <w:sz w:val="23"/>
        </w:rPr>
        <w:t>п</w:t>
      </w:r>
      <w:r>
        <w:rPr>
          <w:i/>
          <w:sz w:val="23"/>
        </w:rPr>
        <w:t xml:space="preserve">ність остаточних комплексних проектних рішень з організації праці, виробництва та управління, що спрямовані на </w:t>
      </w:r>
      <w:r>
        <w:rPr>
          <w:i/>
          <w:sz w:val="23"/>
        </w:rPr>
        <w:lastRenderedPageBreak/>
        <w:t>забезпече</w:t>
      </w:r>
      <w:r>
        <w:rPr>
          <w:i/>
          <w:sz w:val="23"/>
        </w:rPr>
        <w:t>н</w:t>
      </w:r>
      <w:r>
        <w:rPr>
          <w:i/>
          <w:sz w:val="23"/>
        </w:rPr>
        <w:t>ня умов ефективного функціонування підприємства і призначені для впров</w:t>
      </w:r>
      <w:r>
        <w:rPr>
          <w:i/>
          <w:sz w:val="23"/>
        </w:rPr>
        <w:t>а</w:t>
      </w:r>
      <w:r>
        <w:rPr>
          <w:i/>
          <w:sz w:val="23"/>
        </w:rPr>
        <w:t xml:space="preserve">дження та подальшого вдосконалення. </w:t>
      </w:r>
    </w:p>
    <w:p w:rsidR="009E55FF" w:rsidRDefault="009E55FF" w:rsidP="009E55FF">
      <w:pPr>
        <w:spacing w:line="233" w:lineRule="exact"/>
        <w:ind w:firstLine="301"/>
        <w:jc w:val="both"/>
        <w:rPr>
          <w:sz w:val="23"/>
        </w:rPr>
      </w:pPr>
      <w:r>
        <w:rPr>
          <w:sz w:val="23"/>
        </w:rPr>
        <w:t>Організаційний проект (оргпроект) як складова частина ко</w:t>
      </w:r>
      <w:r>
        <w:rPr>
          <w:sz w:val="23"/>
        </w:rPr>
        <w:t>м</w:t>
      </w:r>
      <w:r>
        <w:rPr>
          <w:sz w:val="23"/>
        </w:rPr>
        <w:t>плексного проекту виробничої системи (ВС) розробляється в ті</w:t>
      </w:r>
      <w:r>
        <w:rPr>
          <w:sz w:val="23"/>
        </w:rPr>
        <w:t>с</w:t>
      </w:r>
      <w:r>
        <w:rPr>
          <w:sz w:val="23"/>
        </w:rPr>
        <w:t>ному взаємозв’язку з іншими його частинами: конструкторською, технологічною, інформаційно-управлінською, програмного з</w:t>
      </w:r>
      <w:r>
        <w:rPr>
          <w:sz w:val="23"/>
        </w:rPr>
        <w:t>а</w:t>
      </w:r>
      <w:r>
        <w:rPr>
          <w:sz w:val="23"/>
        </w:rPr>
        <w:t>безпечення і т. д.</w:t>
      </w:r>
    </w:p>
    <w:p w:rsidR="009E55FF" w:rsidRDefault="009E55FF" w:rsidP="009E55FF">
      <w:pPr>
        <w:spacing w:line="233" w:lineRule="exact"/>
        <w:ind w:firstLine="301"/>
        <w:jc w:val="both"/>
        <w:rPr>
          <w:sz w:val="23"/>
        </w:rPr>
      </w:pPr>
      <w:r>
        <w:rPr>
          <w:b/>
          <w:i/>
          <w:spacing w:val="-6"/>
          <w:sz w:val="23"/>
        </w:rPr>
        <w:t>Цілі, завдання та зміст організаційного проектування.</w:t>
      </w:r>
      <w:r>
        <w:rPr>
          <w:spacing w:val="-6"/>
          <w:sz w:val="23"/>
        </w:rPr>
        <w:t xml:space="preserve"> </w:t>
      </w:r>
      <w:r>
        <w:rPr>
          <w:i/>
          <w:spacing w:val="-6"/>
          <w:sz w:val="23"/>
        </w:rPr>
        <w:t>Головна</w:t>
      </w:r>
      <w:r>
        <w:rPr>
          <w:i/>
          <w:spacing w:val="-4"/>
          <w:sz w:val="23"/>
        </w:rPr>
        <w:t xml:space="preserve"> мета</w:t>
      </w:r>
      <w:r>
        <w:rPr>
          <w:spacing w:val="-4"/>
          <w:sz w:val="23"/>
        </w:rPr>
        <w:t xml:space="preserve"> організаційного проектування полягає в побудові раціон</w:t>
      </w:r>
      <w:r>
        <w:rPr>
          <w:spacing w:val="-4"/>
          <w:sz w:val="23"/>
        </w:rPr>
        <w:t>а</w:t>
      </w:r>
      <w:r>
        <w:rPr>
          <w:spacing w:val="-4"/>
          <w:sz w:val="23"/>
        </w:rPr>
        <w:t>ль</w:t>
      </w:r>
      <w:r>
        <w:rPr>
          <w:spacing w:val="-4"/>
          <w:sz w:val="23"/>
        </w:rPr>
        <w:softHyphen/>
        <w:t>них</w:t>
      </w:r>
      <w:r>
        <w:rPr>
          <w:sz w:val="23"/>
        </w:rPr>
        <w:t xml:space="preserve"> схем поєднання в просторі і часі всіх складових виробничого процесу — праці, предметів праці і засобів праці — у заданих виробничих умовах із найкращими техніко-економічними пока</w:t>
      </w:r>
      <w:r>
        <w:rPr>
          <w:sz w:val="23"/>
        </w:rPr>
        <w:t>з</w:t>
      </w:r>
      <w:r>
        <w:rPr>
          <w:sz w:val="23"/>
        </w:rPr>
        <w:t>никами вирішення завдань, поставлених перед системою, що проектується.</w:t>
      </w:r>
    </w:p>
    <w:p w:rsidR="009E55FF" w:rsidRDefault="009E55FF" w:rsidP="009E55FF">
      <w:pPr>
        <w:spacing w:line="233" w:lineRule="exact"/>
        <w:ind w:firstLine="301"/>
        <w:jc w:val="both"/>
        <w:rPr>
          <w:sz w:val="23"/>
        </w:rPr>
      </w:pPr>
      <w:r>
        <w:rPr>
          <w:i/>
          <w:sz w:val="23"/>
        </w:rPr>
        <w:t>Цілі</w:t>
      </w:r>
      <w:r>
        <w:rPr>
          <w:sz w:val="23"/>
        </w:rPr>
        <w:t xml:space="preserve"> </w:t>
      </w:r>
      <w:r>
        <w:rPr>
          <w:i/>
          <w:sz w:val="23"/>
        </w:rPr>
        <w:t>організаційного проектування</w:t>
      </w:r>
      <w:r>
        <w:rPr>
          <w:sz w:val="23"/>
        </w:rPr>
        <w:t xml:space="preserve"> полягають у забезпеченні виробництву, що проектується, максимально можливої ефекти</w:t>
      </w:r>
      <w:r>
        <w:rPr>
          <w:sz w:val="23"/>
        </w:rPr>
        <w:t>в</w:t>
      </w:r>
      <w:r>
        <w:rPr>
          <w:sz w:val="23"/>
        </w:rPr>
        <w:t>ності на стадії його експлуатації, використовуючи для цього засоби орг</w:t>
      </w:r>
      <w:r>
        <w:rPr>
          <w:sz w:val="23"/>
        </w:rPr>
        <w:t>а</w:t>
      </w:r>
      <w:r>
        <w:rPr>
          <w:sz w:val="23"/>
        </w:rPr>
        <w:t xml:space="preserve">нізації. </w:t>
      </w:r>
    </w:p>
    <w:p w:rsidR="009E55FF" w:rsidRDefault="009E55FF" w:rsidP="009E55FF">
      <w:pPr>
        <w:spacing w:line="233" w:lineRule="exact"/>
        <w:ind w:firstLine="301"/>
        <w:jc w:val="both"/>
        <w:rPr>
          <w:sz w:val="23"/>
        </w:rPr>
      </w:pPr>
      <w:r>
        <w:rPr>
          <w:spacing w:val="-4"/>
          <w:sz w:val="23"/>
        </w:rPr>
        <w:t xml:space="preserve">Реалізація мети оргпроектування потребує вирішення </w:t>
      </w:r>
      <w:r>
        <w:rPr>
          <w:i/>
          <w:spacing w:val="-4"/>
          <w:sz w:val="23"/>
        </w:rPr>
        <w:t>комплексу</w:t>
      </w:r>
      <w:r>
        <w:rPr>
          <w:i/>
          <w:sz w:val="23"/>
        </w:rPr>
        <w:t xml:space="preserve"> проектних завдань </w:t>
      </w:r>
      <w:r>
        <w:rPr>
          <w:sz w:val="23"/>
        </w:rPr>
        <w:t>організації виробництва, праці та управління, що спрямовані на надання виробництву сукупності властивостей, які зумовлені вимогами зовнішнього середовища. При цьому в</w:t>
      </w:r>
      <w:r>
        <w:rPr>
          <w:sz w:val="23"/>
        </w:rPr>
        <w:t>и</w:t>
      </w:r>
      <w:r>
        <w:rPr>
          <w:sz w:val="23"/>
        </w:rPr>
        <w:t>користовується блочно-ієрархічний підхід до структурування ВС у функціональному аспекті, виходячи з вимог ринку, як показано на рис. 14.1.</w:t>
      </w:r>
    </w:p>
    <w:bookmarkStart w:id="951" w:name="_MON_1100087727"/>
    <w:bookmarkStart w:id="952" w:name="_MON_1100323771"/>
    <w:bookmarkStart w:id="953" w:name="_MON_1100324413"/>
    <w:bookmarkStart w:id="954" w:name="_MON_1100324684"/>
    <w:bookmarkStart w:id="955" w:name="_MON_1100324877"/>
    <w:bookmarkStart w:id="956" w:name="_MON_1100324890"/>
    <w:bookmarkStart w:id="957" w:name="_MON_1100324903"/>
    <w:bookmarkStart w:id="958" w:name="_MON_1100325133"/>
    <w:bookmarkStart w:id="959" w:name="_MON_1100325143"/>
    <w:bookmarkStart w:id="960" w:name="_MON_1100325405"/>
    <w:bookmarkStart w:id="961" w:name="_MON_1100325440"/>
    <w:bookmarkStart w:id="962" w:name="_MON_1100325460"/>
    <w:bookmarkStart w:id="963" w:name="_MON_1100325723"/>
    <w:bookmarkStart w:id="964" w:name="_MON_1100325778"/>
    <w:bookmarkStart w:id="965" w:name="_MON_1108791226"/>
    <w:bookmarkStart w:id="966" w:name="_MON_1108882328"/>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rsidR="009E55FF" w:rsidRDefault="009E55FF" w:rsidP="009E55FF">
      <w:pPr>
        <w:spacing w:before="200"/>
        <w:jc w:val="center"/>
        <w:rPr>
          <w:sz w:val="23"/>
        </w:rPr>
      </w:pPr>
      <w:r>
        <w:object w:dxaOrig="6240" w:dyaOrig="7350">
          <v:shape id="_x0000_i1452" type="#_x0000_t75" style="width:312.3pt;height:367.8pt" o:ole="" fillcolor="window">
            <v:imagedata r:id="rId895" o:title=""/>
          </v:shape>
          <o:OLEObject Type="Embed" ProgID="Word.Picture.8" ShapeID="_x0000_i1452" DrawAspect="Content" ObjectID="_1427018502" r:id="rId896"/>
        </w:object>
      </w:r>
    </w:p>
    <w:p w:rsidR="009E55FF" w:rsidRDefault="009E55FF" w:rsidP="009E55FF">
      <w:pPr>
        <w:spacing w:before="160" w:after="200" w:line="210" w:lineRule="exact"/>
        <w:jc w:val="center"/>
        <w:rPr>
          <w:sz w:val="21"/>
        </w:rPr>
      </w:pPr>
      <w:r>
        <w:rPr>
          <w:sz w:val="21"/>
        </w:rPr>
        <w:t>Рис. 14.1. Загальна схема логістичного ланцюга забезпечення процесу виробництва і обігу продукції та зворотного процесу оргпроектування</w:t>
      </w:r>
    </w:p>
    <w:p w:rsidR="009E55FF" w:rsidRDefault="009E55FF" w:rsidP="009E55FF">
      <w:pPr>
        <w:spacing w:line="233" w:lineRule="exact"/>
        <w:ind w:firstLine="301"/>
        <w:jc w:val="both"/>
        <w:rPr>
          <w:sz w:val="23"/>
        </w:rPr>
      </w:pPr>
      <w:r>
        <w:rPr>
          <w:i/>
          <w:sz w:val="23"/>
        </w:rPr>
        <w:t>Об’єктами оргпроектування</w:t>
      </w:r>
      <w:r>
        <w:rPr>
          <w:sz w:val="23"/>
        </w:rPr>
        <w:t xml:space="preserve"> є промислові виробничі системи з повним технологічним циклом та реалізовані в них виробничі процеси, а також їх детерміновані елементи: технологічні проц</w:t>
      </w:r>
      <w:r>
        <w:rPr>
          <w:sz w:val="23"/>
        </w:rPr>
        <w:t>е</w:t>
      </w:r>
      <w:r>
        <w:rPr>
          <w:sz w:val="23"/>
        </w:rPr>
        <w:t>си, їх стадії, операції і переходи, включаючи допоміжні; адміні</w:t>
      </w:r>
      <w:r>
        <w:rPr>
          <w:sz w:val="23"/>
        </w:rPr>
        <w:t>с</w:t>
      </w:r>
      <w:r>
        <w:rPr>
          <w:sz w:val="23"/>
        </w:rPr>
        <w:t xml:space="preserve">тративно-виробничі підрозділи різноманітного організаційного рівня (рис. 14.2): підприємство як сукупність </w:t>
      </w:r>
      <w:r>
        <w:rPr>
          <w:sz w:val="23"/>
        </w:rPr>
        <w:lastRenderedPageBreak/>
        <w:t>робочих центрів, цех, дільниця (лінія), робоче місце (модуль), а також їх функці</w:t>
      </w:r>
      <w:r>
        <w:rPr>
          <w:sz w:val="23"/>
        </w:rPr>
        <w:t>о</w:t>
      </w:r>
      <w:r>
        <w:rPr>
          <w:sz w:val="23"/>
        </w:rPr>
        <w:t>нальні підсистеми (служби, господарства).</w:t>
      </w:r>
    </w:p>
    <w:bookmarkStart w:id="967" w:name="_MON_1100087743"/>
    <w:bookmarkStart w:id="968" w:name="_MON_1100087809"/>
    <w:bookmarkStart w:id="969" w:name="_MON_1100326174"/>
    <w:bookmarkStart w:id="970" w:name="_MON_1100326835"/>
    <w:bookmarkStart w:id="971" w:name="_MON_1100326845"/>
    <w:bookmarkStart w:id="972" w:name="_MON_1100326852"/>
    <w:bookmarkStart w:id="973" w:name="_MON_1100326867"/>
    <w:bookmarkStart w:id="974" w:name="_MON_1100326904"/>
    <w:bookmarkStart w:id="975" w:name="_MON_1100326919"/>
    <w:bookmarkStart w:id="976" w:name="_MON_1100326934"/>
    <w:bookmarkStart w:id="977" w:name="_MON_1100327052"/>
    <w:bookmarkStart w:id="978" w:name="_MON_1100327090"/>
    <w:bookmarkStart w:id="979" w:name="_MON_1100327316"/>
    <w:bookmarkStart w:id="980" w:name="_MON_1100327366"/>
    <w:bookmarkStart w:id="981" w:name="_MON_1100327385"/>
    <w:bookmarkStart w:id="982" w:name="_MON_1100327462"/>
    <w:bookmarkStart w:id="983" w:name="_MON_1100327570"/>
    <w:bookmarkStart w:id="984" w:name="_MON_1100327834"/>
    <w:bookmarkStart w:id="985" w:name="_MON_1100328014"/>
    <w:bookmarkStart w:id="986" w:name="_MON_1100328131"/>
    <w:bookmarkStart w:id="987" w:name="_MON_1108791707"/>
    <w:bookmarkStart w:id="988" w:name="_MON_1108792517"/>
    <w:bookmarkStart w:id="989" w:name="_MON_1108792588"/>
    <w:bookmarkStart w:id="990" w:name="_MON_1108793041"/>
    <w:bookmarkStart w:id="991" w:name="_MON_1108793089"/>
    <w:bookmarkStart w:id="992" w:name="_MON_1108793170"/>
    <w:bookmarkStart w:id="993" w:name="_MON_1108801276"/>
    <w:bookmarkStart w:id="994" w:name="_MON_1108807437"/>
    <w:bookmarkStart w:id="995" w:name="_MON_1108882424"/>
    <w:bookmarkStart w:id="996" w:name="_MON_1108882483"/>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rsidR="009E55FF" w:rsidRDefault="009E55FF" w:rsidP="009E55FF">
      <w:pPr>
        <w:spacing w:before="200"/>
        <w:jc w:val="center"/>
        <w:rPr>
          <w:sz w:val="23"/>
        </w:rPr>
      </w:pPr>
      <w:r>
        <w:rPr>
          <w:sz w:val="23"/>
        </w:rPr>
        <w:object w:dxaOrig="6450" w:dyaOrig="7372">
          <v:shape id="_x0000_i1453" type="#_x0000_t75" style="width:322.05pt;height:368.75pt" o:ole="" fillcolor="window">
            <v:imagedata r:id="rId897" o:title=""/>
          </v:shape>
          <o:OLEObject Type="Embed" ProgID="Word.Picture.8" ShapeID="_x0000_i1453" DrawAspect="Content" ObjectID="_1427018503" r:id="rId898"/>
        </w:object>
      </w:r>
    </w:p>
    <w:p w:rsidR="009E55FF" w:rsidRDefault="009E55FF" w:rsidP="009E55FF">
      <w:pPr>
        <w:spacing w:before="120" w:after="120" w:line="210" w:lineRule="exact"/>
        <w:jc w:val="center"/>
        <w:rPr>
          <w:sz w:val="21"/>
        </w:rPr>
      </w:pPr>
      <w:r>
        <w:rPr>
          <w:sz w:val="21"/>
        </w:rPr>
        <w:t>Рис. 14.2. Структурна модель об’єкта оргпроектування</w:t>
      </w:r>
    </w:p>
    <w:bookmarkStart w:id="997" w:name="_MON_1108793408"/>
    <w:bookmarkStart w:id="998" w:name="_MON_1108795090"/>
    <w:bookmarkStart w:id="999" w:name="_MON_1108882601"/>
    <w:bookmarkEnd w:id="997"/>
    <w:bookmarkEnd w:id="998"/>
    <w:bookmarkEnd w:id="999"/>
    <w:p w:rsidR="009E55FF" w:rsidRDefault="009E55FF" w:rsidP="009E55FF">
      <w:pPr>
        <w:jc w:val="center"/>
        <w:rPr>
          <w:sz w:val="23"/>
        </w:rPr>
      </w:pPr>
      <w:r>
        <w:rPr>
          <w:sz w:val="23"/>
        </w:rPr>
        <w:object w:dxaOrig="6420" w:dyaOrig="9414">
          <v:shape id="_x0000_i1454" type="#_x0000_t75" style="width:321.1pt;height:470.9pt" o:ole="" fillcolor="window">
            <v:imagedata r:id="rId899" o:title=""/>
          </v:shape>
          <o:OLEObject Type="Embed" ProgID="Word.Picture.8" ShapeID="_x0000_i1454" DrawAspect="Content" ObjectID="_1427018504" r:id="rId900"/>
        </w:object>
      </w:r>
    </w:p>
    <w:p w:rsidR="009E55FF" w:rsidRDefault="009E55FF" w:rsidP="009E55FF">
      <w:pPr>
        <w:spacing w:before="160" w:after="200" w:line="210" w:lineRule="exact"/>
        <w:jc w:val="center"/>
        <w:rPr>
          <w:spacing w:val="-4"/>
          <w:sz w:val="21"/>
        </w:rPr>
      </w:pPr>
      <w:r>
        <w:rPr>
          <w:spacing w:val="-4"/>
          <w:sz w:val="21"/>
        </w:rPr>
        <w:t>Рис. 14.3. Модель процесу проектування організації виробничої сист</w:t>
      </w:r>
      <w:r>
        <w:rPr>
          <w:spacing w:val="-4"/>
          <w:sz w:val="21"/>
        </w:rPr>
        <w:t>е</w:t>
      </w:r>
      <w:r>
        <w:rPr>
          <w:spacing w:val="-4"/>
          <w:sz w:val="21"/>
        </w:rPr>
        <w:t>ми</w:t>
      </w:r>
    </w:p>
    <w:p w:rsidR="009E55FF" w:rsidRDefault="009E55FF" w:rsidP="009E55FF">
      <w:pPr>
        <w:spacing w:line="233" w:lineRule="exact"/>
        <w:ind w:firstLine="301"/>
        <w:jc w:val="both"/>
        <w:rPr>
          <w:sz w:val="23"/>
        </w:rPr>
      </w:pPr>
      <w:r>
        <w:rPr>
          <w:i/>
          <w:sz w:val="23"/>
        </w:rPr>
        <w:lastRenderedPageBreak/>
        <w:t>Предметом</w:t>
      </w:r>
      <w:r>
        <w:rPr>
          <w:sz w:val="23"/>
        </w:rPr>
        <w:t xml:space="preserve"> </w:t>
      </w:r>
      <w:r>
        <w:rPr>
          <w:i/>
          <w:sz w:val="23"/>
        </w:rPr>
        <w:t>оргпроектування</w:t>
      </w:r>
      <w:r>
        <w:rPr>
          <w:sz w:val="23"/>
        </w:rPr>
        <w:t xml:space="preserve"> є зв’язки та взаємовідносини, які визначають особливості процесу виробництва, його організ</w:t>
      </w:r>
      <w:r>
        <w:rPr>
          <w:sz w:val="23"/>
        </w:rPr>
        <w:t>а</w:t>
      </w:r>
      <w:r>
        <w:rPr>
          <w:sz w:val="23"/>
        </w:rPr>
        <w:t>цію та інтеграцію складових елементів виробничої системи, праці й управління, у тому числі в умовах комплексної автоматизації виробниц</w:t>
      </w:r>
      <w:r>
        <w:rPr>
          <w:sz w:val="23"/>
        </w:rPr>
        <w:t>т</w:t>
      </w:r>
      <w:r>
        <w:rPr>
          <w:sz w:val="23"/>
        </w:rPr>
        <w:t>ва.</w:t>
      </w:r>
    </w:p>
    <w:p w:rsidR="009E55FF" w:rsidRDefault="009E55FF" w:rsidP="009E55FF">
      <w:pPr>
        <w:spacing w:line="233" w:lineRule="exact"/>
        <w:ind w:firstLine="301"/>
        <w:jc w:val="both"/>
        <w:rPr>
          <w:sz w:val="23"/>
        </w:rPr>
      </w:pPr>
      <w:r>
        <w:rPr>
          <w:i/>
          <w:sz w:val="23"/>
        </w:rPr>
        <w:t>Зміст оргпроекту</w:t>
      </w:r>
      <w:r>
        <w:rPr>
          <w:sz w:val="23"/>
        </w:rPr>
        <w:t xml:space="preserve"> складають організаційно-технічні та інші </w:t>
      </w:r>
      <w:r>
        <w:rPr>
          <w:spacing w:val="-2"/>
          <w:sz w:val="23"/>
        </w:rPr>
        <w:t>рішення, а також заходи щодо їх реалізації, які спрямовані на рац</w:t>
      </w:r>
      <w:r>
        <w:rPr>
          <w:spacing w:val="-2"/>
          <w:sz w:val="23"/>
        </w:rPr>
        <w:t>і</w:t>
      </w:r>
      <w:r>
        <w:rPr>
          <w:spacing w:val="-2"/>
          <w:sz w:val="23"/>
        </w:rPr>
        <w:t>ональну</w:t>
      </w:r>
      <w:r>
        <w:rPr>
          <w:sz w:val="23"/>
        </w:rPr>
        <w:t xml:space="preserve"> організацію й оптимізацію структури та процесу функ</w:t>
      </w:r>
      <w:r>
        <w:rPr>
          <w:sz w:val="23"/>
        </w:rPr>
        <w:softHyphen/>
        <w:t>ціонува</w:t>
      </w:r>
      <w:r>
        <w:rPr>
          <w:sz w:val="23"/>
        </w:rPr>
        <w:t>н</w:t>
      </w:r>
      <w:r>
        <w:rPr>
          <w:sz w:val="23"/>
        </w:rPr>
        <w:t>ня ВС (рис. 14.3).</w:t>
      </w:r>
    </w:p>
    <w:p w:rsidR="009E55FF" w:rsidRDefault="009E55FF" w:rsidP="009E55FF">
      <w:pPr>
        <w:spacing w:line="233" w:lineRule="exact"/>
        <w:ind w:firstLine="301"/>
        <w:jc w:val="both"/>
        <w:rPr>
          <w:sz w:val="23"/>
        </w:rPr>
      </w:pPr>
      <w:r>
        <w:rPr>
          <w:sz w:val="23"/>
        </w:rPr>
        <w:t>Основні проектні рішення та заходи передбачають:</w:t>
      </w:r>
    </w:p>
    <w:p w:rsidR="009E55FF" w:rsidRDefault="009E55FF" w:rsidP="009E55FF">
      <w:pPr>
        <w:spacing w:line="233" w:lineRule="exact"/>
        <w:ind w:firstLine="301"/>
        <w:jc w:val="both"/>
        <w:rPr>
          <w:sz w:val="23"/>
        </w:rPr>
      </w:pPr>
      <w:r>
        <w:rPr>
          <w:sz w:val="23"/>
        </w:rPr>
        <w:t>а)</w:t>
      </w:r>
      <w:r>
        <w:rPr>
          <w:sz w:val="23"/>
          <w:lang w:val="en-US"/>
        </w:rPr>
        <w:t> </w:t>
      </w:r>
      <w:r>
        <w:rPr>
          <w:sz w:val="23"/>
        </w:rPr>
        <w:t>визначення кількісного і якісного складу та співвідношення елементів виробничої системи, їх розташування в просторі, формування виробничої структ</w:t>
      </w:r>
      <w:r>
        <w:rPr>
          <w:sz w:val="23"/>
        </w:rPr>
        <w:t>у</w:t>
      </w:r>
      <w:r>
        <w:rPr>
          <w:sz w:val="23"/>
        </w:rPr>
        <w:t xml:space="preserve">ри підприємства; </w:t>
      </w:r>
    </w:p>
    <w:p w:rsidR="009E55FF" w:rsidRDefault="009E55FF" w:rsidP="009E55FF">
      <w:pPr>
        <w:spacing w:line="233" w:lineRule="exact"/>
        <w:ind w:firstLine="301"/>
        <w:jc w:val="both"/>
        <w:rPr>
          <w:sz w:val="23"/>
        </w:rPr>
      </w:pPr>
      <w:r>
        <w:rPr>
          <w:sz w:val="23"/>
        </w:rPr>
        <w:t>б)</w:t>
      </w:r>
      <w:r>
        <w:rPr>
          <w:sz w:val="23"/>
          <w:lang w:val="en-US"/>
        </w:rPr>
        <w:t> </w:t>
      </w:r>
      <w:r>
        <w:rPr>
          <w:sz w:val="23"/>
        </w:rPr>
        <w:t>розроблення регламентів організаційних процесів у виро</w:t>
      </w:r>
      <w:r>
        <w:rPr>
          <w:sz w:val="23"/>
        </w:rPr>
        <w:t>б</w:t>
      </w:r>
      <w:r>
        <w:rPr>
          <w:sz w:val="23"/>
        </w:rPr>
        <w:t>ничій системі та їх формалізація при створенні комплексу орган</w:t>
      </w:r>
      <w:r>
        <w:rPr>
          <w:sz w:val="23"/>
        </w:rPr>
        <w:t>і</w:t>
      </w:r>
      <w:r>
        <w:rPr>
          <w:sz w:val="23"/>
        </w:rPr>
        <w:t>заційно-планових документів;</w:t>
      </w:r>
    </w:p>
    <w:p w:rsidR="009E55FF" w:rsidRDefault="009E55FF" w:rsidP="009E55FF">
      <w:pPr>
        <w:spacing w:line="233" w:lineRule="exact"/>
        <w:ind w:firstLine="301"/>
        <w:jc w:val="both"/>
        <w:rPr>
          <w:sz w:val="23"/>
        </w:rPr>
      </w:pPr>
      <w:r>
        <w:rPr>
          <w:sz w:val="23"/>
        </w:rPr>
        <w:t xml:space="preserve">в) створення нормативної бази організації виробництва для конкретних виробничих систем, підсистем та елементів; </w:t>
      </w:r>
    </w:p>
    <w:p w:rsidR="009E55FF" w:rsidRDefault="009E55FF" w:rsidP="009E55FF">
      <w:pPr>
        <w:spacing w:line="233" w:lineRule="exact"/>
        <w:ind w:firstLine="301"/>
        <w:jc w:val="both"/>
        <w:rPr>
          <w:sz w:val="23"/>
        </w:rPr>
      </w:pPr>
      <w:r>
        <w:rPr>
          <w:sz w:val="23"/>
        </w:rPr>
        <w:t>г) визначення характеру інформаційних зв’язків і потоків ел</w:t>
      </w:r>
      <w:r>
        <w:rPr>
          <w:sz w:val="23"/>
        </w:rPr>
        <w:t>е</w:t>
      </w:r>
      <w:r>
        <w:rPr>
          <w:sz w:val="23"/>
        </w:rPr>
        <w:t>ментів виробничої системи, формування структури документо-</w:t>
      </w:r>
      <w:r>
        <w:rPr>
          <w:sz w:val="23"/>
        </w:rPr>
        <w:br/>
      </w:r>
      <w:r>
        <w:rPr>
          <w:sz w:val="23"/>
        </w:rPr>
        <w:t>о</w:t>
      </w:r>
      <w:r>
        <w:rPr>
          <w:sz w:val="23"/>
        </w:rPr>
        <w:t xml:space="preserve">бігу і створення інформаційного забезпечення; </w:t>
      </w:r>
    </w:p>
    <w:p w:rsidR="009E55FF" w:rsidRDefault="009E55FF" w:rsidP="009E55FF">
      <w:pPr>
        <w:spacing w:line="233" w:lineRule="exact"/>
        <w:ind w:firstLine="301"/>
        <w:jc w:val="both"/>
        <w:rPr>
          <w:sz w:val="23"/>
        </w:rPr>
      </w:pPr>
      <w:r>
        <w:rPr>
          <w:sz w:val="23"/>
        </w:rPr>
        <w:t>д) установлення економічних відносин між учасниками вир</w:t>
      </w:r>
      <w:r>
        <w:rPr>
          <w:sz w:val="23"/>
        </w:rPr>
        <w:t>о</w:t>
      </w:r>
      <w:r>
        <w:rPr>
          <w:sz w:val="23"/>
        </w:rPr>
        <w:t>бничого процесу — підрозділами підприємства та окремими в</w:t>
      </w:r>
      <w:r>
        <w:rPr>
          <w:sz w:val="23"/>
        </w:rPr>
        <w:t>и</w:t>
      </w:r>
      <w:r>
        <w:rPr>
          <w:sz w:val="23"/>
        </w:rPr>
        <w:t>конавцями.</w:t>
      </w:r>
    </w:p>
    <w:p w:rsidR="009E55FF" w:rsidRDefault="009E55FF" w:rsidP="009E55FF">
      <w:pPr>
        <w:spacing w:line="233" w:lineRule="exact"/>
        <w:ind w:firstLine="301"/>
        <w:jc w:val="both"/>
        <w:rPr>
          <w:sz w:val="23"/>
        </w:rPr>
      </w:pPr>
      <w:r>
        <w:rPr>
          <w:sz w:val="23"/>
        </w:rPr>
        <w:t>Вихідними даними для оргпроектування є проектні рішення, що отримані на попередніх етапах комплексного та організаці</w:t>
      </w:r>
      <w:r>
        <w:rPr>
          <w:sz w:val="23"/>
        </w:rPr>
        <w:t>й</w:t>
      </w:r>
      <w:r>
        <w:rPr>
          <w:sz w:val="23"/>
        </w:rPr>
        <w:t>ного проектування, а також результати комплексного техніко-економічного обстеження виробництва і вивчення анал</w:t>
      </w:r>
      <w:r>
        <w:rPr>
          <w:sz w:val="23"/>
        </w:rPr>
        <w:t>о</w:t>
      </w:r>
      <w:r>
        <w:rPr>
          <w:sz w:val="23"/>
        </w:rPr>
        <w:t>гів.</w:t>
      </w:r>
    </w:p>
    <w:p w:rsidR="009E55FF" w:rsidRDefault="009E55FF" w:rsidP="009E55FF">
      <w:pPr>
        <w:spacing w:line="233" w:lineRule="exact"/>
        <w:ind w:firstLine="301"/>
        <w:jc w:val="both"/>
        <w:rPr>
          <w:sz w:val="23"/>
        </w:rPr>
      </w:pPr>
      <w:r>
        <w:rPr>
          <w:sz w:val="23"/>
        </w:rPr>
        <w:t xml:space="preserve">За складом завдань та характером рішень, що приймаються, </w:t>
      </w:r>
      <w:r>
        <w:rPr>
          <w:spacing w:val="-2"/>
          <w:sz w:val="23"/>
        </w:rPr>
        <w:t>виділяють дві основних стадії або фази оргпроектування: 1) стру</w:t>
      </w:r>
      <w:r>
        <w:rPr>
          <w:sz w:val="23"/>
        </w:rPr>
        <w:t>к</w:t>
      </w:r>
      <w:r>
        <w:rPr>
          <w:sz w:val="23"/>
        </w:rPr>
        <w:t>турної організації; 2) організації функціонування ВС (робота м</w:t>
      </w:r>
      <w:r>
        <w:rPr>
          <w:sz w:val="23"/>
        </w:rPr>
        <w:t>е</w:t>
      </w:r>
      <w:r>
        <w:rPr>
          <w:sz w:val="23"/>
        </w:rPr>
        <w:t>ханізму в динаміці на основі взаємодії всіх елементів і підсистем у різних режимах і виробничих ситуаціях).</w:t>
      </w:r>
    </w:p>
    <w:p w:rsidR="009E55FF" w:rsidRDefault="009E55FF" w:rsidP="009E55FF">
      <w:pPr>
        <w:spacing w:line="233" w:lineRule="exact"/>
        <w:ind w:firstLine="301"/>
        <w:jc w:val="both"/>
        <w:rPr>
          <w:sz w:val="23"/>
        </w:rPr>
      </w:pPr>
      <w:r>
        <w:rPr>
          <w:b/>
          <w:i/>
          <w:sz w:val="23"/>
        </w:rPr>
        <w:t>Етапи оргпроектування.</w:t>
      </w:r>
      <w:r>
        <w:rPr>
          <w:sz w:val="23"/>
        </w:rPr>
        <w:t xml:space="preserve"> Залежно від розмірів підприємства, масштабу та типу виробництва, номенклатури та асортименту продукції, термінів освоєння виробничих потужностей, життєв</w:t>
      </w:r>
      <w:r>
        <w:rPr>
          <w:sz w:val="23"/>
        </w:rPr>
        <w:t>о</w:t>
      </w:r>
      <w:r>
        <w:rPr>
          <w:sz w:val="23"/>
        </w:rPr>
        <w:t>го циклу виробів, що виготовляються, та ринкової ситуації про</w:t>
      </w:r>
      <w:r>
        <w:rPr>
          <w:sz w:val="23"/>
        </w:rPr>
        <w:t>е</w:t>
      </w:r>
      <w:r>
        <w:rPr>
          <w:sz w:val="23"/>
        </w:rPr>
        <w:t>ктування організації виробництва в загальному вигляді може проходити такі етапи:</w:t>
      </w:r>
    </w:p>
    <w:p w:rsidR="009E55FF" w:rsidRDefault="009E55FF" w:rsidP="009E55FF">
      <w:pPr>
        <w:spacing w:line="233" w:lineRule="exact"/>
        <w:ind w:firstLine="301"/>
        <w:jc w:val="both"/>
        <w:rPr>
          <w:sz w:val="23"/>
        </w:rPr>
      </w:pPr>
      <w:r>
        <w:rPr>
          <w:sz w:val="23"/>
        </w:rPr>
        <w:lastRenderedPageBreak/>
        <w:t>1) передпроектна підготовка; 2) технічний проект; 3) робочий проект; 4) освоєння (впровадження) проекту та коригування за його результатами.</w:t>
      </w:r>
    </w:p>
    <w:p w:rsidR="009E55FF" w:rsidRDefault="009E55FF" w:rsidP="009E55FF">
      <w:pPr>
        <w:spacing w:line="233" w:lineRule="exact"/>
        <w:ind w:firstLine="301"/>
        <w:jc w:val="both"/>
        <w:rPr>
          <w:sz w:val="23"/>
        </w:rPr>
      </w:pPr>
      <w:r>
        <w:rPr>
          <w:spacing w:val="-4"/>
          <w:sz w:val="23"/>
        </w:rPr>
        <w:t>Кожний з етапів має свої особливості, що вказують на конкретні</w:t>
      </w:r>
      <w:r>
        <w:rPr>
          <w:sz w:val="23"/>
        </w:rPr>
        <w:t xml:space="preserve"> напрями та роботи. </w:t>
      </w:r>
      <w:r>
        <w:rPr>
          <w:i/>
          <w:sz w:val="23"/>
        </w:rPr>
        <w:t>Передпроектна підготовка</w:t>
      </w:r>
      <w:r>
        <w:rPr>
          <w:sz w:val="23"/>
        </w:rPr>
        <w:t xml:space="preserve"> охоплює розро</w:t>
      </w:r>
      <w:r>
        <w:rPr>
          <w:sz w:val="23"/>
        </w:rPr>
        <w:t>б</w:t>
      </w:r>
      <w:r>
        <w:rPr>
          <w:sz w:val="23"/>
        </w:rPr>
        <w:t>лення загальної концепції організації виробництва; здійснення комплексного діагностування об’єкта проектування; розроблення техніко-економічного обґрунтування виробничої системи; фо</w:t>
      </w:r>
      <w:r>
        <w:rPr>
          <w:sz w:val="23"/>
        </w:rPr>
        <w:t>р</w:t>
      </w:r>
      <w:r>
        <w:rPr>
          <w:sz w:val="23"/>
        </w:rPr>
        <w:t>мування та затвердження технічного завдання на проект</w:t>
      </w:r>
      <w:r>
        <w:rPr>
          <w:sz w:val="23"/>
        </w:rPr>
        <w:t>у</w:t>
      </w:r>
      <w:r>
        <w:rPr>
          <w:sz w:val="23"/>
        </w:rPr>
        <w:t xml:space="preserve">вання. </w:t>
      </w:r>
    </w:p>
    <w:p w:rsidR="009E55FF" w:rsidRDefault="009E55FF" w:rsidP="009E55FF">
      <w:pPr>
        <w:spacing w:line="233" w:lineRule="exact"/>
        <w:ind w:firstLine="301"/>
        <w:jc w:val="both"/>
        <w:rPr>
          <w:sz w:val="23"/>
        </w:rPr>
      </w:pPr>
      <w:r>
        <w:rPr>
          <w:i/>
          <w:sz w:val="23"/>
        </w:rPr>
        <w:t>Технічне проектування</w:t>
      </w:r>
      <w:r>
        <w:rPr>
          <w:sz w:val="23"/>
        </w:rPr>
        <w:t xml:space="preserve"> передбачає розроблення основних положень системи організації виробництва, принципів її функці</w:t>
      </w:r>
      <w:r>
        <w:rPr>
          <w:sz w:val="23"/>
        </w:rPr>
        <w:t>о</w:t>
      </w:r>
      <w:r>
        <w:rPr>
          <w:sz w:val="23"/>
        </w:rPr>
        <w:t>нування, методів узгодження з іншими підсистемами; прийняття рішень з інформаційного забе</w:t>
      </w:r>
      <w:r>
        <w:rPr>
          <w:sz w:val="23"/>
        </w:rPr>
        <w:t>з</w:t>
      </w:r>
      <w:r>
        <w:rPr>
          <w:sz w:val="23"/>
        </w:rPr>
        <w:t>печення і системи документообігу.</w:t>
      </w:r>
    </w:p>
    <w:p w:rsidR="009E55FF" w:rsidRDefault="009E55FF" w:rsidP="009E55FF">
      <w:pPr>
        <w:spacing w:line="233" w:lineRule="exact"/>
        <w:ind w:firstLine="301"/>
        <w:jc w:val="both"/>
        <w:rPr>
          <w:sz w:val="23"/>
        </w:rPr>
      </w:pPr>
      <w:r>
        <w:rPr>
          <w:sz w:val="23"/>
        </w:rPr>
        <w:t>Під час виконання робіт на цих етапах використовуються ім</w:t>
      </w:r>
      <w:r>
        <w:rPr>
          <w:sz w:val="23"/>
        </w:rPr>
        <w:t>і</w:t>
      </w:r>
      <w:r>
        <w:rPr>
          <w:sz w:val="23"/>
        </w:rPr>
        <w:t>таційні та математичні моделі для вибору та обґрунтування принципових проектних рішень, дається опис спеціального пр</w:t>
      </w:r>
      <w:r>
        <w:rPr>
          <w:sz w:val="23"/>
        </w:rPr>
        <w:t>о</w:t>
      </w:r>
      <w:r>
        <w:rPr>
          <w:sz w:val="23"/>
        </w:rPr>
        <w:t>грамного забезпечення, що призначене для реалізації функцій організації виро</w:t>
      </w:r>
      <w:r>
        <w:rPr>
          <w:sz w:val="23"/>
        </w:rPr>
        <w:t>б</w:t>
      </w:r>
      <w:r>
        <w:rPr>
          <w:sz w:val="23"/>
        </w:rPr>
        <w:t>ництва.</w:t>
      </w:r>
    </w:p>
    <w:p w:rsidR="009E55FF" w:rsidRDefault="009E55FF" w:rsidP="009E55FF">
      <w:pPr>
        <w:spacing w:line="233" w:lineRule="exact"/>
        <w:ind w:firstLine="301"/>
        <w:jc w:val="both"/>
        <w:rPr>
          <w:sz w:val="23"/>
        </w:rPr>
      </w:pPr>
      <w:r>
        <w:rPr>
          <w:sz w:val="23"/>
        </w:rPr>
        <w:t xml:space="preserve">На етапі </w:t>
      </w:r>
      <w:r>
        <w:rPr>
          <w:i/>
          <w:sz w:val="23"/>
        </w:rPr>
        <w:t xml:space="preserve">робочого проекту </w:t>
      </w:r>
      <w:r>
        <w:rPr>
          <w:sz w:val="23"/>
        </w:rPr>
        <w:t>розробляються комплекс робочої документації, структурні схеми, організаційно-планові розраху</w:t>
      </w:r>
      <w:r>
        <w:rPr>
          <w:sz w:val="23"/>
        </w:rPr>
        <w:t>н</w:t>
      </w:r>
      <w:r>
        <w:rPr>
          <w:sz w:val="23"/>
        </w:rPr>
        <w:t>ки; формується нормативна та інформаційна бази; розробляються організаційні процедури та документи, що їх відображають; п</w:t>
      </w:r>
      <w:r>
        <w:rPr>
          <w:sz w:val="23"/>
        </w:rPr>
        <w:t>о</w:t>
      </w:r>
      <w:r>
        <w:rPr>
          <w:sz w:val="23"/>
        </w:rPr>
        <w:t>садові інструкції та положення про підрозділи; стандарти підпр</w:t>
      </w:r>
      <w:r>
        <w:rPr>
          <w:sz w:val="23"/>
        </w:rPr>
        <w:t>и</w:t>
      </w:r>
      <w:r>
        <w:rPr>
          <w:sz w:val="23"/>
        </w:rPr>
        <w:t>ємств, програмне забезпечення.</w:t>
      </w:r>
    </w:p>
    <w:p w:rsidR="009E55FF" w:rsidRDefault="009E55FF" w:rsidP="009E55FF">
      <w:pPr>
        <w:spacing w:line="233" w:lineRule="exact"/>
        <w:ind w:firstLine="301"/>
        <w:jc w:val="both"/>
        <w:rPr>
          <w:sz w:val="23"/>
        </w:rPr>
      </w:pPr>
      <w:r>
        <w:rPr>
          <w:sz w:val="23"/>
        </w:rPr>
        <w:t>При проведенні реструктуризації великих підприємств і формуванні «бізнес-одиниць» (відносно самостійних або самості</w:t>
      </w:r>
      <w:r>
        <w:rPr>
          <w:sz w:val="23"/>
        </w:rPr>
        <w:t>й</w:t>
      </w:r>
      <w:r>
        <w:rPr>
          <w:sz w:val="23"/>
        </w:rPr>
        <w:t>них підрозділів — малих підприємств) проектування організації виробництва доцільно здійснювати використовуючи типові про-</w:t>
      </w:r>
      <w:r>
        <w:rPr>
          <w:sz w:val="23"/>
        </w:rPr>
        <w:br/>
        <w:t>екти. У такому разі виконується один комплексний техноробочий пр</w:t>
      </w:r>
      <w:r>
        <w:rPr>
          <w:sz w:val="23"/>
        </w:rPr>
        <w:t>о</w:t>
      </w:r>
      <w:r>
        <w:rPr>
          <w:sz w:val="23"/>
        </w:rPr>
        <w:t>ект.</w:t>
      </w:r>
    </w:p>
    <w:p w:rsidR="009E55FF" w:rsidRDefault="009E55FF" w:rsidP="009E55FF">
      <w:pPr>
        <w:spacing w:line="233" w:lineRule="exact"/>
        <w:ind w:firstLine="301"/>
        <w:jc w:val="both"/>
        <w:rPr>
          <w:sz w:val="23"/>
        </w:rPr>
      </w:pPr>
      <w:r>
        <w:rPr>
          <w:sz w:val="23"/>
        </w:rPr>
        <w:t xml:space="preserve">На етапі </w:t>
      </w:r>
      <w:r>
        <w:rPr>
          <w:i/>
          <w:sz w:val="23"/>
        </w:rPr>
        <w:t>освоєння</w:t>
      </w:r>
      <w:r>
        <w:rPr>
          <w:sz w:val="23"/>
        </w:rPr>
        <w:t xml:space="preserve"> оргпроекту (пусконалагоджувальних робіт) </w:t>
      </w:r>
      <w:r>
        <w:rPr>
          <w:spacing w:val="-2"/>
          <w:sz w:val="23"/>
        </w:rPr>
        <w:t>особлива увага приділяється навчанню та психологічній підгот</w:t>
      </w:r>
      <w:r>
        <w:rPr>
          <w:spacing w:val="-2"/>
          <w:sz w:val="23"/>
        </w:rPr>
        <w:t>о</w:t>
      </w:r>
      <w:r>
        <w:rPr>
          <w:sz w:val="23"/>
        </w:rPr>
        <w:t>в</w:t>
      </w:r>
      <w:r>
        <w:rPr>
          <w:sz w:val="23"/>
        </w:rPr>
        <w:softHyphen/>
        <w:t>ці персоналу; уведенню в дію нових інструкцій та положень; перебудові виробничої управлінської та загальної структур; запр</w:t>
      </w:r>
      <w:r>
        <w:rPr>
          <w:sz w:val="23"/>
        </w:rPr>
        <w:t>о</w:t>
      </w:r>
      <w:r>
        <w:rPr>
          <w:sz w:val="23"/>
        </w:rPr>
        <w:t>вадженню нових систем оплати та стимулювання праці на підприємстві.</w:t>
      </w:r>
    </w:p>
    <w:p w:rsidR="009E55FF" w:rsidRDefault="009E55FF" w:rsidP="009E55FF">
      <w:pPr>
        <w:spacing w:line="233" w:lineRule="exact"/>
        <w:ind w:firstLine="301"/>
        <w:jc w:val="both"/>
        <w:rPr>
          <w:sz w:val="23"/>
        </w:rPr>
      </w:pPr>
      <w:r>
        <w:rPr>
          <w:sz w:val="23"/>
        </w:rPr>
        <w:t>Прийняті на кожному етапі проектування організаційні р</w:t>
      </w:r>
      <w:r>
        <w:rPr>
          <w:sz w:val="23"/>
        </w:rPr>
        <w:t>і</w:t>
      </w:r>
      <w:r>
        <w:rPr>
          <w:sz w:val="23"/>
        </w:rPr>
        <w:t xml:space="preserve">шення підлягають обов’язковому узгодженню і взаємозв’язку з </w:t>
      </w:r>
      <w:r>
        <w:rPr>
          <w:sz w:val="23"/>
        </w:rPr>
        <w:lastRenderedPageBreak/>
        <w:t>проектними рішеннями, прийнятими паралельно в рамках інших розділів організаційного і комплексного проектів.</w:t>
      </w:r>
    </w:p>
    <w:p w:rsidR="009E55FF" w:rsidRDefault="009E55FF" w:rsidP="009E55FF">
      <w:pPr>
        <w:spacing w:line="233" w:lineRule="exact"/>
        <w:ind w:firstLine="301"/>
        <w:jc w:val="both"/>
        <w:rPr>
          <w:sz w:val="23"/>
        </w:rPr>
      </w:pPr>
      <w:r>
        <w:rPr>
          <w:sz w:val="23"/>
        </w:rPr>
        <w:t>Стадії (етапи) оргпроектування цілком узгоджуються зі стад</w:t>
      </w:r>
      <w:r>
        <w:rPr>
          <w:sz w:val="23"/>
        </w:rPr>
        <w:t>і</w:t>
      </w:r>
      <w:r>
        <w:rPr>
          <w:sz w:val="23"/>
        </w:rPr>
        <w:t>ями (етапами) комплексного проектування, що установлені відповідними нормативними матері</w:t>
      </w:r>
      <w:r>
        <w:rPr>
          <w:sz w:val="23"/>
        </w:rPr>
        <w:t>а</w:t>
      </w:r>
      <w:r>
        <w:rPr>
          <w:sz w:val="23"/>
        </w:rPr>
        <w:t>лами (ЄСКД, ЄСТД, ЄСПД).</w:t>
      </w:r>
    </w:p>
    <w:p w:rsidR="009E55FF" w:rsidRDefault="009E55FF" w:rsidP="009E55FF">
      <w:pPr>
        <w:spacing w:line="233" w:lineRule="exact"/>
        <w:ind w:firstLine="301"/>
        <w:jc w:val="both"/>
        <w:rPr>
          <w:sz w:val="23"/>
        </w:rPr>
      </w:pPr>
      <w:r>
        <w:rPr>
          <w:sz w:val="23"/>
        </w:rPr>
        <w:t xml:space="preserve">Результати оргпроектування, що призначені для використання в </w:t>
      </w:r>
      <w:r>
        <w:rPr>
          <w:spacing w:val="-2"/>
          <w:sz w:val="23"/>
        </w:rPr>
        <w:t>процесі експлуатації ВС, формалізуються у комплекти організ</w:t>
      </w:r>
      <w:r>
        <w:rPr>
          <w:spacing w:val="-2"/>
          <w:sz w:val="23"/>
        </w:rPr>
        <w:t>а</w:t>
      </w:r>
      <w:r>
        <w:rPr>
          <w:spacing w:val="-2"/>
          <w:sz w:val="23"/>
        </w:rPr>
        <w:t>ційно-планової та техніко-економічної документації, яка об’єднує</w:t>
      </w:r>
      <w:r>
        <w:rPr>
          <w:sz w:val="23"/>
        </w:rPr>
        <w:t xml:space="preserve"> текстову, табличну і графічну частини. При цьому варто дотримуватись загальних правил і норм оформлення констру</w:t>
      </w:r>
      <w:r>
        <w:rPr>
          <w:sz w:val="23"/>
        </w:rPr>
        <w:t>к</w:t>
      </w:r>
      <w:r>
        <w:rPr>
          <w:sz w:val="23"/>
        </w:rPr>
        <w:t>торсько-технологічної документації в рамках ЄСКД і ЄСТД.</w:t>
      </w:r>
    </w:p>
    <w:p w:rsidR="009E55FF" w:rsidRDefault="009E55FF" w:rsidP="009E55FF">
      <w:pPr>
        <w:spacing w:line="233" w:lineRule="exact"/>
        <w:ind w:firstLine="301"/>
        <w:jc w:val="both"/>
        <w:rPr>
          <w:sz w:val="23"/>
        </w:rPr>
      </w:pPr>
      <w:r>
        <w:rPr>
          <w:b/>
          <w:i/>
          <w:sz w:val="23"/>
        </w:rPr>
        <w:t>Методи, принципи та ефективність оргпроектування.</w:t>
      </w:r>
      <w:r>
        <w:rPr>
          <w:sz w:val="23"/>
        </w:rPr>
        <w:t xml:space="preserve"> </w:t>
      </w:r>
      <w:r>
        <w:rPr>
          <w:spacing w:val="-2"/>
          <w:sz w:val="23"/>
        </w:rPr>
        <w:t>Комплексний характер завдань системної організації виробництва</w:t>
      </w:r>
      <w:r>
        <w:rPr>
          <w:sz w:val="23"/>
        </w:rPr>
        <w:t xml:space="preserve"> визначає необхідність розроблення оргпроекту з позиції </w:t>
      </w:r>
      <w:r>
        <w:rPr>
          <w:i/>
          <w:sz w:val="23"/>
        </w:rPr>
        <w:t>систе</w:t>
      </w:r>
      <w:r>
        <w:rPr>
          <w:i/>
          <w:sz w:val="23"/>
        </w:rPr>
        <w:t>м</w:t>
      </w:r>
      <w:r>
        <w:rPr>
          <w:i/>
          <w:spacing w:val="-2"/>
          <w:sz w:val="23"/>
        </w:rPr>
        <w:t>ного підходу</w:t>
      </w:r>
      <w:r>
        <w:rPr>
          <w:spacing w:val="-2"/>
          <w:sz w:val="23"/>
        </w:rPr>
        <w:t xml:space="preserve"> (аналогії з комплексним проектом ВС). Комплексний </w:t>
      </w:r>
      <w:r>
        <w:rPr>
          <w:sz w:val="23"/>
        </w:rPr>
        <w:t>характер оргпроекту та етапність його розроблення зумовлюють тісний взаємозв’язок розділів і етапів, зміст яких має формувати систему про</w:t>
      </w:r>
      <w:r>
        <w:rPr>
          <w:sz w:val="23"/>
        </w:rPr>
        <w:t>е</w:t>
      </w:r>
      <w:r>
        <w:rPr>
          <w:sz w:val="23"/>
        </w:rPr>
        <w:t>ктних рішень.</w:t>
      </w:r>
    </w:p>
    <w:p w:rsidR="009E55FF" w:rsidRDefault="009E55FF" w:rsidP="009E55FF">
      <w:pPr>
        <w:spacing w:line="233" w:lineRule="exact"/>
        <w:ind w:firstLine="301"/>
        <w:jc w:val="both"/>
        <w:rPr>
          <w:sz w:val="23"/>
        </w:rPr>
      </w:pPr>
      <w:r>
        <w:rPr>
          <w:sz w:val="23"/>
        </w:rPr>
        <w:t>Побудова оргпроекту як системи проектних рішень здійсн</w:t>
      </w:r>
      <w:r>
        <w:rPr>
          <w:sz w:val="23"/>
        </w:rPr>
        <w:t>ю</w:t>
      </w:r>
      <w:r>
        <w:rPr>
          <w:sz w:val="23"/>
        </w:rPr>
        <w:t xml:space="preserve">ється на </w:t>
      </w:r>
      <w:r>
        <w:rPr>
          <w:i/>
          <w:sz w:val="23"/>
        </w:rPr>
        <w:t>принципах</w:t>
      </w:r>
      <w:r>
        <w:rPr>
          <w:sz w:val="23"/>
        </w:rPr>
        <w:t>: цільової спрямованості; поступовості; нар</w:t>
      </w:r>
      <w:r>
        <w:rPr>
          <w:sz w:val="23"/>
        </w:rPr>
        <w:t>о</w:t>
      </w:r>
      <w:r>
        <w:rPr>
          <w:sz w:val="23"/>
        </w:rPr>
        <w:t>щування; безперервності; інтегрованості; паралельності; модульності; багатоваріантн</w:t>
      </w:r>
      <w:r>
        <w:rPr>
          <w:sz w:val="23"/>
        </w:rPr>
        <w:t>о</w:t>
      </w:r>
      <w:r>
        <w:rPr>
          <w:sz w:val="23"/>
        </w:rPr>
        <w:t>сті та оптимальності.</w:t>
      </w:r>
    </w:p>
    <w:p w:rsidR="009E55FF" w:rsidRDefault="009E55FF" w:rsidP="009E55FF">
      <w:pPr>
        <w:spacing w:line="233" w:lineRule="exact"/>
        <w:ind w:firstLine="301"/>
        <w:jc w:val="both"/>
        <w:rPr>
          <w:sz w:val="23"/>
        </w:rPr>
      </w:pPr>
      <w:r>
        <w:rPr>
          <w:sz w:val="23"/>
        </w:rPr>
        <w:t xml:space="preserve">Відповідно до даних принципів і викладених положень проект повинен мати </w:t>
      </w:r>
      <w:r>
        <w:rPr>
          <w:i/>
          <w:sz w:val="23"/>
        </w:rPr>
        <w:t>матричну будову</w:t>
      </w:r>
      <w:r>
        <w:rPr>
          <w:sz w:val="23"/>
        </w:rPr>
        <w:t>: кожен елемент оргпроекту хар</w:t>
      </w:r>
      <w:r>
        <w:rPr>
          <w:sz w:val="23"/>
        </w:rPr>
        <w:t>а</w:t>
      </w:r>
      <w:r>
        <w:rPr>
          <w:sz w:val="23"/>
        </w:rPr>
        <w:t>ктеризується належністю до визначеного етапу оргпроектування відносно певної підсистеми ВС. При цьому ВС розглядається на кожному чи якомусь визначеному рівні оргструктури та етапі в</w:t>
      </w:r>
      <w:r>
        <w:rPr>
          <w:sz w:val="23"/>
        </w:rPr>
        <w:t>и</w:t>
      </w:r>
      <w:r>
        <w:rPr>
          <w:sz w:val="23"/>
        </w:rPr>
        <w:t>робничого процесу. Дана схема, що відображає склад оргпроекту в термінологічних словах виробництва, може бути розширена чи деталізована до необхідних меж стосовно будь-якого локального об’єкта оргпроектування або ВС у цілому.</w:t>
      </w:r>
    </w:p>
    <w:p w:rsidR="009E55FF" w:rsidRDefault="009E55FF" w:rsidP="009E55FF">
      <w:pPr>
        <w:spacing w:line="233" w:lineRule="exact"/>
        <w:ind w:firstLine="301"/>
        <w:jc w:val="both"/>
        <w:rPr>
          <w:sz w:val="23"/>
        </w:rPr>
      </w:pPr>
      <w:r>
        <w:rPr>
          <w:sz w:val="23"/>
        </w:rPr>
        <w:t>Створення комплексних організаційних проектів потребує ви</w:t>
      </w:r>
      <w:r>
        <w:rPr>
          <w:spacing w:val="-2"/>
          <w:sz w:val="23"/>
        </w:rPr>
        <w:t xml:space="preserve">користання різних </w:t>
      </w:r>
      <w:r>
        <w:rPr>
          <w:i/>
          <w:spacing w:val="-2"/>
          <w:sz w:val="23"/>
        </w:rPr>
        <w:t>методів</w:t>
      </w:r>
      <w:r>
        <w:rPr>
          <w:spacing w:val="-2"/>
          <w:sz w:val="23"/>
        </w:rPr>
        <w:t xml:space="preserve"> їх </w:t>
      </w:r>
      <w:r>
        <w:rPr>
          <w:i/>
          <w:spacing w:val="-2"/>
          <w:sz w:val="23"/>
        </w:rPr>
        <w:t>проектування</w:t>
      </w:r>
      <w:r>
        <w:rPr>
          <w:spacing w:val="-2"/>
          <w:sz w:val="23"/>
        </w:rPr>
        <w:t>. Наприклад, при ін</w:t>
      </w:r>
      <w:r>
        <w:rPr>
          <w:sz w:val="23"/>
        </w:rPr>
        <w:t>дивідуальному проектуванні, де максимально враховуються ос</w:t>
      </w:r>
      <w:r>
        <w:rPr>
          <w:sz w:val="23"/>
        </w:rPr>
        <w:t>о</w:t>
      </w:r>
      <w:r>
        <w:rPr>
          <w:sz w:val="23"/>
        </w:rPr>
        <w:t>б</w:t>
      </w:r>
      <w:r>
        <w:rPr>
          <w:sz w:val="23"/>
        </w:rPr>
        <w:softHyphen/>
        <w:t xml:space="preserve">ливості діяльності підприємства, застосовується </w:t>
      </w:r>
      <w:r>
        <w:rPr>
          <w:i/>
          <w:sz w:val="23"/>
        </w:rPr>
        <w:t>оригінальний метод</w:t>
      </w:r>
      <w:r>
        <w:rPr>
          <w:sz w:val="23"/>
        </w:rPr>
        <w:t>. У ринкових умовах він набув широкого розповсюдження в зв’язку з ресурсними чинниками та бажаннями замовників.</w:t>
      </w:r>
    </w:p>
    <w:p w:rsidR="009E55FF" w:rsidRDefault="009E55FF" w:rsidP="009E55FF">
      <w:pPr>
        <w:spacing w:line="233" w:lineRule="exact"/>
        <w:ind w:firstLine="301"/>
        <w:jc w:val="both"/>
        <w:rPr>
          <w:sz w:val="23"/>
        </w:rPr>
      </w:pPr>
      <w:r>
        <w:rPr>
          <w:sz w:val="23"/>
        </w:rPr>
        <w:t xml:space="preserve">За </w:t>
      </w:r>
      <w:r>
        <w:rPr>
          <w:i/>
          <w:sz w:val="23"/>
        </w:rPr>
        <w:t>типовим методом</w:t>
      </w:r>
      <w:r>
        <w:rPr>
          <w:sz w:val="23"/>
        </w:rPr>
        <w:t xml:space="preserve"> значно скорочується час на проектува</w:t>
      </w:r>
      <w:r>
        <w:rPr>
          <w:sz w:val="23"/>
        </w:rPr>
        <w:t>н</w:t>
      </w:r>
      <w:r>
        <w:rPr>
          <w:sz w:val="23"/>
        </w:rPr>
        <w:t xml:space="preserve">ня, завдяки використанню модульного способу </w:t>
      </w:r>
      <w:r>
        <w:rPr>
          <w:sz w:val="23"/>
        </w:rPr>
        <w:lastRenderedPageBreak/>
        <w:t>(типових комп</w:t>
      </w:r>
      <w:r>
        <w:rPr>
          <w:sz w:val="23"/>
        </w:rPr>
        <w:t>о</w:t>
      </w:r>
      <w:r>
        <w:rPr>
          <w:sz w:val="23"/>
        </w:rPr>
        <w:t>нентів), коли декомпозиція системи здійснюється на рівні орган</w:t>
      </w:r>
      <w:r>
        <w:rPr>
          <w:sz w:val="23"/>
        </w:rPr>
        <w:t>і</w:t>
      </w:r>
      <w:r>
        <w:rPr>
          <w:sz w:val="23"/>
        </w:rPr>
        <w:t>заційного модуля, що є локальною частиною системи або підсистеми. Після того, як організаційні модулі відокремлені, для кожного з них приймається особливе проектне рішення. Проект системи компонується з одиничних рішень. У результаті форм</w:t>
      </w:r>
      <w:r>
        <w:rPr>
          <w:sz w:val="23"/>
        </w:rPr>
        <w:t>у</w:t>
      </w:r>
      <w:r>
        <w:rPr>
          <w:sz w:val="23"/>
        </w:rPr>
        <w:t>ється індивідуальний проект з типовими елементами у вигляді орган</w:t>
      </w:r>
      <w:r>
        <w:rPr>
          <w:sz w:val="23"/>
        </w:rPr>
        <w:t>і</w:t>
      </w:r>
      <w:r>
        <w:rPr>
          <w:sz w:val="23"/>
        </w:rPr>
        <w:t>заційних модулів.</w:t>
      </w:r>
    </w:p>
    <w:p w:rsidR="009E55FF" w:rsidRDefault="009E55FF" w:rsidP="009E55FF">
      <w:pPr>
        <w:spacing w:line="233" w:lineRule="exact"/>
        <w:ind w:firstLine="301"/>
        <w:jc w:val="both"/>
        <w:rPr>
          <w:sz w:val="23"/>
        </w:rPr>
      </w:pPr>
      <w:r>
        <w:rPr>
          <w:sz w:val="23"/>
        </w:rPr>
        <w:t xml:space="preserve">У сучасній практиці набуває поширення система </w:t>
      </w:r>
      <w:r>
        <w:rPr>
          <w:i/>
          <w:sz w:val="23"/>
        </w:rPr>
        <w:t>автомат</w:t>
      </w:r>
      <w:r>
        <w:rPr>
          <w:i/>
          <w:sz w:val="23"/>
        </w:rPr>
        <w:t>и</w:t>
      </w:r>
      <w:r>
        <w:rPr>
          <w:i/>
          <w:sz w:val="23"/>
        </w:rPr>
        <w:t>зованого проектування</w:t>
      </w:r>
      <w:r>
        <w:rPr>
          <w:sz w:val="23"/>
        </w:rPr>
        <w:t>, як найбільш прогресивний метод та еф</w:t>
      </w:r>
      <w:r>
        <w:rPr>
          <w:sz w:val="23"/>
        </w:rPr>
        <w:t>е</w:t>
      </w:r>
      <w:r>
        <w:rPr>
          <w:sz w:val="23"/>
        </w:rPr>
        <w:t>ктивний засіб методичної підтримки завдань промислового і</w:t>
      </w:r>
      <w:r>
        <w:rPr>
          <w:sz w:val="23"/>
        </w:rPr>
        <w:t>н</w:t>
      </w:r>
      <w:r>
        <w:rPr>
          <w:sz w:val="23"/>
        </w:rPr>
        <w:t>жинірингу з включенням його в структуру функцій відповідних підрозділів ап</w:t>
      </w:r>
      <w:r>
        <w:rPr>
          <w:sz w:val="23"/>
        </w:rPr>
        <w:t>а</w:t>
      </w:r>
      <w:r>
        <w:rPr>
          <w:sz w:val="23"/>
        </w:rPr>
        <w:t>рату управління підприємством (фірмою).</w:t>
      </w:r>
    </w:p>
    <w:p w:rsidR="009E55FF" w:rsidRDefault="009E55FF" w:rsidP="009E55FF">
      <w:pPr>
        <w:spacing w:line="233" w:lineRule="exact"/>
        <w:ind w:firstLine="301"/>
        <w:jc w:val="both"/>
        <w:rPr>
          <w:spacing w:val="-4"/>
          <w:sz w:val="23"/>
        </w:rPr>
      </w:pPr>
      <w:r>
        <w:rPr>
          <w:spacing w:val="-4"/>
          <w:sz w:val="23"/>
        </w:rPr>
        <w:t>В основу автоматизованого оргпроектування покладено модул</w:t>
      </w:r>
      <w:r>
        <w:rPr>
          <w:spacing w:val="-4"/>
          <w:sz w:val="23"/>
        </w:rPr>
        <w:t>ь</w:t>
      </w:r>
      <w:r>
        <w:rPr>
          <w:spacing w:val="-4"/>
          <w:sz w:val="23"/>
        </w:rPr>
        <w:t>ний спосіб, який передбачає побудову і підтримання в адекватному стані деякої глобальної моделі організації виробництва та автомат</w:t>
      </w:r>
      <w:r>
        <w:rPr>
          <w:spacing w:val="-4"/>
          <w:sz w:val="23"/>
        </w:rPr>
        <w:t>и</w:t>
      </w:r>
      <w:r>
        <w:rPr>
          <w:spacing w:val="-4"/>
          <w:sz w:val="23"/>
        </w:rPr>
        <w:t>зоване створення відповідного проекту організації виробництва, що враховує характеристики конкретного об’єкта. Водночас обов’яз</w:t>
      </w:r>
      <w:r>
        <w:rPr>
          <w:spacing w:val="-4"/>
          <w:sz w:val="23"/>
        </w:rPr>
        <w:softHyphen/>
        <w:t>ковим є машинне документування проектних р</w:t>
      </w:r>
      <w:r>
        <w:rPr>
          <w:spacing w:val="-4"/>
          <w:sz w:val="23"/>
        </w:rPr>
        <w:t>о</w:t>
      </w:r>
      <w:r>
        <w:rPr>
          <w:spacing w:val="-4"/>
          <w:sz w:val="23"/>
        </w:rPr>
        <w:t>біт.</w:t>
      </w:r>
    </w:p>
    <w:p w:rsidR="009E55FF" w:rsidRDefault="009E55FF" w:rsidP="009E55FF">
      <w:pPr>
        <w:spacing w:line="233" w:lineRule="exact"/>
        <w:ind w:firstLine="301"/>
        <w:jc w:val="both"/>
        <w:rPr>
          <w:sz w:val="23"/>
        </w:rPr>
      </w:pPr>
      <w:r>
        <w:rPr>
          <w:sz w:val="23"/>
        </w:rPr>
        <w:t>Моделювання здійснюється за допомогою математичних м</w:t>
      </w:r>
      <w:r>
        <w:rPr>
          <w:sz w:val="23"/>
        </w:rPr>
        <w:t>о</w:t>
      </w:r>
      <w:r>
        <w:rPr>
          <w:sz w:val="23"/>
        </w:rPr>
        <w:t xml:space="preserve">делей виробничих систем, що дає змогу в тій або іншій формі </w:t>
      </w:r>
      <w:r>
        <w:rPr>
          <w:spacing w:val="-4"/>
          <w:sz w:val="23"/>
        </w:rPr>
        <w:t>в</w:t>
      </w:r>
      <w:r>
        <w:rPr>
          <w:spacing w:val="-4"/>
          <w:sz w:val="23"/>
        </w:rPr>
        <w:t>и</w:t>
      </w:r>
      <w:r>
        <w:rPr>
          <w:spacing w:val="-4"/>
          <w:sz w:val="23"/>
        </w:rPr>
        <w:t>значати параметри об’єкта або сукупність взаємодіючих чинників,</w:t>
      </w:r>
      <w:r>
        <w:rPr>
          <w:sz w:val="23"/>
        </w:rPr>
        <w:t xml:space="preserve"> що його характеризують, з метою отримання нової інформації про об’єкт, виявити сутність явищ, отримати знання про вза</w:t>
      </w:r>
      <w:r>
        <w:rPr>
          <w:sz w:val="23"/>
        </w:rPr>
        <w:t>є</w:t>
      </w:r>
      <w:r>
        <w:rPr>
          <w:sz w:val="23"/>
        </w:rPr>
        <w:t>мозв’язки його складових елементів.</w:t>
      </w:r>
    </w:p>
    <w:p w:rsidR="009E55FF" w:rsidRDefault="009E55FF" w:rsidP="009E55FF">
      <w:pPr>
        <w:spacing w:line="233" w:lineRule="exact"/>
        <w:ind w:firstLine="301"/>
        <w:jc w:val="both"/>
        <w:rPr>
          <w:sz w:val="23"/>
        </w:rPr>
      </w:pPr>
      <w:r>
        <w:rPr>
          <w:i/>
          <w:sz w:val="23"/>
        </w:rPr>
        <w:t>Оцінка ефективності</w:t>
      </w:r>
      <w:r>
        <w:rPr>
          <w:sz w:val="23"/>
        </w:rPr>
        <w:t xml:space="preserve"> є важливим елементом розроблення проектних рішень, що вможливлює визначення рівня їх прогр</w:t>
      </w:r>
      <w:r>
        <w:rPr>
          <w:sz w:val="23"/>
        </w:rPr>
        <w:t>е</w:t>
      </w:r>
      <w:r>
        <w:rPr>
          <w:sz w:val="23"/>
        </w:rPr>
        <w:t xml:space="preserve">сивності. Підхід до оцінки ефективності різних варіантів </w:t>
      </w:r>
      <w:r>
        <w:rPr>
          <w:spacing w:val="-2"/>
          <w:sz w:val="23"/>
        </w:rPr>
        <w:t>орган</w:t>
      </w:r>
      <w:r>
        <w:rPr>
          <w:spacing w:val="-2"/>
          <w:sz w:val="23"/>
        </w:rPr>
        <w:t>і</w:t>
      </w:r>
      <w:r>
        <w:rPr>
          <w:spacing w:val="-2"/>
          <w:sz w:val="23"/>
        </w:rPr>
        <w:t>заційних рішень визначається їх роллю як характеристики системи</w:t>
      </w:r>
      <w:r>
        <w:rPr>
          <w:sz w:val="23"/>
        </w:rPr>
        <w:t xml:space="preserve"> управління виробництвом. Комплексний набір критеріїв ефект</w:t>
      </w:r>
      <w:r>
        <w:rPr>
          <w:sz w:val="23"/>
        </w:rPr>
        <w:t>и</w:t>
      </w:r>
      <w:r>
        <w:rPr>
          <w:sz w:val="23"/>
        </w:rPr>
        <w:t>в</w:t>
      </w:r>
      <w:r>
        <w:rPr>
          <w:sz w:val="23"/>
        </w:rPr>
        <w:softHyphen/>
        <w:t xml:space="preserve">ності формується з урахуванням двох напрямів оцінювання його </w:t>
      </w:r>
      <w:r>
        <w:rPr>
          <w:spacing w:val="-2"/>
          <w:sz w:val="23"/>
        </w:rPr>
        <w:t>функціонування: за ступенем відповідності отриманих результатів</w:t>
      </w:r>
      <w:r>
        <w:rPr>
          <w:sz w:val="23"/>
        </w:rPr>
        <w:t xml:space="preserve"> </w:t>
      </w:r>
      <w:r>
        <w:rPr>
          <w:spacing w:val="-2"/>
          <w:sz w:val="23"/>
        </w:rPr>
        <w:t>цілям виробничо-господарчої діяльності; за ступенем відповідно</w:t>
      </w:r>
      <w:r>
        <w:rPr>
          <w:spacing w:val="-2"/>
          <w:sz w:val="23"/>
        </w:rPr>
        <w:t>с</w:t>
      </w:r>
      <w:r>
        <w:rPr>
          <w:spacing w:val="-2"/>
          <w:sz w:val="23"/>
        </w:rPr>
        <w:t>ті</w:t>
      </w:r>
      <w:r>
        <w:rPr>
          <w:sz w:val="23"/>
        </w:rPr>
        <w:t xml:space="preserve"> процесу функціонування виробничої системи об’єктивним вимогам до її змісту, організації та резул</w:t>
      </w:r>
      <w:r>
        <w:rPr>
          <w:sz w:val="23"/>
        </w:rPr>
        <w:t>ь</w:t>
      </w:r>
      <w:r>
        <w:rPr>
          <w:sz w:val="23"/>
        </w:rPr>
        <w:t>татам.</w:t>
      </w:r>
    </w:p>
    <w:p w:rsidR="009E55FF" w:rsidRDefault="009E55FF" w:rsidP="009E55FF">
      <w:pPr>
        <w:spacing w:line="233" w:lineRule="exact"/>
        <w:ind w:firstLine="301"/>
        <w:jc w:val="both"/>
        <w:rPr>
          <w:sz w:val="23"/>
        </w:rPr>
      </w:pPr>
      <w:r>
        <w:rPr>
          <w:sz w:val="23"/>
        </w:rPr>
        <w:t>Критерієм ефективності під час порівнювання різних варіантів організаційних рішень є можливість повного і сталого досягнення кінцевої мети з відносно меншими витратами на виро</w:t>
      </w:r>
      <w:r>
        <w:rPr>
          <w:sz w:val="23"/>
        </w:rPr>
        <w:t>б</w:t>
      </w:r>
      <w:r>
        <w:rPr>
          <w:sz w:val="23"/>
        </w:rPr>
        <w:t>ництві.</w:t>
      </w:r>
    </w:p>
    <w:p w:rsidR="009E55FF" w:rsidRDefault="009E55FF" w:rsidP="009E55FF">
      <w:pPr>
        <w:spacing w:line="233" w:lineRule="exact"/>
        <w:ind w:firstLine="301"/>
        <w:jc w:val="both"/>
        <w:rPr>
          <w:spacing w:val="-2"/>
          <w:sz w:val="23"/>
        </w:rPr>
      </w:pPr>
      <w:r>
        <w:rPr>
          <w:b/>
          <w:i/>
          <w:spacing w:val="-2"/>
          <w:sz w:val="23"/>
        </w:rPr>
        <w:lastRenderedPageBreak/>
        <w:t>Організація проектних робіт.</w:t>
      </w:r>
      <w:r>
        <w:rPr>
          <w:spacing w:val="-2"/>
          <w:sz w:val="23"/>
        </w:rPr>
        <w:t xml:space="preserve"> Оргпроектування здійснюється</w:t>
      </w:r>
      <w:r>
        <w:rPr>
          <w:sz w:val="23"/>
        </w:rPr>
        <w:t xml:space="preserve"> групою (групами) фахівців — системних організаторів виробництва (економістів-менеджерів з інжинірингу, виробн</w:t>
      </w:r>
      <w:r>
        <w:rPr>
          <w:sz w:val="23"/>
        </w:rPr>
        <w:t>и</w:t>
      </w:r>
      <w:r>
        <w:rPr>
          <w:sz w:val="23"/>
        </w:rPr>
        <w:t>чих/опера</w:t>
      </w:r>
      <w:r>
        <w:rPr>
          <w:sz w:val="23"/>
        </w:rPr>
        <w:softHyphen/>
        <w:t xml:space="preserve">ційних менеджерів), які працюють у тісному контакті з </w:t>
      </w:r>
      <w:r>
        <w:rPr>
          <w:spacing w:val="-2"/>
          <w:sz w:val="23"/>
        </w:rPr>
        <w:t>інжен</w:t>
      </w:r>
      <w:r>
        <w:rPr>
          <w:spacing w:val="-2"/>
          <w:sz w:val="23"/>
        </w:rPr>
        <w:t>е</w:t>
      </w:r>
      <w:r>
        <w:rPr>
          <w:spacing w:val="-2"/>
          <w:sz w:val="23"/>
        </w:rPr>
        <w:t>рами-технологами, системотехніками, програмістами і т. д.</w:t>
      </w:r>
    </w:p>
    <w:p w:rsidR="009E55FF" w:rsidRDefault="009E55FF" w:rsidP="009E55FF">
      <w:pPr>
        <w:spacing w:line="233" w:lineRule="exact"/>
        <w:ind w:firstLine="301"/>
        <w:jc w:val="both"/>
        <w:rPr>
          <w:sz w:val="23"/>
        </w:rPr>
      </w:pPr>
      <w:r>
        <w:rPr>
          <w:sz w:val="23"/>
        </w:rPr>
        <w:t>Досвід показав доцільність залучення на контрактних засадах зовнішніх консультантів з-поміж висококласних фахівців конса</w:t>
      </w:r>
      <w:r>
        <w:rPr>
          <w:sz w:val="23"/>
        </w:rPr>
        <w:t>л</w:t>
      </w:r>
      <w:r>
        <w:rPr>
          <w:sz w:val="23"/>
        </w:rPr>
        <w:t>тингових фірм для проведення загальної діагностики підприємс</w:t>
      </w:r>
      <w:r>
        <w:rPr>
          <w:sz w:val="23"/>
        </w:rPr>
        <w:t>т</w:t>
      </w:r>
      <w:r>
        <w:rPr>
          <w:sz w:val="23"/>
        </w:rPr>
        <w:t>ва та надання методичної допомоги в системному і комплексн</w:t>
      </w:r>
      <w:r>
        <w:rPr>
          <w:sz w:val="23"/>
        </w:rPr>
        <w:t>о</w:t>
      </w:r>
      <w:r>
        <w:rPr>
          <w:sz w:val="23"/>
        </w:rPr>
        <w:t>му організаційному проектуванні виробничих систем. При цьому безпосередньо на підприємствах для здійснення аналізу за н</w:t>
      </w:r>
      <w:r>
        <w:rPr>
          <w:sz w:val="23"/>
        </w:rPr>
        <w:t>а</w:t>
      </w:r>
      <w:r>
        <w:rPr>
          <w:sz w:val="23"/>
        </w:rPr>
        <w:t>прямами та підсистемами ВС, проведення робіт з удосконал</w:t>
      </w:r>
      <w:r>
        <w:rPr>
          <w:sz w:val="23"/>
        </w:rPr>
        <w:t>ю</w:t>
      </w:r>
      <w:r>
        <w:rPr>
          <w:sz w:val="23"/>
        </w:rPr>
        <w:t>вання організації виробництва, праці та управління або технічн</w:t>
      </w:r>
      <w:r>
        <w:rPr>
          <w:sz w:val="23"/>
        </w:rPr>
        <w:t>о</w:t>
      </w:r>
      <w:r>
        <w:rPr>
          <w:sz w:val="23"/>
        </w:rPr>
        <w:t>го переозброєння, реконструкції, механізації та автоматизації виробництва, розроблення організаційних проектів рекоменд</w:t>
      </w:r>
      <w:r>
        <w:rPr>
          <w:sz w:val="23"/>
        </w:rPr>
        <w:t>у</w:t>
      </w:r>
      <w:r>
        <w:rPr>
          <w:sz w:val="23"/>
        </w:rPr>
        <w:t xml:space="preserve">ється утворювати на базі підрозділів проектно-конструкторської, технологічної та організаційно-планової підготовки виробництва </w:t>
      </w:r>
      <w:r>
        <w:rPr>
          <w:i/>
          <w:sz w:val="23"/>
        </w:rPr>
        <w:t>тимчасові групи спеціалістів,</w:t>
      </w:r>
      <w:r>
        <w:rPr>
          <w:sz w:val="23"/>
        </w:rPr>
        <w:t xml:space="preserve"> на які також покладається відпов</w:t>
      </w:r>
      <w:r>
        <w:rPr>
          <w:sz w:val="23"/>
        </w:rPr>
        <w:t>і</w:t>
      </w:r>
      <w:r>
        <w:rPr>
          <w:sz w:val="23"/>
        </w:rPr>
        <w:t>дальність за впровадження чи вдосконалювання (розвиток) ВС. Оргпроектування може здійснюватися на підставі договору с</w:t>
      </w:r>
      <w:r>
        <w:rPr>
          <w:sz w:val="23"/>
        </w:rPr>
        <w:t>и</w:t>
      </w:r>
      <w:r>
        <w:rPr>
          <w:sz w:val="23"/>
        </w:rPr>
        <w:t>лами спеціалізованих проектно-конструкторських організацій як у рамках комплексного проектування ВС, так і цілеспрямовано за кон</w:t>
      </w:r>
      <w:r>
        <w:rPr>
          <w:sz w:val="23"/>
        </w:rPr>
        <w:t>к</w:t>
      </w:r>
      <w:r>
        <w:rPr>
          <w:sz w:val="23"/>
        </w:rPr>
        <w:t xml:space="preserve">ретними об’єктами. </w:t>
      </w:r>
    </w:p>
    <w:p w:rsidR="009E55FF" w:rsidRDefault="009E55FF" w:rsidP="009E55FF">
      <w:pPr>
        <w:spacing w:line="233" w:lineRule="exact"/>
        <w:ind w:firstLine="301"/>
        <w:jc w:val="both"/>
        <w:rPr>
          <w:sz w:val="23"/>
        </w:rPr>
      </w:pPr>
      <w:r>
        <w:rPr>
          <w:sz w:val="23"/>
        </w:rPr>
        <w:t>Слід зазначити, що важливу (якщо не визначальну) роль під час розроблення та реалізації організаційних проектів відіграє персонал підприємства. Його активність, зацікавленість, гото</w:t>
      </w:r>
      <w:r>
        <w:rPr>
          <w:sz w:val="23"/>
        </w:rPr>
        <w:t>в</w:t>
      </w:r>
      <w:r>
        <w:rPr>
          <w:sz w:val="23"/>
        </w:rPr>
        <w:t>ність до змін та професійна підготовка до розв’язання нових завдань, здібність працювати в єдиній команді дає можливість пр</w:t>
      </w:r>
      <w:r>
        <w:rPr>
          <w:sz w:val="23"/>
        </w:rPr>
        <w:t>о</w:t>
      </w:r>
      <w:r>
        <w:rPr>
          <w:sz w:val="23"/>
        </w:rPr>
        <w:t>водити швидко та ефективно проектні заходи з реформування, реорганізації та реструктуризації. Умовою успішної роботи та розвитку будь-якого підприємства в конкурентному середовищі вважається здійснення програм безперервної підготовки і перепідготовки всіх кері</w:t>
      </w:r>
      <w:r>
        <w:rPr>
          <w:sz w:val="23"/>
        </w:rPr>
        <w:t>в</w:t>
      </w:r>
      <w:r>
        <w:rPr>
          <w:sz w:val="23"/>
        </w:rPr>
        <w:t>ників, спеціалістів та робітників.</w:t>
      </w:r>
    </w:p>
    <w:p w:rsidR="009E55FF" w:rsidRDefault="009E55FF" w:rsidP="009E55FF">
      <w:pPr>
        <w:spacing w:before="320" w:after="240" w:line="180" w:lineRule="exact"/>
        <w:ind w:firstLine="629"/>
        <w:rPr>
          <w:rFonts w:ascii="Arial" w:hAnsi="Arial"/>
          <w:b/>
          <w:i/>
          <w:color w:val="000000"/>
          <w:sz w:val="18"/>
        </w:rPr>
      </w:pPr>
      <w:r>
        <w:rPr>
          <w:rFonts w:ascii="Arial" w:hAnsi="Arial"/>
          <w:b/>
          <w:i/>
          <w:color w:val="000000"/>
          <w:sz w:val="18"/>
        </w:rPr>
        <w:t>14.2. ДІАГНОСТИКА СТАНУ ВИРОБНИЧОЇ СИСТЕМИ</w:t>
      </w:r>
    </w:p>
    <w:p w:rsidR="009E55FF" w:rsidRDefault="009E55FF" w:rsidP="009E55FF">
      <w:pPr>
        <w:spacing w:line="233" w:lineRule="exact"/>
        <w:ind w:firstLine="1021"/>
        <w:jc w:val="both"/>
        <w:rPr>
          <w:sz w:val="23"/>
        </w:rPr>
      </w:pPr>
      <w:r>
        <w:rPr>
          <w:b/>
          <w:i/>
          <w:sz w:val="23"/>
        </w:rPr>
        <w:t>Системний аналіз як інструмент діагностування.</w:t>
      </w:r>
      <w:r>
        <w:rPr>
          <w:sz w:val="23"/>
        </w:rPr>
        <w:t xml:space="preserve"> Будь-яке проектування починається з загального аналізу існу</w:t>
      </w:r>
      <w:r>
        <w:rPr>
          <w:sz w:val="23"/>
        </w:rPr>
        <w:softHyphen/>
        <w:t xml:space="preserve">ючих зразків продукції або виробничих процесів. Суть </w:t>
      </w:r>
      <w:r>
        <w:rPr>
          <w:sz w:val="23"/>
        </w:rPr>
        <w:lastRenderedPageBreak/>
        <w:t>аналіти</w:t>
      </w:r>
      <w:r>
        <w:rPr>
          <w:sz w:val="23"/>
        </w:rPr>
        <w:t>ч</w:t>
      </w:r>
      <w:r>
        <w:rPr>
          <w:sz w:val="23"/>
        </w:rPr>
        <w:t xml:space="preserve">них процесів полягає у визначенні специфічних особливостей елементів, операцій шляхом поступового переходу від загальних характеристик </w:t>
      </w:r>
      <w:r>
        <w:rPr>
          <w:spacing w:val="-2"/>
          <w:sz w:val="23"/>
        </w:rPr>
        <w:t>об’єкта дослідження. Системний аналіз визнається як найефекти</w:t>
      </w:r>
      <w:r>
        <w:rPr>
          <w:sz w:val="23"/>
        </w:rPr>
        <w:t>вніший інструмент діагностування та об’єктивне джерело інформації для раціоналізації виробничих операцій, проц</w:t>
      </w:r>
      <w:r>
        <w:rPr>
          <w:sz w:val="23"/>
        </w:rPr>
        <w:t>е</w:t>
      </w:r>
      <w:r>
        <w:rPr>
          <w:sz w:val="23"/>
        </w:rPr>
        <w:t>сів і системи виробництва в цілому.</w:t>
      </w:r>
    </w:p>
    <w:p w:rsidR="009E55FF" w:rsidRDefault="009E55FF" w:rsidP="009E55FF">
      <w:pPr>
        <w:spacing w:line="233" w:lineRule="exact"/>
        <w:ind w:firstLine="301"/>
        <w:jc w:val="both"/>
        <w:rPr>
          <w:sz w:val="23"/>
        </w:rPr>
      </w:pPr>
      <w:r>
        <w:rPr>
          <w:sz w:val="23"/>
        </w:rPr>
        <w:t>Необхідність системного аналізу може бути зумовлена низкою причин: змінами у виробничих інструментах та обладнанні, м</w:t>
      </w:r>
      <w:r>
        <w:rPr>
          <w:sz w:val="23"/>
        </w:rPr>
        <w:t>о</w:t>
      </w:r>
      <w:r>
        <w:rPr>
          <w:sz w:val="23"/>
        </w:rPr>
        <w:t>дифікацією дизайну, конструкції виробу або виготовленням нової продукції, заміною матеріалів або змінами в технологічному процесі, законодавчими, урядовими рішеннями (інструкціями) та іншими чинниками (наприклад, нещасні випадки на виробництві в процесі експлуатації виробів, проблеми з якістю, екологією, здоров’ям к</w:t>
      </w:r>
      <w:r>
        <w:rPr>
          <w:sz w:val="23"/>
        </w:rPr>
        <w:t>о</w:t>
      </w:r>
      <w:r>
        <w:rPr>
          <w:sz w:val="23"/>
        </w:rPr>
        <w:t>ристувачів тощо).</w:t>
      </w:r>
    </w:p>
    <w:p w:rsidR="009E55FF" w:rsidRDefault="009E55FF" w:rsidP="009E55FF">
      <w:pPr>
        <w:spacing w:line="233" w:lineRule="exact"/>
        <w:ind w:firstLine="301"/>
        <w:jc w:val="both"/>
        <w:rPr>
          <w:sz w:val="23"/>
        </w:rPr>
      </w:pPr>
      <w:r>
        <w:rPr>
          <w:sz w:val="23"/>
        </w:rPr>
        <w:t>Системний аналіз здійснюється як щодо діючих виробничих процесів, операцій, так і розроблюваних. Процедура діагност</w:t>
      </w:r>
      <w:r>
        <w:rPr>
          <w:sz w:val="23"/>
        </w:rPr>
        <w:t>у</w:t>
      </w:r>
      <w:r>
        <w:rPr>
          <w:sz w:val="23"/>
        </w:rPr>
        <w:t>вання діючого процесу полягає в спостереженні за ним, а потім у виробленні методів його вдосконалення. Аналізуючи неіснуючий процес, аналітик-проектувальник повинен покладатися на робочі інструкції і свою здібність уявити процес у дії.</w:t>
      </w:r>
    </w:p>
    <w:p w:rsidR="009E55FF" w:rsidRDefault="009E55FF" w:rsidP="009E55FF">
      <w:pPr>
        <w:spacing w:line="233" w:lineRule="exact"/>
        <w:ind w:firstLine="301"/>
        <w:jc w:val="both"/>
        <w:rPr>
          <w:sz w:val="23"/>
        </w:rPr>
      </w:pPr>
      <w:r>
        <w:rPr>
          <w:sz w:val="23"/>
        </w:rPr>
        <w:t>Основні етапи системного аналізу (діагностування) процесу:</w:t>
      </w:r>
    </w:p>
    <w:p w:rsidR="009E55FF" w:rsidRDefault="009E55FF" w:rsidP="00F43049">
      <w:pPr>
        <w:numPr>
          <w:ilvl w:val="0"/>
          <w:numId w:val="125"/>
        </w:numPr>
        <w:tabs>
          <w:tab w:val="clear" w:pos="661"/>
          <w:tab w:val="num" w:pos="567"/>
        </w:tabs>
        <w:spacing w:line="233" w:lineRule="exact"/>
        <w:jc w:val="both"/>
        <w:rPr>
          <w:sz w:val="23"/>
        </w:rPr>
      </w:pPr>
      <w:r>
        <w:rPr>
          <w:sz w:val="23"/>
        </w:rPr>
        <w:t>Зібрати фактичні дані про інструмент, устаткування, мат</w:t>
      </w:r>
      <w:r>
        <w:rPr>
          <w:sz w:val="23"/>
        </w:rPr>
        <w:t>е</w:t>
      </w:r>
      <w:r>
        <w:rPr>
          <w:sz w:val="23"/>
        </w:rPr>
        <w:t>ріали та методи, якими здійснюється визначений процес.</w:t>
      </w:r>
    </w:p>
    <w:p w:rsidR="009E55FF" w:rsidRDefault="009E55FF" w:rsidP="00F43049">
      <w:pPr>
        <w:numPr>
          <w:ilvl w:val="0"/>
          <w:numId w:val="125"/>
        </w:numPr>
        <w:tabs>
          <w:tab w:val="clear" w:pos="661"/>
          <w:tab w:val="num" w:pos="567"/>
        </w:tabs>
        <w:spacing w:line="233" w:lineRule="exact"/>
        <w:jc w:val="both"/>
        <w:rPr>
          <w:sz w:val="23"/>
        </w:rPr>
      </w:pPr>
      <w:r>
        <w:rPr>
          <w:sz w:val="23"/>
        </w:rPr>
        <w:t>Якщо процес уже здійснюється, необхідно з’ясувати погл</w:t>
      </w:r>
      <w:r>
        <w:rPr>
          <w:sz w:val="23"/>
        </w:rPr>
        <w:t>я</w:t>
      </w:r>
      <w:r>
        <w:rPr>
          <w:sz w:val="23"/>
        </w:rPr>
        <w:t>ди безпосередніх виконавців, керівників, обговорити і визначити їх внесок у його удосконалення.</w:t>
      </w:r>
    </w:p>
    <w:p w:rsidR="009E55FF" w:rsidRDefault="009E55FF" w:rsidP="00F43049">
      <w:pPr>
        <w:numPr>
          <w:ilvl w:val="0"/>
          <w:numId w:val="125"/>
        </w:numPr>
        <w:tabs>
          <w:tab w:val="clear" w:pos="661"/>
          <w:tab w:val="num" w:pos="567"/>
        </w:tabs>
        <w:spacing w:line="233" w:lineRule="exact"/>
        <w:jc w:val="both"/>
        <w:rPr>
          <w:sz w:val="23"/>
        </w:rPr>
      </w:pPr>
      <w:r>
        <w:rPr>
          <w:sz w:val="23"/>
        </w:rPr>
        <w:t>Досконало вивчити і зафіксувати існуючий метод викона</w:t>
      </w:r>
      <w:r>
        <w:rPr>
          <w:sz w:val="23"/>
        </w:rPr>
        <w:t>н</w:t>
      </w:r>
      <w:r>
        <w:rPr>
          <w:sz w:val="23"/>
        </w:rPr>
        <w:t>ня процесу, використовуючи виробничі схеми — діаграми. Для процесів, що проектуються, також необхідно розробити діаграми і схеми на основі інформації про набір типових виробничих оп</w:t>
      </w:r>
      <w:r>
        <w:rPr>
          <w:sz w:val="23"/>
        </w:rPr>
        <w:t>е</w:t>
      </w:r>
      <w:r>
        <w:rPr>
          <w:sz w:val="23"/>
        </w:rPr>
        <w:t>рацій, що позитивно зарекомендували себе в діючих проц</w:t>
      </w:r>
      <w:r>
        <w:rPr>
          <w:sz w:val="23"/>
        </w:rPr>
        <w:t>е</w:t>
      </w:r>
      <w:r>
        <w:rPr>
          <w:sz w:val="23"/>
        </w:rPr>
        <w:t>сах.</w:t>
      </w:r>
    </w:p>
    <w:p w:rsidR="009E55FF" w:rsidRDefault="009E55FF" w:rsidP="00F43049">
      <w:pPr>
        <w:numPr>
          <w:ilvl w:val="0"/>
          <w:numId w:val="125"/>
        </w:numPr>
        <w:tabs>
          <w:tab w:val="clear" w:pos="661"/>
          <w:tab w:val="num" w:pos="567"/>
        </w:tabs>
        <w:spacing w:line="233" w:lineRule="exact"/>
        <w:jc w:val="both"/>
        <w:rPr>
          <w:sz w:val="23"/>
        </w:rPr>
      </w:pPr>
      <w:r>
        <w:rPr>
          <w:sz w:val="23"/>
        </w:rPr>
        <w:t>Ретельно проаналізувати виробничий процес за кожною операцією, що зафіксовані документально.</w:t>
      </w:r>
    </w:p>
    <w:p w:rsidR="009E55FF" w:rsidRDefault="009E55FF" w:rsidP="00F43049">
      <w:pPr>
        <w:numPr>
          <w:ilvl w:val="0"/>
          <w:numId w:val="125"/>
        </w:numPr>
        <w:tabs>
          <w:tab w:val="clear" w:pos="661"/>
          <w:tab w:val="num" w:pos="567"/>
        </w:tabs>
        <w:spacing w:line="233" w:lineRule="exact"/>
        <w:jc w:val="both"/>
        <w:rPr>
          <w:sz w:val="23"/>
        </w:rPr>
      </w:pPr>
      <w:r>
        <w:rPr>
          <w:sz w:val="23"/>
        </w:rPr>
        <w:t>Розробити нові методи виконання виробничого пр</w:t>
      </w:r>
      <w:r>
        <w:rPr>
          <w:sz w:val="23"/>
        </w:rPr>
        <w:t>о</w:t>
      </w:r>
      <w:r>
        <w:rPr>
          <w:sz w:val="23"/>
        </w:rPr>
        <w:t>цесу.</w:t>
      </w:r>
    </w:p>
    <w:p w:rsidR="009E55FF" w:rsidRDefault="009E55FF" w:rsidP="00F43049">
      <w:pPr>
        <w:numPr>
          <w:ilvl w:val="0"/>
          <w:numId w:val="125"/>
        </w:numPr>
        <w:tabs>
          <w:tab w:val="clear" w:pos="661"/>
          <w:tab w:val="num" w:pos="567"/>
        </w:tabs>
        <w:spacing w:line="233" w:lineRule="exact"/>
        <w:jc w:val="both"/>
        <w:rPr>
          <w:sz w:val="23"/>
        </w:rPr>
      </w:pPr>
      <w:r>
        <w:rPr>
          <w:sz w:val="23"/>
        </w:rPr>
        <w:t>Упровадити нові методи.</w:t>
      </w:r>
    </w:p>
    <w:p w:rsidR="009E55FF" w:rsidRDefault="009E55FF" w:rsidP="00F43049">
      <w:pPr>
        <w:numPr>
          <w:ilvl w:val="0"/>
          <w:numId w:val="125"/>
        </w:numPr>
        <w:tabs>
          <w:tab w:val="clear" w:pos="661"/>
          <w:tab w:val="num" w:pos="567"/>
        </w:tabs>
        <w:spacing w:line="233" w:lineRule="exact"/>
        <w:jc w:val="both"/>
        <w:rPr>
          <w:spacing w:val="-4"/>
          <w:sz w:val="23"/>
        </w:rPr>
      </w:pPr>
      <w:r>
        <w:rPr>
          <w:spacing w:val="-5"/>
          <w:sz w:val="23"/>
        </w:rPr>
        <w:t>Проаналізувати результати впроваджених нових методів зді</w:t>
      </w:r>
      <w:r>
        <w:rPr>
          <w:spacing w:val="-5"/>
          <w:sz w:val="23"/>
        </w:rPr>
        <w:t>й</w:t>
      </w:r>
      <w:r>
        <w:rPr>
          <w:spacing w:val="-4"/>
          <w:sz w:val="23"/>
        </w:rPr>
        <w:t>с</w:t>
      </w:r>
      <w:r>
        <w:rPr>
          <w:spacing w:val="-4"/>
          <w:sz w:val="23"/>
        </w:rPr>
        <w:softHyphen/>
        <w:t>нення процесу, щоб бути впевненим у якості його поліпше</w:t>
      </w:r>
      <w:r>
        <w:rPr>
          <w:spacing w:val="-4"/>
          <w:sz w:val="23"/>
        </w:rPr>
        <w:t>н</w:t>
      </w:r>
      <w:r>
        <w:rPr>
          <w:spacing w:val="-4"/>
          <w:sz w:val="23"/>
        </w:rPr>
        <w:t>ня.</w:t>
      </w:r>
    </w:p>
    <w:p w:rsidR="009E55FF" w:rsidRDefault="009E55FF" w:rsidP="009E55FF">
      <w:pPr>
        <w:spacing w:line="233" w:lineRule="exact"/>
        <w:ind w:firstLine="301"/>
        <w:jc w:val="both"/>
        <w:rPr>
          <w:spacing w:val="-5"/>
          <w:sz w:val="23"/>
        </w:rPr>
      </w:pPr>
      <w:r>
        <w:rPr>
          <w:spacing w:val="-5"/>
          <w:sz w:val="23"/>
        </w:rPr>
        <w:t>Розроблення виробничого процесу визначає зміст роботи. Сист</w:t>
      </w:r>
      <w:r>
        <w:rPr>
          <w:spacing w:val="-5"/>
          <w:sz w:val="23"/>
        </w:rPr>
        <w:t>е</w:t>
      </w:r>
      <w:r>
        <w:rPr>
          <w:spacing w:val="-5"/>
          <w:sz w:val="23"/>
        </w:rPr>
        <w:t>матичний аналіз виробничого процесу спрямований на пошук відп</w:t>
      </w:r>
      <w:r>
        <w:rPr>
          <w:spacing w:val="-5"/>
          <w:sz w:val="23"/>
        </w:rPr>
        <w:t>о</w:t>
      </w:r>
      <w:r>
        <w:rPr>
          <w:spacing w:val="-5"/>
          <w:sz w:val="23"/>
        </w:rPr>
        <w:t xml:space="preserve">віді на питання: «Яким чином він (процес) має виконуватися»? </w:t>
      </w:r>
      <w:r>
        <w:rPr>
          <w:spacing w:val="-5"/>
          <w:sz w:val="23"/>
        </w:rPr>
        <w:lastRenderedPageBreak/>
        <w:t>При виборі ефективного процесу застосовується вимірювання, яке визн</w:t>
      </w:r>
      <w:r>
        <w:rPr>
          <w:spacing w:val="-5"/>
          <w:sz w:val="23"/>
        </w:rPr>
        <w:t>а</w:t>
      </w:r>
      <w:r>
        <w:rPr>
          <w:spacing w:val="-5"/>
          <w:sz w:val="23"/>
        </w:rPr>
        <w:t>чає відрізок часу, що необхідний для виконання цього процесу чи роботи (операції). Цей час може бути використаний для планування трудових ресурсів, оцінки витрат праці, складання графіків, бюдж</w:t>
      </w:r>
      <w:r>
        <w:rPr>
          <w:spacing w:val="-5"/>
          <w:sz w:val="23"/>
        </w:rPr>
        <w:t>е</w:t>
      </w:r>
      <w:r>
        <w:rPr>
          <w:spacing w:val="-5"/>
          <w:sz w:val="23"/>
        </w:rPr>
        <w:t>ту, створення систем стимулювання. Нормативний час на процес (роботу, операцію) характеризує його (їх) зміст, швидкість, викори</w:t>
      </w:r>
      <w:r>
        <w:rPr>
          <w:spacing w:val="-5"/>
          <w:sz w:val="23"/>
        </w:rPr>
        <w:t>с</w:t>
      </w:r>
      <w:r>
        <w:rPr>
          <w:spacing w:val="-5"/>
          <w:sz w:val="23"/>
        </w:rPr>
        <w:t>тання певних методів, інструментів, устаткування, сировини, матер</w:t>
      </w:r>
      <w:r>
        <w:rPr>
          <w:spacing w:val="-5"/>
          <w:sz w:val="23"/>
        </w:rPr>
        <w:t>і</w:t>
      </w:r>
      <w:r>
        <w:rPr>
          <w:spacing w:val="-5"/>
          <w:sz w:val="23"/>
        </w:rPr>
        <w:t>алів, систему організації та обслуговування робочих місць.</w:t>
      </w:r>
    </w:p>
    <w:p w:rsidR="009E55FF" w:rsidRDefault="009E55FF" w:rsidP="009E55FF">
      <w:pPr>
        <w:spacing w:line="233" w:lineRule="exact"/>
        <w:ind w:firstLine="301"/>
        <w:jc w:val="both"/>
        <w:rPr>
          <w:sz w:val="23"/>
        </w:rPr>
      </w:pPr>
      <w:r>
        <w:rPr>
          <w:sz w:val="23"/>
        </w:rPr>
        <w:t>При діагностуванні виробничих систем з метою підвищення їх продуктивності використовується комплекс техніко-економічних показників, які відображають стан тих чи інших сторін організ</w:t>
      </w:r>
      <w:r>
        <w:rPr>
          <w:sz w:val="23"/>
        </w:rPr>
        <w:t>а</w:t>
      </w:r>
      <w:r>
        <w:rPr>
          <w:sz w:val="23"/>
        </w:rPr>
        <w:t>ції виробництва:</w:t>
      </w:r>
    </w:p>
    <w:p w:rsidR="009E55FF" w:rsidRDefault="009E55FF" w:rsidP="009E55FF">
      <w:pPr>
        <w:spacing w:line="233" w:lineRule="exact"/>
        <w:ind w:firstLine="301"/>
        <w:jc w:val="both"/>
        <w:rPr>
          <w:sz w:val="23"/>
        </w:rPr>
      </w:pPr>
      <w:r>
        <w:rPr>
          <w:spacing w:val="-2"/>
          <w:sz w:val="23"/>
        </w:rPr>
        <w:t>1) </w:t>
      </w:r>
      <w:r>
        <w:rPr>
          <w:i/>
          <w:spacing w:val="-2"/>
          <w:sz w:val="23"/>
        </w:rPr>
        <w:t xml:space="preserve">Показники, що відображають результативність </w:t>
      </w:r>
      <w:r>
        <w:rPr>
          <w:spacing w:val="-2"/>
          <w:sz w:val="23"/>
        </w:rPr>
        <w:t>(</w:t>
      </w:r>
      <w:r>
        <w:rPr>
          <w:i/>
          <w:spacing w:val="-2"/>
          <w:sz w:val="23"/>
        </w:rPr>
        <w:t>ефект</w:t>
      </w:r>
      <w:r>
        <w:rPr>
          <w:i/>
          <w:spacing w:val="-2"/>
          <w:sz w:val="23"/>
        </w:rPr>
        <w:t>и</w:t>
      </w:r>
      <w:r>
        <w:rPr>
          <w:i/>
          <w:sz w:val="23"/>
        </w:rPr>
        <w:t>в</w:t>
      </w:r>
      <w:r>
        <w:rPr>
          <w:i/>
          <w:sz w:val="23"/>
        </w:rPr>
        <w:softHyphen/>
        <w:t>ність</w:t>
      </w:r>
      <w:r>
        <w:rPr>
          <w:sz w:val="23"/>
        </w:rPr>
        <w:t>)</w:t>
      </w:r>
      <w:r>
        <w:rPr>
          <w:i/>
          <w:sz w:val="23"/>
        </w:rPr>
        <w:t xml:space="preserve"> організації виробництва</w:t>
      </w:r>
      <w:r>
        <w:rPr>
          <w:sz w:val="23"/>
        </w:rPr>
        <w:t>: коефіцієнт виконання планових завдань; коефіцієнт ритмічності; коефіцієнт виконання планів-графіків постачань; коефіцієнт роботи устаткування; коефіцієнт завантаження устаткування; коефіцієнт використання робочого часу устаткування; коефіцієнт використання виробничої поту</w:t>
      </w:r>
      <w:r>
        <w:rPr>
          <w:sz w:val="23"/>
        </w:rPr>
        <w:t>ж</w:t>
      </w:r>
      <w:r>
        <w:rPr>
          <w:sz w:val="23"/>
        </w:rPr>
        <w:t>ності; коефіцієнт сполученості агрегатів, дільниць, цехів; коефіцієнт пропускної спроможності уста</w:t>
      </w:r>
      <w:r>
        <w:rPr>
          <w:sz w:val="23"/>
        </w:rPr>
        <w:t>т</w:t>
      </w:r>
      <w:r>
        <w:rPr>
          <w:sz w:val="23"/>
        </w:rPr>
        <w:t>кування.</w:t>
      </w:r>
    </w:p>
    <w:p w:rsidR="009E55FF" w:rsidRDefault="009E55FF" w:rsidP="009E55FF">
      <w:pPr>
        <w:spacing w:line="233" w:lineRule="exact"/>
        <w:ind w:firstLine="301"/>
        <w:jc w:val="both"/>
        <w:rPr>
          <w:spacing w:val="4"/>
          <w:sz w:val="23"/>
        </w:rPr>
      </w:pPr>
      <w:r>
        <w:rPr>
          <w:spacing w:val="4"/>
          <w:sz w:val="23"/>
        </w:rPr>
        <w:t>2) </w:t>
      </w:r>
      <w:r>
        <w:rPr>
          <w:i/>
          <w:spacing w:val="4"/>
          <w:sz w:val="23"/>
        </w:rPr>
        <w:t>Показники, що характеризують ступінь реалізації наук</w:t>
      </w:r>
      <w:r>
        <w:rPr>
          <w:i/>
          <w:spacing w:val="4"/>
          <w:sz w:val="23"/>
        </w:rPr>
        <w:t>о</w:t>
      </w:r>
      <w:r>
        <w:rPr>
          <w:i/>
          <w:spacing w:val="4"/>
          <w:sz w:val="23"/>
        </w:rPr>
        <w:t>вих принципів організації виробничих процесів</w:t>
      </w:r>
      <w:r>
        <w:rPr>
          <w:spacing w:val="4"/>
          <w:sz w:val="23"/>
        </w:rPr>
        <w:t>: коефіцієнт бе</w:t>
      </w:r>
      <w:r>
        <w:rPr>
          <w:spacing w:val="4"/>
          <w:sz w:val="23"/>
        </w:rPr>
        <w:t>з</w:t>
      </w:r>
      <w:r>
        <w:rPr>
          <w:spacing w:val="4"/>
          <w:sz w:val="23"/>
        </w:rPr>
        <w:t>перервності виробничого процесу; коефіцієнт паралельності; коефіцієнт пропорційності; коефіцієнт спеціалізації робочих місць; коефіцієнт предметної, подетальної і технологічної сп</w:t>
      </w:r>
      <w:r>
        <w:rPr>
          <w:spacing w:val="4"/>
          <w:sz w:val="23"/>
        </w:rPr>
        <w:t>е</w:t>
      </w:r>
      <w:r>
        <w:rPr>
          <w:spacing w:val="4"/>
          <w:sz w:val="23"/>
        </w:rPr>
        <w:t>ціалізації.</w:t>
      </w:r>
    </w:p>
    <w:p w:rsidR="009E55FF" w:rsidRDefault="009E55FF" w:rsidP="009E55FF">
      <w:pPr>
        <w:spacing w:line="233" w:lineRule="exact"/>
        <w:ind w:firstLine="301"/>
        <w:jc w:val="both"/>
        <w:rPr>
          <w:sz w:val="23"/>
        </w:rPr>
      </w:pPr>
      <w:r>
        <w:rPr>
          <w:sz w:val="23"/>
        </w:rPr>
        <w:t>3) </w:t>
      </w:r>
      <w:r>
        <w:rPr>
          <w:i/>
          <w:sz w:val="23"/>
        </w:rPr>
        <w:t>Показники, що відображають стан організації виробниц</w:t>
      </w:r>
      <w:r>
        <w:rPr>
          <w:i/>
          <w:sz w:val="23"/>
        </w:rPr>
        <w:t>т</w:t>
      </w:r>
      <w:r>
        <w:rPr>
          <w:i/>
          <w:sz w:val="23"/>
        </w:rPr>
        <w:t>ва за підсистемами</w:t>
      </w:r>
      <w:r>
        <w:rPr>
          <w:sz w:val="23"/>
        </w:rPr>
        <w:t>:</w:t>
      </w:r>
    </w:p>
    <w:p w:rsidR="009E55FF" w:rsidRDefault="009E55FF" w:rsidP="009E55FF">
      <w:pPr>
        <w:spacing w:line="233" w:lineRule="exact"/>
        <w:ind w:firstLine="301"/>
        <w:jc w:val="both"/>
        <w:rPr>
          <w:i/>
          <w:sz w:val="23"/>
        </w:rPr>
      </w:pPr>
      <w:r>
        <w:rPr>
          <w:i/>
          <w:sz w:val="23"/>
        </w:rPr>
        <w:t>а</w:t>
      </w:r>
      <w:r>
        <w:rPr>
          <w:i/>
          <w:spacing w:val="-2"/>
          <w:sz w:val="23"/>
        </w:rPr>
        <w:t xml:space="preserve">) в елементному розрізі: </w:t>
      </w:r>
      <w:r>
        <w:rPr>
          <w:spacing w:val="-2"/>
          <w:sz w:val="23"/>
        </w:rPr>
        <w:t>коефіцієнт організації робочих місць;</w:t>
      </w:r>
      <w:r>
        <w:rPr>
          <w:sz w:val="23"/>
        </w:rPr>
        <w:t xml:space="preserve"> коефіцієнт прогресивних методів організації роботи; коефіцієнт використання робітників за кваліфікацією; коефіцієнти, що хар</w:t>
      </w:r>
      <w:r>
        <w:rPr>
          <w:sz w:val="23"/>
        </w:rPr>
        <w:t>а</w:t>
      </w:r>
      <w:r>
        <w:rPr>
          <w:sz w:val="23"/>
        </w:rPr>
        <w:t>ктеризують організацію функціонування знарядь праці та орган</w:t>
      </w:r>
      <w:r>
        <w:rPr>
          <w:sz w:val="23"/>
        </w:rPr>
        <w:t>і</w:t>
      </w:r>
      <w:r>
        <w:rPr>
          <w:sz w:val="23"/>
        </w:rPr>
        <w:t xml:space="preserve">зацію руху предметів праці; </w:t>
      </w:r>
    </w:p>
    <w:p w:rsidR="009E55FF" w:rsidRDefault="009E55FF" w:rsidP="009E55FF">
      <w:pPr>
        <w:spacing w:line="233" w:lineRule="exact"/>
        <w:ind w:firstLine="301"/>
        <w:jc w:val="both"/>
        <w:rPr>
          <w:sz w:val="23"/>
        </w:rPr>
      </w:pPr>
      <w:r>
        <w:rPr>
          <w:i/>
          <w:sz w:val="23"/>
        </w:rPr>
        <w:t xml:space="preserve">б) у функціональному розрізі: </w:t>
      </w:r>
      <w:r>
        <w:rPr>
          <w:sz w:val="23"/>
        </w:rPr>
        <w:t>коефіцієнти, що характеризують організацію технічної підготовки виробництва (комплектності, суміщення), основного виробни</w:t>
      </w:r>
      <w:r>
        <w:rPr>
          <w:sz w:val="23"/>
        </w:rPr>
        <w:t>ц</w:t>
      </w:r>
      <w:r>
        <w:rPr>
          <w:sz w:val="23"/>
        </w:rPr>
        <w:t>тва, інфраструктури тощо.</w:t>
      </w:r>
    </w:p>
    <w:p w:rsidR="009E55FF" w:rsidRDefault="009E55FF" w:rsidP="009E55FF">
      <w:pPr>
        <w:spacing w:line="233" w:lineRule="exact"/>
        <w:ind w:firstLine="301"/>
        <w:jc w:val="both"/>
        <w:rPr>
          <w:sz w:val="23"/>
        </w:rPr>
      </w:pPr>
      <w:r>
        <w:rPr>
          <w:sz w:val="23"/>
        </w:rPr>
        <w:t>Таким чином, аналіз дає змогу зіставити фактичні значення показників з еталонними і визначити причини їх розбіжності. Це сприяє виявленню і використанню в короткий термін резервів удосконалювання організації виробництва на пі</w:t>
      </w:r>
      <w:r>
        <w:rPr>
          <w:sz w:val="23"/>
        </w:rPr>
        <w:t>д</w:t>
      </w:r>
      <w:r>
        <w:rPr>
          <w:sz w:val="23"/>
        </w:rPr>
        <w:t>приємстві.</w:t>
      </w:r>
    </w:p>
    <w:p w:rsidR="009E55FF" w:rsidRDefault="009E55FF" w:rsidP="009E55FF">
      <w:pPr>
        <w:spacing w:line="233" w:lineRule="exact"/>
        <w:ind w:firstLine="301"/>
        <w:jc w:val="both"/>
        <w:rPr>
          <w:sz w:val="23"/>
        </w:rPr>
      </w:pPr>
      <w:r>
        <w:rPr>
          <w:sz w:val="23"/>
        </w:rPr>
        <w:lastRenderedPageBreak/>
        <w:t>Відомо, що високий рівень організації праці та виробництва забезпечує успішну ефективну діяльність робочих місць, підро</w:t>
      </w:r>
      <w:r>
        <w:rPr>
          <w:sz w:val="23"/>
        </w:rPr>
        <w:t>з</w:t>
      </w:r>
      <w:r>
        <w:rPr>
          <w:sz w:val="23"/>
        </w:rPr>
        <w:t xml:space="preserve">ділів підприємства в цілому. </w:t>
      </w:r>
    </w:p>
    <w:p w:rsidR="009E55FF" w:rsidRDefault="009E55FF" w:rsidP="009E55FF">
      <w:pPr>
        <w:spacing w:line="233" w:lineRule="exact"/>
        <w:ind w:firstLine="301"/>
        <w:jc w:val="both"/>
        <w:rPr>
          <w:sz w:val="23"/>
        </w:rPr>
      </w:pPr>
      <w:r>
        <w:rPr>
          <w:b/>
          <w:i/>
          <w:sz w:val="23"/>
        </w:rPr>
        <w:t>Оцінка рівня системи організації виробництва.</w:t>
      </w:r>
      <w:r>
        <w:rPr>
          <w:sz w:val="23"/>
        </w:rPr>
        <w:t xml:space="preserve"> Просторове </w:t>
      </w:r>
      <w:r>
        <w:rPr>
          <w:spacing w:val="-2"/>
          <w:sz w:val="23"/>
        </w:rPr>
        <w:t>сполучення елементів виробничого процесу знаходить своє від</w:t>
      </w:r>
      <w:r>
        <w:rPr>
          <w:spacing w:val="-2"/>
          <w:sz w:val="23"/>
        </w:rPr>
        <w:t>о</w:t>
      </w:r>
      <w:r>
        <w:rPr>
          <w:spacing w:val="-2"/>
          <w:sz w:val="23"/>
        </w:rPr>
        <w:t>б</w:t>
      </w:r>
      <w:r>
        <w:rPr>
          <w:spacing w:val="-2"/>
          <w:sz w:val="23"/>
        </w:rPr>
        <w:softHyphen/>
        <w:t>раження</w:t>
      </w:r>
      <w:r>
        <w:rPr>
          <w:sz w:val="23"/>
        </w:rPr>
        <w:t xml:space="preserve"> в різних варіантах і формах побудови виробничої стру</w:t>
      </w:r>
      <w:r>
        <w:rPr>
          <w:sz w:val="23"/>
        </w:rPr>
        <w:t>к</w:t>
      </w:r>
      <w:r>
        <w:rPr>
          <w:sz w:val="23"/>
        </w:rPr>
        <w:t>тури підприємства, цеху, дільниці. Часове сполучення всіх ел</w:t>
      </w:r>
      <w:r>
        <w:rPr>
          <w:sz w:val="23"/>
        </w:rPr>
        <w:t>е</w:t>
      </w:r>
      <w:r>
        <w:rPr>
          <w:sz w:val="23"/>
        </w:rPr>
        <w:t>ментів виробничого процесу полягає в організації узгодженого у часі руху деталей і виробів за рахунок раціонального вирішення складного комплексу завдань системи оперативно-виробничого планування та управління.</w:t>
      </w:r>
    </w:p>
    <w:p w:rsidR="009E55FF" w:rsidRDefault="009E55FF" w:rsidP="009E55FF">
      <w:pPr>
        <w:spacing w:line="233" w:lineRule="exact"/>
        <w:ind w:firstLine="301"/>
        <w:jc w:val="both"/>
        <w:rPr>
          <w:sz w:val="23"/>
        </w:rPr>
      </w:pPr>
      <w:r>
        <w:rPr>
          <w:sz w:val="23"/>
        </w:rPr>
        <w:t>Виробнича структура безпосередньо впливає на формування організаційної структури та на рівень техніко-економічних пок</w:t>
      </w:r>
      <w:r>
        <w:rPr>
          <w:sz w:val="23"/>
        </w:rPr>
        <w:t>а</w:t>
      </w:r>
      <w:r>
        <w:rPr>
          <w:sz w:val="23"/>
        </w:rPr>
        <w:t>з</w:t>
      </w:r>
      <w:r>
        <w:rPr>
          <w:sz w:val="23"/>
        </w:rPr>
        <w:softHyphen/>
        <w:t>ників. Кількісна оцінка рівня організації виробництва в поєднанні з якісним аналізом його стану є дійовим інструментом виявлення та реалізації внутрішньовиробничих організаційних резервів пі</w:t>
      </w:r>
      <w:r>
        <w:rPr>
          <w:sz w:val="23"/>
        </w:rPr>
        <w:t>д</w:t>
      </w:r>
      <w:r>
        <w:rPr>
          <w:sz w:val="23"/>
        </w:rPr>
        <w:t>вищення ефективності виробництва.</w:t>
      </w:r>
    </w:p>
    <w:p w:rsidR="009E55FF" w:rsidRDefault="009E55FF" w:rsidP="009E55FF">
      <w:pPr>
        <w:spacing w:line="233" w:lineRule="exact"/>
        <w:ind w:firstLine="301"/>
        <w:jc w:val="both"/>
        <w:rPr>
          <w:sz w:val="23"/>
        </w:rPr>
      </w:pPr>
      <w:r>
        <w:rPr>
          <w:sz w:val="23"/>
        </w:rPr>
        <w:t>З позицій системного підходу оцінювання та аналіз виробн</w:t>
      </w:r>
      <w:r>
        <w:rPr>
          <w:sz w:val="23"/>
        </w:rPr>
        <w:t>и</w:t>
      </w:r>
      <w:r>
        <w:rPr>
          <w:sz w:val="23"/>
        </w:rPr>
        <w:t>чої структури здійснюються в трьох взаємопов’язаних аспектах: функціональному, елементному, орг</w:t>
      </w:r>
      <w:r>
        <w:rPr>
          <w:sz w:val="23"/>
        </w:rPr>
        <w:t>а</w:t>
      </w:r>
      <w:r>
        <w:rPr>
          <w:sz w:val="23"/>
        </w:rPr>
        <w:t>нізаційному.</w:t>
      </w:r>
    </w:p>
    <w:p w:rsidR="009E55FF" w:rsidRDefault="009E55FF" w:rsidP="009E55FF">
      <w:pPr>
        <w:spacing w:line="233" w:lineRule="exact"/>
        <w:ind w:firstLine="301"/>
        <w:jc w:val="both"/>
        <w:rPr>
          <w:sz w:val="23"/>
        </w:rPr>
      </w:pPr>
      <w:r>
        <w:rPr>
          <w:i/>
          <w:sz w:val="23"/>
        </w:rPr>
        <w:t>У функціональному аспекті</w:t>
      </w:r>
      <w:r>
        <w:rPr>
          <w:sz w:val="23"/>
        </w:rPr>
        <w:t xml:space="preserve"> вивчається та визначається коло функцій, які виконує робоча система (підрозділ), що дає змогу оцінити правильність функціональної побудови виробничої си</w:t>
      </w:r>
      <w:r>
        <w:rPr>
          <w:sz w:val="23"/>
        </w:rPr>
        <w:softHyphen/>
        <w:t>стеми, оптиміз</w:t>
      </w:r>
      <w:r>
        <w:rPr>
          <w:sz w:val="23"/>
        </w:rPr>
        <w:t>у</w:t>
      </w:r>
      <w:r>
        <w:rPr>
          <w:sz w:val="23"/>
        </w:rPr>
        <w:t>вати потужності та річну виробничу програму.</w:t>
      </w:r>
    </w:p>
    <w:p w:rsidR="009E55FF" w:rsidRDefault="009E55FF" w:rsidP="009E55FF">
      <w:pPr>
        <w:spacing w:line="233" w:lineRule="exact"/>
        <w:ind w:firstLine="301"/>
        <w:jc w:val="both"/>
        <w:rPr>
          <w:spacing w:val="-4"/>
          <w:sz w:val="23"/>
        </w:rPr>
      </w:pPr>
      <w:r>
        <w:rPr>
          <w:i/>
          <w:spacing w:val="-4"/>
          <w:sz w:val="23"/>
        </w:rPr>
        <w:t>Елементний аспект</w:t>
      </w:r>
      <w:r>
        <w:rPr>
          <w:spacing w:val="-4"/>
          <w:sz w:val="23"/>
        </w:rPr>
        <w:t xml:space="preserve"> передбачає дослідження та оцінку ступеня повноти і раціональності використання елементного складу того або іншого підрозділу підприємства, визначення рівня завантаження устаткування та виявлення кількості надлишкового уста</w:t>
      </w:r>
      <w:r>
        <w:rPr>
          <w:spacing w:val="-4"/>
          <w:sz w:val="23"/>
        </w:rPr>
        <w:t>т</w:t>
      </w:r>
      <w:r>
        <w:rPr>
          <w:spacing w:val="-4"/>
          <w:sz w:val="23"/>
        </w:rPr>
        <w:t>кування.</w:t>
      </w:r>
    </w:p>
    <w:p w:rsidR="009E55FF" w:rsidRDefault="009E55FF" w:rsidP="009E55FF">
      <w:pPr>
        <w:spacing w:after="160" w:line="233" w:lineRule="exact"/>
        <w:ind w:firstLine="301"/>
        <w:jc w:val="both"/>
        <w:rPr>
          <w:sz w:val="23"/>
        </w:rPr>
      </w:pPr>
      <w:r>
        <w:rPr>
          <w:i/>
          <w:sz w:val="23"/>
        </w:rPr>
        <w:t xml:space="preserve">Аналіз організаційного аспекту ВС </w:t>
      </w:r>
      <w:r>
        <w:rPr>
          <w:sz w:val="23"/>
        </w:rPr>
        <w:t>установлює структуру си-</w:t>
      </w:r>
      <w:r>
        <w:rPr>
          <w:sz w:val="23"/>
        </w:rPr>
        <w:br/>
        <w:t xml:space="preserve">стеми, ясну і точну мету для кожної її структурної частини і дає </w:t>
      </w:r>
      <w:r>
        <w:rPr>
          <w:spacing w:val="-4"/>
          <w:sz w:val="23"/>
        </w:rPr>
        <w:t>можливість оцінити раціональність та ефективність організаційної</w:t>
      </w:r>
      <w:r>
        <w:rPr>
          <w:spacing w:val="-2"/>
          <w:sz w:val="23"/>
        </w:rPr>
        <w:t xml:space="preserve"> побудови підрозділу, визначити рівень кооперації та пропус</w:t>
      </w:r>
      <w:r>
        <w:rPr>
          <w:sz w:val="23"/>
        </w:rPr>
        <w:t>кної спромо</w:t>
      </w:r>
      <w:r>
        <w:rPr>
          <w:sz w:val="23"/>
        </w:rPr>
        <w:t>ж</w:t>
      </w:r>
      <w:r>
        <w:rPr>
          <w:sz w:val="23"/>
        </w:rPr>
        <w:t>ності.</w:t>
      </w:r>
    </w:p>
    <w:bookmarkStart w:id="1000" w:name="_MON_1100331845"/>
    <w:bookmarkStart w:id="1001" w:name="_MON_1100332124"/>
    <w:bookmarkStart w:id="1002" w:name="_MON_1100332132"/>
    <w:bookmarkStart w:id="1003" w:name="_MON_1100332146"/>
    <w:bookmarkStart w:id="1004" w:name="_MON_1100332151"/>
    <w:bookmarkStart w:id="1005" w:name="_MON_1100332207"/>
    <w:bookmarkStart w:id="1006" w:name="_MON_1100332213"/>
    <w:bookmarkStart w:id="1007" w:name="_MON_1100332226"/>
    <w:bookmarkStart w:id="1008" w:name="_MON_1100332232"/>
    <w:bookmarkStart w:id="1009" w:name="_MON_1100332241"/>
    <w:bookmarkStart w:id="1010" w:name="_MON_1100332729"/>
    <w:bookmarkStart w:id="1011" w:name="_MON_1100332752"/>
    <w:bookmarkStart w:id="1012" w:name="_MON_1100332836"/>
    <w:bookmarkStart w:id="1013" w:name="_MON_1100332977"/>
    <w:bookmarkStart w:id="1014" w:name="_MON_1108796197"/>
    <w:bookmarkStart w:id="1015" w:name="_MON_1108796317"/>
    <w:bookmarkStart w:id="1016" w:name="_MON_1108796973"/>
    <w:bookmarkStart w:id="1017" w:name="_MON_1108797403"/>
    <w:bookmarkStart w:id="1018" w:name="_MON_1108797939"/>
    <w:bookmarkStart w:id="1019" w:name="_MON_1108797967"/>
    <w:bookmarkStart w:id="1020" w:name="_MON_1109420396"/>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rsidR="009E55FF" w:rsidRDefault="009E55FF" w:rsidP="009E55FF">
      <w:pPr>
        <w:jc w:val="center"/>
        <w:rPr>
          <w:sz w:val="23"/>
        </w:rPr>
      </w:pPr>
      <w:r>
        <w:rPr>
          <w:sz w:val="23"/>
        </w:rPr>
        <w:object w:dxaOrig="6480" w:dyaOrig="6720">
          <v:shape id="_x0000_i1455" type="#_x0000_t75" style="width:324pt;height:335.7pt" o:ole="" fillcolor="window">
            <v:imagedata r:id="rId901" o:title=""/>
          </v:shape>
          <o:OLEObject Type="Embed" ProgID="Word.Picture.8" ShapeID="_x0000_i1455" DrawAspect="Content" ObjectID="_1427018505" r:id="rId902"/>
        </w:object>
      </w:r>
    </w:p>
    <w:p w:rsidR="009E55FF" w:rsidRDefault="009E55FF" w:rsidP="009E55FF">
      <w:pPr>
        <w:spacing w:before="120" w:line="210" w:lineRule="exact"/>
        <w:jc w:val="center"/>
        <w:rPr>
          <w:sz w:val="21"/>
        </w:rPr>
      </w:pPr>
      <w:r>
        <w:rPr>
          <w:sz w:val="21"/>
        </w:rPr>
        <w:t>Рис. 14.4. Схема оцінки рівня системи організації виробництва</w:t>
      </w:r>
    </w:p>
    <w:p w:rsidR="009E55FF" w:rsidRDefault="009E55FF" w:rsidP="009E55FF">
      <w:pPr>
        <w:spacing w:line="233" w:lineRule="exact"/>
        <w:ind w:firstLine="301"/>
        <w:jc w:val="both"/>
        <w:rPr>
          <w:sz w:val="23"/>
        </w:rPr>
      </w:pPr>
      <w:r>
        <w:rPr>
          <w:sz w:val="23"/>
        </w:rPr>
        <w:t>Системний аналіз рівня організації виробництва проводиться з позиції повноти реалізації її основних принципів як при форм</w:t>
      </w:r>
      <w:r>
        <w:rPr>
          <w:sz w:val="23"/>
        </w:rPr>
        <w:t>у</w:t>
      </w:r>
      <w:r>
        <w:rPr>
          <w:sz w:val="23"/>
        </w:rPr>
        <w:t>ванні структури, так і в процесі функціонування даного підрозд</w:t>
      </w:r>
      <w:r>
        <w:rPr>
          <w:sz w:val="23"/>
        </w:rPr>
        <w:t>і</w:t>
      </w:r>
      <w:r>
        <w:rPr>
          <w:sz w:val="23"/>
        </w:rPr>
        <w:t>лу. Виходячи з цього, оцінка системи організації виробництва (СОВ) у цілому на підприємстві формується на підставі оцінок на рівні виробничих підрозділів — дільниць, цехів (рис. 14.4). Такий підхід застосовується для новостворених вир</w:t>
      </w:r>
      <w:r>
        <w:rPr>
          <w:sz w:val="23"/>
        </w:rPr>
        <w:t>о</w:t>
      </w:r>
      <w:r>
        <w:rPr>
          <w:sz w:val="23"/>
        </w:rPr>
        <w:t>бничих систем.</w:t>
      </w:r>
    </w:p>
    <w:p w:rsidR="009E55FF" w:rsidRDefault="009E55FF" w:rsidP="009E55FF">
      <w:pPr>
        <w:spacing w:line="233" w:lineRule="exact"/>
        <w:ind w:firstLine="301"/>
        <w:jc w:val="both"/>
        <w:rPr>
          <w:spacing w:val="4"/>
          <w:sz w:val="23"/>
        </w:rPr>
      </w:pPr>
      <w:r>
        <w:rPr>
          <w:spacing w:val="4"/>
          <w:sz w:val="23"/>
        </w:rPr>
        <w:t xml:space="preserve">На кожному ієрархічному рівні СОВ оцінюється в трьох взаємопов’язаних напрямах: функціональному, елементному й організаційному. При діагностуванні діючих підприємств </w:t>
      </w:r>
      <w:r>
        <w:rPr>
          <w:spacing w:val="4"/>
          <w:sz w:val="23"/>
        </w:rPr>
        <w:lastRenderedPageBreak/>
        <w:t>(в</w:t>
      </w:r>
      <w:r>
        <w:rPr>
          <w:spacing w:val="4"/>
          <w:sz w:val="23"/>
        </w:rPr>
        <w:t>и</w:t>
      </w:r>
      <w:r>
        <w:rPr>
          <w:spacing w:val="4"/>
          <w:sz w:val="23"/>
        </w:rPr>
        <w:t>робничих систем) спершу аналізу підлягає організаційна поб</w:t>
      </w:r>
      <w:r>
        <w:rPr>
          <w:spacing w:val="4"/>
          <w:sz w:val="23"/>
        </w:rPr>
        <w:t>у</w:t>
      </w:r>
      <w:r>
        <w:rPr>
          <w:spacing w:val="4"/>
          <w:sz w:val="23"/>
        </w:rPr>
        <w:t>дова підрозділів, а потім функціональна та елементна. Це п</w:t>
      </w:r>
      <w:r>
        <w:rPr>
          <w:spacing w:val="4"/>
          <w:sz w:val="23"/>
        </w:rPr>
        <w:t>о</w:t>
      </w:r>
      <w:r>
        <w:rPr>
          <w:spacing w:val="4"/>
          <w:sz w:val="23"/>
        </w:rPr>
        <w:t>яс</w:t>
      </w:r>
      <w:r>
        <w:rPr>
          <w:spacing w:val="4"/>
          <w:sz w:val="23"/>
        </w:rPr>
        <w:softHyphen/>
        <w:t>нюється тим, що діюча виробнича структура, її організація вможливлюють підвищення якості функціонування виробничої системи за рахунок раціоналізації функціонального змісту і приведення елементного складу у відповідність до необхідних ресурсів.</w:t>
      </w:r>
    </w:p>
    <w:p w:rsidR="009E55FF" w:rsidRDefault="009E55FF" w:rsidP="009E55FF">
      <w:pPr>
        <w:spacing w:line="233" w:lineRule="exact"/>
        <w:ind w:firstLine="301"/>
        <w:jc w:val="both"/>
        <w:rPr>
          <w:sz w:val="23"/>
        </w:rPr>
      </w:pPr>
      <w:r>
        <w:rPr>
          <w:sz w:val="23"/>
        </w:rPr>
        <w:t>Як видно з рис. 14.4, оцінка рівня СОВ на підприємстві скл</w:t>
      </w:r>
      <w:r>
        <w:rPr>
          <w:sz w:val="23"/>
        </w:rPr>
        <w:t>а</w:t>
      </w:r>
      <w:r>
        <w:rPr>
          <w:sz w:val="23"/>
        </w:rPr>
        <w:t>дається з трьох рівнів показників: узагальнюючих (верхній), р</w:t>
      </w:r>
      <w:r>
        <w:rPr>
          <w:sz w:val="23"/>
        </w:rPr>
        <w:t>е</w:t>
      </w:r>
      <w:r>
        <w:rPr>
          <w:sz w:val="23"/>
        </w:rPr>
        <w:t>зультуючих (середній) та окремих (нижній). До узагальнюючих належать показники рівня СОВ на дільницях і в цехах, до резул</w:t>
      </w:r>
      <w:r>
        <w:rPr>
          <w:sz w:val="23"/>
        </w:rPr>
        <w:t>ь</w:t>
      </w:r>
      <w:r>
        <w:rPr>
          <w:sz w:val="23"/>
        </w:rPr>
        <w:t>туючих — показники рівня організаційної, функціональної та елементної побудови. На нижньому рівні розраховуються пока</w:t>
      </w:r>
      <w:r>
        <w:rPr>
          <w:sz w:val="23"/>
        </w:rPr>
        <w:t>з</w:t>
      </w:r>
      <w:r>
        <w:rPr>
          <w:sz w:val="23"/>
        </w:rPr>
        <w:t xml:space="preserve">ники відносно до організаційної, функціональної та елементної побудови підрозділу і відображають: </w:t>
      </w:r>
    </w:p>
    <w:p w:rsidR="009E55FF" w:rsidRDefault="009E55FF" w:rsidP="00F43049">
      <w:pPr>
        <w:numPr>
          <w:ilvl w:val="0"/>
          <w:numId w:val="126"/>
        </w:numPr>
        <w:tabs>
          <w:tab w:val="clear" w:pos="661"/>
          <w:tab w:val="num" w:pos="482"/>
        </w:tabs>
        <w:spacing w:line="233" w:lineRule="exact"/>
        <w:jc w:val="both"/>
        <w:rPr>
          <w:sz w:val="23"/>
        </w:rPr>
      </w:pPr>
      <w:r>
        <w:rPr>
          <w:sz w:val="23"/>
        </w:rPr>
        <w:t>в організаційному розрізі — ступінь ефективності побудови структури підрозділу;</w:t>
      </w:r>
    </w:p>
    <w:p w:rsidR="009E55FF" w:rsidRDefault="009E55FF" w:rsidP="00F43049">
      <w:pPr>
        <w:numPr>
          <w:ilvl w:val="0"/>
          <w:numId w:val="126"/>
        </w:numPr>
        <w:tabs>
          <w:tab w:val="clear" w:pos="661"/>
          <w:tab w:val="num" w:pos="482"/>
        </w:tabs>
        <w:spacing w:line="233" w:lineRule="exact"/>
        <w:jc w:val="both"/>
        <w:rPr>
          <w:sz w:val="23"/>
        </w:rPr>
      </w:pPr>
      <w:r>
        <w:rPr>
          <w:sz w:val="23"/>
        </w:rPr>
        <w:t>у функціональному розрізі — ступінь повноти виконання його функцій;</w:t>
      </w:r>
    </w:p>
    <w:p w:rsidR="009E55FF" w:rsidRDefault="009E55FF" w:rsidP="00F43049">
      <w:pPr>
        <w:numPr>
          <w:ilvl w:val="0"/>
          <w:numId w:val="126"/>
        </w:numPr>
        <w:tabs>
          <w:tab w:val="clear" w:pos="661"/>
          <w:tab w:val="num" w:pos="482"/>
        </w:tabs>
        <w:spacing w:line="233" w:lineRule="exact"/>
        <w:jc w:val="both"/>
        <w:rPr>
          <w:sz w:val="23"/>
        </w:rPr>
      </w:pPr>
      <w:r>
        <w:rPr>
          <w:sz w:val="23"/>
        </w:rPr>
        <w:t>в елементному розрізі — рівень використання елементів, що входять до системи.</w:t>
      </w:r>
    </w:p>
    <w:p w:rsidR="009E55FF" w:rsidRDefault="009E55FF" w:rsidP="009E55FF">
      <w:pPr>
        <w:spacing w:line="233" w:lineRule="exact"/>
        <w:ind w:firstLine="301"/>
        <w:jc w:val="both"/>
        <w:rPr>
          <w:sz w:val="23"/>
        </w:rPr>
      </w:pPr>
      <w:r>
        <w:rPr>
          <w:sz w:val="23"/>
        </w:rPr>
        <w:t>Розрахунок показників здійснюється знизу вверх, починаючи з рівня дільниці, де конкретний прояв має форма спеціалізації та раціональної побудови виро</w:t>
      </w:r>
      <w:r>
        <w:rPr>
          <w:sz w:val="23"/>
        </w:rPr>
        <w:t>б</w:t>
      </w:r>
      <w:r>
        <w:rPr>
          <w:sz w:val="23"/>
        </w:rPr>
        <w:t xml:space="preserve">ничого процесу. </w:t>
      </w:r>
    </w:p>
    <w:p w:rsidR="009E55FF" w:rsidRDefault="009E55FF" w:rsidP="009E55FF">
      <w:pPr>
        <w:spacing w:line="233" w:lineRule="exact"/>
        <w:ind w:firstLine="301"/>
        <w:jc w:val="both"/>
        <w:rPr>
          <w:sz w:val="23"/>
        </w:rPr>
      </w:pPr>
      <w:r>
        <w:rPr>
          <w:b/>
          <w:i/>
          <w:sz w:val="23"/>
        </w:rPr>
        <w:t>Оцінка рівня організаційної побудови цеху, дільниці.</w:t>
      </w:r>
      <w:r>
        <w:rPr>
          <w:sz w:val="23"/>
        </w:rPr>
        <w:t xml:space="preserve"> Рівень організації виробництва визначається його типом. Основною п</w:t>
      </w:r>
      <w:r>
        <w:rPr>
          <w:sz w:val="23"/>
        </w:rPr>
        <w:t>а</w:t>
      </w:r>
      <w:r>
        <w:rPr>
          <w:sz w:val="23"/>
        </w:rPr>
        <w:t>раметричною характеристикою типу виробництва є коефіцієнт закріплення операцій (</w:t>
      </w:r>
      <w:r>
        <w:rPr>
          <w:i/>
          <w:sz w:val="23"/>
        </w:rPr>
        <w:t>К</w:t>
      </w:r>
      <w:r>
        <w:rPr>
          <w:sz w:val="23"/>
          <w:vertAlign w:val="subscript"/>
        </w:rPr>
        <w:t>з.о</w:t>
      </w:r>
      <w:r>
        <w:rPr>
          <w:sz w:val="23"/>
        </w:rPr>
        <w:t>), який показує середню кількість те</w:t>
      </w:r>
      <w:r>
        <w:rPr>
          <w:sz w:val="23"/>
        </w:rPr>
        <w:t>х</w:t>
      </w:r>
      <w:r>
        <w:rPr>
          <w:sz w:val="23"/>
        </w:rPr>
        <w:t>нологічних операцій, що виконуються на одному робочому місці д</w:t>
      </w:r>
      <w:r>
        <w:rPr>
          <w:sz w:val="23"/>
        </w:rPr>
        <w:t>і</w:t>
      </w:r>
      <w:r>
        <w:rPr>
          <w:sz w:val="23"/>
        </w:rPr>
        <w:t xml:space="preserve">льниці (цеху) протягом місяця. </w:t>
      </w:r>
    </w:p>
    <w:p w:rsidR="009E55FF" w:rsidRDefault="009E55FF" w:rsidP="009E55FF">
      <w:pPr>
        <w:spacing w:line="233" w:lineRule="exact"/>
        <w:ind w:firstLine="301"/>
        <w:jc w:val="both"/>
        <w:rPr>
          <w:sz w:val="23"/>
        </w:rPr>
      </w:pPr>
      <w:r>
        <w:rPr>
          <w:sz w:val="23"/>
        </w:rPr>
        <w:t xml:space="preserve">Так, високий рівень спеціалізації робочих місць у масовому </w:t>
      </w:r>
      <w:r>
        <w:rPr>
          <w:spacing w:val="-2"/>
          <w:sz w:val="23"/>
        </w:rPr>
        <w:t>виробництві характеризує високий рівень організації виробниц</w:t>
      </w:r>
      <w:r>
        <w:rPr>
          <w:spacing w:val="-2"/>
          <w:sz w:val="23"/>
        </w:rPr>
        <w:t>т</w:t>
      </w:r>
      <w:r>
        <w:rPr>
          <w:spacing w:val="-2"/>
          <w:sz w:val="23"/>
        </w:rPr>
        <w:t>ва.</w:t>
      </w:r>
    </w:p>
    <w:p w:rsidR="009E55FF" w:rsidRDefault="009E55FF" w:rsidP="009E55FF">
      <w:pPr>
        <w:spacing w:line="233" w:lineRule="exact"/>
        <w:ind w:firstLine="301"/>
        <w:jc w:val="both"/>
        <w:rPr>
          <w:spacing w:val="-6"/>
          <w:sz w:val="23"/>
        </w:rPr>
      </w:pPr>
      <w:r>
        <w:rPr>
          <w:spacing w:val="-5"/>
          <w:sz w:val="23"/>
        </w:rPr>
        <w:t xml:space="preserve">Для діагностики організаційного рівня виробництва проводять дослідження екстенсивної (розгорнутої в просторі) та інтенсивної </w:t>
      </w:r>
      <w:r>
        <w:rPr>
          <w:spacing w:val="-5"/>
          <w:sz w:val="23"/>
        </w:rPr>
        <w:br/>
        <w:t>(у часі) виробничої структури. Організація як процес являє собою єд</w:t>
      </w:r>
      <w:r>
        <w:rPr>
          <w:spacing w:val="-6"/>
          <w:sz w:val="23"/>
        </w:rPr>
        <w:t>ність екстенсивної та інтенсивної структур, поза цієї єдності вона не існує. Визначальною (первинною) структурою, що зумовлює о</w:t>
      </w:r>
      <w:r>
        <w:rPr>
          <w:spacing w:val="-6"/>
          <w:sz w:val="23"/>
        </w:rPr>
        <w:t>р</w:t>
      </w:r>
      <w:r>
        <w:rPr>
          <w:spacing w:val="-6"/>
          <w:sz w:val="23"/>
        </w:rPr>
        <w:t>га</w:t>
      </w:r>
      <w:r>
        <w:rPr>
          <w:spacing w:val="-6"/>
          <w:sz w:val="23"/>
        </w:rPr>
        <w:softHyphen/>
        <w:t>нізацію, виходячи з генетичного принципу, є екстенсивна структ</w:t>
      </w:r>
      <w:r>
        <w:rPr>
          <w:spacing w:val="-6"/>
          <w:sz w:val="23"/>
        </w:rPr>
        <w:t>у</w:t>
      </w:r>
      <w:r>
        <w:rPr>
          <w:spacing w:val="-6"/>
          <w:sz w:val="23"/>
        </w:rPr>
        <w:t>ра.</w:t>
      </w:r>
    </w:p>
    <w:p w:rsidR="009E55FF" w:rsidRDefault="009E55FF" w:rsidP="009E55FF">
      <w:pPr>
        <w:spacing w:line="233" w:lineRule="exact"/>
        <w:ind w:firstLine="301"/>
        <w:jc w:val="both"/>
        <w:rPr>
          <w:sz w:val="23"/>
        </w:rPr>
      </w:pPr>
      <w:r>
        <w:rPr>
          <w:sz w:val="23"/>
        </w:rPr>
        <w:t xml:space="preserve">Для опису екстенсивної структури застосовують просторову </w:t>
      </w:r>
      <w:r>
        <w:rPr>
          <w:spacing w:val="-4"/>
          <w:sz w:val="23"/>
        </w:rPr>
        <w:t>декомпозицію мережі зв’язків елементів системи. Мережа стійких</w:t>
      </w:r>
      <w:r>
        <w:rPr>
          <w:sz w:val="23"/>
        </w:rPr>
        <w:t xml:space="preserve"> зв’язків між елементами системи відображає її внутрішню </w:t>
      </w:r>
      <w:r>
        <w:rPr>
          <w:spacing w:val="-4"/>
          <w:sz w:val="23"/>
        </w:rPr>
        <w:t>стру</w:t>
      </w:r>
      <w:r>
        <w:rPr>
          <w:spacing w:val="-4"/>
          <w:sz w:val="23"/>
        </w:rPr>
        <w:t>к</w:t>
      </w:r>
      <w:r>
        <w:rPr>
          <w:spacing w:val="-4"/>
          <w:sz w:val="23"/>
        </w:rPr>
        <w:t>туру (морфологію), а зв’язки з навколишнім середовищем —</w:t>
      </w:r>
      <w:r>
        <w:rPr>
          <w:sz w:val="23"/>
        </w:rPr>
        <w:t xml:space="preserve"> </w:t>
      </w:r>
      <w:r>
        <w:rPr>
          <w:sz w:val="23"/>
        </w:rPr>
        <w:lastRenderedPageBreak/>
        <w:t>зо</w:t>
      </w:r>
      <w:r>
        <w:rPr>
          <w:sz w:val="23"/>
        </w:rPr>
        <w:t>в</w:t>
      </w:r>
      <w:r>
        <w:rPr>
          <w:sz w:val="23"/>
        </w:rPr>
        <w:t>нішню структуру. Внутрішня структура системи об’єднує техн</w:t>
      </w:r>
      <w:r>
        <w:rPr>
          <w:sz w:val="23"/>
        </w:rPr>
        <w:t>о</w:t>
      </w:r>
      <w:r>
        <w:rPr>
          <w:sz w:val="23"/>
        </w:rPr>
        <w:t>логічну, виробничу та організаційну структури.</w:t>
      </w:r>
    </w:p>
    <w:p w:rsidR="009E55FF" w:rsidRDefault="009E55FF" w:rsidP="009E55FF">
      <w:pPr>
        <w:spacing w:line="233" w:lineRule="exact"/>
        <w:ind w:firstLine="301"/>
        <w:jc w:val="both"/>
        <w:rPr>
          <w:sz w:val="23"/>
        </w:rPr>
      </w:pPr>
      <w:r>
        <w:rPr>
          <w:spacing w:val="4"/>
          <w:sz w:val="23"/>
        </w:rPr>
        <w:t>Взаємодія елементів технологічної структури має силовий (</w:t>
      </w:r>
      <w:r>
        <w:rPr>
          <w:spacing w:val="-4"/>
          <w:sz w:val="23"/>
        </w:rPr>
        <w:t>енергетичний) характер. Виробнича структура характеризує мер</w:t>
      </w:r>
      <w:r>
        <w:rPr>
          <w:spacing w:val="-4"/>
          <w:sz w:val="23"/>
        </w:rPr>
        <w:t>е</w:t>
      </w:r>
      <w:r>
        <w:rPr>
          <w:spacing w:val="-4"/>
          <w:sz w:val="23"/>
        </w:rPr>
        <w:t>жу потоків предметів праці або продукції. Організаційна — мережу</w:t>
      </w:r>
      <w:r>
        <w:rPr>
          <w:sz w:val="23"/>
        </w:rPr>
        <w:t xml:space="preserve"> переважно інформаційних потоків.</w:t>
      </w:r>
    </w:p>
    <w:p w:rsidR="009E55FF" w:rsidRDefault="009E55FF" w:rsidP="009E55FF">
      <w:pPr>
        <w:spacing w:line="233" w:lineRule="exact"/>
        <w:ind w:firstLine="301"/>
        <w:jc w:val="both"/>
        <w:rPr>
          <w:sz w:val="23"/>
        </w:rPr>
      </w:pPr>
      <w:r>
        <w:rPr>
          <w:sz w:val="23"/>
        </w:rPr>
        <w:t>Найістотнішими ознаками виробничої структури системи є її склад, форма, спеціалізація та структура (склад і рівень) коопер</w:t>
      </w:r>
      <w:r>
        <w:rPr>
          <w:sz w:val="23"/>
        </w:rPr>
        <w:t>о</w:t>
      </w:r>
      <w:r>
        <w:rPr>
          <w:sz w:val="23"/>
        </w:rPr>
        <w:t xml:space="preserve">ваних зв’язків. </w:t>
      </w:r>
    </w:p>
    <w:p w:rsidR="009E55FF" w:rsidRDefault="009E55FF" w:rsidP="009E55FF">
      <w:pPr>
        <w:spacing w:line="233" w:lineRule="exact"/>
        <w:ind w:firstLine="301"/>
        <w:jc w:val="both"/>
        <w:rPr>
          <w:sz w:val="23"/>
        </w:rPr>
      </w:pPr>
      <w:r>
        <w:rPr>
          <w:sz w:val="23"/>
        </w:rPr>
        <w:t>Ефективними вважаються цільові форми спеціалізації підро</w:t>
      </w:r>
      <w:r>
        <w:rPr>
          <w:sz w:val="23"/>
        </w:rPr>
        <w:t>з</w:t>
      </w:r>
      <w:r>
        <w:rPr>
          <w:sz w:val="23"/>
        </w:rPr>
        <w:t>ділів — предметна та подетальна. При переході від технологічної спеціалізації до предметної та подетальної рівень організації в</w:t>
      </w:r>
      <w:r>
        <w:rPr>
          <w:sz w:val="23"/>
        </w:rPr>
        <w:t>и</w:t>
      </w:r>
      <w:r>
        <w:rPr>
          <w:sz w:val="23"/>
        </w:rPr>
        <w:t>робництва підвищується. Структуру коопераційних зв’язків х</w:t>
      </w:r>
      <w:r>
        <w:rPr>
          <w:sz w:val="23"/>
        </w:rPr>
        <w:t>а</w:t>
      </w:r>
      <w:r>
        <w:rPr>
          <w:sz w:val="23"/>
        </w:rPr>
        <w:t>рактеризує мережа зв’язків, моделлю якої є графік. Його верш</w:t>
      </w:r>
      <w:r>
        <w:rPr>
          <w:sz w:val="23"/>
        </w:rPr>
        <w:t>и</w:t>
      </w:r>
      <w:r>
        <w:rPr>
          <w:sz w:val="23"/>
        </w:rPr>
        <w:t>ни відображають елементи системи, а дуги — їх зв’язки.</w:t>
      </w:r>
    </w:p>
    <w:p w:rsidR="009E55FF" w:rsidRDefault="009E55FF" w:rsidP="009E55FF">
      <w:pPr>
        <w:spacing w:line="233" w:lineRule="exact"/>
        <w:ind w:firstLine="301"/>
        <w:jc w:val="both"/>
        <w:rPr>
          <w:sz w:val="23"/>
        </w:rPr>
      </w:pPr>
      <w:r>
        <w:rPr>
          <w:spacing w:val="-2"/>
          <w:sz w:val="23"/>
        </w:rPr>
        <w:t>Рівень зв’язків у кооперації є критерієм прогресивності і рац</w:t>
      </w:r>
      <w:r>
        <w:rPr>
          <w:spacing w:val="-2"/>
          <w:sz w:val="23"/>
        </w:rPr>
        <w:t>і</w:t>
      </w:r>
      <w:r>
        <w:rPr>
          <w:sz w:val="23"/>
        </w:rPr>
        <w:t>о</w:t>
      </w:r>
      <w:r>
        <w:rPr>
          <w:sz w:val="23"/>
        </w:rPr>
        <w:softHyphen/>
        <w:t>нальної організації побудови ВС. При низькому рівні зв’язків з</w:t>
      </w:r>
      <w:r>
        <w:rPr>
          <w:sz w:val="23"/>
        </w:rPr>
        <w:t>а</w:t>
      </w:r>
      <w:r>
        <w:rPr>
          <w:sz w:val="23"/>
        </w:rPr>
        <w:t>безпечується максимум пропускної спроможності ВС за обсягом виробництва.</w:t>
      </w:r>
    </w:p>
    <w:p w:rsidR="009E55FF" w:rsidRDefault="009E55FF" w:rsidP="009E55FF">
      <w:pPr>
        <w:spacing w:line="233" w:lineRule="exact"/>
        <w:ind w:firstLine="301"/>
        <w:jc w:val="both"/>
        <w:rPr>
          <w:sz w:val="23"/>
        </w:rPr>
      </w:pPr>
      <w:r>
        <w:rPr>
          <w:sz w:val="23"/>
        </w:rPr>
        <w:t>До основних характерних зв’язків належать: фізичне напо</w:t>
      </w:r>
      <w:r>
        <w:rPr>
          <w:sz w:val="23"/>
        </w:rPr>
        <w:t>в</w:t>
      </w:r>
      <w:r>
        <w:rPr>
          <w:sz w:val="23"/>
        </w:rPr>
        <w:t>нення, направленість, тривалість, напруженість (потужність) та роль у системі.</w:t>
      </w:r>
    </w:p>
    <w:p w:rsidR="009E55FF" w:rsidRDefault="009E55FF" w:rsidP="009E55FF">
      <w:pPr>
        <w:spacing w:line="233" w:lineRule="exact"/>
        <w:ind w:firstLine="301"/>
        <w:jc w:val="both"/>
        <w:rPr>
          <w:sz w:val="23"/>
        </w:rPr>
      </w:pPr>
      <w:r>
        <w:rPr>
          <w:sz w:val="23"/>
        </w:rPr>
        <w:t>За фізичним наповненням зв’язки можна поділити на предм</w:t>
      </w:r>
      <w:r>
        <w:rPr>
          <w:sz w:val="23"/>
        </w:rPr>
        <w:t>е</w:t>
      </w:r>
      <w:r>
        <w:rPr>
          <w:sz w:val="23"/>
        </w:rPr>
        <w:t>тні (речові), інформаційні та змішані.</w:t>
      </w:r>
    </w:p>
    <w:p w:rsidR="009E55FF" w:rsidRDefault="009E55FF" w:rsidP="009E55FF">
      <w:pPr>
        <w:spacing w:line="233" w:lineRule="exact"/>
        <w:ind w:firstLine="301"/>
        <w:jc w:val="both"/>
        <w:rPr>
          <w:sz w:val="23"/>
        </w:rPr>
      </w:pPr>
      <w:r>
        <w:rPr>
          <w:sz w:val="23"/>
        </w:rPr>
        <w:t xml:space="preserve">За направленістю зв’язки поділяються на прямі, зворотні, контр-зв’язки та нейтральні (фіктивні). </w:t>
      </w:r>
    </w:p>
    <w:p w:rsidR="009E55FF" w:rsidRDefault="009E55FF" w:rsidP="009E55FF">
      <w:pPr>
        <w:spacing w:line="233" w:lineRule="exact"/>
        <w:ind w:firstLine="301"/>
        <w:jc w:val="both"/>
        <w:rPr>
          <w:sz w:val="23"/>
        </w:rPr>
      </w:pPr>
      <w:r>
        <w:rPr>
          <w:spacing w:val="-4"/>
          <w:sz w:val="23"/>
        </w:rPr>
        <w:t>Напруженість зв’язків характеризує кількість деталей (склада</w:t>
      </w:r>
      <w:r>
        <w:rPr>
          <w:sz w:val="23"/>
        </w:rPr>
        <w:t>л</w:t>
      </w:r>
      <w:r>
        <w:rPr>
          <w:sz w:val="23"/>
        </w:rPr>
        <w:t>ь</w:t>
      </w:r>
      <w:r>
        <w:rPr>
          <w:sz w:val="23"/>
        </w:rPr>
        <w:t>них одиниць) та виробів, які перебувають у русі між підрозділ</w:t>
      </w:r>
      <w:r>
        <w:rPr>
          <w:sz w:val="23"/>
        </w:rPr>
        <w:t>а</w:t>
      </w:r>
      <w:r>
        <w:rPr>
          <w:sz w:val="23"/>
        </w:rPr>
        <w:t>ми та їх елементами.</w:t>
      </w:r>
    </w:p>
    <w:p w:rsidR="009E55FF" w:rsidRDefault="009E55FF" w:rsidP="009E55FF">
      <w:pPr>
        <w:spacing w:line="233" w:lineRule="exact"/>
        <w:ind w:firstLine="301"/>
        <w:jc w:val="both"/>
        <w:rPr>
          <w:sz w:val="23"/>
        </w:rPr>
      </w:pPr>
      <w:r>
        <w:rPr>
          <w:sz w:val="23"/>
        </w:rPr>
        <w:t>Цілісність виробничої системи забезпечується тоді, коли потужність існуючих зв’язків між її елементами більша, ніж напр</w:t>
      </w:r>
      <w:r>
        <w:rPr>
          <w:sz w:val="23"/>
        </w:rPr>
        <w:t>у</w:t>
      </w:r>
      <w:r>
        <w:rPr>
          <w:sz w:val="23"/>
        </w:rPr>
        <w:t>женість їх зв’язків з навколишнім середовищам. Напруженість предметних зв’язків оцінюється за інтенсивністю потоку деталей, операцій, складальних одиниць або виробів.</w:t>
      </w:r>
    </w:p>
    <w:p w:rsidR="009E55FF" w:rsidRDefault="009E55FF" w:rsidP="009E55FF">
      <w:pPr>
        <w:spacing w:line="233" w:lineRule="exact"/>
        <w:ind w:firstLine="301"/>
        <w:jc w:val="both"/>
        <w:rPr>
          <w:i/>
          <w:sz w:val="23"/>
        </w:rPr>
      </w:pPr>
      <w:r>
        <w:rPr>
          <w:sz w:val="23"/>
        </w:rPr>
        <w:t xml:space="preserve">Роль зв’язку у ВС визначається характером його впливу на перебіг виробничого процесу. </w:t>
      </w:r>
      <w:r>
        <w:rPr>
          <w:i/>
          <w:sz w:val="23"/>
        </w:rPr>
        <w:t>Формування істотних зв’язків елементів, упорядкування розподілу їх у просторі і часі характеризує вини</w:t>
      </w:r>
      <w:r>
        <w:rPr>
          <w:i/>
          <w:sz w:val="23"/>
        </w:rPr>
        <w:t>к</w:t>
      </w:r>
      <w:r>
        <w:rPr>
          <w:i/>
          <w:sz w:val="23"/>
        </w:rPr>
        <w:t xml:space="preserve">нення організованості у виробничій системі. </w:t>
      </w:r>
    </w:p>
    <w:p w:rsidR="009E55FF" w:rsidRDefault="009E55FF" w:rsidP="009E55FF">
      <w:pPr>
        <w:spacing w:after="240" w:line="233" w:lineRule="exact"/>
        <w:ind w:firstLine="301"/>
        <w:jc w:val="both"/>
        <w:rPr>
          <w:sz w:val="23"/>
        </w:rPr>
      </w:pPr>
      <w:r>
        <w:rPr>
          <w:sz w:val="23"/>
        </w:rPr>
        <w:t>Відображення зв’язків у структурі здійснюється методом графічного моделювання виробничих потоків на основі теорії гр</w:t>
      </w:r>
      <w:r>
        <w:rPr>
          <w:sz w:val="23"/>
        </w:rPr>
        <w:t>а</w:t>
      </w:r>
      <w:r>
        <w:rPr>
          <w:sz w:val="23"/>
        </w:rPr>
        <w:t xml:space="preserve">фів, що розглядає різні форми взаємозв’язків між окремими </w:t>
      </w:r>
      <w:r>
        <w:rPr>
          <w:sz w:val="23"/>
        </w:rPr>
        <w:lastRenderedPageBreak/>
        <w:t>пр</w:t>
      </w:r>
      <w:r>
        <w:rPr>
          <w:sz w:val="23"/>
        </w:rPr>
        <w:t>о</w:t>
      </w:r>
      <w:r>
        <w:rPr>
          <w:sz w:val="23"/>
        </w:rPr>
        <w:t>сторовими елементами. На рис. 14.5 зображено граф зв’язків (виробничих потоків), що характеризує рух деталей, складальних одиниць і виробів між підрозділами цеху.</w:t>
      </w:r>
    </w:p>
    <w:bookmarkStart w:id="1021" w:name="_MON_1100333347"/>
    <w:bookmarkStart w:id="1022" w:name="_MON_1100333731"/>
    <w:bookmarkStart w:id="1023" w:name="_MON_1100333740"/>
    <w:bookmarkStart w:id="1024" w:name="_MON_1100333755"/>
    <w:bookmarkStart w:id="1025" w:name="_MON_1108798278"/>
    <w:bookmarkEnd w:id="1021"/>
    <w:bookmarkEnd w:id="1022"/>
    <w:bookmarkEnd w:id="1023"/>
    <w:bookmarkEnd w:id="1024"/>
    <w:bookmarkEnd w:id="1025"/>
    <w:p w:rsidR="009E55FF" w:rsidRDefault="009E55FF" w:rsidP="009E55FF">
      <w:pPr>
        <w:jc w:val="center"/>
        <w:rPr>
          <w:sz w:val="23"/>
        </w:rPr>
      </w:pPr>
      <w:r>
        <w:rPr>
          <w:sz w:val="23"/>
        </w:rPr>
        <w:object w:dxaOrig="4710" w:dyaOrig="3270">
          <v:shape id="_x0000_i1456" type="#_x0000_t75" style="width:235.45pt;height:163.45pt" o:ole="" fillcolor="window">
            <v:imagedata r:id="rId903" o:title=""/>
          </v:shape>
          <o:OLEObject Type="Embed" ProgID="Word.Picture.8" ShapeID="_x0000_i1456" DrawAspect="Content" ObjectID="_1427018506" r:id="rId904"/>
        </w:object>
      </w:r>
    </w:p>
    <w:p w:rsidR="009E55FF" w:rsidRDefault="009E55FF" w:rsidP="009E55FF">
      <w:pPr>
        <w:spacing w:before="240" w:after="240" w:line="210" w:lineRule="exact"/>
        <w:jc w:val="center"/>
        <w:rPr>
          <w:sz w:val="21"/>
        </w:rPr>
      </w:pPr>
      <w:r>
        <w:rPr>
          <w:sz w:val="21"/>
        </w:rPr>
        <w:t>Рис. 14.5. Граф виробничих потоків механоскладального ц</w:t>
      </w:r>
      <w:r>
        <w:rPr>
          <w:sz w:val="21"/>
        </w:rPr>
        <w:t>е</w:t>
      </w:r>
      <w:r>
        <w:rPr>
          <w:sz w:val="21"/>
        </w:rPr>
        <w:t>ху</w:t>
      </w:r>
    </w:p>
    <w:p w:rsidR="009E55FF" w:rsidRDefault="009E55FF" w:rsidP="009E55FF">
      <w:pPr>
        <w:spacing w:line="233" w:lineRule="exact"/>
        <w:ind w:firstLine="301"/>
        <w:jc w:val="both"/>
        <w:rPr>
          <w:sz w:val="23"/>
        </w:rPr>
      </w:pPr>
      <w:r>
        <w:rPr>
          <w:sz w:val="23"/>
        </w:rPr>
        <w:t>Маленькими колами показані дільниці: 1 — механічна, 2 — слюсарно-складальна, 3 — мікролампова, 4 — діагностичної ап</w:t>
      </w:r>
      <w:r>
        <w:rPr>
          <w:sz w:val="23"/>
        </w:rPr>
        <w:t>а</w:t>
      </w:r>
      <w:r>
        <w:rPr>
          <w:sz w:val="23"/>
        </w:rPr>
        <w:t>ратури, 5 — печатних плат.</w:t>
      </w:r>
    </w:p>
    <w:p w:rsidR="009E55FF" w:rsidRDefault="009E55FF" w:rsidP="009E55FF">
      <w:pPr>
        <w:spacing w:line="233" w:lineRule="exact"/>
        <w:ind w:firstLine="301"/>
        <w:jc w:val="both"/>
        <w:rPr>
          <w:sz w:val="23"/>
        </w:rPr>
      </w:pPr>
      <w:r>
        <w:rPr>
          <w:sz w:val="23"/>
        </w:rPr>
        <w:t>Стрілками показані напрямки руху виробничих потоків між ними. Напруженість потоків відображена абсолютною велич</w:t>
      </w:r>
      <w:r>
        <w:rPr>
          <w:sz w:val="23"/>
        </w:rPr>
        <w:t>и</w:t>
      </w:r>
      <w:r>
        <w:rPr>
          <w:sz w:val="23"/>
        </w:rPr>
        <w:t>ною (цифрою) біля стрілки.</w:t>
      </w:r>
    </w:p>
    <w:p w:rsidR="009E55FF" w:rsidRDefault="009E55FF" w:rsidP="009E55FF">
      <w:pPr>
        <w:spacing w:line="233" w:lineRule="exact"/>
        <w:ind w:firstLine="301"/>
        <w:jc w:val="both"/>
        <w:rPr>
          <w:sz w:val="23"/>
        </w:rPr>
      </w:pPr>
      <w:r>
        <w:rPr>
          <w:sz w:val="23"/>
        </w:rPr>
        <w:t xml:space="preserve">Графік зв’язків дає уявлення про ступінь замкненості обробки </w:t>
      </w:r>
      <w:r>
        <w:rPr>
          <w:spacing w:val="-4"/>
          <w:sz w:val="23"/>
        </w:rPr>
        <w:t>продукції в межах даної виробничої системи, про рівень напруж</w:t>
      </w:r>
      <w:r>
        <w:rPr>
          <w:spacing w:val="-4"/>
          <w:sz w:val="23"/>
        </w:rPr>
        <w:t>е</w:t>
      </w:r>
      <w:r>
        <w:rPr>
          <w:spacing w:val="-4"/>
          <w:sz w:val="23"/>
        </w:rPr>
        <w:t>ності її зв’язків з іншими системами, а в цілому — про її організ</w:t>
      </w:r>
      <w:r>
        <w:rPr>
          <w:spacing w:val="-4"/>
          <w:sz w:val="23"/>
        </w:rPr>
        <w:t>а</w:t>
      </w:r>
      <w:r>
        <w:rPr>
          <w:spacing w:val="-4"/>
          <w:sz w:val="23"/>
        </w:rPr>
        <w:t>ційний рівень. Метод графічного моделювання дає можливість</w:t>
      </w:r>
      <w:r>
        <w:rPr>
          <w:sz w:val="23"/>
        </w:rPr>
        <w:t xml:space="preserve"> шляхом аналізу та синтезу забезпечити мінімізацію кількості виробничих потоків за рахунок перерозподілу їх н</w:t>
      </w:r>
      <w:r>
        <w:rPr>
          <w:sz w:val="23"/>
        </w:rPr>
        <w:t>а</w:t>
      </w:r>
      <w:r>
        <w:rPr>
          <w:sz w:val="23"/>
        </w:rPr>
        <w:t xml:space="preserve">пруженості. </w:t>
      </w:r>
    </w:p>
    <w:p w:rsidR="009E55FF" w:rsidRDefault="009E55FF" w:rsidP="009E55FF">
      <w:pPr>
        <w:spacing w:line="233" w:lineRule="exact"/>
        <w:ind w:firstLine="301"/>
        <w:jc w:val="both"/>
        <w:rPr>
          <w:spacing w:val="-4"/>
          <w:sz w:val="23"/>
        </w:rPr>
      </w:pPr>
      <w:r>
        <w:rPr>
          <w:spacing w:val="-4"/>
          <w:sz w:val="23"/>
        </w:rPr>
        <w:t>Мінімізація досягається на основі таких обмежень: а) виробни</w:t>
      </w:r>
      <w:r>
        <w:rPr>
          <w:spacing w:val="-4"/>
          <w:sz w:val="23"/>
        </w:rPr>
        <w:t>ц</w:t>
      </w:r>
      <w:r>
        <w:rPr>
          <w:spacing w:val="-4"/>
          <w:sz w:val="23"/>
        </w:rPr>
        <w:t xml:space="preserve">тво має бути технологічно замкнутим на кінцевий продукт (виріб, </w:t>
      </w:r>
      <w:r>
        <w:rPr>
          <w:sz w:val="23"/>
        </w:rPr>
        <w:t xml:space="preserve">складальні одиниці, деталі); б) дільниці за кількістю робітників </w:t>
      </w:r>
      <w:r>
        <w:rPr>
          <w:sz w:val="23"/>
        </w:rPr>
        <w:br/>
      </w:r>
      <w:r>
        <w:rPr>
          <w:spacing w:val="-4"/>
          <w:sz w:val="23"/>
        </w:rPr>
        <w:t xml:space="preserve">мають відповідати нормам керованості; в) пропускна спроможність дільниць має бути пропорційна напруженості виробничих потоків; г) цільове (подетальне або предметне) профілювання дільниць має ґрунтуватися на всебічному обліку конструктивних та </w:t>
      </w:r>
      <w:r>
        <w:rPr>
          <w:spacing w:val="-4"/>
          <w:sz w:val="23"/>
        </w:rPr>
        <w:lastRenderedPageBreak/>
        <w:t>технологічних особливостей деталей, вузлів, виробів, що вигото</w:t>
      </w:r>
      <w:r>
        <w:rPr>
          <w:spacing w:val="-4"/>
          <w:sz w:val="23"/>
        </w:rPr>
        <w:t>в</w:t>
      </w:r>
      <w:r>
        <w:rPr>
          <w:spacing w:val="-4"/>
          <w:sz w:val="23"/>
        </w:rPr>
        <w:t>ляються.</w:t>
      </w:r>
    </w:p>
    <w:p w:rsidR="009E55FF" w:rsidRDefault="009E55FF" w:rsidP="009E55FF">
      <w:pPr>
        <w:spacing w:line="233" w:lineRule="exact"/>
        <w:ind w:firstLine="301"/>
        <w:jc w:val="both"/>
        <w:rPr>
          <w:sz w:val="23"/>
        </w:rPr>
      </w:pPr>
      <w:r>
        <w:rPr>
          <w:sz w:val="23"/>
        </w:rPr>
        <w:t>При аналізі рівня спеціалізації і кооперування всю номенкл</w:t>
      </w:r>
      <w:r>
        <w:rPr>
          <w:sz w:val="23"/>
        </w:rPr>
        <w:t>а</w:t>
      </w:r>
      <w:r>
        <w:rPr>
          <w:sz w:val="23"/>
        </w:rPr>
        <w:t xml:space="preserve">туру продукції, що обробляється, поділяють на дві групи: </w:t>
      </w:r>
      <w:r>
        <w:rPr>
          <w:i/>
          <w:sz w:val="23"/>
        </w:rPr>
        <w:t>власну</w:t>
      </w:r>
      <w:r>
        <w:rPr>
          <w:sz w:val="23"/>
        </w:rPr>
        <w:t xml:space="preserve">, яка виготовляється в даному підрозділі, та </w:t>
      </w:r>
      <w:r>
        <w:rPr>
          <w:i/>
          <w:sz w:val="23"/>
        </w:rPr>
        <w:t>коопераційну</w:t>
      </w:r>
      <w:r>
        <w:rPr>
          <w:sz w:val="23"/>
        </w:rPr>
        <w:t>, яка о</w:t>
      </w:r>
      <w:r>
        <w:rPr>
          <w:sz w:val="23"/>
        </w:rPr>
        <w:t>б</w:t>
      </w:r>
      <w:r>
        <w:rPr>
          <w:sz w:val="23"/>
        </w:rPr>
        <w:t>робляється у двох або більше підрозділах однієї чи різних виро</w:t>
      </w:r>
      <w:r>
        <w:rPr>
          <w:sz w:val="23"/>
        </w:rPr>
        <w:t>б</w:t>
      </w:r>
      <w:r>
        <w:rPr>
          <w:sz w:val="23"/>
        </w:rPr>
        <w:t>ничих систем.</w:t>
      </w:r>
    </w:p>
    <w:p w:rsidR="009E55FF" w:rsidRDefault="009E55FF" w:rsidP="009E55FF">
      <w:pPr>
        <w:spacing w:line="233" w:lineRule="exact"/>
        <w:ind w:firstLine="301"/>
        <w:jc w:val="both"/>
        <w:rPr>
          <w:sz w:val="23"/>
        </w:rPr>
      </w:pPr>
      <w:r>
        <w:rPr>
          <w:spacing w:val="-2"/>
          <w:sz w:val="23"/>
        </w:rPr>
        <w:t>Коопераційна продукція з точки зору технологічної і економ</w:t>
      </w:r>
      <w:r>
        <w:rPr>
          <w:spacing w:val="-2"/>
          <w:sz w:val="23"/>
        </w:rPr>
        <w:t>і</w:t>
      </w:r>
      <w:r>
        <w:rPr>
          <w:sz w:val="23"/>
        </w:rPr>
        <w:t>ч</w:t>
      </w:r>
      <w:r>
        <w:rPr>
          <w:sz w:val="23"/>
        </w:rPr>
        <w:softHyphen/>
        <w:t xml:space="preserve">ної доцільності розподіляється на </w:t>
      </w:r>
      <w:r>
        <w:rPr>
          <w:i/>
          <w:sz w:val="23"/>
        </w:rPr>
        <w:t>вироби з виправданою</w:t>
      </w:r>
      <w:r>
        <w:rPr>
          <w:sz w:val="23"/>
        </w:rPr>
        <w:t xml:space="preserve"> та </w:t>
      </w:r>
      <w:r>
        <w:rPr>
          <w:i/>
          <w:sz w:val="23"/>
        </w:rPr>
        <w:t>вир</w:t>
      </w:r>
      <w:r>
        <w:rPr>
          <w:i/>
          <w:sz w:val="23"/>
        </w:rPr>
        <w:t>о</w:t>
      </w:r>
      <w:r>
        <w:rPr>
          <w:i/>
          <w:sz w:val="23"/>
        </w:rPr>
        <w:t>би з невиправданою</w:t>
      </w:r>
      <w:r>
        <w:rPr>
          <w:sz w:val="23"/>
        </w:rPr>
        <w:t xml:space="preserve"> кооперацією.</w:t>
      </w:r>
    </w:p>
    <w:p w:rsidR="009E55FF" w:rsidRDefault="009E55FF" w:rsidP="009E55FF">
      <w:pPr>
        <w:spacing w:line="233" w:lineRule="exact"/>
        <w:ind w:firstLine="301"/>
        <w:jc w:val="both"/>
        <w:rPr>
          <w:spacing w:val="2"/>
          <w:sz w:val="23"/>
        </w:rPr>
      </w:pPr>
      <w:r>
        <w:rPr>
          <w:sz w:val="23"/>
        </w:rPr>
        <w:t>Невиправдана кооперація характеризується фіктивними м</w:t>
      </w:r>
      <w:r>
        <w:rPr>
          <w:sz w:val="23"/>
        </w:rPr>
        <w:t>а</w:t>
      </w:r>
      <w:r>
        <w:rPr>
          <w:sz w:val="23"/>
        </w:rPr>
        <w:t>рш</w:t>
      </w:r>
      <w:r>
        <w:rPr>
          <w:sz w:val="23"/>
        </w:rPr>
        <w:softHyphen/>
      </w:r>
      <w:r>
        <w:rPr>
          <w:spacing w:val="2"/>
          <w:sz w:val="23"/>
        </w:rPr>
        <w:t>рутами, коли, наприклад, деталі повертаються з термічного в механічний цех для передачі в цех комплектації або в складал</w:t>
      </w:r>
      <w:r>
        <w:rPr>
          <w:spacing w:val="2"/>
          <w:sz w:val="23"/>
        </w:rPr>
        <w:t>ь</w:t>
      </w:r>
      <w:r>
        <w:rPr>
          <w:spacing w:val="2"/>
          <w:sz w:val="23"/>
        </w:rPr>
        <w:t>ний цех.</w:t>
      </w:r>
    </w:p>
    <w:p w:rsidR="009E55FF" w:rsidRDefault="009E55FF" w:rsidP="009E55FF">
      <w:pPr>
        <w:spacing w:line="233" w:lineRule="exact"/>
        <w:ind w:firstLine="301"/>
        <w:jc w:val="both"/>
        <w:rPr>
          <w:sz w:val="23"/>
        </w:rPr>
      </w:pPr>
      <w:r>
        <w:rPr>
          <w:i/>
          <w:sz w:val="23"/>
        </w:rPr>
        <w:t>Екстенсивна складова</w:t>
      </w:r>
      <w:r>
        <w:rPr>
          <w:sz w:val="23"/>
        </w:rPr>
        <w:t xml:space="preserve"> виробничої структури характеризується коефіцієнтом питомої ваги зовнішньої кооперації за кількістю передач предметів обробки (</w:t>
      </w:r>
      <w:r>
        <w:rPr>
          <w:i/>
          <w:sz w:val="23"/>
        </w:rPr>
        <w:t>К</w:t>
      </w:r>
      <w:r>
        <w:rPr>
          <w:sz w:val="23"/>
          <w:vertAlign w:val="subscript"/>
        </w:rPr>
        <w:t>ек</w:t>
      </w:r>
      <w:r>
        <w:rPr>
          <w:sz w:val="23"/>
        </w:rPr>
        <w:t>), відносно внутрішніх зв’язків, які визначаються за формулою:</w:t>
      </w:r>
    </w:p>
    <w:p w:rsidR="009E55FF" w:rsidRDefault="009E55FF" w:rsidP="009E55FF">
      <w:pPr>
        <w:spacing w:before="60" w:after="60" w:line="204" w:lineRule="auto"/>
        <w:jc w:val="center"/>
        <w:rPr>
          <w:sz w:val="23"/>
        </w:rPr>
      </w:pPr>
      <w:r>
        <w:rPr>
          <w:position w:val="-52"/>
          <w:sz w:val="23"/>
        </w:rPr>
        <w:object w:dxaOrig="2620" w:dyaOrig="880">
          <v:shape id="_x0000_i1457" type="#_x0000_t75" style="width:131.35pt;height:43.8pt" o:ole="" fillcolor="window">
            <v:imagedata r:id="rId905" o:title=""/>
          </v:shape>
          <o:OLEObject Type="Embed" ProgID="Equation.3" ShapeID="_x0000_i1457" DrawAspect="Content" ObjectID="_1427018507" r:id="rId906"/>
        </w:object>
      </w:r>
    </w:p>
    <w:p w:rsidR="009E55FF" w:rsidRDefault="009E55FF" w:rsidP="009E55FF">
      <w:pPr>
        <w:spacing w:line="233" w:lineRule="exact"/>
        <w:jc w:val="both"/>
        <w:rPr>
          <w:sz w:val="23"/>
        </w:rPr>
      </w:pPr>
      <w:r>
        <w:rPr>
          <w:sz w:val="23"/>
        </w:rPr>
        <w:t>де З</w:t>
      </w:r>
      <w:r>
        <w:rPr>
          <w:sz w:val="23"/>
          <w:vertAlign w:val="subscript"/>
        </w:rPr>
        <w:t>зов</w:t>
      </w:r>
      <w:r>
        <w:rPr>
          <w:i/>
          <w:sz w:val="23"/>
        </w:rPr>
        <w:t xml:space="preserve"> — </w:t>
      </w:r>
      <w:r>
        <w:rPr>
          <w:sz w:val="23"/>
        </w:rPr>
        <w:t>загальна кількість зовнішніх (вхідних і вихідних) зв’язків ВС з іншими системами;</w:t>
      </w:r>
    </w:p>
    <w:p w:rsidR="009E55FF" w:rsidRDefault="009E55FF" w:rsidP="009E55FF">
      <w:pPr>
        <w:spacing w:line="233" w:lineRule="exact"/>
        <w:ind w:firstLine="301"/>
        <w:jc w:val="both"/>
        <w:rPr>
          <w:sz w:val="23"/>
        </w:rPr>
      </w:pPr>
      <w:r>
        <w:rPr>
          <w:sz w:val="23"/>
        </w:rPr>
        <w:t>З</w:t>
      </w:r>
      <w:r>
        <w:rPr>
          <w:sz w:val="23"/>
          <w:vertAlign w:val="subscript"/>
        </w:rPr>
        <w:t>вн</w:t>
      </w:r>
      <w:r>
        <w:rPr>
          <w:i/>
          <w:sz w:val="23"/>
        </w:rPr>
        <w:t xml:space="preserve"> — </w:t>
      </w:r>
      <w:r>
        <w:rPr>
          <w:sz w:val="23"/>
        </w:rPr>
        <w:t>кількість внутрішніх зв’язків системи;</w:t>
      </w:r>
    </w:p>
    <w:p w:rsidR="009E55FF" w:rsidRDefault="009E55FF" w:rsidP="009E55FF">
      <w:pPr>
        <w:spacing w:line="233" w:lineRule="exact"/>
        <w:ind w:firstLine="301"/>
        <w:jc w:val="both"/>
        <w:rPr>
          <w:sz w:val="23"/>
        </w:rPr>
      </w:pPr>
      <w:r>
        <w:rPr>
          <w:i/>
          <w:sz w:val="23"/>
          <w:lang w:val="en-US"/>
        </w:rPr>
        <w:t>N</w:t>
      </w:r>
      <w:r>
        <w:rPr>
          <w:sz w:val="23"/>
          <w:vertAlign w:val="subscript"/>
        </w:rPr>
        <w:t>ду</w:t>
      </w:r>
      <w:r>
        <w:rPr>
          <w:i/>
          <w:sz w:val="23"/>
        </w:rPr>
        <w:t xml:space="preserve"> </w:t>
      </w:r>
      <w:r>
        <w:rPr>
          <w:sz w:val="23"/>
        </w:rPr>
        <w:t>— кількість вихідних прямих зв’язків ВС (число деталей, що входять в дану ВС);</w:t>
      </w:r>
    </w:p>
    <w:p w:rsidR="009E55FF" w:rsidRDefault="009E55FF" w:rsidP="009E55FF">
      <w:pPr>
        <w:spacing w:line="233" w:lineRule="exact"/>
        <w:ind w:firstLine="301"/>
        <w:jc w:val="both"/>
        <w:rPr>
          <w:sz w:val="23"/>
        </w:rPr>
      </w:pPr>
      <w:r>
        <w:rPr>
          <w:sz w:val="23"/>
        </w:rPr>
        <w:t>(</w:t>
      </w:r>
      <w:r w:rsidRPr="00C34B62">
        <w:rPr>
          <w:sz w:val="23"/>
          <w:lang w:val="uk-UA"/>
        </w:rPr>
        <w:t>З</w:t>
      </w:r>
      <w:r>
        <w:rPr>
          <w:i/>
          <w:sz w:val="23"/>
          <w:vertAlign w:val="subscript"/>
          <w:lang w:val="en-US"/>
        </w:rPr>
        <w:t>j</w:t>
      </w:r>
      <w:r w:rsidRPr="00C34B62">
        <w:rPr>
          <w:i/>
          <w:sz w:val="23"/>
          <w:lang w:val="uk-UA"/>
        </w:rPr>
        <w:t xml:space="preserve"> –</w:t>
      </w:r>
      <w:r w:rsidRPr="00C34B62">
        <w:rPr>
          <w:sz w:val="23"/>
          <w:lang w:val="uk-UA"/>
        </w:rPr>
        <w:t xml:space="preserve"> 1)</w:t>
      </w:r>
      <w:r>
        <w:rPr>
          <w:sz w:val="23"/>
        </w:rPr>
        <w:t xml:space="preserve"> — кількість прямих і зворотних зв’язків по деталі в д</w:t>
      </w:r>
      <w:r>
        <w:rPr>
          <w:sz w:val="23"/>
        </w:rPr>
        <w:t>а</w:t>
      </w:r>
      <w:r>
        <w:rPr>
          <w:sz w:val="23"/>
        </w:rPr>
        <w:t xml:space="preserve">ній системі (необхідна кількість верстатів для обробки деталі в даній ВС з урахуванням неодноразових повернень її на один і той самий </w:t>
      </w:r>
      <w:r>
        <w:rPr>
          <w:i/>
          <w:sz w:val="23"/>
          <w:lang w:val="en-US"/>
        </w:rPr>
        <w:t>j</w:t>
      </w:r>
      <w:r>
        <w:rPr>
          <w:sz w:val="23"/>
        </w:rPr>
        <w:t>-й верстат без одиниці);</w:t>
      </w:r>
    </w:p>
    <w:p w:rsidR="009E55FF" w:rsidRDefault="009E55FF" w:rsidP="009E55FF">
      <w:pPr>
        <w:spacing w:line="233" w:lineRule="exact"/>
        <w:ind w:firstLine="301"/>
        <w:jc w:val="both"/>
        <w:rPr>
          <w:sz w:val="23"/>
        </w:rPr>
      </w:pPr>
      <w:r>
        <w:rPr>
          <w:i/>
          <w:sz w:val="23"/>
          <w:lang w:val="en-US"/>
        </w:rPr>
        <w:t>d</w:t>
      </w:r>
      <w:r w:rsidRPr="00C34B62">
        <w:rPr>
          <w:sz w:val="23"/>
        </w:rPr>
        <w:t xml:space="preserve"> — </w:t>
      </w:r>
      <w:r>
        <w:rPr>
          <w:sz w:val="23"/>
        </w:rPr>
        <w:t>номенклатура деталей, що підлягає обр</w:t>
      </w:r>
      <w:r>
        <w:rPr>
          <w:sz w:val="23"/>
        </w:rPr>
        <w:t>о</w:t>
      </w:r>
      <w:r>
        <w:rPr>
          <w:sz w:val="23"/>
        </w:rPr>
        <w:t>бці в даній ВС.</w:t>
      </w:r>
    </w:p>
    <w:p w:rsidR="009E55FF" w:rsidRDefault="009E55FF" w:rsidP="009E55FF">
      <w:pPr>
        <w:spacing w:line="233" w:lineRule="exact"/>
        <w:ind w:firstLine="301"/>
        <w:jc w:val="both"/>
        <w:rPr>
          <w:sz w:val="23"/>
        </w:rPr>
      </w:pPr>
      <w:r>
        <w:rPr>
          <w:sz w:val="23"/>
        </w:rPr>
        <w:t xml:space="preserve">Відомо, що рівень організованості системи буде вищий, коли </w:t>
      </w:r>
      <w:r>
        <w:rPr>
          <w:spacing w:val="-4"/>
          <w:sz w:val="23"/>
        </w:rPr>
        <w:t>кількість різноманітних елементів усередині підрозділу і зовнішніх</w:t>
      </w:r>
      <w:r>
        <w:rPr>
          <w:sz w:val="23"/>
        </w:rPr>
        <w:t xml:space="preserve"> зв’язків між підрозділами буде обмежена. Обмеження кількості різноманітних елементів виробничої системи досягається підб</w:t>
      </w:r>
      <w:r>
        <w:rPr>
          <w:sz w:val="23"/>
        </w:rPr>
        <w:t>о</w:t>
      </w:r>
      <w:r>
        <w:rPr>
          <w:sz w:val="23"/>
        </w:rPr>
        <w:t>ром та закріпленням за нею номенклатури деталей з високим ступенем подібності за конструктивно-технологічними ознаками. Наприклад, для приладобудування достатнім уважається ступінь відповідності не менше 0,85. Таке значення робить можливим створення групової пото</w:t>
      </w:r>
      <w:r>
        <w:rPr>
          <w:sz w:val="23"/>
        </w:rPr>
        <w:t>ч</w:t>
      </w:r>
      <w:r>
        <w:rPr>
          <w:sz w:val="23"/>
        </w:rPr>
        <w:t xml:space="preserve">ної лінії. </w:t>
      </w:r>
    </w:p>
    <w:p w:rsidR="009E55FF" w:rsidRDefault="009E55FF" w:rsidP="009E55FF">
      <w:pPr>
        <w:spacing w:line="233" w:lineRule="exact"/>
        <w:ind w:firstLine="301"/>
        <w:jc w:val="both"/>
        <w:rPr>
          <w:sz w:val="23"/>
        </w:rPr>
      </w:pPr>
      <w:r>
        <w:rPr>
          <w:sz w:val="23"/>
        </w:rPr>
        <w:lastRenderedPageBreak/>
        <w:t>Обмеження зовнішніх зв’язків зумовлюється метою ВС і має відповідати критерію ефективності цеху, дільниці.</w:t>
      </w:r>
    </w:p>
    <w:p w:rsidR="009E55FF" w:rsidRDefault="009E55FF" w:rsidP="009E55FF">
      <w:pPr>
        <w:spacing w:line="233" w:lineRule="exact"/>
        <w:ind w:firstLine="301"/>
        <w:jc w:val="both"/>
        <w:rPr>
          <w:sz w:val="23"/>
        </w:rPr>
      </w:pPr>
      <w:r>
        <w:rPr>
          <w:i/>
          <w:sz w:val="23"/>
        </w:rPr>
        <w:t>Оцінка інтенсивної</w:t>
      </w:r>
      <w:r>
        <w:rPr>
          <w:sz w:val="23"/>
        </w:rPr>
        <w:t xml:space="preserve"> (</w:t>
      </w:r>
      <w:r>
        <w:rPr>
          <w:i/>
          <w:sz w:val="23"/>
        </w:rPr>
        <w:t>К</w:t>
      </w:r>
      <w:r>
        <w:rPr>
          <w:sz w:val="23"/>
          <w:vertAlign w:val="subscript"/>
        </w:rPr>
        <w:t>ін</w:t>
      </w:r>
      <w:r>
        <w:rPr>
          <w:sz w:val="23"/>
        </w:rPr>
        <w:t>) складової виробничої структури зді</w:t>
      </w:r>
      <w:r>
        <w:rPr>
          <w:sz w:val="23"/>
        </w:rPr>
        <w:t>й</w:t>
      </w:r>
      <w:r>
        <w:rPr>
          <w:sz w:val="23"/>
        </w:rPr>
        <w:t>снюється за допомогою коефіцієнта частки зовнішньої кооперації за трудомісткістю, який розраховується за формулою:</w:t>
      </w:r>
    </w:p>
    <w:p w:rsidR="009E55FF" w:rsidRDefault="009E55FF" w:rsidP="009E55FF">
      <w:pPr>
        <w:spacing w:before="70" w:after="70" w:line="204" w:lineRule="auto"/>
        <w:jc w:val="center"/>
        <w:rPr>
          <w:sz w:val="23"/>
        </w:rPr>
      </w:pPr>
      <w:r>
        <w:rPr>
          <w:position w:val="-28"/>
          <w:sz w:val="23"/>
        </w:rPr>
        <w:object w:dxaOrig="1400" w:dyaOrig="639">
          <v:shape id="_x0000_i1458" type="#_x0000_t75" style="width:70.05pt;height:32.1pt" o:ole="" fillcolor="window">
            <v:imagedata r:id="rId907" o:title=""/>
          </v:shape>
          <o:OLEObject Type="Embed" ProgID="Equation.3" ShapeID="_x0000_i1458" DrawAspect="Content" ObjectID="_1427018508" r:id="rId908"/>
        </w:object>
      </w:r>
    </w:p>
    <w:p w:rsidR="009E55FF" w:rsidRDefault="009E55FF" w:rsidP="009E55FF">
      <w:pPr>
        <w:spacing w:line="233" w:lineRule="exact"/>
        <w:jc w:val="both"/>
        <w:rPr>
          <w:sz w:val="23"/>
        </w:rPr>
      </w:pPr>
      <w:r>
        <w:rPr>
          <w:sz w:val="23"/>
        </w:rPr>
        <w:t>де Т</w:t>
      </w:r>
      <w:r>
        <w:rPr>
          <w:sz w:val="23"/>
          <w:vertAlign w:val="subscript"/>
        </w:rPr>
        <w:t>дк</w:t>
      </w:r>
      <w:r>
        <w:rPr>
          <w:sz w:val="23"/>
        </w:rPr>
        <w:t xml:space="preserve"> — сумарна трудомісткість обробки деталей за межами д</w:t>
      </w:r>
      <w:r>
        <w:rPr>
          <w:sz w:val="23"/>
        </w:rPr>
        <w:t>а</w:t>
      </w:r>
      <w:r>
        <w:rPr>
          <w:sz w:val="23"/>
        </w:rPr>
        <w:t>ної ВС (по кооперації), нормо-год;</w:t>
      </w:r>
    </w:p>
    <w:p w:rsidR="009E55FF" w:rsidRDefault="009E55FF" w:rsidP="009E55FF">
      <w:pPr>
        <w:spacing w:line="233" w:lineRule="exact"/>
        <w:ind w:firstLine="301"/>
        <w:jc w:val="both"/>
        <w:rPr>
          <w:sz w:val="23"/>
        </w:rPr>
      </w:pPr>
      <w:r>
        <w:rPr>
          <w:sz w:val="23"/>
        </w:rPr>
        <w:t>Т</w:t>
      </w:r>
      <w:r>
        <w:rPr>
          <w:sz w:val="23"/>
          <w:vertAlign w:val="subscript"/>
        </w:rPr>
        <w:t>дс</w:t>
      </w:r>
      <w:r>
        <w:rPr>
          <w:sz w:val="23"/>
        </w:rPr>
        <w:t xml:space="preserve"> — сумарна трудомісткість обробки деталей у межах даної ВС, нормо-год.</w:t>
      </w:r>
    </w:p>
    <w:p w:rsidR="009E55FF" w:rsidRDefault="009E55FF" w:rsidP="009E55FF">
      <w:pPr>
        <w:spacing w:line="233" w:lineRule="exact"/>
        <w:ind w:firstLine="301"/>
        <w:jc w:val="both"/>
        <w:rPr>
          <w:sz w:val="23"/>
        </w:rPr>
      </w:pPr>
      <w:r>
        <w:rPr>
          <w:sz w:val="23"/>
        </w:rPr>
        <w:t xml:space="preserve">Коефіцієнт </w:t>
      </w:r>
      <w:r>
        <w:rPr>
          <w:i/>
          <w:sz w:val="23"/>
        </w:rPr>
        <w:t>К</w:t>
      </w:r>
      <w:r>
        <w:rPr>
          <w:sz w:val="23"/>
          <w:vertAlign w:val="subscript"/>
        </w:rPr>
        <w:t>ін</w:t>
      </w:r>
      <w:r>
        <w:rPr>
          <w:sz w:val="23"/>
        </w:rPr>
        <w:t xml:space="preserve"> як норматив має встановлюватися для кожної ВС розрахунковим шляхом. Він характеризує ступінь замкнено</w:t>
      </w:r>
      <w:r>
        <w:rPr>
          <w:sz w:val="23"/>
        </w:rPr>
        <w:t>с</w:t>
      </w:r>
      <w:r>
        <w:rPr>
          <w:sz w:val="23"/>
        </w:rPr>
        <w:t>ті обробки предметів, що закріплені за даною ВС, а також трив</w:t>
      </w:r>
      <w:r>
        <w:rPr>
          <w:sz w:val="23"/>
        </w:rPr>
        <w:t>а</w:t>
      </w:r>
      <w:r>
        <w:rPr>
          <w:sz w:val="23"/>
        </w:rPr>
        <w:t>лість зв’язку і роль у системі, вплив на тривалість виробничого циклу, швидкість проходження деталей у процесі виробництва, і відповідно, на оборотність оборотних коштів.</w:t>
      </w:r>
    </w:p>
    <w:p w:rsidR="009E55FF" w:rsidRDefault="009E55FF" w:rsidP="009E55FF">
      <w:pPr>
        <w:spacing w:line="233" w:lineRule="exact"/>
        <w:ind w:firstLine="301"/>
        <w:jc w:val="both"/>
        <w:rPr>
          <w:sz w:val="23"/>
        </w:rPr>
      </w:pPr>
      <w:r>
        <w:rPr>
          <w:sz w:val="23"/>
        </w:rPr>
        <w:t>Таким чином, доведення коефіцієнта закріплення операцій (</w:t>
      </w:r>
      <w:r>
        <w:rPr>
          <w:i/>
          <w:sz w:val="23"/>
        </w:rPr>
        <w:t>К</w:t>
      </w:r>
      <w:r>
        <w:rPr>
          <w:sz w:val="23"/>
          <w:vertAlign w:val="subscript"/>
        </w:rPr>
        <w:t>з.о</w:t>
      </w:r>
      <w:r>
        <w:rPr>
          <w:sz w:val="23"/>
        </w:rPr>
        <w:t>) і коефіцієнтів зовнішньої кооперації (за кількістю передач предметів праці (</w:t>
      </w:r>
      <w:r>
        <w:rPr>
          <w:i/>
          <w:sz w:val="23"/>
        </w:rPr>
        <w:t>К</w:t>
      </w:r>
      <w:r>
        <w:rPr>
          <w:sz w:val="23"/>
          <w:vertAlign w:val="subscript"/>
        </w:rPr>
        <w:t>е</w:t>
      </w:r>
      <w:r>
        <w:rPr>
          <w:sz w:val="23"/>
        </w:rPr>
        <w:t>) та за трудомісткістю (</w:t>
      </w:r>
      <w:r>
        <w:rPr>
          <w:i/>
          <w:sz w:val="23"/>
        </w:rPr>
        <w:t>К</w:t>
      </w:r>
      <w:r>
        <w:rPr>
          <w:sz w:val="23"/>
          <w:vertAlign w:val="subscript"/>
        </w:rPr>
        <w:t>ін</w:t>
      </w:r>
      <w:r>
        <w:rPr>
          <w:sz w:val="23"/>
        </w:rPr>
        <w:t>)) до раціонального рівня сприяє підвищенню організаційного рівня ВС.</w:t>
      </w:r>
    </w:p>
    <w:p w:rsidR="009E55FF" w:rsidRDefault="009E55FF" w:rsidP="009E55FF">
      <w:pPr>
        <w:spacing w:line="233" w:lineRule="exact"/>
        <w:ind w:firstLine="301"/>
        <w:jc w:val="both"/>
        <w:rPr>
          <w:spacing w:val="2"/>
          <w:sz w:val="23"/>
        </w:rPr>
      </w:pPr>
      <w:r>
        <w:rPr>
          <w:spacing w:val="2"/>
          <w:sz w:val="23"/>
        </w:rPr>
        <w:t xml:space="preserve">За даними досліджень, доведення величини значення </w:t>
      </w:r>
      <w:r>
        <w:rPr>
          <w:i/>
          <w:spacing w:val="2"/>
          <w:sz w:val="23"/>
        </w:rPr>
        <w:t>К</w:t>
      </w:r>
      <w:r>
        <w:rPr>
          <w:spacing w:val="2"/>
          <w:sz w:val="23"/>
          <w:vertAlign w:val="subscript"/>
        </w:rPr>
        <w:t>з.о</w:t>
      </w:r>
      <w:r>
        <w:rPr>
          <w:spacing w:val="2"/>
          <w:sz w:val="23"/>
        </w:rPr>
        <w:t xml:space="preserve"> майже до одиниці забезпечує: підвищення спеціалізації робочих місць за рахунок скорочення номенклатури деталей, що обро</w:t>
      </w:r>
      <w:r>
        <w:rPr>
          <w:spacing w:val="2"/>
          <w:sz w:val="23"/>
        </w:rPr>
        <w:t>б</w:t>
      </w:r>
      <w:r>
        <w:rPr>
          <w:spacing w:val="2"/>
          <w:sz w:val="23"/>
        </w:rPr>
        <w:t>ляються (у 3—5 разів), міждільничної кооперації (10 разів), зменшення втрат часу на переналагодження (у 1,5—2 рази); скорочення міжопераційних перерв (на 30—40 %); розширення можли</w:t>
      </w:r>
      <w:r>
        <w:rPr>
          <w:spacing w:val="2"/>
          <w:sz w:val="23"/>
        </w:rPr>
        <w:softHyphen/>
        <w:t>востей упровадження групових і поточних методів обр</w:t>
      </w:r>
      <w:r>
        <w:rPr>
          <w:spacing w:val="2"/>
          <w:sz w:val="23"/>
        </w:rPr>
        <w:t>о</w:t>
      </w:r>
      <w:r>
        <w:rPr>
          <w:spacing w:val="2"/>
          <w:sz w:val="23"/>
        </w:rPr>
        <w:t>бки, комплексної механізації та автоматизації виробництва; пі</w:t>
      </w:r>
      <w:r>
        <w:rPr>
          <w:spacing w:val="2"/>
          <w:sz w:val="23"/>
        </w:rPr>
        <w:t>д</w:t>
      </w:r>
      <w:r>
        <w:rPr>
          <w:spacing w:val="2"/>
          <w:sz w:val="23"/>
        </w:rPr>
        <w:t>вищення відповідальності колективів дільниць за кінцевий р</w:t>
      </w:r>
      <w:r>
        <w:rPr>
          <w:spacing w:val="2"/>
          <w:sz w:val="23"/>
        </w:rPr>
        <w:t>е</w:t>
      </w:r>
      <w:r>
        <w:rPr>
          <w:spacing w:val="2"/>
          <w:sz w:val="23"/>
        </w:rPr>
        <w:t>зультат роботи цеху, створення умов для суміщення професій, багатоверстатного обслуговування, колективних форм організ</w:t>
      </w:r>
      <w:r>
        <w:rPr>
          <w:spacing w:val="2"/>
          <w:sz w:val="23"/>
        </w:rPr>
        <w:t>а</w:t>
      </w:r>
      <w:r>
        <w:rPr>
          <w:spacing w:val="2"/>
          <w:sz w:val="23"/>
        </w:rPr>
        <w:t xml:space="preserve">ції праці. </w:t>
      </w:r>
    </w:p>
    <w:p w:rsidR="009E55FF" w:rsidRPr="00C34B62" w:rsidRDefault="009E55FF" w:rsidP="009E55FF">
      <w:pPr>
        <w:spacing w:line="233" w:lineRule="exact"/>
        <w:ind w:firstLine="301"/>
        <w:jc w:val="both"/>
        <w:rPr>
          <w:i/>
          <w:sz w:val="23"/>
          <w:lang w:val="uk-UA"/>
        </w:rPr>
      </w:pPr>
      <w:r>
        <w:rPr>
          <w:sz w:val="23"/>
        </w:rPr>
        <w:t xml:space="preserve">Крім того, зниження значень коефіцієнтів </w:t>
      </w:r>
      <w:r>
        <w:rPr>
          <w:i/>
          <w:sz w:val="23"/>
        </w:rPr>
        <w:t>К</w:t>
      </w:r>
      <w:r>
        <w:rPr>
          <w:sz w:val="23"/>
          <w:vertAlign w:val="subscript"/>
        </w:rPr>
        <w:t>з.о</w:t>
      </w:r>
      <w:r>
        <w:rPr>
          <w:sz w:val="23"/>
        </w:rPr>
        <w:t xml:space="preserve">, </w:t>
      </w:r>
      <w:r>
        <w:rPr>
          <w:i/>
          <w:sz w:val="23"/>
        </w:rPr>
        <w:t>К</w:t>
      </w:r>
      <w:r>
        <w:rPr>
          <w:sz w:val="23"/>
          <w:vertAlign w:val="subscript"/>
        </w:rPr>
        <w:t>е</w:t>
      </w:r>
      <w:r>
        <w:rPr>
          <w:sz w:val="23"/>
        </w:rPr>
        <w:t xml:space="preserve">, </w:t>
      </w:r>
      <w:r>
        <w:rPr>
          <w:i/>
          <w:sz w:val="23"/>
        </w:rPr>
        <w:t>К</w:t>
      </w:r>
      <w:r>
        <w:rPr>
          <w:sz w:val="23"/>
          <w:vertAlign w:val="subscript"/>
        </w:rPr>
        <w:t>ін</w:t>
      </w:r>
      <w:r>
        <w:rPr>
          <w:sz w:val="23"/>
        </w:rPr>
        <w:t xml:space="preserve"> скорочує тривалість виробничого циклу, величину незавершеного виро</w:t>
      </w:r>
      <w:r>
        <w:rPr>
          <w:sz w:val="23"/>
        </w:rPr>
        <w:t>б</w:t>
      </w:r>
      <w:r>
        <w:rPr>
          <w:sz w:val="23"/>
        </w:rPr>
        <w:t>ництва за рахунок упорядкування руху предметів праці, змен</w:t>
      </w:r>
      <w:r>
        <w:rPr>
          <w:sz w:val="23"/>
        </w:rPr>
        <w:softHyphen/>
        <w:t>шуються міжопераційні пролежування, які в одиничному виробни</w:t>
      </w:r>
      <w:r>
        <w:rPr>
          <w:sz w:val="23"/>
        </w:rPr>
        <w:t>ц</w:t>
      </w:r>
      <w:r>
        <w:rPr>
          <w:sz w:val="23"/>
        </w:rPr>
        <w:t>тві становлять 66—80 %.</w:t>
      </w:r>
    </w:p>
    <w:p w:rsidR="009E55FF" w:rsidRDefault="009E55FF" w:rsidP="009E55FF">
      <w:pPr>
        <w:spacing w:line="233" w:lineRule="exact"/>
        <w:ind w:firstLine="301"/>
        <w:jc w:val="both"/>
        <w:rPr>
          <w:sz w:val="23"/>
        </w:rPr>
      </w:pPr>
      <w:r w:rsidRPr="009E55FF">
        <w:rPr>
          <w:b/>
          <w:i/>
          <w:sz w:val="23"/>
          <w:lang w:val="uk-UA"/>
        </w:rPr>
        <w:t xml:space="preserve">Оцінка рівня функціональної побудови цеху, дільниці. </w:t>
      </w:r>
      <w:r w:rsidRPr="009E55FF">
        <w:rPr>
          <w:sz w:val="23"/>
          <w:lang w:val="uk-UA"/>
        </w:rPr>
        <w:t>Аналіз організаційного рівня дає змогу за формою спеціалізації ВС в</w:t>
      </w:r>
      <w:r w:rsidRPr="009E55FF">
        <w:rPr>
          <w:sz w:val="23"/>
          <w:lang w:val="uk-UA"/>
        </w:rPr>
        <w:t>и</w:t>
      </w:r>
      <w:r w:rsidRPr="009E55FF">
        <w:rPr>
          <w:sz w:val="23"/>
          <w:lang w:val="uk-UA"/>
        </w:rPr>
        <w:t xml:space="preserve">робничого підрозділу визначити його сукупну та окремі </w:t>
      </w:r>
      <w:r w:rsidRPr="009E55FF">
        <w:rPr>
          <w:sz w:val="23"/>
          <w:lang w:val="uk-UA"/>
        </w:rPr>
        <w:lastRenderedPageBreak/>
        <w:t xml:space="preserve">функції. </w:t>
      </w:r>
      <w:r>
        <w:rPr>
          <w:sz w:val="23"/>
        </w:rPr>
        <w:t>Наприклад, дільниця спеціалізується на виготовленні деталей, де сукупною функцією є механічна обробка. Конструктивно-техно</w:t>
      </w:r>
      <w:r>
        <w:rPr>
          <w:sz w:val="23"/>
        </w:rPr>
        <w:softHyphen/>
        <w:t>логічна і планово-організаційна характеристики даної деталі в</w:t>
      </w:r>
      <w:r>
        <w:rPr>
          <w:sz w:val="23"/>
        </w:rPr>
        <w:t>и</w:t>
      </w:r>
      <w:r>
        <w:rPr>
          <w:sz w:val="23"/>
        </w:rPr>
        <w:t>значають, у свою чергу, склад та зміст окремих функцій підро</w:t>
      </w:r>
      <w:r>
        <w:rPr>
          <w:sz w:val="23"/>
        </w:rPr>
        <w:t>з</w:t>
      </w:r>
      <w:r>
        <w:rPr>
          <w:sz w:val="23"/>
        </w:rPr>
        <w:t>ділу. Технологія зумовлює вид обробки, наприклад: токарна, фрезе</w:t>
      </w:r>
      <w:r>
        <w:rPr>
          <w:sz w:val="23"/>
        </w:rPr>
        <w:t>р</w:t>
      </w:r>
      <w:r>
        <w:rPr>
          <w:sz w:val="23"/>
        </w:rPr>
        <w:t>на, розточувальна, шліфувальна та ін.</w:t>
      </w:r>
    </w:p>
    <w:p w:rsidR="009E55FF" w:rsidRDefault="009E55FF" w:rsidP="009E55FF">
      <w:pPr>
        <w:spacing w:line="233" w:lineRule="exact"/>
        <w:ind w:firstLine="301"/>
        <w:jc w:val="both"/>
        <w:rPr>
          <w:spacing w:val="2"/>
          <w:sz w:val="23"/>
        </w:rPr>
      </w:pPr>
      <w:r>
        <w:rPr>
          <w:spacing w:val="2"/>
          <w:sz w:val="23"/>
        </w:rPr>
        <w:t>При аналізі виробничої системи не слід плутати поняття «мета» та «функція». Для визначення мети треба відповісти на запитання: «Що повинна робити ВС?» Аналіз функцій починаєт</w:t>
      </w:r>
      <w:r>
        <w:rPr>
          <w:spacing w:val="2"/>
          <w:sz w:val="23"/>
        </w:rPr>
        <w:t>ь</w:t>
      </w:r>
      <w:r>
        <w:rPr>
          <w:spacing w:val="2"/>
          <w:sz w:val="23"/>
        </w:rPr>
        <w:t>ся з відповіді на питання: «Як дана ВС має виконувати цю роботу?»</w:t>
      </w:r>
    </w:p>
    <w:p w:rsidR="009E55FF" w:rsidRDefault="009E55FF" w:rsidP="009E55FF">
      <w:pPr>
        <w:spacing w:line="233" w:lineRule="exact"/>
        <w:ind w:firstLine="301"/>
        <w:jc w:val="both"/>
        <w:rPr>
          <w:sz w:val="23"/>
        </w:rPr>
      </w:pPr>
      <w:r>
        <w:rPr>
          <w:spacing w:val="-2"/>
          <w:sz w:val="23"/>
        </w:rPr>
        <w:t>Склад та зміст функцій визначають структуру елементів виро</w:t>
      </w:r>
      <w:r>
        <w:rPr>
          <w:sz w:val="23"/>
        </w:rPr>
        <w:t>б</w:t>
      </w:r>
      <w:r>
        <w:rPr>
          <w:sz w:val="23"/>
        </w:rPr>
        <w:t>ничої системи. Важливо для раціональної функціональної поб</w:t>
      </w:r>
      <w:r>
        <w:rPr>
          <w:sz w:val="23"/>
        </w:rPr>
        <w:t>у</w:t>
      </w:r>
      <w:r>
        <w:rPr>
          <w:sz w:val="23"/>
        </w:rPr>
        <w:t>дови ВС забезпечити відповідність структурі елементного складу структури робіт, що передбачена планом. Після номенклатурно-кількісного розгляду позицій виробничої програми за кварталами та місяцями вирішують це завдання під час планування обсягів виробництва, де здійснюються послідовні розрахунки необхідних та існуючих ресурсів за групами технологічно взаємодіючого устаткування, щоб визначити можливості виконання робіт у н</w:t>
      </w:r>
      <w:r>
        <w:rPr>
          <w:sz w:val="23"/>
        </w:rPr>
        <w:t>а</w:t>
      </w:r>
      <w:r>
        <w:rPr>
          <w:sz w:val="23"/>
        </w:rPr>
        <w:t>мічені терміни.</w:t>
      </w:r>
    </w:p>
    <w:p w:rsidR="009E55FF" w:rsidRDefault="009E55FF" w:rsidP="009E55FF">
      <w:pPr>
        <w:spacing w:line="233" w:lineRule="exact"/>
        <w:ind w:firstLine="301"/>
        <w:jc w:val="both"/>
        <w:rPr>
          <w:sz w:val="23"/>
        </w:rPr>
      </w:pPr>
      <w:r>
        <w:rPr>
          <w:sz w:val="23"/>
        </w:rPr>
        <w:t>Необхідні ресурси (наприклад, верстати) за трудомісткістю (нормо-годин) за місяцями розраховують за формулою:</w:t>
      </w:r>
    </w:p>
    <w:p w:rsidR="009E55FF" w:rsidRDefault="009E55FF" w:rsidP="009E55FF">
      <w:pPr>
        <w:spacing w:before="60" w:after="60" w:line="204" w:lineRule="auto"/>
        <w:jc w:val="center"/>
        <w:rPr>
          <w:sz w:val="23"/>
        </w:rPr>
      </w:pPr>
      <w:r>
        <w:rPr>
          <w:position w:val="-26"/>
          <w:sz w:val="23"/>
        </w:rPr>
        <w:object w:dxaOrig="2439" w:dyaOrig="880">
          <v:shape id="_x0000_i1459" type="#_x0000_t75" style="width:121.6pt;height:43.8pt" o:ole="" fillcolor="window">
            <v:imagedata r:id="rId909" o:title=""/>
          </v:shape>
          <o:OLEObject Type="Embed" ProgID="Equation.3" ShapeID="_x0000_i1459" DrawAspect="Content" ObjectID="_1427018509" r:id="rId910"/>
        </w:object>
      </w:r>
    </w:p>
    <w:p w:rsidR="009E55FF" w:rsidRDefault="009E55FF" w:rsidP="009E55FF">
      <w:pPr>
        <w:spacing w:line="233" w:lineRule="exact"/>
        <w:jc w:val="both"/>
        <w:rPr>
          <w:sz w:val="23"/>
        </w:rPr>
      </w:pPr>
      <w:r>
        <w:rPr>
          <w:sz w:val="23"/>
        </w:rPr>
        <w:t xml:space="preserve">де </w:t>
      </w:r>
      <w:r>
        <w:rPr>
          <w:i/>
          <w:sz w:val="23"/>
        </w:rPr>
        <w:t>t</w:t>
      </w:r>
      <w:r>
        <w:rPr>
          <w:sz w:val="23"/>
          <w:vertAlign w:val="subscript"/>
        </w:rPr>
        <w:t>шт</w:t>
      </w:r>
      <w:r>
        <w:rPr>
          <w:i/>
          <w:sz w:val="23"/>
          <w:vertAlign w:val="subscript"/>
        </w:rPr>
        <w:t>ij</w:t>
      </w:r>
      <w:r>
        <w:rPr>
          <w:i/>
          <w:sz w:val="23"/>
        </w:rPr>
        <w:t xml:space="preserve"> </w:t>
      </w:r>
      <w:r>
        <w:rPr>
          <w:sz w:val="23"/>
        </w:rPr>
        <w:t xml:space="preserve">— сумарний штучний час обробки </w:t>
      </w:r>
      <w:r>
        <w:rPr>
          <w:i/>
          <w:sz w:val="23"/>
        </w:rPr>
        <w:t>і-</w:t>
      </w:r>
      <w:r>
        <w:rPr>
          <w:sz w:val="23"/>
        </w:rPr>
        <w:t xml:space="preserve">ї деталі на операціях даної </w:t>
      </w:r>
      <w:r>
        <w:rPr>
          <w:i/>
          <w:sz w:val="23"/>
          <w:lang w:val="en-US"/>
        </w:rPr>
        <w:t>j</w:t>
      </w:r>
      <w:r w:rsidRPr="00C34B62">
        <w:rPr>
          <w:i/>
          <w:sz w:val="23"/>
        </w:rPr>
        <w:t>-</w:t>
      </w:r>
      <w:r>
        <w:rPr>
          <w:sz w:val="23"/>
        </w:rPr>
        <w:t>ї групи устаткування, нормо-хв;</w:t>
      </w:r>
    </w:p>
    <w:p w:rsidR="009E55FF" w:rsidRDefault="009E55FF" w:rsidP="009E55FF">
      <w:pPr>
        <w:spacing w:line="233" w:lineRule="exact"/>
        <w:ind w:firstLine="301"/>
        <w:jc w:val="both"/>
        <w:rPr>
          <w:sz w:val="23"/>
        </w:rPr>
      </w:pPr>
      <w:r>
        <w:rPr>
          <w:i/>
          <w:sz w:val="23"/>
        </w:rPr>
        <w:t>N</w:t>
      </w:r>
      <w:r>
        <w:rPr>
          <w:i/>
          <w:sz w:val="23"/>
          <w:vertAlign w:val="subscript"/>
        </w:rPr>
        <w:t>i</w:t>
      </w:r>
      <w:r>
        <w:rPr>
          <w:sz w:val="23"/>
        </w:rPr>
        <w:t xml:space="preserve"> — місячна програма випуску </w:t>
      </w:r>
      <w:r>
        <w:rPr>
          <w:i/>
          <w:sz w:val="23"/>
        </w:rPr>
        <w:t>і-</w:t>
      </w:r>
      <w:r>
        <w:rPr>
          <w:sz w:val="23"/>
        </w:rPr>
        <w:t>ї деталі, шт.;</w:t>
      </w:r>
    </w:p>
    <w:p w:rsidR="009E55FF" w:rsidRDefault="009E55FF" w:rsidP="009E55FF">
      <w:pPr>
        <w:spacing w:line="233" w:lineRule="exact"/>
        <w:ind w:firstLine="301"/>
        <w:jc w:val="both"/>
        <w:rPr>
          <w:sz w:val="23"/>
        </w:rPr>
      </w:pPr>
      <w:r>
        <w:rPr>
          <w:i/>
          <w:sz w:val="23"/>
        </w:rPr>
        <w:t>К</w:t>
      </w:r>
      <w:r>
        <w:rPr>
          <w:sz w:val="23"/>
          <w:vertAlign w:val="subscript"/>
        </w:rPr>
        <w:t>п-з</w:t>
      </w:r>
      <w:r>
        <w:rPr>
          <w:i/>
          <w:sz w:val="23"/>
          <w:vertAlign w:val="subscript"/>
        </w:rPr>
        <w:t>і</w:t>
      </w:r>
      <w:r>
        <w:rPr>
          <w:sz w:val="23"/>
        </w:rPr>
        <w:t xml:space="preserve"> та </w:t>
      </w:r>
      <w:r>
        <w:rPr>
          <w:i/>
          <w:sz w:val="23"/>
        </w:rPr>
        <w:t>К</w:t>
      </w:r>
      <w:r>
        <w:rPr>
          <w:sz w:val="23"/>
          <w:vertAlign w:val="subscript"/>
        </w:rPr>
        <w:t>б</w:t>
      </w:r>
      <w:r>
        <w:rPr>
          <w:i/>
          <w:sz w:val="23"/>
          <w:vertAlign w:val="subscript"/>
        </w:rPr>
        <w:t>і</w:t>
      </w:r>
      <w:r>
        <w:rPr>
          <w:sz w:val="23"/>
        </w:rPr>
        <w:t xml:space="preserve"> — коефіцієнти, що враховують по </w:t>
      </w:r>
      <w:r>
        <w:rPr>
          <w:i/>
          <w:sz w:val="23"/>
        </w:rPr>
        <w:t>і</w:t>
      </w:r>
      <w:r>
        <w:rPr>
          <w:sz w:val="23"/>
        </w:rPr>
        <w:t>-й деталі відп</w:t>
      </w:r>
      <w:r>
        <w:rPr>
          <w:sz w:val="23"/>
        </w:rPr>
        <w:t>о</w:t>
      </w:r>
      <w:r>
        <w:rPr>
          <w:sz w:val="23"/>
        </w:rPr>
        <w:t>відно витрати підготовчо-завершального часу (1,01—1,10) та т</w:t>
      </w:r>
      <w:r>
        <w:rPr>
          <w:sz w:val="23"/>
        </w:rPr>
        <w:t>е</w:t>
      </w:r>
      <w:r>
        <w:rPr>
          <w:sz w:val="23"/>
        </w:rPr>
        <w:t>хнологічно неминучі втрати від браку (1,01—1,05);</w:t>
      </w:r>
    </w:p>
    <w:p w:rsidR="009E55FF" w:rsidRDefault="009E55FF" w:rsidP="009E55FF">
      <w:pPr>
        <w:spacing w:line="233" w:lineRule="exact"/>
        <w:ind w:firstLine="301"/>
        <w:jc w:val="both"/>
        <w:rPr>
          <w:sz w:val="23"/>
        </w:rPr>
      </w:pPr>
      <w:r>
        <w:rPr>
          <w:i/>
          <w:sz w:val="23"/>
          <w:lang w:val="en-US"/>
        </w:rPr>
        <w:t>m</w:t>
      </w:r>
      <w:r>
        <w:rPr>
          <w:sz w:val="23"/>
        </w:rPr>
        <w:t xml:space="preserve"> — кількість номенклатурних позицій детале-операцій за м</w:t>
      </w:r>
      <w:r>
        <w:rPr>
          <w:sz w:val="23"/>
        </w:rPr>
        <w:t>і</w:t>
      </w:r>
      <w:r>
        <w:rPr>
          <w:sz w:val="23"/>
        </w:rPr>
        <w:t>сячною програмою;</w:t>
      </w:r>
    </w:p>
    <w:p w:rsidR="009E55FF" w:rsidRDefault="009E55FF" w:rsidP="009E55FF">
      <w:pPr>
        <w:spacing w:line="233" w:lineRule="exact"/>
        <w:ind w:firstLine="301"/>
        <w:jc w:val="both"/>
        <w:rPr>
          <w:sz w:val="23"/>
        </w:rPr>
      </w:pPr>
      <w:r>
        <w:rPr>
          <w:i/>
          <w:sz w:val="23"/>
        </w:rPr>
        <w:t>К</w:t>
      </w:r>
      <w:r>
        <w:rPr>
          <w:sz w:val="23"/>
          <w:vertAlign w:val="subscript"/>
        </w:rPr>
        <w:t>в</w:t>
      </w:r>
      <w:r>
        <w:rPr>
          <w:i/>
          <w:sz w:val="23"/>
          <w:vertAlign w:val="subscript"/>
        </w:rPr>
        <w:t>і</w:t>
      </w:r>
      <w:r>
        <w:rPr>
          <w:sz w:val="23"/>
        </w:rPr>
        <w:t xml:space="preserve"> — коефіцієнт виконання норм у поточному місяці, що плануються по </w:t>
      </w:r>
      <w:r>
        <w:rPr>
          <w:i/>
          <w:sz w:val="23"/>
        </w:rPr>
        <w:t>і</w:t>
      </w:r>
      <w:r>
        <w:rPr>
          <w:sz w:val="23"/>
        </w:rPr>
        <w:t>-й групі устатк</w:t>
      </w:r>
      <w:r>
        <w:rPr>
          <w:sz w:val="23"/>
        </w:rPr>
        <w:t>у</w:t>
      </w:r>
      <w:r>
        <w:rPr>
          <w:sz w:val="23"/>
        </w:rPr>
        <w:t>вання (</w:t>
      </w:r>
      <w:r>
        <w:rPr>
          <w:i/>
          <w:sz w:val="23"/>
        </w:rPr>
        <w:t>К</w:t>
      </w:r>
      <w:r>
        <w:rPr>
          <w:sz w:val="23"/>
          <w:vertAlign w:val="subscript"/>
        </w:rPr>
        <w:t>в</w:t>
      </w:r>
      <w:r>
        <w:rPr>
          <w:i/>
          <w:sz w:val="23"/>
          <w:vertAlign w:val="subscript"/>
        </w:rPr>
        <w:t>і</w:t>
      </w:r>
      <w:r>
        <w:rPr>
          <w:sz w:val="23"/>
        </w:rPr>
        <w:t xml:space="preserve"> </w:t>
      </w:r>
      <w:r>
        <w:rPr>
          <w:sz w:val="23"/>
        </w:rPr>
        <w:sym w:font="Symbol" w:char="F0B3"/>
      </w:r>
      <w:r>
        <w:rPr>
          <w:sz w:val="23"/>
        </w:rPr>
        <w:t xml:space="preserve"> 1).</w:t>
      </w:r>
    </w:p>
    <w:p w:rsidR="009E55FF" w:rsidRDefault="009E55FF" w:rsidP="009E55FF">
      <w:pPr>
        <w:spacing w:line="233" w:lineRule="exact"/>
        <w:ind w:firstLine="301"/>
        <w:jc w:val="both"/>
        <w:rPr>
          <w:sz w:val="23"/>
        </w:rPr>
      </w:pPr>
      <w:r>
        <w:rPr>
          <w:sz w:val="23"/>
        </w:rPr>
        <w:t>Існуючі (фактичні) ресурси (</w:t>
      </w:r>
      <w:r>
        <w:rPr>
          <w:i/>
          <w:sz w:val="23"/>
        </w:rPr>
        <w:t>Ф</w:t>
      </w:r>
      <w:r>
        <w:rPr>
          <w:sz w:val="23"/>
          <w:vertAlign w:val="subscript"/>
        </w:rPr>
        <w:t>р</w:t>
      </w:r>
      <w:r>
        <w:rPr>
          <w:i/>
          <w:sz w:val="23"/>
          <w:vertAlign w:val="subscript"/>
        </w:rPr>
        <w:t>j</w:t>
      </w:r>
      <w:r>
        <w:rPr>
          <w:sz w:val="23"/>
        </w:rPr>
        <w:t xml:space="preserve">) — ефективний місячний фонд робочого часу </w:t>
      </w:r>
      <w:r>
        <w:rPr>
          <w:i/>
          <w:sz w:val="23"/>
        </w:rPr>
        <w:t>j</w:t>
      </w:r>
      <w:r>
        <w:rPr>
          <w:sz w:val="23"/>
        </w:rPr>
        <w:t>-ї групи устаткування визначається за фо</w:t>
      </w:r>
      <w:r>
        <w:rPr>
          <w:sz w:val="23"/>
        </w:rPr>
        <w:t>р</w:t>
      </w:r>
      <w:r>
        <w:rPr>
          <w:sz w:val="23"/>
        </w:rPr>
        <w:t>мулою:</w:t>
      </w:r>
    </w:p>
    <w:p w:rsidR="009E55FF" w:rsidRDefault="009E55FF" w:rsidP="009E55FF">
      <w:pPr>
        <w:spacing w:before="80" w:after="80" w:line="204" w:lineRule="auto"/>
        <w:jc w:val="center"/>
        <w:rPr>
          <w:sz w:val="23"/>
        </w:rPr>
      </w:pPr>
      <w:r>
        <w:rPr>
          <w:position w:val="-22"/>
          <w:sz w:val="23"/>
        </w:rPr>
        <w:object w:dxaOrig="2260" w:dyaOrig="580">
          <v:shape id="_x0000_i1460" type="#_x0000_t75" style="width:112.85pt;height:29.2pt" o:ole="" fillcolor="window">
            <v:imagedata r:id="rId911" o:title=""/>
          </v:shape>
          <o:OLEObject Type="Embed" ProgID="Equation.3" ShapeID="_x0000_i1460" DrawAspect="Content" ObjectID="_1427018510" r:id="rId912"/>
        </w:object>
      </w:r>
    </w:p>
    <w:p w:rsidR="009E55FF" w:rsidRDefault="009E55FF" w:rsidP="009E55FF">
      <w:pPr>
        <w:spacing w:line="233" w:lineRule="exact"/>
        <w:jc w:val="both"/>
        <w:rPr>
          <w:sz w:val="23"/>
        </w:rPr>
      </w:pPr>
      <w:r>
        <w:rPr>
          <w:sz w:val="23"/>
        </w:rPr>
        <w:t xml:space="preserve">де </w:t>
      </w:r>
      <w:r>
        <w:rPr>
          <w:i/>
          <w:sz w:val="23"/>
        </w:rPr>
        <w:t>В</w:t>
      </w:r>
      <w:r>
        <w:rPr>
          <w:i/>
          <w:sz w:val="23"/>
          <w:vertAlign w:val="subscript"/>
        </w:rPr>
        <w:t>j</w:t>
      </w:r>
      <w:r>
        <w:rPr>
          <w:sz w:val="23"/>
        </w:rPr>
        <w:t xml:space="preserve"> — кількість верстатів в </w:t>
      </w:r>
      <w:r>
        <w:rPr>
          <w:i/>
          <w:sz w:val="23"/>
        </w:rPr>
        <w:t>j</w:t>
      </w:r>
      <w:r>
        <w:rPr>
          <w:sz w:val="23"/>
        </w:rPr>
        <w:t>-й групі устаткування;</w:t>
      </w:r>
    </w:p>
    <w:p w:rsidR="009E55FF" w:rsidRDefault="009E55FF" w:rsidP="009E55FF">
      <w:pPr>
        <w:spacing w:line="233" w:lineRule="exact"/>
        <w:ind w:firstLine="301"/>
        <w:jc w:val="both"/>
        <w:rPr>
          <w:sz w:val="23"/>
        </w:rPr>
      </w:pPr>
      <w:r>
        <w:rPr>
          <w:i/>
          <w:sz w:val="23"/>
        </w:rPr>
        <w:t xml:space="preserve">D </w:t>
      </w:r>
      <w:r>
        <w:rPr>
          <w:sz w:val="23"/>
        </w:rPr>
        <w:t>— кількість робочих днів у розрахунковому місяці;</w:t>
      </w:r>
    </w:p>
    <w:p w:rsidR="009E55FF" w:rsidRDefault="009E55FF" w:rsidP="009E55FF">
      <w:pPr>
        <w:spacing w:line="233" w:lineRule="exact"/>
        <w:ind w:firstLine="301"/>
        <w:jc w:val="both"/>
        <w:rPr>
          <w:sz w:val="23"/>
        </w:rPr>
      </w:pPr>
      <w:r>
        <w:rPr>
          <w:i/>
          <w:sz w:val="23"/>
        </w:rPr>
        <w:t>S</w:t>
      </w:r>
      <w:r>
        <w:rPr>
          <w:i/>
          <w:sz w:val="23"/>
          <w:vertAlign w:val="subscript"/>
        </w:rPr>
        <w:t>j</w:t>
      </w:r>
      <w:r>
        <w:rPr>
          <w:sz w:val="23"/>
        </w:rPr>
        <w:t xml:space="preserve"> — змінність роботи </w:t>
      </w:r>
      <w:r>
        <w:rPr>
          <w:i/>
          <w:sz w:val="23"/>
        </w:rPr>
        <w:t>j-</w:t>
      </w:r>
      <w:r>
        <w:rPr>
          <w:sz w:val="23"/>
        </w:rPr>
        <w:t>ї групи устаткування;</w:t>
      </w:r>
    </w:p>
    <w:p w:rsidR="009E55FF" w:rsidRDefault="009E55FF" w:rsidP="009E55FF">
      <w:pPr>
        <w:spacing w:line="233" w:lineRule="exact"/>
        <w:ind w:firstLine="301"/>
        <w:jc w:val="both"/>
        <w:rPr>
          <w:sz w:val="23"/>
        </w:rPr>
      </w:pPr>
      <w:r>
        <w:rPr>
          <w:i/>
          <w:sz w:val="23"/>
        </w:rPr>
        <w:t>T</w:t>
      </w:r>
      <w:r>
        <w:rPr>
          <w:i/>
          <w:sz w:val="23"/>
          <w:vertAlign w:val="subscript"/>
        </w:rPr>
        <w:t>j</w:t>
      </w:r>
      <w:r>
        <w:rPr>
          <w:sz w:val="23"/>
        </w:rPr>
        <w:t xml:space="preserve"> — трив</w:t>
      </w:r>
      <w:r>
        <w:rPr>
          <w:sz w:val="23"/>
        </w:rPr>
        <w:t>а</w:t>
      </w:r>
      <w:r>
        <w:rPr>
          <w:sz w:val="23"/>
        </w:rPr>
        <w:t xml:space="preserve">лість зміни за </w:t>
      </w:r>
      <w:r>
        <w:rPr>
          <w:i/>
          <w:sz w:val="23"/>
        </w:rPr>
        <w:t>j</w:t>
      </w:r>
      <w:r>
        <w:rPr>
          <w:sz w:val="23"/>
        </w:rPr>
        <w:t>-ю групою устаткування;</w:t>
      </w:r>
    </w:p>
    <w:p w:rsidR="009E55FF" w:rsidRDefault="009E55FF" w:rsidP="009E55FF">
      <w:pPr>
        <w:spacing w:line="233" w:lineRule="exact"/>
        <w:ind w:firstLine="301"/>
        <w:jc w:val="both"/>
        <w:rPr>
          <w:sz w:val="23"/>
        </w:rPr>
      </w:pPr>
      <w:r>
        <w:rPr>
          <w:spacing w:val="-2"/>
          <w:sz w:val="23"/>
        </w:rPr>
        <w:t>1 –</w:t>
      </w:r>
      <w:r>
        <w:rPr>
          <w:i/>
          <w:spacing w:val="-2"/>
          <w:sz w:val="23"/>
        </w:rPr>
        <w:t xml:space="preserve"> Р</w:t>
      </w:r>
      <w:r>
        <w:rPr>
          <w:i/>
          <w:spacing w:val="-2"/>
          <w:sz w:val="23"/>
          <w:vertAlign w:val="subscript"/>
        </w:rPr>
        <w:t>j</w:t>
      </w:r>
      <w:r>
        <w:rPr>
          <w:spacing w:val="-2"/>
          <w:sz w:val="23"/>
        </w:rPr>
        <w:t xml:space="preserve"> — утрати часу, які плануються на ремонт </w:t>
      </w:r>
      <w:r>
        <w:rPr>
          <w:i/>
          <w:spacing w:val="-2"/>
          <w:sz w:val="23"/>
        </w:rPr>
        <w:t>j</w:t>
      </w:r>
      <w:r>
        <w:rPr>
          <w:spacing w:val="-2"/>
          <w:sz w:val="23"/>
        </w:rPr>
        <w:t>-ї групи уст</w:t>
      </w:r>
      <w:r>
        <w:rPr>
          <w:spacing w:val="-2"/>
          <w:sz w:val="23"/>
        </w:rPr>
        <w:t>а</w:t>
      </w:r>
      <w:r>
        <w:rPr>
          <w:sz w:val="23"/>
        </w:rPr>
        <w:t>т</w:t>
      </w:r>
      <w:r>
        <w:rPr>
          <w:sz w:val="23"/>
        </w:rPr>
        <w:softHyphen/>
        <w:t>кування (2—4 %).</w:t>
      </w:r>
    </w:p>
    <w:p w:rsidR="009E55FF" w:rsidRDefault="009E55FF" w:rsidP="009E55FF">
      <w:pPr>
        <w:spacing w:line="233" w:lineRule="exact"/>
        <w:ind w:firstLine="301"/>
        <w:jc w:val="both"/>
        <w:rPr>
          <w:sz w:val="23"/>
        </w:rPr>
      </w:pPr>
      <w:r>
        <w:rPr>
          <w:sz w:val="23"/>
        </w:rPr>
        <w:t>Необхідні та існуючі ресурси розраховуються на всі групи або різновиди устаткування даної виробничої системи (наприклад, дільниці) та системи вищого рівня, до якої вона входить (цеху і відповідно підприємства). Відхилення в ресурсах необхідних та існуючих розраховуються за формулою:</w:t>
      </w:r>
    </w:p>
    <w:p w:rsidR="009E55FF" w:rsidRDefault="009E55FF" w:rsidP="009E55FF">
      <w:pPr>
        <w:spacing w:before="80" w:after="80" w:line="233" w:lineRule="exact"/>
        <w:jc w:val="center"/>
        <w:rPr>
          <w:i/>
          <w:sz w:val="23"/>
        </w:rPr>
      </w:pPr>
      <w:r>
        <w:rPr>
          <w:i/>
          <w:sz w:val="23"/>
        </w:rPr>
        <w:t>ЄФР</w:t>
      </w:r>
      <w:r>
        <w:rPr>
          <w:i/>
          <w:sz w:val="23"/>
          <w:vertAlign w:val="subscript"/>
        </w:rPr>
        <w:t>j</w:t>
      </w:r>
      <w:r>
        <w:rPr>
          <w:i/>
          <w:sz w:val="23"/>
        </w:rPr>
        <w:t xml:space="preserve"> = Ф</w:t>
      </w:r>
      <w:r>
        <w:rPr>
          <w:sz w:val="23"/>
          <w:vertAlign w:val="subscript"/>
        </w:rPr>
        <w:t>p</w:t>
      </w:r>
      <w:r>
        <w:rPr>
          <w:i/>
          <w:sz w:val="23"/>
          <w:vertAlign w:val="subscript"/>
        </w:rPr>
        <w:t>j</w:t>
      </w:r>
      <w:r>
        <w:rPr>
          <w:i/>
          <w:sz w:val="23"/>
        </w:rPr>
        <w:t xml:space="preserve"> </w:t>
      </w:r>
      <w:r w:rsidRPr="00C34B62">
        <w:rPr>
          <w:i/>
          <w:sz w:val="23"/>
        </w:rPr>
        <w:t>–</w:t>
      </w:r>
      <w:r>
        <w:rPr>
          <w:i/>
          <w:sz w:val="23"/>
        </w:rPr>
        <w:t xml:space="preserve"> T</w:t>
      </w:r>
      <w:r>
        <w:rPr>
          <w:sz w:val="23"/>
          <w:vertAlign w:val="subscript"/>
        </w:rPr>
        <w:t>н</w:t>
      </w:r>
      <w:r>
        <w:rPr>
          <w:i/>
          <w:sz w:val="23"/>
          <w:vertAlign w:val="subscript"/>
        </w:rPr>
        <w:t>j</w:t>
      </w:r>
      <w:r>
        <w:rPr>
          <w:i/>
          <w:sz w:val="23"/>
        </w:rPr>
        <w:t>.</w:t>
      </w:r>
    </w:p>
    <w:p w:rsidR="009E55FF" w:rsidRDefault="009E55FF" w:rsidP="009E55FF">
      <w:pPr>
        <w:spacing w:line="233" w:lineRule="exact"/>
        <w:ind w:firstLine="301"/>
        <w:jc w:val="both"/>
        <w:rPr>
          <w:sz w:val="23"/>
        </w:rPr>
      </w:pPr>
      <w:r>
        <w:rPr>
          <w:sz w:val="23"/>
        </w:rPr>
        <w:t>Для збалансованості завантаження устаткування при нестачі ресурсів здійснюють оперативні заходи: частину робіт передають на інші, однотипні верстати, поліпшують технологію, використ</w:t>
      </w:r>
      <w:r>
        <w:rPr>
          <w:sz w:val="23"/>
        </w:rPr>
        <w:t>о</w:t>
      </w:r>
      <w:r>
        <w:rPr>
          <w:sz w:val="23"/>
        </w:rPr>
        <w:t>вують міждільничну кооперацію, збільшують змінність роботи устаткування та ін.</w:t>
      </w:r>
    </w:p>
    <w:p w:rsidR="009E55FF" w:rsidRDefault="009E55FF" w:rsidP="009E55FF">
      <w:pPr>
        <w:spacing w:line="233" w:lineRule="exact"/>
        <w:ind w:firstLine="301"/>
        <w:jc w:val="both"/>
        <w:rPr>
          <w:sz w:val="23"/>
        </w:rPr>
      </w:pPr>
      <w:r>
        <w:rPr>
          <w:spacing w:val="-2"/>
          <w:sz w:val="23"/>
        </w:rPr>
        <w:t>У разі надлишку ресурсів у цілому виводять з верстатного па</w:t>
      </w:r>
      <w:r>
        <w:rPr>
          <w:spacing w:val="-2"/>
          <w:sz w:val="23"/>
        </w:rPr>
        <w:t>р</w:t>
      </w:r>
      <w:r>
        <w:rPr>
          <w:spacing w:val="-2"/>
          <w:sz w:val="23"/>
        </w:rPr>
        <w:t>ку</w:t>
      </w:r>
      <w:r>
        <w:rPr>
          <w:sz w:val="23"/>
        </w:rPr>
        <w:t xml:space="preserve"> відповідну частину устаткування, що сприяє збільшенню фо</w:t>
      </w:r>
      <w:r>
        <w:rPr>
          <w:sz w:val="23"/>
        </w:rPr>
        <w:t>н</w:t>
      </w:r>
      <w:r>
        <w:rPr>
          <w:sz w:val="23"/>
        </w:rPr>
        <w:t>довіддачі, зменшенню собівартості продукції, підвищенню рівня його завант</w:t>
      </w:r>
      <w:r>
        <w:rPr>
          <w:sz w:val="23"/>
        </w:rPr>
        <w:t>а</w:t>
      </w:r>
      <w:r>
        <w:rPr>
          <w:sz w:val="23"/>
        </w:rPr>
        <w:t>ження.</w:t>
      </w:r>
    </w:p>
    <w:p w:rsidR="009E55FF" w:rsidRDefault="009E55FF" w:rsidP="009E55FF">
      <w:pPr>
        <w:spacing w:line="233" w:lineRule="exact"/>
        <w:ind w:firstLine="301"/>
        <w:jc w:val="both"/>
        <w:rPr>
          <w:sz w:val="23"/>
        </w:rPr>
      </w:pPr>
      <w:r>
        <w:rPr>
          <w:sz w:val="23"/>
        </w:rPr>
        <w:t>Зміни попиту на продукцію, оновлення її номенклатури, вв</w:t>
      </w:r>
      <w:r>
        <w:rPr>
          <w:sz w:val="23"/>
        </w:rPr>
        <w:t>е</w:t>
      </w:r>
      <w:r>
        <w:rPr>
          <w:sz w:val="23"/>
        </w:rPr>
        <w:t>дення прогресивного устаткування та виведення його в ремонт, потребують постійного контролю за величиною відхилень у р</w:t>
      </w:r>
      <w:r>
        <w:rPr>
          <w:sz w:val="23"/>
        </w:rPr>
        <w:t>е</w:t>
      </w:r>
      <w:r>
        <w:rPr>
          <w:sz w:val="23"/>
        </w:rPr>
        <w:t>сурсах і здійснення оперативних заходів для усунення диспропорцій у з</w:t>
      </w:r>
      <w:r>
        <w:rPr>
          <w:sz w:val="23"/>
        </w:rPr>
        <w:t>а</w:t>
      </w:r>
      <w:r>
        <w:rPr>
          <w:sz w:val="23"/>
        </w:rPr>
        <w:t>вантаженні устаткування.</w:t>
      </w:r>
    </w:p>
    <w:p w:rsidR="009E55FF" w:rsidRDefault="009E55FF" w:rsidP="009E55FF">
      <w:pPr>
        <w:spacing w:line="233" w:lineRule="exact"/>
        <w:ind w:firstLine="301"/>
        <w:jc w:val="both"/>
        <w:rPr>
          <w:sz w:val="23"/>
        </w:rPr>
      </w:pPr>
      <w:r>
        <w:rPr>
          <w:sz w:val="23"/>
        </w:rPr>
        <w:t>У діагностиці виробничих систем використовуються відносні показники завантаження і змінності роботи за кожною групою устаткування:</w:t>
      </w:r>
    </w:p>
    <w:p w:rsidR="009E55FF" w:rsidRDefault="009E55FF" w:rsidP="009E55FF">
      <w:pPr>
        <w:spacing w:before="80" w:after="80" w:line="233" w:lineRule="exact"/>
        <w:jc w:val="center"/>
        <w:rPr>
          <w:i/>
          <w:sz w:val="23"/>
        </w:rPr>
      </w:pPr>
      <w:r>
        <w:rPr>
          <w:i/>
          <w:sz w:val="23"/>
        </w:rPr>
        <w:t>К</w:t>
      </w:r>
      <w:r>
        <w:rPr>
          <w:sz w:val="23"/>
          <w:vertAlign w:val="subscript"/>
        </w:rPr>
        <w:t>з</w:t>
      </w:r>
      <w:r>
        <w:rPr>
          <w:i/>
          <w:sz w:val="23"/>
          <w:vertAlign w:val="subscript"/>
        </w:rPr>
        <w:t>j</w:t>
      </w:r>
      <w:r>
        <w:rPr>
          <w:sz w:val="23"/>
        </w:rPr>
        <w:t xml:space="preserve"> = </w:t>
      </w:r>
      <w:r>
        <w:rPr>
          <w:i/>
          <w:sz w:val="23"/>
        </w:rPr>
        <w:t>Т</w:t>
      </w:r>
      <w:r>
        <w:rPr>
          <w:sz w:val="23"/>
          <w:vertAlign w:val="subscript"/>
        </w:rPr>
        <w:t>н</w:t>
      </w:r>
      <w:r>
        <w:rPr>
          <w:i/>
          <w:sz w:val="23"/>
          <w:vertAlign w:val="subscript"/>
        </w:rPr>
        <w:t>j</w:t>
      </w:r>
      <w:r>
        <w:rPr>
          <w:sz w:val="23"/>
        </w:rPr>
        <w:t xml:space="preserve"> : </w:t>
      </w:r>
      <w:r>
        <w:rPr>
          <w:i/>
          <w:sz w:val="23"/>
        </w:rPr>
        <w:t>Ф</w:t>
      </w:r>
      <w:r>
        <w:rPr>
          <w:sz w:val="23"/>
          <w:vertAlign w:val="subscript"/>
        </w:rPr>
        <w:t>р</w:t>
      </w:r>
      <w:r>
        <w:rPr>
          <w:i/>
          <w:sz w:val="23"/>
          <w:vertAlign w:val="subscript"/>
        </w:rPr>
        <w:t>j</w:t>
      </w:r>
      <w:r>
        <w:rPr>
          <w:sz w:val="23"/>
        </w:rPr>
        <w:t xml:space="preserve">  та  </w:t>
      </w:r>
      <w:r>
        <w:rPr>
          <w:i/>
          <w:sz w:val="23"/>
        </w:rPr>
        <w:t>К</w:t>
      </w:r>
      <w:r>
        <w:rPr>
          <w:sz w:val="23"/>
          <w:vertAlign w:val="subscript"/>
        </w:rPr>
        <w:t>зм</w:t>
      </w:r>
      <w:r>
        <w:rPr>
          <w:i/>
          <w:position w:val="-4"/>
          <w:sz w:val="19"/>
          <w:vertAlign w:val="subscript"/>
        </w:rPr>
        <w:t>j</w:t>
      </w:r>
      <w:r>
        <w:rPr>
          <w:sz w:val="23"/>
        </w:rPr>
        <w:t xml:space="preserve"> = </w:t>
      </w:r>
      <w:r>
        <w:rPr>
          <w:i/>
          <w:sz w:val="23"/>
        </w:rPr>
        <w:t>Т</w:t>
      </w:r>
      <w:r>
        <w:rPr>
          <w:sz w:val="23"/>
          <w:vertAlign w:val="subscript"/>
        </w:rPr>
        <w:t>н</w:t>
      </w:r>
      <w:r>
        <w:rPr>
          <w:i/>
          <w:sz w:val="23"/>
          <w:vertAlign w:val="subscript"/>
        </w:rPr>
        <w:t>j</w:t>
      </w:r>
      <w:r>
        <w:rPr>
          <w:sz w:val="23"/>
        </w:rPr>
        <w:t xml:space="preserve"> : </w:t>
      </w:r>
      <w:r>
        <w:rPr>
          <w:i/>
          <w:sz w:val="23"/>
        </w:rPr>
        <w:t>Ф'</w:t>
      </w:r>
      <w:r>
        <w:rPr>
          <w:sz w:val="23"/>
          <w:vertAlign w:val="subscript"/>
        </w:rPr>
        <w:t>р</w:t>
      </w:r>
      <w:r>
        <w:rPr>
          <w:i/>
          <w:sz w:val="23"/>
          <w:vertAlign w:val="subscript"/>
        </w:rPr>
        <w:t>j</w:t>
      </w:r>
      <w:r>
        <w:rPr>
          <w:sz w:val="23"/>
        </w:rPr>
        <w:t xml:space="preserve"> ,</w:t>
      </w:r>
    </w:p>
    <w:p w:rsidR="009E55FF" w:rsidRDefault="009E55FF" w:rsidP="009E55FF">
      <w:pPr>
        <w:spacing w:line="233" w:lineRule="exact"/>
        <w:jc w:val="both"/>
        <w:rPr>
          <w:sz w:val="23"/>
        </w:rPr>
      </w:pPr>
      <w:r>
        <w:rPr>
          <w:sz w:val="23"/>
        </w:rPr>
        <w:t xml:space="preserve">де </w:t>
      </w:r>
      <w:r>
        <w:rPr>
          <w:i/>
          <w:sz w:val="23"/>
        </w:rPr>
        <w:t>Ф'</w:t>
      </w:r>
      <w:r>
        <w:rPr>
          <w:sz w:val="23"/>
          <w:vertAlign w:val="subscript"/>
        </w:rPr>
        <w:t>р</w:t>
      </w:r>
      <w:r>
        <w:rPr>
          <w:i/>
          <w:sz w:val="23"/>
          <w:vertAlign w:val="subscript"/>
        </w:rPr>
        <w:t>j</w:t>
      </w:r>
      <w:r>
        <w:rPr>
          <w:sz w:val="23"/>
          <w:vertAlign w:val="subscript"/>
        </w:rPr>
        <w:t xml:space="preserve"> </w:t>
      </w:r>
      <w:r>
        <w:rPr>
          <w:sz w:val="23"/>
        </w:rPr>
        <w:t xml:space="preserve">— місячний фонд часу роботи </w:t>
      </w:r>
      <w:r>
        <w:rPr>
          <w:i/>
          <w:sz w:val="23"/>
        </w:rPr>
        <w:t>j</w:t>
      </w:r>
      <w:r>
        <w:rPr>
          <w:sz w:val="23"/>
        </w:rPr>
        <w:t>-ї групи устаткування в о</w:t>
      </w:r>
      <w:r>
        <w:rPr>
          <w:sz w:val="23"/>
        </w:rPr>
        <w:t>д</w:t>
      </w:r>
      <w:r>
        <w:rPr>
          <w:sz w:val="23"/>
        </w:rPr>
        <w:t xml:space="preserve">ну зміну, </w:t>
      </w:r>
      <w:r>
        <w:rPr>
          <w:i/>
          <w:sz w:val="23"/>
        </w:rPr>
        <w:t>S</w:t>
      </w:r>
      <w:r>
        <w:rPr>
          <w:i/>
          <w:sz w:val="23"/>
          <w:vertAlign w:val="subscript"/>
        </w:rPr>
        <w:t>j</w:t>
      </w:r>
      <w:r>
        <w:rPr>
          <w:i/>
          <w:sz w:val="23"/>
        </w:rPr>
        <w:t xml:space="preserve"> </w:t>
      </w:r>
      <w:r>
        <w:rPr>
          <w:sz w:val="23"/>
        </w:rPr>
        <w:t>= 1, звідси:</w:t>
      </w:r>
    </w:p>
    <w:p w:rsidR="009E55FF" w:rsidRDefault="009E55FF" w:rsidP="009E55FF">
      <w:pPr>
        <w:spacing w:before="80" w:after="80" w:line="233" w:lineRule="exact"/>
        <w:jc w:val="center"/>
        <w:rPr>
          <w:i/>
          <w:sz w:val="23"/>
        </w:rPr>
      </w:pPr>
      <w:r>
        <w:rPr>
          <w:i/>
          <w:sz w:val="23"/>
        </w:rPr>
        <w:t>К</w:t>
      </w:r>
      <w:r>
        <w:rPr>
          <w:sz w:val="23"/>
          <w:vertAlign w:val="subscript"/>
        </w:rPr>
        <w:t>зм</w:t>
      </w:r>
      <w:r>
        <w:rPr>
          <w:i/>
          <w:position w:val="-4"/>
          <w:sz w:val="19"/>
          <w:vertAlign w:val="subscript"/>
        </w:rPr>
        <w:t>j</w:t>
      </w:r>
      <w:r>
        <w:rPr>
          <w:sz w:val="23"/>
        </w:rPr>
        <w:t xml:space="preserve"> = </w:t>
      </w:r>
      <w:r>
        <w:rPr>
          <w:i/>
          <w:sz w:val="23"/>
        </w:rPr>
        <w:t>К</w:t>
      </w:r>
      <w:r>
        <w:rPr>
          <w:sz w:val="23"/>
          <w:vertAlign w:val="subscript"/>
        </w:rPr>
        <w:t>з</w:t>
      </w:r>
      <w:r>
        <w:rPr>
          <w:i/>
          <w:sz w:val="23"/>
          <w:vertAlign w:val="subscript"/>
        </w:rPr>
        <w:t>j</w:t>
      </w:r>
      <w:r>
        <w:rPr>
          <w:sz w:val="23"/>
        </w:rPr>
        <w:t xml:space="preserve"> · </w:t>
      </w:r>
      <w:r>
        <w:rPr>
          <w:i/>
          <w:sz w:val="23"/>
        </w:rPr>
        <w:t>S</w:t>
      </w:r>
      <w:r>
        <w:rPr>
          <w:i/>
          <w:sz w:val="23"/>
          <w:vertAlign w:val="subscript"/>
        </w:rPr>
        <w:t>j</w:t>
      </w:r>
      <w:r>
        <w:rPr>
          <w:sz w:val="23"/>
          <w:vertAlign w:val="subscript"/>
        </w:rPr>
        <w:t xml:space="preserve"> </w:t>
      </w:r>
      <w:r>
        <w:rPr>
          <w:sz w:val="23"/>
        </w:rPr>
        <w:t>,</w:t>
      </w:r>
    </w:p>
    <w:p w:rsidR="009E55FF" w:rsidRDefault="009E55FF" w:rsidP="009E55FF">
      <w:pPr>
        <w:spacing w:line="233" w:lineRule="exact"/>
        <w:jc w:val="both"/>
        <w:rPr>
          <w:sz w:val="23"/>
        </w:rPr>
      </w:pPr>
      <w:r>
        <w:rPr>
          <w:sz w:val="23"/>
        </w:rPr>
        <w:t xml:space="preserve">де </w:t>
      </w:r>
      <w:r>
        <w:rPr>
          <w:i/>
          <w:sz w:val="23"/>
        </w:rPr>
        <w:t>S</w:t>
      </w:r>
      <w:r>
        <w:rPr>
          <w:i/>
          <w:sz w:val="23"/>
          <w:vertAlign w:val="subscript"/>
        </w:rPr>
        <w:t>j</w:t>
      </w:r>
      <w:r>
        <w:rPr>
          <w:sz w:val="23"/>
        </w:rPr>
        <w:t xml:space="preserve"> — режим змінності.</w:t>
      </w:r>
    </w:p>
    <w:p w:rsidR="009E55FF" w:rsidRDefault="009E55FF" w:rsidP="009E55FF">
      <w:pPr>
        <w:spacing w:line="233" w:lineRule="exact"/>
        <w:ind w:firstLine="301"/>
        <w:jc w:val="both"/>
        <w:rPr>
          <w:sz w:val="23"/>
        </w:rPr>
      </w:pPr>
      <w:r>
        <w:rPr>
          <w:sz w:val="23"/>
        </w:rPr>
        <w:t xml:space="preserve">Недовантаженість верстатів </w:t>
      </w:r>
      <w:r>
        <w:rPr>
          <w:i/>
          <w:sz w:val="23"/>
        </w:rPr>
        <w:t>j</w:t>
      </w:r>
      <w:r>
        <w:rPr>
          <w:sz w:val="23"/>
        </w:rPr>
        <w:t>-ї групи устаткування визнач</w:t>
      </w:r>
      <w:r>
        <w:rPr>
          <w:sz w:val="23"/>
        </w:rPr>
        <w:t>а</w:t>
      </w:r>
      <w:r>
        <w:rPr>
          <w:sz w:val="23"/>
        </w:rPr>
        <w:t>ється за формулою:</w:t>
      </w:r>
    </w:p>
    <w:p w:rsidR="009E55FF" w:rsidRDefault="009E55FF" w:rsidP="009E55FF">
      <w:pPr>
        <w:spacing w:before="120" w:after="120" w:line="233" w:lineRule="exact"/>
        <w:jc w:val="center"/>
        <w:rPr>
          <w:i/>
          <w:sz w:val="23"/>
        </w:rPr>
      </w:pPr>
      <w:r>
        <w:rPr>
          <w:i/>
          <w:sz w:val="23"/>
        </w:rPr>
        <w:lastRenderedPageBreak/>
        <w:t>∆</w:t>
      </w:r>
      <w:r>
        <w:rPr>
          <w:sz w:val="23"/>
        </w:rPr>
        <w:t>З</w:t>
      </w:r>
      <w:r>
        <w:rPr>
          <w:i/>
          <w:sz w:val="23"/>
          <w:vertAlign w:val="subscript"/>
        </w:rPr>
        <w:t>ј</w:t>
      </w:r>
      <w:r>
        <w:rPr>
          <w:i/>
          <w:sz w:val="23"/>
        </w:rPr>
        <w:t xml:space="preserve"> = </w:t>
      </w:r>
      <w:r>
        <w:rPr>
          <w:sz w:val="23"/>
        </w:rPr>
        <w:t xml:space="preserve">(1 – </w:t>
      </w:r>
      <w:r>
        <w:rPr>
          <w:i/>
          <w:sz w:val="23"/>
        </w:rPr>
        <w:t>К</w:t>
      </w:r>
      <w:r>
        <w:rPr>
          <w:sz w:val="23"/>
          <w:vertAlign w:val="subscript"/>
        </w:rPr>
        <w:t>з</w:t>
      </w:r>
      <w:r>
        <w:rPr>
          <w:i/>
          <w:sz w:val="23"/>
          <w:vertAlign w:val="subscript"/>
        </w:rPr>
        <w:t>j</w:t>
      </w:r>
      <w:r>
        <w:rPr>
          <w:sz w:val="23"/>
        </w:rPr>
        <w:t xml:space="preserve">) · </w:t>
      </w:r>
      <w:r>
        <w:rPr>
          <w:i/>
          <w:sz w:val="23"/>
        </w:rPr>
        <w:t>В</w:t>
      </w:r>
      <w:r>
        <w:rPr>
          <w:i/>
          <w:sz w:val="23"/>
          <w:vertAlign w:val="subscript"/>
        </w:rPr>
        <w:t>j</w:t>
      </w:r>
      <w:r>
        <w:rPr>
          <w:sz w:val="23"/>
          <w:vertAlign w:val="subscript"/>
        </w:rPr>
        <w:t xml:space="preserve"> </w:t>
      </w:r>
      <w:r>
        <w:rPr>
          <w:sz w:val="23"/>
        </w:rPr>
        <w:t>.</w:t>
      </w:r>
    </w:p>
    <w:p w:rsidR="009E55FF" w:rsidRDefault="009E55FF" w:rsidP="009E55FF">
      <w:pPr>
        <w:spacing w:line="233" w:lineRule="exact"/>
        <w:ind w:firstLine="301"/>
        <w:jc w:val="both"/>
        <w:rPr>
          <w:sz w:val="23"/>
        </w:rPr>
      </w:pPr>
      <w:r>
        <w:rPr>
          <w:sz w:val="23"/>
        </w:rPr>
        <w:t>Вихід виробничої системи на нормативні величини коефіціє</w:t>
      </w:r>
      <w:r>
        <w:rPr>
          <w:sz w:val="23"/>
        </w:rPr>
        <w:t>н</w:t>
      </w:r>
      <w:r>
        <w:rPr>
          <w:sz w:val="23"/>
        </w:rPr>
        <w:t xml:space="preserve">тів завантаження устаткування </w:t>
      </w:r>
      <w:r>
        <w:rPr>
          <w:i/>
          <w:sz w:val="23"/>
        </w:rPr>
        <w:t>К</w:t>
      </w:r>
      <w:r>
        <w:rPr>
          <w:sz w:val="23"/>
          <w:vertAlign w:val="subscript"/>
        </w:rPr>
        <w:t>з</w:t>
      </w:r>
      <w:r>
        <w:rPr>
          <w:sz w:val="23"/>
        </w:rPr>
        <w:t xml:space="preserve"> та змінності його роботи </w:t>
      </w:r>
      <w:r>
        <w:rPr>
          <w:i/>
          <w:sz w:val="23"/>
        </w:rPr>
        <w:t>К</w:t>
      </w:r>
      <w:r>
        <w:rPr>
          <w:sz w:val="23"/>
          <w:vertAlign w:val="subscript"/>
        </w:rPr>
        <w:t>зм</w:t>
      </w:r>
      <w:r>
        <w:rPr>
          <w:i/>
          <w:sz w:val="23"/>
        </w:rPr>
        <w:t xml:space="preserve"> </w:t>
      </w:r>
      <w:r>
        <w:rPr>
          <w:sz w:val="23"/>
        </w:rPr>
        <w:t>дає змогу збільшити її потужність, пропускну спроможність па</w:t>
      </w:r>
      <w:r>
        <w:rPr>
          <w:sz w:val="23"/>
        </w:rPr>
        <w:t>р</w:t>
      </w:r>
      <w:r>
        <w:rPr>
          <w:sz w:val="23"/>
        </w:rPr>
        <w:t>ку устаткування, знизити вартість основних фондів, собівартість продукції, що випускається, та підвищити фондовіддачу.</w:t>
      </w:r>
    </w:p>
    <w:p w:rsidR="009E55FF" w:rsidRDefault="009E55FF" w:rsidP="009E55FF">
      <w:pPr>
        <w:spacing w:line="233" w:lineRule="exact"/>
        <w:ind w:firstLine="301"/>
        <w:jc w:val="both"/>
        <w:rPr>
          <w:sz w:val="23"/>
        </w:rPr>
      </w:pPr>
      <w:r>
        <w:rPr>
          <w:b/>
          <w:i/>
          <w:sz w:val="23"/>
        </w:rPr>
        <w:t>Оцінка рівня елементної побудови цеху, дільниці</w:t>
      </w:r>
      <w:r>
        <w:rPr>
          <w:b/>
          <w:sz w:val="23"/>
        </w:rPr>
        <w:t>.</w:t>
      </w:r>
      <w:r>
        <w:rPr>
          <w:sz w:val="23"/>
        </w:rPr>
        <w:t xml:space="preserve"> Діагност</w:t>
      </w:r>
      <w:r>
        <w:rPr>
          <w:sz w:val="23"/>
        </w:rPr>
        <w:t>у</w:t>
      </w:r>
      <w:r>
        <w:rPr>
          <w:sz w:val="23"/>
        </w:rPr>
        <w:t>вання виробничої системи передбачає встановлення її елементн</w:t>
      </w:r>
      <w:r>
        <w:rPr>
          <w:sz w:val="23"/>
        </w:rPr>
        <w:t>о</w:t>
      </w:r>
      <w:r>
        <w:rPr>
          <w:sz w:val="23"/>
        </w:rPr>
        <w:t>го складу, перевірку останнього на відповідність структурі робіт, які плануються, за трудомісткістю визначення ступеня повноти і раціональності його екстенсивного та інтенсивного використа</w:t>
      </w:r>
      <w:r>
        <w:rPr>
          <w:sz w:val="23"/>
        </w:rPr>
        <w:t>н</w:t>
      </w:r>
      <w:r>
        <w:rPr>
          <w:sz w:val="23"/>
        </w:rPr>
        <w:t>ня. Такий аналіз потрібен для обґрунтованої оцінки рівня вик</w:t>
      </w:r>
      <w:r>
        <w:rPr>
          <w:sz w:val="23"/>
        </w:rPr>
        <w:t>о</w:t>
      </w:r>
      <w:r>
        <w:rPr>
          <w:sz w:val="23"/>
        </w:rPr>
        <w:t xml:space="preserve">ристання елементного складу, розроблення програми підвищення ефективності виробництва і забезпечення на основі наступного синтезу цілісності виробничої системи. </w:t>
      </w:r>
    </w:p>
    <w:p w:rsidR="009E55FF" w:rsidRDefault="009E55FF" w:rsidP="009E55FF">
      <w:pPr>
        <w:spacing w:line="233" w:lineRule="exact"/>
        <w:ind w:firstLine="301"/>
        <w:jc w:val="both"/>
        <w:rPr>
          <w:sz w:val="23"/>
        </w:rPr>
      </w:pPr>
      <w:r>
        <w:rPr>
          <w:sz w:val="23"/>
        </w:rPr>
        <w:t>Структура елементного складу ВС залежить від форми її сп</w:t>
      </w:r>
      <w:r>
        <w:rPr>
          <w:sz w:val="23"/>
        </w:rPr>
        <w:t>е</w:t>
      </w:r>
      <w:r>
        <w:rPr>
          <w:sz w:val="23"/>
        </w:rPr>
        <w:t>ціалізації та характеристики продукції, що випускається. Ступінь повноти і раціональності використання елементного складу будь-</w:t>
      </w:r>
      <w:r>
        <w:rPr>
          <w:spacing w:val="-2"/>
          <w:sz w:val="23"/>
        </w:rPr>
        <w:t xml:space="preserve">якої ВС визначається рівнем реалізації основних принципів </w:t>
      </w:r>
      <w:r>
        <w:rPr>
          <w:spacing w:val="-4"/>
          <w:sz w:val="23"/>
        </w:rPr>
        <w:t>рац</w:t>
      </w:r>
      <w:r>
        <w:rPr>
          <w:spacing w:val="-4"/>
          <w:sz w:val="23"/>
        </w:rPr>
        <w:t>і</w:t>
      </w:r>
      <w:r>
        <w:rPr>
          <w:spacing w:val="-4"/>
          <w:sz w:val="23"/>
        </w:rPr>
        <w:t>о</w:t>
      </w:r>
      <w:r>
        <w:rPr>
          <w:spacing w:val="-4"/>
          <w:sz w:val="23"/>
        </w:rPr>
        <w:softHyphen/>
        <w:t>нальної організації виробничого процесу, що характеризують різні</w:t>
      </w:r>
      <w:r>
        <w:rPr>
          <w:sz w:val="23"/>
        </w:rPr>
        <w:t xml:space="preserve"> елементи виробничого процесу: пропорційності — рівень </w:t>
      </w:r>
      <w:r>
        <w:rPr>
          <w:spacing w:val="-4"/>
          <w:sz w:val="23"/>
        </w:rPr>
        <w:t>вик</w:t>
      </w:r>
      <w:r>
        <w:rPr>
          <w:spacing w:val="-4"/>
          <w:sz w:val="23"/>
        </w:rPr>
        <w:t>о</w:t>
      </w:r>
      <w:r>
        <w:rPr>
          <w:spacing w:val="-4"/>
          <w:sz w:val="23"/>
        </w:rPr>
        <w:t>ристання всіх його елементів; безперервності — рівень організації</w:t>
      </w:r>
      <w:r>
        <w:rPr>
          <w:sz w:val="23"/>
        </w:rPr>
        <w:t xml:space="preserve"> як засобів, так і предметів праці; паралельності та ритмічності — характер руху предметів праці.</w:t>
      </w:r>
    </w:p>
    <w:p w:rsidR="009E55FF" w:rsidRDefault="009E55FF" w:rsidP="009E55FF">
      <w:pPr>
        <w:spacing w:line="233" w:lineRule="exact"/>
        <w:ind w:firstLine="301"/>
        <w:jc w:val="both"/>
        <w:rPr>
          <w:sz w:val="23"/>
        </w:rPr>
      </w:pPr>
      <w:r>
        <w:rPr>
          <w:sz w:val="23"/>
        </w:rPr>
        <w:t>Така послідовність тісних взаємозв’язків зазначених принц</w:t>
      </w:r>
      <w:r>
        <w:rPr>
          <w:sz w:val="23"/>
        </w:rPr>
        <w:t>и</w:t>
      </w:r>
      <w:r>
        <w:rPr>
          <w:sz w:val="23"/>
        </w:rPr>
        <w:t>пів зумовлює побудову показників рівня організації виробництва з раціонального використання елементного складу ВС. Урахов</w:t>
      </w:r>
      <w:r>
        <w:rPr>
          <w:sz w:val="23"/>
        </w:rPr>
        <w:t>у</w:t>
      </w:r>
      <w:r>
        <w:rPr>
          <w:sz w:val="23"/>
        </w:rPr>
        <w:t>ючи, що принципи пропорційності та безперервності щодо зас</w:t>
      </w:r>
      <w:r>
        <w:rPr>
          <w:sz w:val="23"/>
        </w:rPr>
        <w:t>о</w:t>
      </w:r>
      <w:r>
        <w:rPr>
          <w:sz w:val="23"/>
        </w:rPr>
        <w:t>бів і предметів праці виявляються через ритмічність виробництва та випуску продукції, а паралельність є одним із засобів підв</w:t>
      </w:r>
      <w:r>
        <w:rPr>
          <w:sz w:val="23"/>
        </w:rPr>
        <w:t>и</w:t>
      </w:r>
      <w:r>
        <w:rPr>
          <w:sz w:val="23"/>
        </w:rPr>
        <w:t>щення ступеня неперервності виробничих процесів, то система показників рівня організації будь-якого виробничого процесу х</w:t>
      </w:r>
      <w:r>
        <w:rPr>
          <w:sz w:val="23"/>
        </w:rPr>
        <w:t>а</w:t>
      </w:r>
      <w:r>
        <w:rPr>
          <w:sz w:val="23"/>
        </w:rPr>
        <w:t>рактеризується показниками пропорційності і безперервності як в</w:t>
      </w:r>
      <w:r>
        <w:rPr>
          <w:sz w:val="23"/>
        </w:rPr>
        <w:t>и</w:t>
      </w:r>
      <w:r>
        <w:rPr>
          <w:sz w:val="23"/>
        </w:rPr>
        <w:t xml:space="preserve">користання засобів праці, так і руху предметів праці. </w:t>
      </w:r>
    </w:p>
    <w:p w:rsidR="009E55FF" w:rsidRDefault="009E55FF" w:rsidP="009E55FF">
      <w:pPr>
        <w:spacing w:line="233" w:lineRule="exact"/>
        <w:ind w:firstLine="301"/>
        <w:jc w:val="both"/>
        <w:rPr>
          <w:sz w:val="23"/>
        </w:rPr>
      </w:pPr>
      <w:r>
        <w:rPr>
          <w:i/>
          <w:sz w:val="23"/>
        </w:rPr>
        <w:t>Показники виробничих пропорцій.</w:t>
      </w:r>
      <w:r>
        <w:rPr>
          <w:sz w:val="23"/>
        </w:rPr>
        <w:t xml:space="preserve"> Пропорційність в елементах виробничого процесу закладається при проектуванні ВС, а потім реалізується в процесі її функціонування під час розроблення р</w:t>
      </w:r>
      <w:r>
        <w:rPr>
          <w:sz w:val="23"/>
        </w:rPr>
        <w:t>і</w:t>
      </w:r>
      <w:r>
        <w:rPr>
          <w:sz w:val="23"/>
        </w:rPr>
        <w:t>ч</w:t>
      </w:r>
      <w:r>
        <w:rPr>
          <w:sz w:val="23"/>
        </w:rPr>
        <w:softHyphen/>
      </w:r>
      <w:r>
        <w:rPr>
          <w:sz w:val="23"/>
        </w:rPr>
        <w:lastRenderedPageBreak/>
        <w:t>них виробничих програм шляхом кількісних розрахунків необхідних п</w:t>
      </w:r>
      <w:r>
        <w:rPr>
          <w:sz w:val="23"/>
        </w:rPr>
        <w:t>о</w:t>
      </w:r>
      <w:r>
        <w:rPr>
          <w:sz w:val="23"/>
        </w:rPr>
        <w:t xml:space="preserve">тужностей, матеріалів та робітників. </w:t>
      </w:r>
    </w:p>
    <w:p w:rsidR="009E55FF" w:rsidRDefault="009E55FF" w:rsidP="009E55FF">
      <w:pPr>
        <w:spacing w:line="233" w:lineRule="exact"/>
        <w:ind w:firstLine="301"/>
        <w:jc w:val="both"/>
        <w:rPr>
          <w:spacing w:val="-4"/>
          <w:sz w:val="23"/>
        </w:rPr>
      </w:pPr>
      <w:r>
        <w:rPr>
          <w:spacing w:val="-4"/>
          <w:sz w:val="23"/>
        </w:rPr>
        <w:t>Ступінь використання елементного складу виробництва можна охарактеризувати коефіцієнтами пропорційності (або коефіцієнтом відповідності), які слід розраховувати для всіх елементів ВС (</w:t>
      </w:r>
      <w:r>
        <w:rPr>
          <w:i/>
          <w:spacing w:val="-4"/>
          <w:sz w:val="23"/>
        </w:rPr>
        <w:t>К</w:t>
      </w:r>
      <w:r>
        <w:rPr>
          <w:spacing w:val="-4"/>
          <w:sz w:val="23"/>
          <w:vertAlign w:val="subscript"/>
        </w:rPr>
        <w:t>пр</w:t>
      </w:r>
      <w:r>
        <w:rPr>
          <w:spacing w:val="-4"/>
          <w:sz w:val="23"/>
        </w:rPr>
        <w:t>).</w:t>
      </w:r>
    </w:p>
    <w:p w:rsidR="009E55FF" w:rsidRDefault="009E55FF" w:rsidP="009E55FF">
      <w:pPr>
        <w:spacing w:before="80" w:after="80" w:line="204" w:lineRule="auto"/>
        <w:jc w:val="center"/>
        <w:rPr>
          <w:sz w:val="23"/>
        </w:rPr>
      </w:pPr>
      <w:r>
        <w:rPr>
          <w:position w:val="-52"/>
          <w:sz w:val="23"/>
        </w:rPr>
        <w:object w:dxaOrig="2020" w:dyaOrig="1140">
          <v:shape id="_x0000_i1461" type="#_x0000_t75" style="width:101.2pt;height:57.4pt" o:ole="" fillcolor="window">
            <v:imagedata r:id="rId913" o:title=""/>
          </v:shape>
          <o:OLEObject Type="Embed" ProgID="Equation.3" ShapeID="_x0000_i1461" DrawAspect="Content" ObjectID="_1427018511" r:id="rId914"/>
        </w:object>
      </w:r>
    </w:p>
    <w:p w:rsidR="009E55FF" w:rsidRDefault="009E55FF" w:rsidP="009E55FF">
      <w:pPr>
        <w:spacing w:line="233" w:lineRule="exact"/>
        <w:jc w:val="both"/>
        <w:rPr>
          <w:sz w:val="23"/>
        </w:rPr>
      </w:pPr>
      <w:r>
        <w:rPr>
          <w:sz w:val="23"/>
        </w:rPr>
        <w:t xml:space="preserve">де </w:t>
      </w:r>
      <w:r>
        <w:rPr>
          <w:i/>
          <w:sz w:val="23"/>
        </w:rPr>
        <w:t>Ф</w:t>
      </w:r>
      <w:r>
        <w:rPr>
          <w:sz w:val="23"/>
          <w:vertAlign w:val="subscript"/>
        </w:rPr>
        <w:t>р</w:t>
      </w:r>
      <w:r>
        <w:rPr>
          <w:i/>
          <w:sz w:val="23"/>
          <w:vertAlign w:val="subscript"/>
        </w:rPr>
        <w:t>j</w:t>
      </w:r>
      <w:r>
        <w:rPr>
          <w:i/>
          <w:sz w:val="23"/>
        </w:rPr>
        <w:t xml:space="preserve"> — </w:t>
      </w:r>
      <w:r>
        <w:rPr>
          <w:sz w:val="23"/>
        </w:rPr>
        <w:t xml:space="preserve">час роботи </w:t>
      </w:r>
      <w:r>
        <w:rPr>
          <w:i/>
          <w:sz w:val="23"/>
        </w:rPr>
        <w:t>j-</w:t>
      </w:r>
      <w:r>
        <w:rPr>
          <w:sz w:val="23"/>
        </w:rPr>
        <w:t>го устаткування, що</w:t>
      </w:r>
      <w:r>
        <w:rPr>
          <w:i/>
          <w:sz w:val="23"/>
        </w:rPr>
        <w:t xml:space="preserve"> </w:t>
      </w:r>
      <w:r>
        <w:rPr>
          <w:sz w:val="23"/>
        </w:rPr>
        <w:t>планується, год;</w:t>
      </w:r>
    </w:p>
    <w:p w:rsidR="009E55FF" w:rsidRDefault="009E55FF" w:rsidP="009E55FF">
      <w:pPr>
        <w:spacing w:line="233" w:lineRule="exact"/>
        <w:ind w:firstLine="301"/>
        <w:jc w:val="both"/>
        <w:rPr>
          <w:sz w:val="23"/>
        </w:rPr>
      </w:pPr>
      <w:r>
        <w:rPr>
          <w:i/>
          <w:sz w:val="23"/>
        </w:rPr>
        <w:t>Т</w:t>
      </w:r>
      <w:r>
        <w:rPr>
          <w:sz w:val="23"/>
          <w:vertAlign w:val="subscript"/>
        </w:rPr>
        <w:t>з</w:t>
      </w:r>
      <w:r>
        <w:rPr>
          <w:i/>
          <w:sz w:val="23"/>
          <w:vertAlign w:val="subscript"/>
        </w:rPr>
        <w:t>j</w:t>
      </w:r>
      <w:r>
        <w:rPr>
          <w:i/>
          <w:sz w:val="23"/>
        </w:rPr>
        <w:t xml:space="preserve"> — </w:t>
      </w:r>
      <w:r>
        <w:rPr>
          <w:sz w:val="23"/>
        </w:rPr>
        <w:t xml:space="preserve">трудомісткість завдання на даний вид </w:t>
      </w:r>
      <w:r>
        <w:rPr>
          <w:i/>
          <w:sz w:val="23"/>
        </w:rPr>
        <w:t>j-</w:t>
      </w:r>
      <w:r>
        <w:rPr>
          <w:sz w:val="23"/>
        </w:rPr>
        <w:t>го устаткування за місячною програмою, год;</w:t>
      </w:r>
    </w:p>
    <w:p w:rsidR="009E55FF" w:rsidRDefault="009E55FF" w:rsidP="009E55FF">
      <w:pPr>
        <w:spacing w:line="204" w:lineRule="auto"/>
        <w:ind w:firstLine="301"/>
        <w:jc w:val="both"/>
        <w:rPr>
          <w:sz w:val="23"/>
        </w:rPr>
      </w:pPr>
      <w:r>
        <w:rPr>
          <w:position w:val="-26"/>
          <w:sz w:val="23"/>
        </w:rPr>
        <w:object w:dxaOrig="499" w:dyaOrig="600">
          <v:shape id="_x0000_i1462" type="#_x0000_t75" style="width:25.3pt;height:30.15pt" o:ole="" fillcolor="window">
            <v:imagedata r:id="rId915" o:title=""/>
          </v:shape>
          <o:OLEObject Type="Embed" ProgID="Equation.3" ShapeID="_x0000_i1462" DrawAspect="Content" ObjectID="_1427018512" r:id="rId916"/>
        </w:object>
      </w:r>
      <w:r>
        <w:rPr>
          <w:sz w:val="23"/>
        </w:rPr>
        <w:t xml:space="preserve"> — сумарна трудомісткість даного виду робіт по </w:t>
      </w:r>
      <w:r>
        <w:rPr>
          <w:i/>
          <w:sz w:val="23"/>
        </w:rPr>
        <w:t>j</w:t>
      </w:r>
      <w:r>
        <w:rPr>
          <w:sz w:val="23"/>
        </w:rPr>
        <w:t>-х од</w:t>
      </w:r>
      <w:r>
        <w:rPr>
          <w:sz w:val="23"/>
        </w:rPr>
        <w:t>и</w:t>
      </w:r>
      <w:r>
        <w:rPr>
          <w:sz w:val="23"/>
        </w:rPr>
        <w:t>ницях устаткування, год.</w:t>
      </w:r>
    </w:p>
    <w:p w:rsidR="009E55FF" w:rsidRPr="00C34B62" w:rsidRDefault="009E55FF" w:rsidP="009E55FF">
      <w:pPr>
        <w:spacing w:line="204" w:lineRule="auto"/>
        <w:ind w:firstLine="301"/>
        <w:jc w:val="both"/>
        <w:rPr>
          <w:spacing w:val="-2"/>
          <w:sz w:val="23"/>
          <w:lang w:val="uk-UA"/>
        </w:rPr>
      </w:pPr>
      <w:r>
        <w:rPr>
          <w:spacing w:val="-4"/>
          <w:sz w:val="23"/>
        </w:rPr>
        <w:t>Наприклад, якщо абсолютне сумарне відхилення на 10 фрезер</w:t>
      </w:r>
      <w:r>
        <w:rPr>
          <w:spacing w:val="-4"/>
          <w:sz w:val="23"/>
        </w:rPr>
        <w:t>у</w:t>
      </w:r>
      <w:r>
        <w:rPr>
          <w:spacing w:val="-4"/>
          <w:sz w:val="23"/>
        </w:rPr>
        <w:t>вальних</w:t>
      </w:r>
      <w:r>
        <w:rPr>
          <w:sz w:val="23"/>
        </w:rPr>
        <w:t xml:space="preserve"> верстатах дорівнює (</w:t>
      </w:r>
      <w:r>
        <w:rPr>
          <w:i/>
          <w:sz w:val="23"/>
        </w:rPr>
        <w:t>Ф</w:t>
      </w:r>
      <w:r>
        <w:rPr>
          <w:sz w:val="23"/>
          <w:vertAlign w:val="subscript"/>
        </w:rPr>
        <w:t>р</w:t>
      </w:r>
      <w:r>
        <w:rPr>
          <w:i/>
          <w:sz w:val="23"/>
          <w:vertAlign w:val="subscript"/>
        </w:rPr>
        <w:t>j</w:t>
      </w:r>
      <w:r>
        <w:rPr>
          <w:sz w:val="23"/>
        </w:rPr>
        <w:t xml:space="preserve"> – </w:t>
      </w:r>
      <w:r>
        <w:rPr>
          <w:i/>
          <w:sz w:val="23"/>
        </w:rPr>
        <w:t>Т</w:t>
      </w:r>
      <w:r>
        <w:rPr>
          <w:sz w:val="23"/>
          <w:vertAlign w:val="subscript"/>
        </w:rPr>
        <w:t>з</w:t>
      </w:r>
      <w:r>
        <w:rPr>
          <w:i/>
          <w:sz w:val="23"/>
          <w:vertAlign w:val="subscript"/>
        </w:rPr>
        <w:t>j</w:t>
      </w:r>
      <w:r>
        <w:rPr>
          <w:sz w:val="23"/>
        </w:rPr>
        <w:t xml:space="preserve">) </w:t>
      </w:r>
      <w:r>
        <w:rPr>
          <w:i/>
          <w:sz w:val="23"/>
        </w:rPr>
        <w:t xml:space="preserve">= </w:t>
      </w:r>
      <w:r>
        <w:rPr>
          <w:sz w:val="23"/>
        </w:rPr>
        <w:t>555 год, а сумарна тр</w:t>
      </w:r>
      <w:r>
        <w:rPr>
          <w:sz w:val="23"/>
        </w:rPr>
        <w:t>у</w:t>
      </w:r>
      <w:r>
        <w:rPr>
          <w:sz w:val="23"/>
        </w:rPr>
        <w:t xml:space="preserve">домісткість робіт, що припадає протягом місяця на ці верстати, становить 1560 год = </w:t>
      </w:r>
      <w:r>
        <w:rPr>
          <w:position w:val="-26"/>
          <w:sz w:val="23"/>
        </w:rPr>
        <w:object w:dxaOrig="540" w:dyaOrig="600">
          <v:shape id="_x0000_i1463" type="#_x0000_t75" style="width:27.25pt;height:30.15pt" o:ole="" fillcolor="window">
            <v:imagedata r:id="rId917" o:title=""/>
          </v:shape>
          <o:OLEObject Type="Embed" ProgID="Equation.3" ShapeID="_x0000_i1463" DrawAspect="Content" ObjectID="_1427018513" r:id="rId918"/>
        </w:object>
      </w:r>
      <w:r>
        <w:rPr>
          <w:sz w:val="23"/>
        </w:rPr>
        <w:t xml:space="preserve"> то </w:t>
      </w:r>
      <w:r>
        <w:rPr>
          <w:i/>
          <w:sz w:val="23"/>
        </w:rPr>
        <w:t>К</w:t>
      </w:r>
      <w:r>
        <w:rPr>
          <w:sz w:val="23"/>
          <w:vertAlign w:val="subscript"/>
        </w:rPr>
        <w:t>пр</w:t>
      </w:r>
      <w:r>
        <w:rPr>
          <w:i/>
          <w:sz w:val="23"/>
        </w:rPr>
        <w:t xml:space="preserve"> = </w:t>
      </w:r>
      <w:r>
        <w:rPr>
          <w:sz w:val="23"/>
        </w:rPr>
        <w:t>1 – 656 / 1560 = 1 –</w:t>
      </w:r>
      <w:r>
        <w:rPr>
          <w:spacing w:val="-2"/>
          <w:sz w:val="23"/>
        </w:rPr>
        <w:t xml:space="preserve"> 0,42 = </w:t>
      </w:r>
      <w:r>
        <w:rPr>
          <w:spacing w:val="-2"/>
          <w:sz w:val="23"/>
        </w:rPr>
        <w:br/>
        <w:t>= 0,58, тобто устаткування використовується тільки на 58</w:t>
      </w:r>
      <w:r>
        <w:rPr>
          <w:spacing w:val="-2"/>
          <w:sz w:val="23"/>
          <w:lang w:val="en-US"/>
        </w:rPr>
        <w:t> </w:t>
      </w:r>
      <w:r>
        <w:rPr>
          <w:spacing w:val="-2"/>
          <w:sz w:val="23"/>
        </w:rPr>
        <w:t>%.</w:t>
      </w:r>
    </w:p>
    <w:p w:rsidR="009E55FF" w:rsidRDefault="009E55FF" w:rsidP="009E55FF">
      <w:pPr>
        <w:spacing w:line="233" w:lineRule="exact"/>
        <w:ind w:firstLine="301"/>
        <w:jc w:val="both"/>
        <w:rPr>
          <w:sz w:val="23"/>
        </w:rPr>
      </w:pPr>
      <w:r>
        <w:rPr>
          <w:sz w:val="23"/>
        </w:rPr>
        <w:t>Аналогічним чином розраховуються коефіцієнти пропорці</w:t>
      </w:r>
      <w:r>
        <w:rPr>
          <w:sz w:val="23"/>
        </w:rPr>
        <w:t>й</w:t>
      </w:r>
      <w:r>
        <w:rPr>
          <w:sz w:val="23"/>
        </w:rPr>
        <w:t>ності робочих кадрів за професіями і кваліфікацією. Якщо мова йде про розрахункову і прийняту кількість устаткування, то ко</w:t>
      </w:r>
      <w:r>
        <w:rPr>
          <w:sz w:val="23"/>
        </w:rPr>
        <w:t>е</w:t>
      </w:r>
      <w:r>
        <w:rPr>
          <w:sz w:val="23"/>
        </w:rPr>
        <w:t>фіцієнт завантаження (</w:t>
      </w:r>
      <w:r>
        <w:rPr>
          <w:i/>
          <w:sz w:val="23"/>
        </w:rPr>
        <w:t>К</w:t>
      </w:r>
      <w:r>
        <w:rPr>
          <w:sz w:val="23"/>
          <w:vertAlign w:val="subscript"/>
        </w:rPr>
        <w:t>з</w:t>
      </w:r>
      <w:r>
        <w:rPr>
          <w:sz w:val="23"/>
        </w:rPr>
        <w:t>) дорівнюватиме коефіцієнту пропо</w:t>
      </w:r>
      <w:r>
        <w:rPr>
          <w:sz w:val="23"/>
        </w:rPr>
        <w:t>р</w:t>
      </w:r>
      <w:r>
        <w:rPr>
          <w:sz w:val="23"/>
        </w:rPr>
        <w:t>ційності. У такому разі (</w:t>
      </w:r>
      <w:r>
        <w:rPr>
          <w:i/>
          <w:sz w:val="23"/>
        </w:rPr>
        <w:t>К</w:t>
      </w:r>
      <w:r>
        <w:rPr>
          <w:sz w:val="23"/>
          <w:vertAlign w:val="subscript"/>
        </w:rPr>
        <w:t>пр</w:t>
      </w:r>
      <w:r>
        <w:rPr>
          <w:sz w:val="23"/>
        </w:rPr>
        <w:t>) не розраховується тому, що він ур</w:t>
      </w:r>
      <w:r>
        <w:rPr>
          <w:sz w:val="23"/>
        </w:rPr>
        <w:t>а</w:t>
      </w:r>
      <w:r>
        <w:rPr>
          <w:sz w:val="23"/>
        </w:rPr>
        <w:t>хований коефіцієнтом завантаження (</w:t>
      </w:r>
      <w:r>
        <w:rPr>
          <w:i/>
          <w:sz w:val="23"/>
        </w:rPr>
        <w:t>К</w:t>
      </w:r>
      <w:r>
        <w:rPr>
          <w:sz w:val="23"/>
          <w:vertAlign w:val="subscript"/>
        </w:rPr>
        <w:t>з</w:t>
      </w:r>
      <w:r>
        <w:rPr>
          <w:sz w:val="23"/>
        </w:rPr>
        <w:t>).</w:t>
      </w:r>
    </w:p>
    <w:p w:rsidR="009E55FF" w:rsidRDefault="009E55FF" w:rsidP="009E55FF">
      <w:pPr>
        <w:spacing w:line="233" w:lineRule="exact"/>
        <w:ind w:firstLine="301"/>
        <w:jc w:val="both"/>
        <w:rPr>
          <w:sz w:val="23"/>
        </w:rPr>
      </w:pPr>
      <w:r>
        <w:rPr>
          <w:sz w:val="23"/>
        </w:rPr>
        <w:t xml:space="preserve">На практиці, як правило, </w:t>
      </w:r>
      <w:r>
        <w:rPr>
          <w:i/>
          <w:sz w:val="23"/>
        </w:rPr>
        <w:t>К</w:t>
      </w:r>
      <w:r>
        <w:rPr>
          <w:sz w:val="23"/>
          <w:vertAlign w:val="subscript"/>
        </w:rPr>
        <w:t>пр</w:t>
      </w:r>
      <w:r>
        <w:rPr>
          <w:sz w:val="23"/>
        </w:rPr>
        <w:t xml:space="preserve"> &lt; 1, а </w:t>
      </w:r>
      <w:r>
        <w:rPr>
          <w:i/>
          <w:sz w:val="23"/>
        </w:rPr>
        <w:t>К</w:t>
      </w:r>
      <w:r>
        <w:rPr>
          <w:sz w:val="23"/>
          <w:vertAlign w:val="subscript"/>
        </w:rPr>
        <w:t>з</w:t>
      </w:r>
      <w:r>
        <w:rPr>
          <w:i/>
          <w:sz w:val="23"/>
        </w:rPr>
        <w:t xml:space="preserve"> </w:t>
      </w:r>
      <w:r>
        <w:rPr>
          <w:sz w:val="23"/>
        </w:rPr>
        <w:t xml:space="preserve">&lt; </w:t>
      </w:r>
      <w:r>
        <w:rPr>
          <w:i/>
          <w:sz w:val="23"/>
        </w:rPr>
        <w:t>К</w:t>
      </w:r>
      <w:r>
        <w:rPr>
          <w:sz w:val="23"/>
          <w:vertAlign w:val="subscript"/>
        </w:rPr>
        <w:t>пр</w:t>
      </w:r>
      <w:r>
        <w:rPr>
          <w:sz w:val="23"/>
        </w:rPr>
        <w:t>.</w:t>
      </w:r>
    </w:p>
    <w:p w:rsidR="009E55FF" w:rsidRDefault="009E55FF" w:rsidP="009E55FF">
      <w:pPr>
        <w:spacing w:line="233" w:lineRule="exact"/>
        <w:ind w:firstLine="301"/>
        <w:jc w:val="both"/>
        <w:rPr>
          <w:sz w:val="23"/>
        </w:rPr>
      </w:pPr>
      <w:r>
        <w:rPr>
          <w:sz w:val="23"/>
        </w:rPr>
        <w:t>Якщо в кожну одиницю часу (годину, зміну, добу, п’ять днів, місяць, квартал) кожним виробничим підрозділом випускається рівна кількість продукції, то рух предметів праці вважається пр</w:t>
      </w:r>
      <w:r>
        <w:rPr>
          <w:sz w:val="23"/>
        </w:rPr>
        <w:t>о</w:t>
      </w:r>
      <w:r>
        <w:rPr>
          <w:sz w:val="23"/>
        </w:rPr>
        <w:t>порційним. Показником пропорційності руху предметів праці можна вважати рівномірність випуску продукції в часі як окр</w:t>
      </w:r>
      <w:r>
        <w:rPr>
          <w:sz w:val="23"/>
        </w:rPr>
        <w:t>е</w:t>
      </w:r>
      <w:r>
        <w:rPr>
          <w:sz w:val="23"/>
        </w:rPr>
        <w:t>мий випадок ритмічності.</w:t>
      </w:r>
    </w:p>
    <w:p w:rsidR="009E55FF" w:rsidRDefault="009E55FF" w:rsidP="009E55FF">
      <w:pPr>
        <w:spacing w:line="233" w:lineRule="exact"/>
        <w:ind w:firstLine="301"/>
        <w:jc w:val="both"/>
        <w:rPr>
          <w:sz w:val="23"/>
        </w:rPr>
      </w:pPr>
      <w:r>
        <w:rPr>
          <w:i/>
          <w:sz w:val="23"/>
        </w:rPr>
        <w:t xml:space="preserve">Показники ритмічності випуску продукції та рівномірності виробництва. </w:t>
      </w:r>
      <w:r>
        <w:rPr>
          <w:sz w:val="23"/>
        </w:rPr>
        <w:t>Ритмічна робота характеризується двома понятт</w:t>
      </w:r>
      <w:r>
        <w:rPr>
          <w:sz w:val="23"/>
        </w:rPr>
        <w:t>я</w:t>
      </w:r>
      <w:r>
        <w:rPr>
          <w:sz w:val="23"/>
        </w:rPr>
        <w:t>ми — ритмічністю випуску продукції і рівномірністю виробни</w:t>
      </w:r>
      <w:r>
        <w:rPr>
          <w:sz w:val="23"/>
        </w:rPr>
        <w:t>ц</w:t>
      </w:r>
      <w:r>
        <w:rPr>
          <w:sz w:val="23"/>
        </w:rPr>
        <w:t xml:space="preserve">тва. Якщо ритмічність відображає однаковий або </w:t>
      </w:r>
      <w:r>
        <w:rPr>
          <w:sz w:val="23"/>
        </w:rPr>
        <w:lastRenderedPageBreak/>
        <w:t xml:space="preserve">наростаючий обсяг випуску продукції в натуральному виразі через рівні або певні проміжки часу, то рівномірність виробництва пов’язана з обсягом випуску продукції за трудомісткістю за аналогічними умовами. </w:t>
      </w:r>
    </w:p>
    <w:p w:rsidR="009E55FF" w:rsidRDefault="009E55FF" w:rsidP="009E55FF">
      <w:pPr>
        <w:spacing w:line="233" w:lineRule="exact"/>
        <w:ind w:firstLine="301"/>
        <w:jc w:val="both"/>
        <w:rPr>
          <w:sz w:val="23"/>
        </w:rPr>
      </w:pPr>
      <w:r>
        <w:rPr>
          <w:sz w:val="23"/>
        </w:rPr>
        <w:t>Коефіцієнт рівномірності виробництва визначається за фо</w:t>
      </w:r>
      <w:r>
        <w:rPr>
          <w:sz w:val="23"/>
        </w:rPr>
        <w:t>р</w:t>
      </w:r>
      <w:r>
        <w:rPr>
          <w:sz w:val="23"/>
        </w:rPr>
        <w:t>мулою:</w:t>
      </w:r>
    </w:p>
    <w:p w:rsidR="009E55FF" w:rsidRDefault="009E55FF" w:rsidP="009E55FF">
      <w:pPr>
        <w:spacing w:after="80" w:line="204" w:lineRule="auto"/>
        <w:jc w:val="center"/>
        <w:rPr>
          <w:sz w:val="23"/>
        </w:rPr>
      </w:pPr>
      <w:r>
        <w:rPr>
          <w:position w:val="-50"/>
          <w:sz w:val="23"/>
        </w:rPr>
        <w:object w:dxaOrig="1820" w:dyaOrig="1100">
          <v:shape id="_x0000_i1464" type="#_x0000_t75" style="width:91.45pt;height:55.45pt" o:ole="" fillcolor="window">
            <v:imagedata r:id="rId919" o:title=""/>
          </v:shape>
          <o:OLEObject Type="Embed" ProgID="Equation.3" ShapeID="_x0000_i1464" DrawAspect="Content" ObjectID="_1427018514" r:id="rId920"/>
        </w:object>
      </w:r>
    </w:p>
    <w:p w:rsidR="009E55FF" w:rsidRDefault="009E55FF" w:rsidP="009E55FF">
      <w:pPr>
        <w:spacing w:line="233" w:lineRule="exact"/>
        <w:jc w:val="both"/>
        <w:rPr>
          <w:sz w:val="23"/>
        </w:rPr>
      </w:pPr>
      <w:r>
        <w:rPr>
          <w:sz w:val="23"/>
        </w:rPr>
        <w:t>де ∆</w:t>
      </w:r>
      <w:r>
        <w:rPr>
          <w:i/>
          <w:sz w:val="23"/>
        </w:rPr>
        <w:t>Q</w:t>
      </w:r>
      <w:r>
        <w:rPr>
          <w:i/>
          <w:sz w:val="23"/>
          <w:vertAlign w:val="subscript"/>
        </w:rPr>
        <w:softHyphen/>
      </w:r>
      <w:r>
        <w:rPr>
          <w:sz w:val="23"/>
        </w:rPr>
        <w:t xml:space="preserve"> — абсолютне відхилення фактичного обсягу випуску від </w:t>
      </w:r>
      <w:r>
        <w:rPr>
          <w:spacing w:val="-4"/>
          <w:sz w:val="23"/>
        </w:rPr>
        <w:t xml:space="preserve">планового за трудомісткістю за </w:t>
      </w:r>
      <w:r>
        <w:rPr>
          <w:i/>
          <w:spacing w:val="-4"/>
          <w:sz w:val="23"/>
        </w:rPr>
        <w:t>і</w:t>
      </w:r>
      <w:r>
        <w:rPr>
          <w:spacing w:val="-4"/>
          <w:sz w:val="23"/>
        </w:rPr>
        <w:t>-й період (зміну, тиждень, дек</w:t>
      </w:r>
      <w:r>
        <w:rPr>
          <w:spacing w:val="-4"/>
          <w:sz w:val="23"/>
        </w:rPr>
        <w:t>а</w:t>
      </w:r>
      <w:r>
        <w:rPr>
          <w:spacing w:val="-4"/>
          <w:sz w:val="23"/>
        </w:rPr>
        <w:t>ду);</w:t>
      </w:r>
    </w:p>
    <w:p w:rsidR="009E55FF" w:rsidRDefault="009E55FF" w:rsidP="009E55FF">
      <w:pPr>
        <w:spacing w:line="204" w:lineRule="auto"/>
        <w:ind w:firstLine="301"/>
        <w:jc w:val="both"/>
        <w:rPr>
          <w:sz w:val="23"/>
        </w:rPr>
      </w:pPr>
      <w:r>
        <w:rPr>
          <w:position w:val="-10"/>
          <w:sz w:val="23"/>
        </w:rPr>
        <w:object w:dxaOrig="440" w:dyaOrig="340">
          <v:shape id="_x0000_i1465" type="#_x0000_t75" style="width:22.4pt;height:16.55pt" o:ole="" fillcolor="window">
            <v:imagedata r:id="rId921" o:title=""/>
          </v:shape>
          <o:OLEObject Type="Embed" ProgID="Equation.3" ShapeID="_x0000_i1465" DrawAspect="Content" ObjectID="_1427018515" r:id="rId922"/>
        </w:object>
      </w:r>
      <w:r>
        <w:rPr>
          <w:sz w:val="23"/>
        </w:rPr>
        <w:t xml:space="preserve"> —</w:t>
      </w:r>
      <w:r>
        <w:rPr>
          <w:spacing w:val="-4"/>
          <w:sz w:val="23"/>
        </w:rPr>
        <w:t xml:space="preserve"> плановий обсяг випуску за трудомісткістю за</w:t>
      </w:r>
      <w:r>
        <w:rPr>
          <w:i/>
          <w:spacing w:val="-4"/>
          <w:sz w:val="23"/>
        </w:rPr>
        <w:t xml:space="preserve"> і</w:t>
      </w:r>
      <w:r>
        <w:rPr>
          <w:spacing w:val="-4"/>
          <w:sz w:val="23"/>
        </w:rPr>
        <w:t>-й пер</w:t>
      </w:r>
      <w:r>
        <w:rPr>
          <w:spacing w:val="-4"/>
          <w:sz w:val="23"/>
        </w:rPr>
        <w:t>і</w:t>
      </w:r>
      <w:r>
        <w:rPr>
          <w:spacing w:val="-4"/>
          <w:sz w:val="23"/>
        </w:rPr>
        <w:t>од;</w:t>
      </w:r>
    </w:p>
    <w:p w:rsidR="009E55FF" w:rsidRDefault="009E55FF" w:rsidP="009E55FF">
      <w:pPr>
        <w:spacing w:line="233" w:lineRule="exact"/>
        <w:ind w:firstLine="301"/>
        <w:jc w:val="both"/>
        <w:rPr>
          <w:sz w:val="23"/>
        </w:rPr>
      </w:pPr>
      <w:r>
        <w:rPr>
          <w:i/>
          <w:sz w:val="23"/>
        </w:rPr>
        <w:t>q</w:t>
      </w:r>
      <w:r>
        <w:rPr>
          <w:sz w:val="23"/>
        </w:rPr>
        <w:t xml:space="preserve"> — кількість робочих періодів.</w:t>
      </w:r>
    </w:p>
    <w:p w:rsidR="009E55FF" w:rsidRDefault="009E55FF" w:rsidP="009E55FF">
      <w:pPr>
        <w:spacing w:line="233" w:lineRule="exact"/>
        <w:ind w:firstLine="301"/>
        <w:jc w:val="both"/>
        <w:rPr>
          <w:sz w:val="23"/>
        </w:rPr>
      </w:pPr>
      <w:r>
        <w:rPr>
          <w:sz w:val="23"/>
        </w:rPr>
        <w:t>Коефіцієнт рівномірності випуску продукції визначається за формулою</w:t>
      </w:r>
    </w:p>
    <w:p w:rsidR="009E55FF" w:rsidRDefault="009E55FF" w:rsidP="009E55FF">
      <w:pPr>
        <w:spacing w:before="40" w:after="80" w:line="204" w:lineRule="auto"/>
        <w:jc w:val="center"/>
        <w:rPr>
          <w:sz w:val="23"/>
          <w:lang w:val="en-US"/>
        </w:rPr>
      </w:pPr>
      <w:r>
        <w:rPr>
          <w:position w:val="-50"/>
          <w:sz w:val="23"/>
        </w:rPr>
        <w:object w:dxaOrig="1719" w:dyaOrig="1100">
          <v:shape id="_x0000_i1466" type="#_x0000_t75" style="width:85.6pt;height:55.45pt" o:ole="" fillcolor="window">
            <v:imagedata r:id="rId923" o:title=""/>
          </v:shape>
          <o:OLEObject Type="Embed" ProgID="Equation.3" ShapeID="_x0000_i1466" DrawAspect="Content" ObjectID="_1427018516" r:id="rId924"/>
        </w:object>
      </w:r>
    </w:p>
    <w:p w:rsidR="009E55FF" w:rsidRPr="009E55FF" w:rsidRDefault="009E55FF" w:rsidP="009E55FF">
      <w:pPr>
        <w:spacing w:line="233" w:lineRule="exact"/>
        <w:jc w:val="both"/>
        <w:rPr>
          <w:sz w:val="23"/>
          <w:lang w:val="en-US"/>
        </w:rPr>
      </w:pPr>
      <w:r>
        <w:rPr>
          <w:sz w:val="23"/>
        </w:rPr>
        <w:t>де</w:t>
      </w:r>
      <w:r w:rsidRPr="009E55FF">
        <w:rPr>
          <w:sz w:val="23"/>
          <w:lang w:val="en-US"/>
        </w:rPr>
        <w:t xml:space="preserve"> ∆</w:t>
      </w:r>
      <w:r w:rsidRPr="009E55FF">
        <w:rPr>
          <w:i/>
          <w:sz w:val="23"/>
          <w:lang w:val="en-US"/>
        </w:rPr>
        <w:t>N</w:t>
      </w:r>
      <w:r w:rsidRPr="009E55FF">
        <w:rPr>
          <w:i/>
          <w:sz w:val="23"/>
          <w:vertAlign w:val="subscript"/>
          <w:lang w:val="en-US"/>
        </w:rPr>
        <w:t>i</w:t>
      </w:r>
      <w:r w:rsidRPr="009E55FF">
        <w:rPr>
          <w:sz w:val="23"/>
          <w:lang w:val="en-US"/>
        </w:rPr>
        <w:t xml:space="preserve"> — </w:t>
      </w:r>
      <w:r>
        <w:rPr>
          <w:sz w:val="23"/>
        </w:rPr>
        <w:t>абсолютне</w:t>
      </w:r>
      <w:r w:rsidRPr="009E55FF">
        <w:rPr>
          <w:sz w:val="23"/>
          <w:lang w:val="en-US"/>
        </w:rPr>
        <w:t xml:space="preserve"> </w:t>
      </w:r>
      <w:r>
        <w:rPr>
          <w:sz w:val="23"/>
        </w:rPr>
        <w:t>відхилення</w:t>
      </w:r>
      <w:r w:rsidRPr="009E55FF">
        <w:rPr>
          <w:sz w:val="23"/>
          <w:lang w:val="en-US"/>
        </w:rPr>
        <w:t xml:space="preserve"> </w:t>
      </w:r>
      <w:r>
        <w:rPr>
          <w:sz w:val="23"/>
        </w:rPr>
        <w:t>фактичної</w:t>
      </w:r>
      <w:r w:rsidRPr="009E55FF">
        <w:rPr>
          <w:sz w:val="23"/>
          <w:lang w:val="en-US"/>
        </w:rPr>
        <w:t xml:space="preserve"> </w:t>
      </w:r>
      <w:r>
        <w:rPr>
          <w:sz w:val="23"/>
        </w:rPr>
        <w:t>кількості</w:t>
      </w:r>
      <w:r w:rsidRPr="009E55FF">
        <w:rPr>
          <w:sz w:val="23"/>
          <w:lang w:val="en-US"/>
        </w:rPr>
        <w:t xml:space="preserve"> </w:t>
      </w:r>
      <w:r>
        <w:rPr>
          <w:sz w:val="23"/>
        </w:rPr>
        <w:t>продукції</w:t>
      </w:r>
      <w:r w:rsidRPr="009E55FF">
        <w:rPr>
          <w:sz w:val="23"/>
          <w:lang w:val="en-US"/>
        </w:rPr>
        <w:t xml:space="preserve">, </w:t>
      </w:r>
      <w:r>
        <w:rPr>
          <w:sz w:val="23"/>
        </w:rPr>
        <w:t>що</w:t>
      </w:r>
      <w:r w:rsidRPr="009E55FF">
        <w:rPr>
          <w:sz w:val="23"/>
          <w:lang w:val="en-US"/>
        </w:rPr>
        <w:t xml:space="preserve"> </w:t>
      </w:r>
      <w:r>
        <w:rPr>
          <w:sz w:val="23"/>
        </w:rPr>
        <w:t>випущена</w:t>
      </w:r>
      <w:r w:rsidRPr="009E55FF">
        <w:rPr>
          <w:sz w:val="23"/>
          <w:lang w:val="en-US"/>
        </w:rPr>
        <w:t xml:space="preserve"> </w:t>
      </w:r>
      <w:r>
        <w:rPr>
          <w:sz w:val="23"/>
        </w:rPr>
        <w:t>в</w:t>
      </w:r>
      <w:r w:rsidRPr="009E55FF">
        <w:rPr>
          <w:sz w:val="23"/>
          <w:lang w:val="en-US"/>
        </w:rPr>
        <w:t xml:space="preserve"> </w:t>
      </w:r>
      <w:r>
        <w:rPr>
          <w:sz w:val="23"/>
        </w:rPr>
        <w:t>заданій</w:t>
      </w:r>
      <w:r w:rsidRPr="009E55FF">
        <w:rPr>
          <w:sz w:val="23"/>
          <w:lang w:val="en-US"/>
        </w:rPr>
        <w:t xml:space="preserve"> </w:t>
      </w:r>
      <w:r>
        <w:rPr>
          <w:sz w:val="23"/>
        </w:rPr>
        <w:t>номенклатурі</w:t>
      </w:r>
      <w:r w:rsidRPr="009E55FF">
        <w:rPr>
          <w:sz w:val="23"/>
          <w:lang w:val="en-US"/>
        </w:rPr>
        <w:t xml:space="preserve"> </w:t>
      </w:r>
      <w:r>
        <w:rPr>
          <w:sz w:val="23"/>
        </w:rPr>
        <w:t>від</w:t>
      </w:r>
      <w:r w:rsidRPr="009E55FF">
        <w:rPr>
          <w:sz w:val="23"/>
          <w:lang w:val="en-US"/>
        </w:rPr>
        <w:t xml:space="preserve"> </w:t>
      </w:r>
      <w:r>
        <w:rPr>
          <w:sz w:val="23"/>
        </w:rPr>
        <w:t>планового</w:t>
      </w:r>
      <w:r w:rsidRPr="009E55FF">
        <w:rPr>
          <w:sz w:val="23"/>
          <w:lang w:val="en-US"/>
        </w:rPr>
        <w:t xml:space="preserve"> </w:t>
      </w:r>
      <w:r>
        <w:rPr>
          <w:sz w:val="23"/>
        </w:rPr>
        <w:t>періоду</w:t>
      </w:r>
      <w:r w:rsidRPr="009E55FF">
        <w:rPr>
          <w:sz w:val="23"/>
          <w:lang w:val="en-US"/>
        </w:rPr>
        <w:t xml:space="preserve"> </w:t>
      </w:r>
      <w:r>
        <w:rPr>
          <w:sz w:val="23"/>
        </w:rPr>
        <w:t>за</w:t>
      </w:r>
      <w:r w:rsidRPr="009E55FF">
        <w:rPr>
          <w:sz w:val="23"/>
          <w:lang w:val="en-US"/>
        </w:rPr>
        <w:t xml:space="preserve"> </w:t>
      </w:r>
      <w:r>
        <w:rPr>
          <w:i/>
          <w:sz w:val="23"/>
        </w:rPr>
        <w:t>і</w:t>
      </w:r>
      <w:r w:rsidRPr="009E55FF">
        <w:rPr>
          <w:sz w:val="23"/>
          <w:lang w:val="en-US"/>
        </w:rPr>
        <w:t>-</w:t>
      </w:r>
      <w:r>
        <w:rPr>
          <w:sz w:val="23"/>
        </w:rPr>
        <w:t>й</w:t>
      </w:r>
      <w:r w:rsidRPr="009E55FF">
        <w:rPr>
          <w:sz w:val="23"/>
          <w:lang w:val="en-US"/>
        </w:rPr>
        <w:t xml:space="preserve"> </w:t>
      </w:r>
      <w:r>
        <w:rPr>
          <w:sz w:val="23"/>
        </w:rPr>
        <w:t>пер</w:t>
      </w:r>
      <w:r>
        <w:rPr>
          <w:sz w:val="23"/>
        </w:rPr>
        <w:t>і</w:t>
      </w:r>
      <w:r>
        <w:rPr>
          <w:sz w:val="23"/>
        </w:rPr>
        <w:t>од</w:t>
      </w:r>
      <w:r w:rsidRPr="009E55FF">
        <w:rPr>
          <w:sz w:val="23"/>
          <w:lang w:val="en-US"/>
        </w:rPr>
        <w:t>;</w:t>
      </w:r>
    </w:p>
    <w:p w:rsidR="009E55FF" w:rsidRDefault="009E55FF" w:rsidP="009E55FF">
      <w:pPr>
        <w:spacing w:line="204" w:lineRule="auto"/>
        <w:ind w:firstLine="301"/>
        <w:jc w:val="both"/>
        <w:rPr>
          <w:sz w:val="23"/>
        </w:rPr>
      </w:pPr>
      <w:r>
        <w:rPr>
          <w:i/>
          <w:position w:val="-10"/>
          <w:sz w:val="23"/>
        </w:rPr>
        <w:object w:dxaOrig="320" w:dyaOrig="340">
          <v:shape id="_x0000_i1467" type="#_x0000_t75" style="width:15.55pt;height:16.55pt" o:ole="" fillcolor="window">
            <v:imagedata r:id="rId925" o:title=""/>
          </v:shape>
          <o:OLEObject Type="Embed" ProgID="Equation.3" ShapeID="_x0000_i1467" DrawAspect="Content" ObjectID="_1427018517" r:id="rId926"/>
        </w:object>
      </w:r>
      <w:r>
        <w:rPr>
          <w:sz w:val="23"/>
        </w:rPr>
        <w:t xml:space="preserve"> — запланована кількість продукції за </w:t>
      </w:r>
      <w:r>
        <w:rPr>
          <w:i/>
          <w:sz w:val="23"/>
        </w:rPr>
        <w:t>і</w:t>
      </w:r>
      <w:r>
        <w:rPr>
          <w:sz w:val="23"/>
        </w:rPr>
        <w:t>-й п</w:t>
      </w:r>
      <w:r>
        <w:rPr>
          <w:sz w:val="23"/>
        </w:rPr>
        <w:t>е</w:t>
      </w:r>
      <w:r>
        <w:rPr>
          <w:sz w:val="23"/>
        </w:rPr>
        <w:t>ріод.</w:t>
      </w:r>
    </w:p>
    <w:p w:rsidR="009E55FF" w:rsidRDefault="009E55FF" w:rsidP="009E55FF">
      <w:pPr>
        <w:spacing w:line="233" w:lineRule="exact"/>
        <w:ind w:firstLine="301"/>
        <w:jc w:val="both"/>
        <w:rPr>
          <w:sz w:val="23"/>
        </w:rPr>
      </w:pPr>
      <w:r>
        <w:rPr>
          <w:sz w:val="23"/>
        </w:rPr>
        <w:t xml:space="preserve">При розрахунку </w:t>
      </w:r>
      <w:r>
        <w:rPr>
          <w:i/>
          <w:sz w:val="23"/>
        </w:rPr>
        <w:t>К</w:t>
      </w:r>
      <w:r>
        <w:rPr>
          <w:sz w:val="23"/>
          <w:vertAlign w:val="subscript"/>
        </w:rPr>
        <w:t>рв.вир</w:t>
      </w:r>
      <w:r>
        <w:rPr>
          <w:sz w:val="23"/>
        </w:rPr>
        <w:t xml:space="preserve"> у чисельнику враховуються обсяги р</w:t>
      </w:r>
      <w:r>
        <w:rPr>
          <w:sz w:val="23"/>
        </w:rPr>
        <w:t>о</w:t>
      </w:r>
      <w:r>
        <w:rPr>
          <w:sz w:val="23"/>
        </w:rPr>
        <w:t xml:space="preserve">біт тільки за позиціями, що є в планових завданнях. У розрахунку </w:t>
      </w:r>
      <w:r>
        <w:rPr>
          <w:i/>
          <w:sz w:val="23"/>
        </w:rPr>
        <w:t>К</w:t>
      </w:r>
      <w:r>
        <w:rPr>
          <w:sz w:val="23"/>
          <w:vertAlign w:val="subscript"/>
        </w:rPr>
        <w:t>рв.пр</w:t>
      </w:r>
      <w:r>
        <w:rPr>
          <w:sz w:val="23"/>
        </w:rPr>
        <w:t xml:space="preserve"> — в чисельнику вказується весь обсяг робіт, що виконуєт</w:t>
      </w:r>
      <w:r>
        <w:rPr>
          <w:sz w:val="23"/>
        </w:rPr>
        <w:t>ь</w:t>
      </w:r>
      <w:r>
        <w:rPr>
          <w:sz w:val="23"/>
        </w:rPr>
        <w:t>ся. При раціонально організованому виробництві має дотримуватися спі</w:t>
      </w:r>
      <w:r>
        <w:rPr>
          <w:sz w:val="23"/>
        </w:rPr>
        <w:t>в</w:t>
      </w:r>
      <w:r>
        <w:rPr>
          <w:sz w:val="23"/>
        </w:rPr>
        <w:t>відношення коефіцієнтів:</w:t>
      </w:r>
    </w:p>
    <w:p w:rsidR="009E55FF" w:rsidRDefault="009E55FF" w:rsidP="009E55FF">
      <w:pPr>
        <w:spacing w:before="70" w:after="70" w:line="233" w:lineRule="exact"/>
        <w:jc w:val="center"/>
        <w:rPr>
          <w:sz w:val="23"/>
        </w:rPr>
      </w:pPr>
      <w:r>
        <w:rPr>
          <w:i/>
          <w:sz w:val="23"/>
        </w:rPr>
        <w:t>К</w:t>
      </w:r>
      <w:r>
        <w:rPr>
          <w:sz w:val="23"/>
          <w:vertAlign w:val="subscript"/>
        </w:rPr>
        <w:t>рв.вир</w:t>
      </w:r>
      <w:r>
        <w:rPr>
          <w:sz w:val="23"/>
        </w:rPr>
        <w:t xml:space="preserve"> ≥ </w:t>
      </w:r>
      <w:r>
        <w:rPr>
          <w:i/>
          <w:sz w:val="23"/>
        </w:rPr>
        <w:t>К</w:t>
      </w:r>
      <w:r>
        <w:rPr>
          <w:sz w:val="23"/>
          <w:vertAlign w:val="subscript"/>
        </w:rPr>
        <w:t>рв.пр</w:t>
      </w:r>
      <w:r>
        <w:rPr>
          <w:sz w:val="23"/>
        </w:rPr>
        <w:t xml:space="preserve"> .</w:t>
      </w:r>
    </w:p>
    <w:p w:rsidR="009E55FF" w:rsidRDefault="009E55FF" w:rsidP="009E55FF">
      <w:pPr>
        <w:spacing w:line="233" w:lineRule="exact"/>
        <w:ind w:firstLine="301"/>
        <w:jc w:val="both"/>
        <w:rPr>
          <w:sz w:val="23"/>
        </w:rPr>
      </w:pPr>
      <w:r>
        <w:rPr>
          <w:sz w:val="23"/>
        </w:rPr>
        <w:t>Для досягнення ритмічності в серійному виробництві нео</w:t>
      </w:r>
      <w:r>
        <w:rPr>
          <w:sz w:val="23"/>
        </w:rPr>
        <w:t>б</w:t>
      </w:r>
      <w:r>
        <w:rPr>
          <w:sz w:val="23"/>
        </w:rPr>
        <w:t>хідно жорстко виконувати періодичність запуску і випуску па</w:t>
      </w:r>
      <w:r>
        <w:rPr>
          <w:sz w:val="23"/>
        </w:rPr>
        <w:t>р</w:t>
      </w:r>
      <w:r>
        <w:rPr>
          <w:sz w:val="23"/>
        </w:rPr>
        <w:t>тій деталей (виробів). У дрібносерійному і одиничному виробн</w:t>
      </w:r>
      <w:r>
        <w:rPr>
          <w:sz w:val="23"/>
        </w:rPr>
        <w:t>и</w:t>
      </w:r>
      <w:r>
        <w:rPr>
          <w:sz w:val="23"/>
        </w:rPr>
        <w:t>цтві складності виробів можна досягти тільки рівномірністю роботи та в</w:t>
      </w:r>
      <w:r>
        <w:rPr>
          <w:sz w:val="23"/>
        </w:rPr>
        <w:t>и</w:t>
      </w:r>
      <w:r>
        <w:rPr>
          <w:sz w:val="23"/>
        </w:rPr>
        <w:t>пуску продукції.</w:t>
      </w:r>
    </w:p>
    <w:p w:rsidR="009E55FF" w:rsidRDefault="009E55FF" w:rsidP="009E55FF">
      <w:pPr>
        <w:spacing w:line="233" w:lineRule="exact"/>
        <w:ind w:firstLine="301"/>
        <w:jc w:val="both"/>
        <w:rPr>
          <w:sz w:val="23"/>
        </w:rPr>
      </w:pPr>
      <w:r>
        <w:rPr>
          <w:spacing w:val="-2"/>
          <w:sz w:val="23"/>
        </w:rPr>
        <w:t>Принцип ритмічності тісно пов’язаний з принципом безпере</w:t>
      </w:r>
      <w:r>
        <w:rPr>
          <w:spacing w:val="-2"/>
          <w:sz w:val="23"/>
        </w:rPr>
        <w:t>р</w:t>
      </w:r>
      <w:r>
        <w:rPr>
          <w:sz w:val="23"/>
        </w:rPr>
        <w:t>в</w:t>
      </w:r>
      <w:r>
        <w:rPr>
          <w:sz w:val="23"/>
        </w:rPr>
        <w:softHyphen/>
        <w:t xml:space="preserve">ності виробництва. </w:t>
      </w:r>
    </w:p>
    <w:p w:rsidR="009E55FF" w:rsidRDefault="009E55FF" w:rsidP="009E55FF">
      <w:pPr>
        <w:spacing w:line="233" w:lineRule="exact"/>
        <w:ind w:firstLine="301"/>
        <w:jc w:val="both"/>
        <w:rPr>
          <w:sz w:val="23"/>
        </w:rPr>
      </w:pPr>
      <w:r>
        <w:rPr>
          <w:sz w:val="23"/>
        </w:rPr>
        <w:t>Безперервність використання устаткування полягає у пості</w:t>
      </w:r>
      <w:r>
        <w:rPr>
          <w:sz w:val="23"/>
        </w:rPr>
        <w:t>й</w:t>
      </w:r>
      <w:r>
        <w:rPr>
          <w:sz w:val="23"/>
        </w:rPr>
        <w:t xml:space="preserve">ній його зайнятості певною роботою протягом визначеного </w:t>
      </w:r>
      <w:r>
        <w:rPr>
          <w:sz w:val="23"/>
        </w:rPr>
        <w:lastRenderedPageBreak/>
        <w:t>часу. Показником безперервності виробництва є коефіцієнт завант</w:t>
      </w:r>
      <w:r>
        <w:rPr>
          <w:sz w:val="23"/>
        </w:rPr>
        <w:t>а</w:t>
      </w:r>
      <w:r>
        <w:rPr>
          <w:sz w:val="23"/>
        </w:rPr>
        <w:t xml:space="preserve">ження </w:t>
      </w:r>
      <w:r>
        <w:rPr>
          <w:i/>
          <w:sz w:val="23"/>
        </w:rPr>
        <w:t>К</w:t>
      </w:r>
      <w:r>
        <w:rPr>
          <w:sz w:val="23"/>
          <w:vertAlign w:val="subscript"/>
        </w:rPr>
        <w:t>з</w:t>
      </w:r>
      <w:r>
        <w:rPr>
          <w:sz w:val="23"/>
        </w:rPr>
        <w:t xml:space="preserve"> одиниці устаткування. Безперервність руху предметів праці характеризується коефіцієнтом неперервності виробничого пр</w:t>
      </w:r>
      <w:r>
        <w:rPr>
          <w:sz w:val="23"/>
        </w:rPr>
        <w:t>о</w:t>
      </w:r>
      <w:r>
        <w:rPr>
          <w:sz w:val="23"/>
        </w:rPr>
        <w:t>цесу (</w:t>
      </w:r>
      <w:r>
        <w:rPr>
          <w:i/>
          <w:sz w:val="23"/>
        </w:rPr>
        <w:t>К</w:t>
      </w:r>
      <w:r>
        <w:rPr>
          <w:sz w:val="23"/>
          <w:vertAlign w:val="subscript"/>
        </w:rPr>
        <w:t>н</w:t>
      </w:r>
      <w:r>
        <w:rPr>
          <w:sz w:val="23"/>
        </w:rPr>
        <w:t>):</w:t>
      </w:r>
    </w:p>
    <w:p w:rsidR="009E55FF" w:rsidRDefault="009E55FF" w:rsidP="009E55FF">
      <w:pPr>
        <w:spacing w:after="160" w:line="204" w:lineRule="auto"/>
        <w:jc w:val="center"/>
        <w:rPr>
          <w:sz w:val="23"/>
        </w:rPr>
      </w:pPr>
      <w:r>
        <w:rPr>
          <w:position w:val="-48"/>
          <w:sz w:val="23"/>
        </w:rPr>
        <w:object w:dxaOrig="1359" w:dyaOrig="1060">
          <v:shape id="_x0000_i1468" type="#_x0000_t75" style="width:68.1pt;height:52.55pt" o:ole="" fillcolor="window">
            <v:imagedata r:id="rId927" o:title=""/>
          </v:shape>
          <o:OLEObject Type="Embed" ProgID="Equation.3" ShapeID="_x0000_i1468" DrawAspect="Content" ObjectID="_1427018518" r:id="rId928"/>
        </w:object>
      </w:r>
    </w:p>
    <w:p w:rsidR="009E55FF" w:rsidRDefault="009E55FF" w:rsidP="009E55FF">
      <w:pPr>
        <w:spacing w:line="233" w:lineRule="exact"/>
        <w:jc w:val="both"/>
        <w:rPr>
          <w:sz w:val="23"/>
        </w:rPr>
      </w:pPr>
      <w:r>
        <w:rPr>
          <w:sz w:val="23"/>
        </w:rPr>
        <w:t xml:space="preserve">де </w:t>
      </w:r>
      <w:r>
        <w:rPr>
          <w:i/>
          <w:sz w:val="23"/>
        </w:rPr>
        <w:t>t</w:t>
      </w:r>
      <w:r>
        <w:rPr>
          <w:sz w:val="23"/>
          <w:vertAlign w:val="subscript"/>
        </w:rPr>
        <w:t>тех</w:t>
      </w:r>
      <w:r>
        <w:rPr>
          <w:sz w:val="23"/>
        </w:rPr>
        <w:t xml:space="preserve"> — час виконання всіх технологічних операцій (технологі</w:t>
      </w:r>
      <w:r>
        <w:rPr>
          <w:sz w:val="23"/>
        </w:rPr>
        <w:t>ч</w:t>
      </w:r>
      <w:r>
        <w:rPr>
          <w:sz w:val="23"/>
        </w:rPr>
        <w:t>ного часу), включаючи контроль, приймання, здавання та транспорт</w:t>
      </w:r>
      <w:r>
        <w:rPr>
          <w:sz w:val="23"/>
        </w:rPr>
        <w:t>у</w:t>
      </w:r>
      <w:r>
        <w:rPr>
          <w:sz w:val="23"/>
        </w:rPr>
        <w:t>вання продукції;</w:t>
      </w:r>
    </w:p>
    <w:p w:rsidR="009E55FF" w:rsidRDefault="009E55FF" w:rsidP="009E55FF">
      <w:pPr>
        <w:spacing w:line="233" w:lineRule="exact"/>
        <w:ind w:firstLine="301"/>
        <w:jc w:val="both"/>
        <w:rPr>
          <w:sz w:val="23"/>
        </w:rPr>
      </w:pPr>
      <w:r>
        <w:rPr>
          <w:i/>
          <w:sz w:val="23"/>
        </w:rPr>
        <w:t>Т</w:t>
      </w:r>
      <w:r>
        <w:rPr>
          <w:sz w:val="23"/>
          <w:vertAlign w:val="subscript"/>
        </w:rPr>
        <w:t>ц</w:t>
      </w:r>
      <w:r>
        <w:rPr>
          <w:i/>
          <w:sz w:val="23"/>
          <w:vertAlign w:val="subscript"/>
        </w:rPr>
        <w:t>і</w:t>
      </w:r>
      <w:r>
        <w:rPr>
          <w:sz w:val="23"/>
        </w:rPr>
        <w:t xml:space="preserve"> — фактична тривалість виробничого процесу за сукупні</w:t>
      </w:r>
      <w:r>
        <w:rPr>
          <w:sz w:val="23"/>
        </w:rPr>
        <w:t>с</w:t>
      </w:r>
      <w:r>
        <w:rPr>
          <w:sz w:val="23"/>
        </w:rPr>
        <w:t>тю деталей (</w:t>
      </w:r>
      <w:r>
        <w:rPr>
          <w:i/>
          <w:sz w:val="23"/>
        </w:rPr>
        <w:t>n</w:t>
      </w:r>
      <w:r>
        <w:rPr>
          <w:sz w:val="23"/>
        </w:rPr>
        <w:t>), що закріплені за дільницею.</w:t>
      </w:r>
    </w:p>
    <w:p w:rsidR="009E55FF" w:rsidRPr="009E55FF" w:rsidRDefault="009E55FF" w:rsidP="009E55FF">
      <w:pPr>
        <w:spacing w:line="233" w:lineRule="exact"/>
        <w:ind w:firstLine="301"/>
        <w:jc w:val="both"/>
        <w:rPr>
          <w:sz w:val="23"/>
        </w:rPr>
      </w:pPr>
      <w:r>
        <w:rPr>
          <w:sz w:val="23"/>
        </w:rPr>
        <w:t>Комплексним показником (</w:t>
      </w:r>
      <w:r>
        <w:rPr>
          <w:i/>
          <w:sz w:val="23"/>
        </w:rPr>
        <w:t>К</w:t>
      </w:r>
      <w:r>
        <w:rPr>
          <w:sz w:val="23"/>
          <w:vertAlign w:val="subscript"/>
        </w:rPr>
        <w:t>к</w:t>
      </w:r>
      <w:r>
        <w:rPr>
          <w:sz w:val="23"/>
        </w:rPr>
        <w:t>) використання елементного складу ВС є середня арифметична всіх окремих розглянутих вище взаємопов’язаних показників: пропорційності (</w:t>
      </w:r>
      <w:r>
        <w:rPr>
          <w:i/>
          <w:sz w:val="23"/>
        </w:rPr>
        <w:t>К</w:t>
      </w:r>
      <w:r>
        <w:rPr>
          <w:sz w:val="23"/>
          <w:vertAlign w:val="subscript"/>
        </w:rPr>
        <w:t>пр</w:t>
      </w:r>
      <w:r>
        <w:rPr>
          <w:sz w:val="23"/>
        </w:rPr>
        <w:t>), рівномі</w:t>
      </w:r>
      <w:r>
        <w:rPr>
          <w:sz w:val="23"/>
        </w:rPr>
        <w:t>р</w:t>
      </w:r>
      <w:r>
        <w:rPr>
          <w:sz w:val="23"/>
        </w:rPr>
        <w:t>ності виробництва (</w:t>
      </w:r>
      <w:r>
        <w:rPr>
          <w:i/>
          <w:sz w:val="23"/>
        </w:rPr>
        <w:t>К</w:t>
      </w:r>
      <w:r>
        <w:rPr>
          <w:sz w:val="23"/>
          <w:vertAlign w:val="subscript"/>
        </w:rPr>
        <w:t>рв.вир</w:t>
      </w:r>
      <w:r>
        <w:rPr>
          <w:sz w:val="23"/>
        </w:rPr>
        <w:t>); завантаження устаткування (</w:t>
      </w:r>
      <w:r>
        <w:rPr>
          <w:i/>
          <w:sz w:val="23"/>
        </w:rPr>
        <w:t>К</w:t>
      </w:r>
      <w:r>
        <w:rPr>
          <w:sz w:val="23"/>
          <w:vertAlign w:val="subscript"/>
        </w:rPr>
        <w:t>з</w:t>
      </w:r>
      <w:r>
        <w:rPr>
          <w:sz w:val="23"/>
        </w:rPr>
        <w:t>) та неперервності (</w:t>
      </w:r>
      <w:r>
        <w:rPr>
          <w:i/>
          <w:sz w:val="23"/>
        </w:rPr>
        <w:t>К</w:t>
      </w:r>
      <w:r>
        <w:rPr>
          <w:sz w:val="23"/>
          <w:vertAlign w:val="subscript"/>
        </w:rPr>
        <w:t>н</w:t>
      </w:r>
      <w:r>
        <w:rPr>
          <w:sz w:val="23"/>
        </w:rPr>
        <w:t>).</w:t>
      </w:r>
    </w:p>
    <w:p w:rsidR="009E55FF" w:rsidRDefault="009E55FF" w:rsidP="009E55FF">
      <w:pPr>
        <w:spacing w:line="233" w:lineRule="exact"/>
        <w:ind w:firstLine="301"/>
        <w:jc w:val="both"/>
        <w:rPr>
          <w:sz w:val="23"/>
        </w:rPr>
      </w:pPr>
      <w:r>
        <w:rPr>
          <w:sz w:val="23"/>
        </w:rPr>
        <w:t>Конкретні отримані показники необхідно порівняти з норм</w:t>
      </w:r>
      <w:r>
        <w:rPr>
          <w:sz w:val="23"/>
        </w:rPr>
        <w:t>а</w:t>
      </w:r>
      <w:r>
        <w:rPr>
          <w:sz w:val="23"/>
        </w:rPr>
        <w:t xml:space="preserve">тивними, які встановлюються з </w:t>
      </w:r>
      <w:r w:rsidRPr="009E55FF">
        <w:rPr>
          <w:sz w:val="23"/>
        </w:rPr>
        <w:t>у</w:t>
      </w:r>
      <w:r>
        <w:rPr>
          <w:sz w:val="23"/>
        </w:rPr>
        <w:t>рахуванням резервування наді</w:t>
      </w:r>
      <w:r>
        <w:rPr>
          <w:sz w:val="23"/>
        </w:rPr>
        <w:t>й</w:t>
      </w:r>
      <w:r>
        <w:rPr>
          <w:sz w:val="23"/>
        </w:rPr>
        <w:t xml:space="preserve">ності виробничих систем. Нормативні показники є еталоном при кількісному оцінюванні резервів підвищення рівня організації виробництва і одночасно базовою інформацією для проектування нових виробничих процесів. Нормативними показниками рівня організації дискретних процесів можна прийняти: </w:t>
      </w:r>
      <w:r>
        <w:rPr>
          <w:i/>
          <w:sz w:val="23"/>
        </w:rPr>
        <w:t>К</w:t>
      </w:r>
      <w:r>
        <w:rPr>
          <w:sz w:val="23"/>
          <w:vertAlign w:val="subscript"/>
        </w:rPr>
        <w:t>з</w:t>
      </w:r>
      <w:r>
        <w:rPr>
          <w:sz w:val="23"/>
        </w:rPr>
        <w:t xml:space="preserve"> = 0,9 – 0,95; </w:t>
      </w:r>
      <w:r>
        <w:rPr>
          <w:i/>
          <w:sz w:val="23"/>
        </w:rPr>
        <w:t>К</w:t>
      </w:r>
      <w:r>
        <w:rPr>
          <w:sz w:val="23"/>
          <w:vertAlign w:val="subscript"/>
        </w:rPr>
        <w:t>н</w:t>
      </w:r>
      <w:r>
        <w:rPr>
          <w:sz w:val="23"/>
        </w:rPr>
        <w:t xml:space="preserve"> = 1,0;  </w:t>
      </w:r>
      <w:r>
        <w:rPr>
          <w:i/>
          <w:sz w:val="23"/>
        </w:rPr>
        <w:t>К</w:t>
      </w:r>
      <w:r>
        <w:rPr>
          <w:sz w:val="23"/>
          <w:vertAlign w:val="subscript"/>
        </w:rPr>
        <w:t>пр</w:t>
      </w:r>
      <w:r>
        <w:rPr>
          <w:sz w:val="23"/>
        </w:rPr>
        <w:t xml:space="preserve"> = 1,0;  </w:t>
      </w:r>
      <w:r>
        <w:rPr>
          <w:i/>
          <w:sz w:val="23"/>
        </w:rPr>
        <w:t>К</w:t>
      </w:r>
      <w:r>
        <w:rPr>
          <w:sz w:val="23"/>
          <w:vertAlign w:val="subscript"/>
        </w:rPr>
        <w:t>рв.вир</w:t>
      </w:r>
      <w:r>
        <w:rPr>
          <w:sz w:val="23"/>
        </w:rPr>
        <w:t xml:space="preserve"> = 1,0;  </w:t>
      </w:r>
      <w:r>
        <w:rPr>
          <w:i/>
          <w:sz w:val="23"/>
        </w:rPr>
        <w:t>К</w:t>
      </w:r>
      <w:r>
        <w:rPr>
          <w:sz w:val="23"/>
          <w:vertAlign w:val="subscript"/>
        </w:rPr>
        <w:t>к</w:t>
      </w:r>
      <w:r>
        <w:rPr>
          <w:sz w:val="23"/>
        </w:rPr>
        <w:t xml:space="preserve"> = 0,97</w:t>
      </w:r>
      <w:r w:rsidRPr="009E55FF">
        <w:rPr>
          <w:sz w:val="23"/>
        </w:rPr>
        <w:t xml:space="preserve"> – </w:t>
      </w:r>
      <w:r>
        <w:rPr>
          <w:sz w:val="23"/>
        </w:rPr>
        <w:t>0,99.</w:t>
      </w:r>
    </w:p>
    <w:p w:rsidR="009E55FF" w:rsidRDefault="009E55FF" w:rsidP="009E55FF">
      <w:pPr>
        <w:spacing w:line="233" w:lineRule="exact"/>
        <w:ind w:firstLine="301"/>
        <w:jc w:val="both"/>
        <w:rPr>
          <w:sz w:val="23"/>
        </w:rPr>
      </w:pPr>
      <w:r>
        <w:rPr>
          <w:sz w:val="23"/>
        </w:rPr>
        <w:t>Для оцінки організаційно-технічного рівня робочих місць викори</w:t>
      </w:r>
      <w:r>
        <w:rPr>
          <w:sz w:val="23"/>
        </w:rPr>
        <w:t>с</w:t>
      </w:r>
      <w:r>
        <w:rPr>
          <w:sz w:val="23"/>
        </w:rPr>
        <w:t>товують такі показники:</w:t>
      </w:r>
    </w:p>
    <w:p w:rsidR="009E55FF" w:rsidRDefault="009E55FF" w:rsidP="00F43049">
      <w:pPr>
        <w:numPr>
          <w:ilvl w:val="0"/>
          <w:numId w:val="127"/>
        </w:numPr>
        <w:tabs>
          <w:tab w:val="clear" w:pos="661"/>
          <w:tab w:val="num" w:pos="482"/>
        </w:tabs>
        <w:spacing w:line="233" w:lineRule="exact"/>
        <w:jc w:val="both"/>
        <w:rPr>
          <w:sz w:val="23"/>
        </w:rPr>
      </w:pPr>
      <w:r>
        <w:rPr>
          <w:sz w:val="23"/>
        </w:rPr>
        <w:t>робочих місць з устаткуванням: продуктивність обладнання, що застосовується; відповідність його вимогам щодо якості пр</w:t>
      </w:r>
      <w:r>
        <w:rPr>
          <w:sz w:val="23"/>
        </w:rPr>
        <w:t>о</w:t>
      </w:r>
      <w:r>
        <w:rPr>
          <w:sz w:val="23"/>
        </w:rPr>
        <w:t>дукції; використання технічних особливостей устаткування; пр</w:t>
      </w:r>
      <w:r>
        <w:rPr>
          <w:sz w:val="23"/>
        </w:rPr>
        <w:t>о</w:t>
      </w:r>
      <w:r>
        <w:rPr>
          <w:sz w:val="23"/>
        </w:rPr>
        <w:t>гресивність технологічного процесу, що застосовується; технол</w:t>
      </w:r>
      <w:r>
        <w:rPr>
          <w:sz w:val="23"/>
        </w:rPr>
        <w:t>о</w:t>
      </w:r>
      <w:r>
        <w:rPr>
          <w:sz w:val="23"/>
        </w:rPr>
        <w:t>гічна оснащеність робочого місця;</w:t>
      </w:r>
    </w:p>
    <w:p w:rsidR="009E55FF" w:rsidRDefault="009E55FF" w:rsidP="00F43049">
      <w:pPr>
        <w:numPr>
          <w:ilvl w:val="0"/>
          <w:numId w:val="127"/>
        </w:numPr>
        <w:tabs>
          <w:tab w:val="clear" w:pos="661"/>
          <w:tab w:val="num" w:pos="482"/>
        </w:tabs>
        <w:spacing w:line="233" w:lineRule="exact"/>
        <w:jc w:val="both"/>
        <w:rPr>
          <w:spacing w:val="4"/>
          <w:sz w:val="23"/>
        </w:rPr>
      </w:pPr>
      <w:r>
        <w:rPr>
          <w:spacing w:val="4"/>
          <w:sz w:val="23"/>
        </w:rPr>
        <w:t>робочих місць без устаткування: виправданість викори</w:t>
      </w:r>
      <w:r>
        <w:rPr>
          <w:spacing w:val="4"/>
          <w:sz w:val="23"/>
        </w:rPr>
        <w:t>с</w:t>
      </w:r>
      <w:r>
        <w:rPr>
          <w:spacing w:val="4"/>
          <w:sz w:val="23"/>
        </w:rPr>
        <w:t xml:space="preserve">тання ручної праці; технічний рівень і якість інструменту, </w:t>
      </w:r>
      <w:r>
        <w:rPr>
          <w:spacing w:val="4"/>
          <w:sz w:val="23"/>
        </w:rPr>
        <w:br/>
        <w:t>що використовується; забезпеченість виконавців інструмен-</w:t>
      </w:r>
      <w:r>
        <w:rPr>
          <w:spacing w:val="4"/>
          <w:sz w:val="23"/>
        </w:rPr>
        <w:br/>
        <w:t>том (комплектність, технічний стан, наявність необхідного резе</w:t>
      </w:r>
      <w:r>
        <w:rPr>
          <w:spacing w:val="4"/>
          <w:sz w:val="23"/>
        </w:rPr>
        <w:t>р</w:t>
      </w:r>
      <w:r>
        <w:rPr>
          <w:spacing w:val="4"/>
          <w:sz w:val="23"/>
        </w:rPr>
        <w:t>ву);</w:t>
      </w:r>
    </w:p>
    <w:p w:rsidR="009E55FF" w:rsidRDefault="009E55FF" w:rsidP="00F43049">
      <w:pPr>
        <w:numPr>
          <w:ilvl w:val="0"/>
          <w:numId w:val="127"/>
        </w:numPr>
        <w:tabs>
          <w:tab w:val="clear" w:pos="661"/>
          <w:tab w:val="num" w:pos="482"/>
        </w:tabs>
        <w:spacing w:line="233" w:lineRule="exact"/>
        <w:jc w:val="both"/>
        <w:rPr>
          <w:sz w:val="23"/>
        </w:rPr>
      </w:pPr>
      <w:r>
        <w:rPr>
          <w:sz w:val="23"/>
        </w:rPr>
        <w:lastRenderedPageBreak/>
        <w:t>організаційного рівня робочого місця: раціональність план</w:t>
      </w:r>
      <w:r>
        <w:rPr>
          <w:sz w:val="23"/>
        </w:rPr>
        <w:t>у</w:t>
      </w:r>
      <w:r>
        <w:rPr>
          <w:sz w:val="23"/>
        </w:rPr>
        <w:t>вання; організаційна оснащеність, кількість і трудомісткість по</w:t>
      </w:r>
      <w:r>
        <w:rPr>
          <w:sz w:val="23"/>
        </w:rPr>
        <w:t>с</w:t>
      </w:r>
      <w:r>
        <w:rPr>
          <w:sz w:val="23"/>
        </w:rPr>
        <w:t>тійно закріплених робіт, змінність та ін.;</w:t>
      </w:r>
    </w:p>
    <w:p w:rsidR="009E55FF" w:rsidRDefault="009E55FF" w:rsidP="00F43049">
      <w:pPr>
        <w:numPr>
          <w:ilvl w:val="0"/>
          <w:numId w:val="127"/>
        </w:numPr>
        <w:tabs>
          <w:tab w:val="clear" w:pos="661"/>
          <w:tab w:val="num" w:pos="482"/>
        </w:tabs>
        <w:spacing w:line="233" w:lineRule="exact"/>
        <w:jc w:val="both"/>
        <w:rPr>
          <w:sz w:val="23"/>
        </w:rPr>
      </w:pPr>
      <w:r>
        <w:rPr>
          <w:sz w:val="23"/>
        </w:rPr>
        <w:t>умов праці та техніки безпеки: відповідність санітарно-гігієнічних умов нормативним вимогам; дотримання правил бе</w:t>
      </w:r>
      <w:r>
        <w:rPr>
          <w:sz w:val="23"/>
        </w:rPr>
        <w:t>з</w:t>
      </w:r>
      <w:r>
        <w:rPr>
          <w:sz w:val="23"/>
        </w:rPr>
        <w:t>пеки праці; забезпечення спецодягом та взуттям відповідно до встановлених стандартів.</w:t>
      </w:r>
    </w:p>
    <w:p w:rsidR="009E55FF" w:rsidRDefault="009E55FF" w:rsidP="009E55FF">
      <w:pPr>
        <w:pStyle w:val="a6"/>
        <w:spacing w:after="320" w:line="200" w:lineRule="exact"/>
        <w:ind w:left="1105" w:right="113" w:hanging="476"/>
        <w:jc w:val="left"/>
        <w:rPr>
          <w:rFonts w:ascii="Arial" w:hAnsi="Arial"/>
          <w:b/>
          <w:i/>
          <w:sz w:val="18"/>
        </w:rPr>
      </w:pPr>
      <w:r>
        <w:rPr>
          <w:rFonts w:ascii="Arial" w:hAnsi="Arial"/>
          <w:b/>
          <w:i/>
          <w:sz w:val="18"/>
        </w:rPr>
        <w:t xml:space="preserve">14.3. ПРОЦЕС ОРГАНІЗАЦІЙНОГО ПРОЕКТУВАННЯ </w:t>
      </w:r>
      <w:r>
        <w:rPr>
          <w:rFonts w:ascii="Arial" w:hAnsi="Arial"/>
          <w:b/>
          <w:i/>
          <w:sz w:val="18"/>
        </w:rPr>
        <w:br/>
        <w:t>ТА РАЦІОНАЛІЗАЦІЇ ВИРОБНИЧИХ СИ</w:t>
      </w:r>
      <w:r>
        <w:rPr>
          <w:rFonts w:ascii="Arial" w:hAnsi="Arial"/>
          <w:b/>
          <w:i/>
          <w:sz w:val="18"/>
        </w:rPr>
        <w:t>С</w:t>
      </w:r>
      <w:r>
        <w:rPr>
          <w:rFonts w:ascii="Arial" w:hAnsi="Arial"/>
          <w:b/>
          <w:i/>
          <w:sz w:val="18"/>
        </w:rPr>
        <w:t>ТЕМ</w:t>
      </w:r>
    </w:p>
    <w:p w:rsidR="009E55FF" w:rsidRDefault="009E55FF" w:rsidP="009E55FF">
      <w:pPr>
        <w:spacing w:line="233" w:lineRule="exact"/>
        <w:ind w:firstLine="1021"/>
        <w:jc w:val="both"/>
        <w:rPr>
          <w:spacing w:val="-4"/>
          <w:sz w:val="23"/>
        </w:rPr>
      </w:pPr>
      <w:r>
        <w:rPr>
          <w:b/>
          <w:i/>
          <w:spacing w:val="-4"/>
          <w:sz w:val="23"/>
        </w:rPr>
        <w:t>Методичні основи проектування.</w:t>
      </w:r>
      <w:r>
        <w:rPr>
          <w:spacing w:val="-4"/>
          <w:sz w:val="23"/>
        </w:rPr>
        <w:t xml:space="preserve"> Мета створення пі</w:t>
      </w:r>
      <w:r>
        <w:rPr>
          <w:spacing w:val="-4"/>
          <w:sz w:val="23"/>
        </w:rPr>
        <w:t>д</w:t>
      </w:r>
      <w:r>
        <w:rPr>
          <w:spacing w:val="-4"/>
          <w:sz w:val="23"/>
        </w:rPr>
        <w:t>приємства (виробничої системи) пов’язана з вибором елементів, м</w:t>
      </w:r>
      <w:r>
        <w:rPr>
          <w:spacing w:val="-4"/>
          <w:sz w:val="23"/>
        </w:rPr>
        <w:t>а</w:t>
      </w:r>
      <w:r>
        <w:rPr>
          <w:spacing w:val="-4"/>
          <w:sz w:val="23"/>
        </w:rPr>
        <w:t>сштабом, організаційним типом виробництва та іншими чинниками.</w:t>
      </w:r>
    </w:p>
    <w:p w:rsidR="009E55FF" w:rsidRDefault="009E55FF" w:rsidP="009E55FF">
      <w:pPr>
        <w:spacing w:line="233" w:lineRule="exact"/>
        <w:ind w:firstLine="301"/>
        <w:jc w:val="both"/>
        <w:rPr>
          <w:spacing w:val="-7"/>
          <w:sz w:val="23"/>
        </w:rPr>
      </w:pPr>
      <w:r>
        <w:rPr>
          <w:spacing w:val="-8"/>
          <w:sz w:val="23"/>
        </w:rPr>
        <w:t>Цілі та підцілі створення і функціонування виробничої системи р</w:t>
      </w:r>
      <w:r>
        <w:rPr>
          <w:spacing w:val="-8"/>
          <w:sz w:val="23"/>
        </w:rPr>
        <w:t>і</w:t>
      </w:r>
      <w:r>
        <w:rPr>
          <w:spacing w:val="-7"/>
          <w:sz w:val="23"/>
        </w:rPr>
        <w:t>з</w:t>
      </w:r>
      <w:r>
        <w:rPr>
          <w:spacing w:val="-7"/>
          <w:sz w:val="23"/>
        </w:rPr>
        <w:softHyphen/>
        <w:t>номанітні і численні. Тому використовують системне формулювання цілей і підцілей для забезпечення побудови дерева цілей. Дерево цілей дає змогу оцінити ймовірність досягнення цілей вищого та нижчого рівня відповідно до ресурсів, а також установити пріоритет ц</w:t>
      </w:r>
      <w:r>
        <w:rPr>
          <w:spacing w:val="-7"/>
          <w:sz w:val="23"/>
        </w:rPr>
        <w:t>і</w:t>
      </w:r>
      <w:r>
        <w:rPr>
          <w:spacing w:val="-7"/>
          <w:sz w:val="23"/>
        </w:rPr>
        <w:t>лей.</w:t>
      </w:r>
    </w:p>
    <w:p w:rsidR="009E55FF" w:rsidRDefault="009E55FF" w:rsidP="009E55FF">
      <w:pPr>
        <w:spacing w:line="233" w:lineRule="exact"/>
        <w:ind w:firstLine="301"/>
        <w:jc w:val="both"/>
        <w:rPr>
          <w:spacing w:val="-4"/>
          <w:sz w:val="23"/>
        </w:rPr>
      </w:pPr>
      <w:r>
        <w:rPr>
          <w:spacing w:val="-4"/>
          <w:sz w:val="23"/>
        </w:rPr>
        <w:t>При створенні виробничої системи, а також в процесі її функціонування необхідне чітке виконання вимог до продукції, п</w:t>
      </w:r>
      <w:r>
        <w:rPr>
          <w:spacing w:val="-4"/>
          <w:sz w:val="23"/>
        </w:rPr>
        <w:t>о</w:t>
      </w:r>
      <w:r>
        <w:rPr>
          <w:spacing w:val="-4"/>
          <w:sz w:val="23"/>
        </w:rPr>
        <w:t>слуг:</w:t>
      </w:r>
    </w:p>
    <w:p w:rsidR="009E55FF" w:rsidRDefault="009E55FF" w:rsidP="00F43049">
      <w:pPr>
        <w:numPr>
          <w:ilvl w:val="0"/>
          <w:numId w:val="128"/>
        </w:numPr>
        <w:tabs>
          <w:tab w:val="clear" w:pos="661"/>
          <w:tab w:val="num" w:pos="482"/>
        </w:tabs>
        <w:spacing w:line="233" w:lineRule="exact"/>
        <w:jc w:val="both"/>
        <w:rPr>
          <w:sz w:val="23"/>
        </w:rPr>
      </w:pPr>
      <w:r>
        <w:rPr>
          <w:sz w:val="23"/>
        </w:rPr>
        <w:t>відповідність технологічного процесу властивостям сиров</w:t>
      </w:r>
      <w:r>
        <w:rPr>
          <w:sz w:val="23"/>
        </w:rPr>
        <w:t>и</w:t>
      </w:r>
      <w:r>
        <w:rPr>
          <w:sz w:val="23"/>
        </w:rPr>
        <w:t xml:space="preserve">ни, матеріалу, продукції; </w:t>
      </w:r>
    </w:p>
    <w:p w:rsidR="009E55FF" w:rsidRDefault="009E55FF" w:rsidP="00F43049">
      <w:pPr>
        <w:numPr>
          <w:ilvl w:val="0"/>
          <w:numId w:val="128"/>
        </w:numPr>
        <w:tabs>
          <w:tab w:val="clear" w:pos="661"/>
          <w:tab w:val="num" w:pos="482"/>
        </w:tabs>
        <w:spacing w:line="233" w:lineRule="exact"/>
        <w:jc w:val="both"/>
        <w:rPr>
          <w:sz w:val="23"/>
        </w:rPr>
      </w:pPr>
      <w:r>
        <w:rPr>
          <w:sz w:val="23"/>
        </w:rPr>
        <w:t>відповідності виробничих потужностей усіх складових ел</w:t>
      </w:r>
      <w:r>
        <w:rPr>
          <w:sz w:val="23"/>
        </w:rPr>
        <w:t>е</w:t>
      </w:r>
      <w:r>
        <w:rPr>
          <w:sz w:val="23"/>
        </w:rPr>
        <w:t xml:space="preserve">ментів системи, що забезпечує результативність у цілому. </w:t>
      </w:r>
    </w:p>
    <w:p w:rsidR="009E55FF" w:rsidRDefault="009E55FF" w:rsidP="009E55FF">
      <w:pPr>
        <w:spacing w:line="233" w:lineRule="exact"/>
        <w:ind w:firstLine="301"/>
        <w:jc w:val="both"/>
        <w:rPr>
          <w:spacing w:val="-5"/>
          <w:sz w:val="23"/>
        </w:rPr>
      </w:pPr>
      <w:r>
        <w:rPr>
          <w:spacing w:val="-5"/>
          <w:sz w:val="23"/>
        </w:rPr>
        <w:t>При цьому треба визначити спеціалізацію закріпити її за кожним робочим місцем. За спеціалізацією робочих місць визначають їх підбір згідно з технологією виготовлення виробів чи н</w:t>
      </w:r>
      <w:r>
        <w:rPr>
          <w:spacing w:val="-5"/>
          <w:sz w:val="23"/>
        </w:rPr>
        <w:t>а</w:t>
      </w:r>
      <w:r>
        <w:rPr>
          <w:spacing w:val="-5"/>
          <w:sz w:val="23"/>
        </w:rPr>
        <w:t>дання послуг.</w:t>
      </w:r>
    </w:p>
    <w:p w:rsidR="009E55FF" w:rsidRDefault="009E55FF" w:rsidP="009E55FF">
      <w:pPr>
        <w:spacing w:line="233" w:lineRule="exact"/>
        <w:ind w:firstLine="301"/>
        <w:jc w:val="both"/>
        <w:rPr>
          <w:spacing w:val="-5"/>
          <w:sz w:val="23"/>
        </w:rPr>
      </w:pPr>
      <w:r>
        <w:rPr>
          <w:spacing w:val="-5"/>
          <w:sz w:val="23"/>
        </w:rPr>
        <w:t>Вибір виду організації праці та системи обслуговування робочих місць здійснюється стосовно устаткування і технологічного проц</w:t>
      </w:r>
      <w:r>
        <w:rPr>
          <w:spacing w:val="-5"/>
          <w:sz w:val="23"/>
        </w:rPr>
        <w:t>е</w:t>
      </w:r>
      <w:r>
        <w:rPr>
          <w:spacing w:val="-5"/>
          <w:sz w:val="23"/>
        </w:rPr>
        <w:t>су.</w:t>
      </w:r>
    </w:p>
    <w:p w:rsidR="009E55FF" w:rsidRDefault="009E55FF" w:rsidP="009E55FF">
      <w:pPr>
        <w:spacing w:line="233" w:lineRule="exact"/>
        <w:ind w:firstLine="301"/>
        <w:jc w:val="both"/>
        <w:rPr>
          <w:spacing w:val="-2"/>
          <w:sz w:val="23"/>
        </w:rPr>
      </w:pPr>
      <w:r>
        <w:rPr>
          <w:spacing w:val="-2"/>
          <w:sz w:val="23"/>
        </w:rPr>
        <w:t>Властивості виробничих систем зумовлюють їх складність, особливо взаємодією головних її елементів — людей та технічних засобів праці. Виходячи з конструктивно-технологічних характ</w:t>
      </w:r>
      <w:r>
        <w:rPr>
          <w:spacing w:val="-2"/>
          <w:sz w:val="23"/>
        </w:rPr>
        <w:t>е</w:t>
      </w:r>
      <w:r>
        <w:rPr>
          <w:spacing w:val="-2"/>
          <w:sz w:val="23"/>
        </w:rPr>
        <w:t>ристик будь-якого нового багатофункціонального виробу, підприємство як система теж має свої властивості і принципи п</w:t>
      </w:r>
      <w:r>
        <w:rPr>
          <w:spacing w:val="-2"/>
          <w:sz w:val="23"/>
        </w:rPr>
        <w:t>о</w:t>
      </w:r>
      <w:r>
        <w:rPr>
          <w:spacing w:val="-2"/>
          <w:sz w:val="23"/>
        </w:rPr>
        <w:t>будови.</w:t>
      </w:r>
    </w:p>
    <w:p w:rsidR="009E55FF" w:rsidRDefault="009E55FF" w:rsidP="009E55FF">
      <w:pPr>
        <w:spacing w:line="233" w:lineRule="exact"/>
        <w:ind w:firstLine="301"/>
        <w:jc w:val="both"/>
        <w:rPr>
          <w:spacing w:val="-5"/>
          <w:sz w:val="23"/>
        </w:rPr>
      </w:pPr>
      <w:r>
        <w:rPr>
          <w:spacing w:val="-5"/>
          <w:sz w:val="23"/>
        </w:rPr>
        <w:t>Системний методологічний підхід до визначення суті організ</w:t>
      </w:r>
      <w:r>
        <w:rPr>
          <w:spacing w:val="-5"/>
          <w:sz w:val="23"/>
        </w:rPr>
        <w:t>а</w:t>
      </w:r>
      <w:r>
        <w:rPr>
          <w:spacing w:val="-5"/>
          <w:sz w:val="23"/>
        </w:rPr>
        <w:t>ційних процесів в управлінні виробничими системами дає змогу чі</w:t>
      </w:r>
      <w:r>
        <w:rPr>
          <w:spacing w:val="-5"/>
          <w:sz w:val="23"/>
        </w:rPr>
        <w:t>т</w:t>
      </w:r>
      <w:r>
        <w:rPr>
          <w:spacing w:val="-5"/>
          <w:sz w:val="23"/>
        </w:rPr>
        <w:t>кіше визначити галузі організаційної діяльності у виробничих си</w:t>
      </w:r>
      <w:r>
        <w:rPr>
          <w:spacing w:val="-5"/>
          <w:sz w:val="23"/>
        </w:rPr>
        <w:softHyphen/>
        <w:t xml:space="preserve">стемах: це встановлення і забезпечення доцільних </w:t>
      </w:r>
      <w:r>
        <w:rPr>
          <w:spacing w:val="-5"/>
          <w:sz w:val="23"/>
        </w:rPr>
        <w:lastRenderedPageBreak/>
        <w:t>зв’язків у сфері руху і використання засобів виробництва, живої праці та управлі</w:t>
      </w:r>
      <w:r>
        <w:rPr>
          <w:spacing w:val="-5"/>
          <w:sz w:val="23"/>
        </w:rPr>
        <w:t>н</w:t>
      </w:r>
      <w:r>
        <w:rPr>
          <w:spacing w:val="-5"/>
          <w:sz w:val="23"/>
        </w:rPr>
        <w:t xml:space="preserve">ня. </w:t>
      </w:r>
    </w:p>
    <w:p w:rsidR="009E55FF" w:rsidRDefault="009E55FF" w:rsidP="009E55FF">
      <w:pPr>
        <w:spacing w:line="233" w:lineRule="exact"/>
        <w:ind w:firstLine="301"/>
        <w:jc w:val="both"/>
        <w:rPr>
          <w:sz w:val="23"/>
        </w:rPr>
      </w:pPr>
      <w:r>
        <w:rPr>
          <w:sz w:val="23"/>
        </w:rPr>
        <w:t>Проектування організації виробництва — це процес розро</w:t>
      </w:r>
      <w:r>
        <w:rPr>
          <w:sz w:val="23"/>
        </w:rPr>
        <w:t>б</w:t>
      </w:r>
      <w:r>
        <w:rPr>
          <w:sz w:val="23"/>
        </w:rPr>
        <w:t>лення організаційної, технічної і планово-економічної докуме</w:t>
      </w:r>
      <w:r>
        <w:rPr>
          <w:sz w:val="23"/>
        </w:rPr>
        <w:t>н</w:t>
      </w:r>
      <w:r>
        <w:rPr>
          <w:sz w:val="23"/>
        </w:rPr>
        <w:t>тації, за якою створюється і реалізується (матеріалізується) на практиці в</w:t>
      </w:r>
      <w:r>
        <w:rPr>
          <w:sz w:val="23"/>
        </w:rPr>
        <w:t>и</w:t>
      </w:r>
      <w:r>
        <w:rPr>
          <w:sz w:val="23"/>
        </w:rPr>
        <w:t>робнича система.</w:t>
      </w:r>
    </w:p>
    <w:p w:rsidR="009E55FF" w:rsidRDefault="009E55FF" w:rsidP="009E55FF">
      <w:pPr>
        <w:spacing w:line="233" w:lineRule="exact"/>
        <w:ind w:firstLine="301"/>
        <w:jc w:val="both"/>
        <w:rPr>
          <w:sz w:val="23"/>
        </w:rPr>
      </w:pPr>
      <w:r>
        <w:rPr>
          <w:sz w:val="23"/>
        </w:rPr>
        <w:t>Узагальнений алгоритм організаційного проектування виро</w:t>
      </w:r>
      <w:r>
        <w:rPr>
          <w:sz w:val="23"/>
        </w:rPr>
        <w:t>б</w:t>
      </w:r>
      <w:r>
        <w:rPr>
          <w:sz w:val="23"/>
        </w:rPr>
        <w:t>ничої системи наведено на рис. 14.6.</w:t>
      </w:r>
    </w:p>
    <w:p w:rsidR="009E55FF" w:rsidRDefault="009E55FF" w:rsidP="009E55FF">
      <w:pPr>
        <w:spacing w:line="233" w:lineRule="exact"/>
        <w:ind w:firstLine="301"/>
        <w:jc w:val="both"/>
        <w:rPr>
          <w:sz w:val="23"/>
        </w:rPr>
      </w:pPr>
      <w:r>
        <w:rPr>
          <w:b/>
          <w:i/>
          <w:sz w:val="23"/>
        </w:rPr>
        <w:t>Передпроектний етап проектування.</w:t>
      </w:r>
      <w:r>
        <w:rPr>
          <w:sz w:val="23"/>
        </w:rPr>
        <w:t xml:space="preserve"> Головною метою ор</w:t>
      </w:r>
      <w:r>
        <w:rPr>
          <w:sz w:val="23"/>
        </w:rPr>
        <w:t>г</w:t>
      </w:r>
      <w:r>
        <w:rPr>
          <w:sz w:val="23"/>
        </w:rPr>
        <w:t>проектування на ранніх стадіях є побудова структури ВС і визн</w:t>
      </w:r>
      <w:r>
        <w:rPr>
          <w:sz w:val="23"/>
        </w:rPr>
        <w:t>а</w:t>
      </w:r>
      <w:r>
        <w:rPr>
          <w:sz w:val="23"/>
        </w:rPr>
        <w:t>чення основних параметрів її функціонування, що розглядається як зовнішнє про</w:t>
      </w:r>
      <w:r>
        <w:rPr>
          <w:sz w:val="23"/>
        </w:rPr>
        <w:t>е</w:t>
      </w:r>
      <w:r>
        <w:rPr>
          <w:sz w:val="23"/>
        </w:rPr>
        <w:t>ктування.</w:t>
      </w:r>
    </w:p>
    <w:bookmarkStart w:id="1026" w:name="_MON_1100341787"/>
    <w:bookmarkStart w:id="1027" w:name="_MON_1100341806"/>
    <w:bookmarkStart w:id="1028" w:name="_MON_1100341870"/>
    <w:bookmarkStart w:id="1029" w:name="_MON_1100341878"/>
    <w:bookmarkStart w:id="1030" w:name="_MON_1100341928"/>
    <w:bookmarkStart w:id="1031" w:name="_MON_1100342014"/>
    <w:bookmarkStart w:id="1032" w:name="_MON_1100342049"/>
    <w:bookmarkStart w:id="1033" w:name="_MON_1100342680"/>
    <w:bookmarkStart w:id="1034" w:name="_MON_1100342689"/>
    <w:bookmarkStart w:id="1035" w:name="_MON_1100342714"/>
    <w:bookmarkStart w:id="1036" w:name="_MON_1100342729"/>
    <w:bookmarkStart w:id="1037" w:name="_MON_1100342742"/>
    <w:bookmarkStart w:id="1038" w:name="_MON_1100342768"/>
    <w:bookmarkStart w:id="1039" w:name="_MON_1100342810"/>
    <w:bookmarkStart w:id="1040" w:name="_MON_1100342853"/>
    <w:bookmarkStart w:id="1041" w:name="_MON_1100342880"/>
    <w:bookmarkStart w:id="1042" w:name="_MON_1100343324"/>
    <w:bookmarkStart w:id="1043" w:name="_MON_1108801741"/>
    <w:bookmarkStart w:id="1044" w:name="_MON_1108802716"/>
    <w:bookmarkStart w:id="1045" w:name="_MON_1108802735"/>
    <w:bookmarkStart w:id="1046" w:name="_MON_1108803191"/>
    <w:bookmarkStart w:id="1047" w:name="_MON_1108803279"/>
    <w:bookmarkStart w:id="1048" w:name="_MON_1108803323"/>
    <w:bookmarkStart w:id="1049" w:name="_MON_1108803483"/>
    <w:bookmarkStart w:id="1050" w:name="_MON_1108804152"/>
    <w:bookmarkStart w:id="1051" w:name="_MON_1108807438"/>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rsidR="009E55FF" w:rsidRDefault="009E55FF" w:rsidP="009E55FF">
      <w:pPr>
        <w:spacing w:line="360" w:lineRule="auto"/>
        <w:jc w:val="center"/>
        <w:rPr>
          <w:sz w:val="23"/>
        </w:rPr>
      </w:pPr>
      <w:r>
        <w:rPr>
          <w:sz w:val="23"/>
        </w:rPr>
        <w:object w:dxaOrig="5985" w:dyaOrig="9450">
          <v:shape id="_x0000_i1469" type="#_x0000_t75" style="width:299.7pt;height:472.85pt" o:ole="" fillcolor="window">
            <v:imagedata r:id="rId929" o:title=""/>
          </v:shape>
          <o:OLEObject Type="Embed" ProgID="Word.Picture.8" ShapeID="_x0000_i1469" DrawAspect="Content" ObjectID="_1427018519" r:id="rId930"/>
        </w:object>
      </w:r>
    </w:p>
    <w:p w:rsidR="009E55FF" w:rsidRDefault="009E55FF" w:rsidP="009E55FF">
      <w:pPr>
        <w:spacing w:line="360" w:lineRule="auto"/>
        <w:jc w:val="right"/>
        <w:rPr>
          <w:sz w:val="23"/>
        </w:rPr>
      </w:pPr>
      <w:r>
        <w:rPr>
          <w:sz w:val="21"/>
        </w:rPr>
        <w:t xml:space="preserve">Рис. 14.6. Загальний алгоритм </w:t>
      </w:r>
    </w:p>
    <w:bookmarkStart w:id="1052" w:name="_MON_1100341763"/>
    <w:bookmarkStart w:id="1053" w:name="_MON_1100342788"/>
    <w:bookmarkStart w:id="1054" w:name="_MON_1100342919"/>
    <w:bookmarkStart w:id="1055" w:name="_MON_1100343351"/>
    <w:bookmarkStart w:id="1056" w:name="_MON_1100344262"/>
    <w:bookmarkStart w:id="1057" w:name="_MON_1100344426"/>
    <w:bookmarkStart w:id="1058" w:name="_MON_1100344467"/>
    <w:bookmarkStart w:id="1059" w:name="_MON_1100344475"/>
    <w:bookmarkStart w:id="1060" w:name="_MON_1100344484"/>
    <w:bookmarkStart w:id="1061" w:name="_MON_1100344495"/>
    <w:bookmarkStart w:id="1062" w:name="_MON_1100344513"/>
    <w:bookmarkStart w:id="1063" w:name="_MON_1100344522"/>
    <w:bookmarkStart w:id="1064" w:name="_MON_1100344541"/>
    <w:bookmarkStart w:id="1065" w:name="_MON_1108803272"/>
    <w:bookmarkStart w:id="1066" w:name="_MON_1108803333"/>
    <w:bookmarkStart w:id="1067" w:name="_MON_1108803396"/>
    <w:bookmarkStart w:id="1068" w:name="_MON_1108803492"/>
    <w:bookmarkStart w:id="1069" w:name="_MON_1108803799"/>
    <w:bookmarkStart w:id="1070" w:name="_MON_1108803930"/>
    <w:bookmarkStart w:id="1071" w:name="_MON_1108803990"/>
    <w:bookmarkStart w:id="1072" w:name="_MON_1108804038"/>
    <w:bookmarkStart w:id="1073" w:name="_MON_1108804077"/>
    <w:bookmarkStart w:id="1074" w:name="_MON_1108804097"/>
    <w:bookmarkStart w:id="1075" w:name="_MON_1108804162"/>
    <w:bookmarkStart w:id="1076" w:name="_MON_1108804193"/>
    <w:bookmarkStart w:id="1077" w:name="_MON_1108804218"/>
    <w:bookmarkStart w:id="1078" w:name="_MON_1108807439"/>
    <w:bookmarkStart w:id="1079" w:name="_MON_1109420866"/>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rsidR="009E55FF" w:rsidRDefault="009E55FF" w:rsidP="009E55FF">
      <w:pPr>
        <w:jc w:val="center"/>
        <w:rPr>
          <w:sz w:val="23"/>
        </w:rPr>
      </w:pPr>
      <w:r>
        <w:rPr>
          <w:sz w:val="23"/>
        </w:rPr>
        <w:object w:dxaOrig="6135" w:dyaOrig="9435">
          <v:shape id="_x0000_i1470" type="#_x0000_t75" style="width:306.5pt;height:471.9pt" o:ole="" fillcolor="window">
            <v:imagedata r:id="rId931" o:title=""/>
          </v:shape>
          <o:OLEObject Type="Embed" ProgID="Word.Picture.8" ShapeID="_x0000_i1470" DrawAspect="Content" ObjectID="_1427018520" r:id="rId932"/>
        </w:object>
      </w:r>
    </w:p>
    <w:p w:rsidR="009E55FF" w:rsidRDefault="009E55FF" w:rsidP="009E55FF">
      <w:pPr>
        <w:spacing w:before="160" w:after="200" w:line="210" w:lineRule="exact"/>
        <w:rPr>
          <w:snapToGrid w:val="0"/>
          <w:sz w:val="23"/>
        </w:rPr>
      </w:pPr>
      <w:r>
        <w:rPr>
          <w:sz w:val="21"/>
        </w:rPr>
        <w:t>оргпроектування виробничої системи</w:t>
      </w:r>
    </w:p>
    <w:p w:rsidR="009E55FF" w:rsidRDefault="009E55FF" w:rsidP="009E55FF">
      <w:pPr>
        <w:spacing w:line="233" w:lineRule="exact"/>
        <w:ind w:firstLine="301"/>
        <w:jc w:val="both"/>
        <w:rPr>
          <w:sz w:val="23"/>
        </w:rPr>
      </w:pPr>
      <w:r>
        <w:rPr>
          <w:b/>
          <w:i/>
          <w:sz w:val="23"/>
        </w:rPr>
        <w:lastRenderedPageBreak/>
        <w:t>Зовнішнє проектування</w:t>
      </w:r>
      <w:r>
        <w:rPr>
          <w:sz w:val="23"/>
        </w:rPr>
        <w:t xml:space="preserve"> передбачає: 1) проведення компле</w:t>
      </w:r>
      <w:r>
        <w:rPr>
          <w:sz w:val="23"/>
        </w:rPr>
        <w:t>к</w:t>
      </w:r>
      <w:r>
        <w:rPr>
          <w:sz w:val="23"/>
        </w:rPr>
        <w:t>с</w:t>
      </w:r>
      <w:r>
        <w:rPr>
          <w:sz w:val="23"/>
        </w:rPr>
        <w:softHyphen/>
        <w:t>ного техніко-економічного обстеження виробництва; 2) розроблення те</w:t>
      </w:r>
      <w:r>
        <w:rPr>
          <w:sz w:val="23"/>
        </w:rPr>
        <w:t>х</w:t>
      </w:r>
      <w:r>
        <w:rPr>
          <w:sz w:val="23"/>
        </w:rPr>
        <w:t>нічного завдання.</w:t>
      </w:r>
    </w:p>
    <w:p w:rsidR="009E55FF" w:rsidRDefault="009E55FF" w:rsidP="009E55FF">
      <w:pPr>
        <w:spacing w:line="233" w:lineRule="exact"/>
        <w:ind w:firstLine="301"/>
        <w:jc w:val="both"/>
        <w:rPr>
          <w:sz w:val="23"/>
        </w:rPr>
      </w:pPr>
      <w:r>
        <w:rPr>
          <w:i/>
          <w:sz w:val="23"/>
        </w:rPr>
        <w:t>Мета передпроектного обстеження</w:t>
      </w:r>
      <w:r>
        <w:rPr>
          <w:sz w:val="23"/>
        </w:rPr>
        <w:t xml:space="preserve"> полягає в усвідомленні </w:t>
      </w:r>
      <w:r>
        <w:rPr>
          <w:spacing w:val="-2"/>
          <w:sz w:val="23"/>
        </w:rPr>
        <w:t>ролі і місця об’єкта оргпроектування в системному оточенні, ф</w:t>
      </w:r>
      <w:r>
        <w:rPr>
          <w:spacing w:val="-2"/>
          <w:sz w:val="23"/>
        </w:rPr>
        <w:t>о</w:t>
      </w:r>
      <w:r>
        <w:rPr>
          <w:sz w:val="23"/>
        </w:rPr>
        <w:t>р</w:t>
      </w:r>
      <w:r>
        <w:rPr>
          <w:sz w:val="23"/>
        </w:rPr>
        <w:softHyphen/>
        <w:t>мулюванні вимог зовнішнього середовища, яким він має відпов</w:t>
      </w:r>
      <w:r>
        <w:rPr>
          <w:sz w:val="23"/>
        </w:rPr>
        <w:t>і</w:t>
      </w:r>
      <w:r>
        <w:rPr>
          <w:sz w:val="23"/>
        </w:rPr>
        <w:t>дати; виявленні недоліків базового варіанта організації об’єкта (діючого чи аналогічного виробництва), їх причин і шляхів ус</w:t>
      </w:r>
      <w:r>
        <w:rPr>
          <w:sz w:val="23"/>
        </w:rPr>
        <w:t>у</w:t>
      </w:r>
      <w:r>
        <w:rPr>
          <w:sz w:val="23"/>
        </w:rPr>
        <w:t>нення; намічанні організаційно-технічних заходів і формулюва</w:t>
      </w:r>
      <w:r>
        <w:rPr>
          <w:sz w:val="23"/>
        </w:rPr>
        <w:t>н</w:t>
      </w:r>
      <w:r>
        <w:rPr>
          <w:sz w:val="23"/>
        </w:rPr>
        <w:t xml:space="preserve">ні вихідних вимог на проектування. </w:t>
      </w:r>
    </w:p>
    <w:p w:rsidR="009E55FF" w:rsidRDefault="009E55FF" w:rsidP="009E55FF">
      <w:pPr>
        <w:spacing w:line="233" w:lineRule="exact"/>
        <w:ind w:firstLine="301"/>
        <w:jc w:val="both"/>
        <w:rPr>
          <w:spacing w:val="-4"/>
          <w:sz w:val="23"/>
        </w:rPr>
      </w:pPr>
      <w:r>
        <w:rPr>
          <w:i/>
          <w:spacing w:val="-4"/>
          <w:sz w:val="23"/>
        </w:rPr>
        <w:t>Загальна характеристика об’єкта</w:t>
      </w:r>
      <w:r>
        <w:rPr>
          <w:spacing w:val="-4"/>
          <w:sz w:val="23"/>
        </w:rPr>
        <w:t xml:space="preserve"> обстеження (оргпроектува</w:t>
      </w:r>
      <w:r>
        <w:rPr>
          <w:spacing w:val="-4"/>
          <w:sz w:val="23"/>
        </w:rPr>
        <w:t>н</w:t>
      </w:r>
      <w:r>
        <w:rPr>
          <w:spacing w:val="-4"/>
          <w:sz w:val="23"/>
        </w:rPr>
        <w:t>ня) охоплює такі питання: призначення виробництва; показники призначення продукції, що випускається; зовнішні зв’язки і спол</w:t>
      </w:r>
      <w:r>
        <w:rPr>
          <w:spacing w:val="-4"/>
          <w:sz w:val="23"/>
        </w:rPr>
        <w:t>у</w:t>
      </w:r>
      <w:r>
        <w:rPr>
          <w:spacing w:val="-4"/>
          <w:sz w:val="23"/>
        </w:rPr>
        <w:t>чені виробництва; техніко-економічна характеристика вир</w:t>
      </w:r>
      <w:r>
        <w:rPr>
          <w:spacing w:val="-4"/>
          <w:sz w:val="23"/>
        </w:rPr>
        <w:t>о</w:t>
      </w:r>
      <w:r>
        <w:rPr>
          <w:spacing w:val="-4"/>
          <w:sz w:val="23"/>
        </w:rPr>
        <w:t>бництва.</w:t>
      </w:r>
    </w:p>
    <w:p w:rsidR="009E55FF" w:rsidRDefault="009E55FF" w:rsidP="009E55FF">
      <w:pPr>
        <w:spacing w:line="233" w:lineRule="exact"/>
        <w:ind w:firstLine="301"/>
        <w:jc w:val="both"/>
        <w:rPr>
          <w:sz w:val="23"/>
        </w:rPr>
      </w:pPr>
      <w:r>
        <w:rPr>
          <w:sz w:val="23"/>
        </w:rPr>
        <w:t>Аналіз діючого (базового) варіанта організації об’єкта містить аналіз: конструктивно-технологічних та організаційно-планових характеристик продукції; технологічних процесів і засобів техн</w:t>
      </w:r>
      <w:r>
        <w:rPr>
          <w:sz w:val="23"/>
        </w:rPr>
        <w:t>о</w:t>
      </w:r>
      <w:r>
        <w:rPr>
          <w:sz w:val="23"/>
        </w:rPr>
        <w:t>логічного оснащення; виробничої структури і виробничого процесу; с</w:t>
      </w:r>
      <w:r>
        <w:rPr>
          <w:sz w:val="23"/>
        </w:rPr>
        <w:t>о</w:t>
      </w:r>
      <w:r>
        <w:rPr>
          <w:sz w:val="23"/>
        </w:rPr>
        <w:t>ціальних характеристик праці; основних техніко-еконо</w:t>
      </w:r>
      <w:r>
        <w:rPr>
          <w:sz w:val="23"/>
        </w:rPr>
        <w:softHyphen/>
        <w:t>мічних показників виробництва.</w:t>
      </w:r>
    </w:p>
    <w:p w:rsidR="009E55FF" w:rsidRDefault="009E55FF" w:rsidP="009E55FF">
      <w:pPr>
        <w:spacing w:line="233" w:lineRule="exact"/>
        <w:ind w:firstLine="301"/>
        <w:jc w:val="both"/>
        <w:rPr>
          <w:sz w:val="23"/>
        </w:rPr>
      </w:pPr>
      <w:r>
        <w:rPr>
          <w:sz w:val="23"/>
        </w:rPr>
        <w:t>За результатами проведеного обстеження та аналізу його д</w:t>
      </w:r>
      <w:r>
        <w:rPr>
          <w:sz w:val="23"/>
        </w:rPr>
        <w:t>а</w:t>
      </w:r>
      <w:r>
        <w:rPr>
          <w:sz w:val="23"/>
        </w:rPr>
        <w:t>них мають бути сформовані такі рішення:</w:t>
      </w:r>
    </w:p>
    <w:p w:rsidR="009E55FF" w:rsidRDefault="009E55FF" w:rsidP="00F43049">
      <w:pPr>
        <w:numPr>
          <w:ilvl w:val="0"/>
          <w:numId w:val="129"/>
        </w:numPr>
        <w:tabs>
          <w:tab w:val="clear" w:pos="661"/>
          <w:tab w:val="num" w:pos="482"/>
        </w:tabs>
        <w:spacing w:line="233" w:lineRule="exact"/>
        <w:jc w:val="both"/>
        <w:rPr>
          <w:snapToGrid w:val="0"/>
          <w:sz w:val="23"/>
        </w:rPr>
      </w:pPr>
      <w:r>
        <w:rPr>
          <w:sz w:val="23"/>
        </w:rPr>
        <w:t>основ</w:t>
      </w:r>
      <w:r>
        <w:rPr>
          <w:snapToGrid w:val="0"/>
          <w:sz w:val="23"/>
        </w:rPr>
        <w:t>ні цілі та завдання створення, функціональне призн</w:t>
      </w:r>
      <w:r>
        <w:rPr>
          <w:snapToGrid w:val="0"/>
          <w:sz w:val="23"/>
        </w:rPr>
        <w:t>а</w:t>
      </w:r>
      <w:r>
        <w:rPr>
          <w:snapToGrid w:val="0"/>
          <w:sz w:val="23"/>
        </w:rPr>
        <w:t>чення ВС;</w:t>
      </w:r>
    </w:p>
    <w:p w:rsidR="009E55FF" w:rsidRDefault="009E55FF" w:rsidP="00F43049">
      <w:pPr>
        <w:numPr>
          <w:ilvl w:val="0"/>
          <w:numId w:val="129"/>
        </w:numPr>
        <w:tabs>
          <w:tab w:val="clear" w:pos="661"/>
          <w:tab w:val="num" w:pos="482"/>
        </w:tabs>
        <w:spacing w:line="233" w:lineRule="exact"/>
        <w:jc w:val="both"/>
        <w:rPr>
          <w:snapToGrid w:val="0"/>
          <w:sz w:val="23"/>
        </w:rPr>
      </w:pPr>
      <w:r>
        <w:rPr>
          <w:snapToGrid w:val="0"/>
          <w:sz w:val="23"/>
        </w:rPr>
        <w:t xml:space="preserve">напрям і ступінь охоплення комплексною автоматизацією виробничого процесу за його стадіями і складовими; </w:t>
      </w:r>
    </w:p>
    <w:p w:rsidR="009E55FF" w:rsidRDefault="009E55FF" w:rsidP="00F43049">
      <w:pPr>
        <w:numPr>
          <w:ilvl w:val="0"/>
          <w:numId w:val="129"/>
        </w:numPr>
        <w:tabs>
          <w:tab w:val="clear" w:pos="661"/>
          <w:tab w:val="num" w:pos="482"/>
        </w:tabs>
        <w:spacing w:line="233" w:lineRule="exact"/>
        <w:jc w:val="both"/>
        <w:rPr>
          <w:snapToGrid w:val="0"/>
          <w:sz w:val="23"/>
        </w:rPr>
      </w:pPr>
      <w:r>
        <w:rPr>
          <w:snapToGrid w:val="0"/>
          <w:sz w:val="23"/>
        </w:rPr>
        <w:t xml:space="preserve">форма спеціалізації та ступінь концентрації виробництва у ВС однотипних деталей (робіт); </w:t>
      </w:r>
    </w:p>
    <w:p w:rsidR="009E55FF" w:rsidRDefault="009E55FF" w:rsidP="00F43049">
      <w:pPr>
        <w:numPr>
          <w:ilvl w:val="0"/>
          <w:numId w:val="129"/>
        </w:numPr>
        <w:tabs>
          <w:tab w:val="clear" w:pos="661"/>
          <w:tab w:val="num" w:pos="482"/>
        </w:tabs>
        <w:spacing w:line="233" w:lineRule="exact"/>
        <w:jc w:val="both"/>
        <w:rPr>
          <w:snapToGrid w:val="0"/>
          <w:spacing w:val="-2"/>
          <w:sz w:val="23"/>
        </w:rPr>
      </w:pPr>
      <w:r>
        <w:rPr>
          <w:snapToGrid w:val="0"/>
          <w:spacing w:val="-6"/>
          <w:sz w:val="23"/>
        </w:rPr>
        <w:t xml:space="preserve">переважний тип виробництва, необхідна виробнича потужність, </w:t>
      </w:r>
      <w:r>
        <w:rPr>
          <w:snapToGrid w:val="0"/>
          <w:spacing w:val="-2"/>
          <w:sz w:val="23"/>
        </w:rPr>
        <w:t>номенклатура деталей «першого запуску» та її розбивка на групи;</w:t>
      </w:r>
    </w:p>
    <w:p w:rsidR="009E55FF" w:rsidRDefault="009E55FF" w:rsidP="00F43049">
      <w:pPr>
        <w:numPr>
          <w:ilvl w:val="0"/>
          <w:numId w:val="129"/>
        </w:numPr>
        <w:tabs>
          <w:tab w:val="clear" w:pos="661"/>
          <w:tab w:val="num" w:pos="482"/>
        </w:tabs>
        <w:spacing w:line="233" w:lineRule="exact"/>
        <w:jc w:val="both"/>
        <w:rPr>
          <w:snapToGrid w:val="0"/>
          <w:sz w:val="23"/>
        </w:rPr>
      </w:pPr>
      <w:r>
        <w:rPr>
          <w:snapToGrid w:val="0"/>
          <w:sz w:val="23"/>
        </w:rPr>
        <w:t>припустимий діапазон зміни конструктивно-технологічних характеристик деталей (технологічний потенціал ВС);</w:t>
      </w:r>
    </w:p>
    <w:p w:rsidR="009E55FF" w:rsidRDefault="009E55FF" w:rsidP="00F43049">
      <w:pPr>
        <w:numPr>
          <w:ilvl w:val="0"/>
          <w:numId w:val="129"/>
        </w:numPr>
        <w:tabs>
          <w:tab w:val="clear" w:pos="661"/>
          <w:tab w:val="num" w:pos="482"/>
        </w:tabs>
        <w:spacing w:line="233" w:lineRule="exact"/>
        <w:jc w:val="both"/>
        <w:rPr>
          <w:snapToGrid w:val="0"/>
          <w:sz w:val="23"/>
        </w:rPr>
      </w:pPr>
      <w:r>
        <w:rPr>
          <w:snapToGrid w:val="0"/>
          <w:sz w:val="23"/>
        </w:rPr>
        <w:t>динаміка відновлення номенклатури як за рахунок параме</w:t>
      </w:r>
      <w:r>
        <w:rPr>
          <w:snapToGrid w:val="0"/>
          <w:sz w:val="23"/>
        </w:rPr>
        <w:t>т</w:t>
      </w:r>
      <w:r>
        <w:rPr>
          <w:snapToGrid w:val="0"/>
          <w:sz w:val="23"/>
        </w:rPr>
        <w:t xml:space="preserve">ричної, так і структурної гнучкості; </w:t>
      </w:r>
    </w:p>
    <w:p w:rsidR="009E55FF" w:rsidRDefault="009E55FF" w:rsidP="00F43049">
      <w:pPr>
        <w:numPr>
          <w:ilvl w:val="0"/>
          <w:numId w:val="129"/>
        </w:numPr>
        <w:tabs>
          <w:tab w:val="clear" w:pos="661"/>
          <w:tab w:val="num" w:pos="482"/>
        </w:tabs>
        <w:spacing w:line="233" w:lineRule="exact"/>
        <w:jc w:val="both"/>
        <w:rPr>
          <w:snapToGrid w:val="0"/>
          <w:spacing w:val="-4"/>
          <w:sz w:val="23"/>
        </w:rPr>
      </w:pPr>
      <w:r>
        <w:rPr>
          <w:snapToGrid w:val="0"/>
          <w:spacing w:val="-4"/>
          <w:sz w:val="23"/>
        </w:rPr>
        <w:t>вимоги до: організаційної, функціональної та елементної стр</w:t>
      </w:r>
      <w:r>
        <w:rPr>
          <w:snapToGrid w:val="0"/>
          <w:spacing w:val="-4"/>
          <w:sz w:val="23"/>
        </w:rPr>
        <w:t>у</w:t>
      </w:r>
      <w:r>
        <w:rPr>
          <w:snapToGrid w:val="0"/>
          <w:spacing w:val="-4"/>
          <w:sz w:val="23"/>
        </w:rPr>
        <w:t xml:space="preserve">ктури ВС; характеру зовнішніх і внутрішніх зв’язків (планування, </w:t>
      </w:r>
      <w:r>
        <w:rPr>
          <w:snapToGrid w:val="0"/>
          <w:spacing w:val="-5"/>
          <w:sz w:val="23"/>
        </w:rPr>
        <w:t>розміри транспортних партій, ритмічність, час функціонування, ф</w:t>
      </w:r>
      <w:r>
        <w:rPr>
          <w:snapToGrid w:val="0"/>
          <w:spacing w:val="-5"/>
          <w:sz w:val="23"/>
        </w:rPr>
        <w:t>о</w:t>
      </w:r>
      <w:r>
        <w:rPr>
          <w:snapToGrid w:val="0"/>
          <w:spacing w:val="-4"/>
          <w:sz w:val="23"/>
        </w:rPr>
        <w:t>р</w:t>
      </w:r>
      <w:r>
        <w:rPr>
          <w:snapToGrid w:val="0"/>
          <w:spacing w:val="-4"/>
          <w:sz w:val="23"/>
        </w:rPr>
        <w:softHyphen/>
        <w:t>ми постачання і вивозу інгредієнтів виробництва); складу завдань, що розв’язується АСУ; системи документообігу; охорони праці і техніки безпеки; техніко-економічні показники оцінки роботи ВС.</w:t>
      </w:r>
    </w:p>
    <w:p w:rsidR="009E55FF" w:rsidRDefault="009E55FF" w:rsidP="009E55FF">
      <w:pPr>
        <w:spacing w:line="233" w:lineRule="exact"/>
        <w:ind w:firstLine="301"/>
        <w:jc w:val="both"/>
        <w:rPr>
          <w:snapToGrid w:val="0"/>
          <w:sz w:val="23"/>
        </w:rPr>
      </w:pPr>
      <w:r>
        <w:rPr>
          <w:snapToGrid w:val="0"/>
          <w:sz w:val="23"/>
        </w:rPr>
        <w:lastRenderedPageBreak/>
        <w:t>Структурна модель процедури організаційного проектування наведена на рис. 14.7.</w:t>
      </w:r>
    </w:p>
    <w:p w:rsidR="009E55FF" w:rsidRDefault="009E55FF" w:rsidP="009E55FF">
      <w:pPr>
        <w:spacing w:line="233" w:lineRule="exact"/>
        <w:ind w:firstLine="301"/>
        <w:jc w:val="both"/>
        <w:rPr>
          <w:snapToGrid w:val="0"/>
          <w:sz w:val="23"/>
        </w:rPr>
        <w:sectPr w:rsidR="009E55FF">
          <w:footerReference w:type="even" r:id="rId933"/>
          <w:footerReference w:type="default" r:id="rId934"/>
          <w:pgSz w:w="7921" w:h="12242" w:code="6"/>
          <w:pgMar w:top="1134" w:right="567" w:bottom="1276" w:left="851" w:header="720" w:footer="851" w:gutter="0"/>
          <w:pgNumType w:start="475"/>
          <w:cols w:space="720"/>
        </w:sectPr>
      </w:pPr>
    </w:p>
    <w:p w:rsidR="009E55FF" w:rsidRDefault="009E55FF" w:rsidP="009E55FF">
      <w:pPr>
        <w:jc w:val="center"/>
        <w:rPr>
          <w:snapToGrid w:val="0"/>
          <w:sz w:val="23"/>
        </w:rPr>
      </w:pPr>
      <w:r>
        <w:rPr>
          <w:noProof/>
          <w:sz w:val="23"/>
        </w:rPr>
        <w:lastRenderedPageBreak/>
        <w:pict>
          <v:group id="_x0000_s1567" style="position:absolute;left:0;text-align:left;margin-left:-20.6pt;margin-top:-2.35pt;width:10.8pt;height:327.6pt;z-index:252041216" coordorigin="912,822" coordsize="216,6552" o:allowincell="f">
            <v:shape id="_x0000_s1568" type="#_x0000_t202" style="position:absolute;left:912;top:822;width:216;height:6552" filled="f" stroked="f">
              <v:textbox style="layout-flow:vertical;mso-next-textbox:#_x0000_s1568" inset="0,0,0,0">
                <w:txbxContent>
                  <w:p w:rsidR="009E55FF" w:rsidRDefault="009E55FF" w:rsidP="009E55FF">
                    <w:r>
                      <w:rPr>
                        <w:rFonts w:ascii="Arial" w:hAnsi="Arial"/>
                        <w:b/>
                        <w:i/>
                        <w:sz w:val="16"/>
                      </w:rPr>
                      <w:t xml:space="preserve">Організація виробництва                                                        </w:t>
                    </w:r>
                    <w:r>
                      <w:rPr>
                        <w:rFonts w:ascii="Arial" w:hAnsi="Arial"/>
                        <w:b/>
                        <w:i/>
                        <w:sz w:val="18"/>
                      </w:rPr>
                      <w:t xml:space="preserve">                                503</w:t>
                    </w:r>
                  </w:p>
                </w:txbxContent>
              </v:textbox>
            </v:shape>
            <v:line id="_x0000_s1569" style="position:absolute" from="1008,3162" to="1008,6734" strokeweight="1pt"/>
          </v:group>
        </w:pict>
      </w:r>
      <w:bookmarkStart w:id="1080" w:name="_MON_1100345451"/>
      <w:bookmarkStart w:id="1081" w:name="_MON_1100345492"/>
      <w:bookmarkStart w:id="1082" w:name="_MON_1100345627"/>
      <w:bookmarkStart w:id="1083" w:name="_MON_1100345864"/>
      <w:bookmarkStart w:id="1084" w:name="_MON_1100346010"/>
      <w:bookmarkStart w:id="1085" w:name="_MON_1100346079"/>
      <w:bookmarkStart w:id="1086" w:name="_MON_1100346087"/>
      <w:bookmarkStart w:id="1087" w:name="_MON_1100346124"/>
      <w:bookmarkStart w:id="1088" w:name="_MON_1100346130"/>
      <w:bookmarkStart w:id="1089" w:name="_MON_1100346137"/>
      <w:bookmarkStart w:id="1090" w:name="_MON_1100346146"/>
      <w:bookmarkStart w:id="1091" w:name="_MON_1100346430"/>
      <w:bookmarkStart w:id="1092" w:name="_MON_1100348262"/>
      <w:bookmarkStart w:id="1093" w:name="_MON_1100348291"/>
      <w:bookmarkStart w:id="1094" w:name="_MON_1100348317"/>
      <w:bookmarkStart w:id="1095" w:name="_MON_1100348374"/>
      <w:bookmarkStart w:id="1096" w:name="_MON_1100348391"/>
      <w:bookmarkStart w:id="1097" w:name="_MON_1100348436"/>
      <w:bookmarkStart w:id="1098" w:name="_MON_1100348494"/>
      <w:bookmarkStart w:id="1099" w:name="_MON_1108811796"/>
      <w:bookmarkStart w:id="1100" w:name="_MON_1108811934"/>
      <w:bookmarkStart w:id="1101" w:name="_MON_1108811969"/>
      <w:bookmarkStart w:id="1102" w:name="_MON_1108811992"/>
      <w:bookmarkStart w:id="1103" w:name="_MON_1108812023"/>
      <w:bookmarkStart w:id="1104" w:name="_MON_1108812590"/>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Pr>
          <w:snapToGrid w:val="0"/>
          <w:sz w:val="23"/>
        </w:rPr>
        <w:object w:dxaOrig="9780" w:dyaOrig="6075">
          <v:shape id="_x0000_i1471" type="#_x0000_t75" style="width:489.4pt;height:303.55pt" o:ole="" fillcolor="window">
            <v:imagedata r:id="rId935" o:title=""/>
          </v:shape>
          <o:OLEObject Type="Embed" ProgID="Word.Picture.8" ShapeID="_x0000_i1471" DrawAspect="Content" ObjectID="_1427018521" r:id="rId936"/>
        </w:object>
      </w:r>
    </w:p>
    <w:p w:rsidR="009E55FF" w:rsidRDefault="009E55FF" w:rsidP="009E55FF">
      <w:pPr>
        <w:spacing w:before="160" w:line="210" w:lineRule="exact"/>
        <w:jc w:val="center"/>
        <w:rPr>
          <w:snapToGrid w:val="0"/>
          <w:sz w:val="23"/>
        </w:rPr>
      </w:pPr>
      <w:r>
        <w:rPr>
          <w:noProof/>
          <w:sz w:val="21"/>
        </w:rPr>
        <w:lastRenderedPageBreak/>
        <w:pict>
          <v:rect id="_x0000_s1561" style="position:absolute;left:0;text-align:left;margin-left:-1.7pt;margin-top:23.3pt;width:498.9pt;height:17.4pt;z-index:252037120" o:allowincell="f" strokecolor="white"/>
        </w:pict>
      </w:r>
      <w:r>
        <w:rPr>
          <w:noProof/>
          <w:sz w:val="21"/>
        </w:rPr>
        <w:pict>
          <v:rect id="_x0000_s1559" style="position:absolute;left:0;text-align:left;margin-left:234.4pt;margin-top:20.6pt;width:22.5pt;height:19.8pt;z-index:252035072" o:allowincell="f" stroked="f">
            <w10:anchorlock/>
          </v:rect>
        </w:pict>
      </w:r>
      <w:r>
        <w:rPr>
          <w:snapToGrid w:val="0"/>
          <w:sz w:val="21"/>
        </w:rPr>
        <w:t>Рис. 14.7. Структурна модель процесу організаційного проектування виробничої системи</w:t>
      </w:r>
    </w:p>
    <w:p w:rsidR="009E55FF" w:rsidRDefault="009E55FF" w:rsidP="009E55FF">
      <w:pPr>
        <w:jc w:val="center"/>
        <w:rPr>
          <w:snapToGrid w:val="0"/>
          <w:sz w:val="23"/>
        </w:rPr>
      </w:pPr>
      <w:r>
        <w:rPr>
          <w:noProof/>
          <w:sz w:val="23"/>
        </w:rPr>
        <w:pict>
          <v:group id="_x0000_s1564" style="position:absolute;left:0;text-align:left;margin-left:-20.3pt;margin-top:-.55pt;width:10.8pt;height:327.6pt;z-index:252040192" coordorigin="852,840" coordsize="216,6552" o:allowincell="f">
            <v:shape id="_x0000_s1565" type="#_x0000_t202" style="position:absolute;left:852;top:840;width:216;height:6552" filled="f" stroked="f">
              <v:textbox style="layout-flow:vertical" inset="0,0,0,0">
                <w:txbxContent>
                  <w:p w:rsidR="009E55FF" w:rsidRDefault="009E55FF" w:rsidP="009E55FF">
                    <w:r>
                      <w:rPr>
                        <w:rFonts w:ascii="Arial" w:hAnsi="Arial"/>
                        <w:b/>
                        <w:i/>
                        <w:sz w:val="18"/>
                      </w:rPr>
                      <w:t xml:space="preserve">504                                                       </w:t>
                    </w:r>
                    <w:r>
                      <w:t xml:space="preserve">                                            </w:t>
                    </w:r>
                    <w:r>
                      <w:rPr>
                        <w:rFonts w:ascii="Arial" w:hAnsi="Arial"/>
                        <w:b/>
                        <w:i/>
                        <w:sz w:val="16"/>
                      </w:rPr>
                      <w:t>В. Г. Васил</w:t>
                    </w:r>
                    <w:r>
                      <w:rPr>
                        <w:rFonts w:ascii="Arial" w:hAnsi="Arial"/>
                        <w:b/>
                        <w:i/>
                        <w:sz w:val="16"/>
                      </w:rPr>
                      <w:t>ь</w:t>
                    </w:r>
                    <w:r>
                      <w:rPr>
                        <w:rFonts w:ascii="Arial" w:hAnsi="Arial"/>
                        <w:b/>
                        <w:i/>
                        <w:sz w:val="16"/>
                      </w:rPr>
                      <w:t>ков</w:t>
                    </w:r>
                  </w:p>
                </w:txbxContent>
              </v:textbox>
            </v:shape>
            <v:line id="_x0000_s1566" style="position:absolute" from="972,1325" to="972,5934" strokeweight="1pt"/>
          </v:group>
        </w:pict>
      </w:r>
      <w:bookmarkStart w:id="1105" w:name="_MON_1100348432"/>
      <w:bookmarkStart w:id="1106" w:name="_MON_1100348460"/>
      <w:bookmarkStart w:id="1107" w:name="_MON_1100348510"/>
      <w:bookmarkStart w:id="1108" w:name="_MON_1100348761"/>
      <w:bookmarkStart w:id="1109" w:name="_MON_1100348995"/>
      <w:bookmarkStart w:id="1110" w:name="_MON_1100349262"/>
      <w:bookmarkStart w:id="1111" w:name="_MON_1100349314"/>
      <w:bookmarkStart w:id="1112" w:name="_MON_1100349323"/>
      <w:bookmarkStart w:id="1113" w:name="_MON_1100349380"/>
      <w:bookmarkStart w:id="1114" w:name="_MON_1100349456"/>
      <w:bookmarkStart w:id="1115" w:name="_MON_1100349472"/>
      <w:bookmarkStart w:id="1116" w:name="_MON_1108814346"/>
      <w:bookmarkStart w:id="1117" w:name="_MON_1108814395"/>
      <w:bookmarkStart w:id="1118" w:name="_MON_1108815871"/>
      <w:bookmarkStart w:id="1119" w:name="_MON_1109421082"/>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Pr>
          <w:snapToGrid w:val="0"/>
          <w:sz w:val="23"/>
        </w:rPr>
        <w:object w:dxaOrig="9795" w:dyaOrig="6105">
          <v:shape id="_x0000_i1472" type="#_x0000_t75" style="width:489.4pt;height:305.5pt" o:ole="" fillcolor="window">
            <v:imagedata r:id="rId937" o:title=""/>
          </v:shape>
          <o:OLEObject Type="Embed" ProgID="Word.Picture.8" ShapeID="_x0000_i1472" DrawAspect="Content" ObjectID="_1427018522" r:id="rId938"/>
        </w:object>
      </w:r>
    </w:p>
    <w:p w:rsidR="009E55FF" w:rsidRDefault="009E55FF" w:rsidP="009E55FF">
      <w:pPr>
        <w:spacing w:before="160" w:line="210" w:lineRule="exact"/>
        <w:jc w:val="center"/>
        <w:rPr>
          <w:snapToGrid w:val="0"/>
          <w:sz w:val="21"/>
        </w:rPr>
      </w:pPr>
      <w:r>
        <w:rPr>
          <w:noProof/>
          <w:sz w:val="21"/>
        </w:rPr>
        <w:lastRenderedPageBreak/>
        <w:pict>
          <v:rect id="_x0000_s1562" style="position:absolute;left:0;text-align:left;margin-left:-1.7pt;margin-top:24.2pt;width:501pt;height:13.5pt;z-index:252038144" o:allowincell="f" strokecolor="white"/>
        </w:pict>
      </w:r>
      <w:r>
        <w:rPr>
          <w:snapToGrid w:val="0"/>
          <w:sz w:val="21"/>
        </w:rPr>
        <w:t>Продовження рис. 14.7</w:t>
      </w:r>
    </w:p>
    <w:p w:rsidR="009E55FF" w:rsidRDefault="009E55FF" w:rsidP="009E55FF">
      <w:pPr>
        <w:jc w:val="center"/>
        <w:rPr>
          <w:snapToGrid w:val="0"/>
          <w:sz w:val="23"/>
        </w:rPr>
      </w:pPr>
      <w:r>
        <w:rPr>
          <w:noProof/>
          <w:sz w:val="23"/>
        </w:rPr>
        <w:pict>
          <v:group id="_x0000_s1573" style="position:absolute;left:0;text-align:left;margin-left:-20.3pt;margin-top:-2.35pt;width:10.8pt;height:327.6pt;z-index:252045312" coordorigin="912,822" coordsize="216,6552" o:allowincell="f">
            <v:shape id="_x0000_s1574" type="#_x0000_t202" style="position:absolute;left:912;top:822;width:216;height:6552" filled="f" stroked="f">
              <v:textbox style="layout-flow:vertical;mso-next-textbox:#_x0000_s1574" inset="0,0,0,0">
                <w:txbxContent>
                  <w:p w:rsidR="009E55FF" w:rsidRDefault="009E55FF" w:rsidP="009E55FF">
                    <w:r>
                      <w:rPr>
                        <w:rFonts w:ascii="Arial" w:hAnsi="Arial"/>
                        <w:b/>
                        <w:i/>
                        <w:sz w:val="16"/>
                      </w:rPr>
                      <w:t xml:space="preserve">Організація виробництва                                                        </w:t>
                    </w:r>
                    <w:r>
                      <w:rPr>
                        <w:rFonts w:ascii="Arial" w:hAnsi="Arial"/>
                        <w:b/>
                        <w:i/>
                        <w:sz w:val="18"/>
                      </w:rPr>
                      <w:t xml:space="preserve">                                505</w:t>
                    </w:r>
                  </w:p>
                </w:txbxContent>
              </v:textbox>
            </v:shape>
            <v:line id="_x0000_s1575" style="position:absolute" from="1008,3162" to="1008,6734" strokeweight="1pt"/>
          </v:group>
        </w:pict>
      </w:r>
      <w:bookmarkStart w:id="1120" w:name="_MON_1100349510"/>
      <w:bookmarkStart w:id="1121" w:name="_MON_1100349537"/>
      <w:bookmarkStart w:id="1122" w:name="_MON_1100349638"/>
      <w:bookmarkStart w:id="1123" w:name="_MON_1100349923"/>
      <w:bookmarkStart w:id="1124" w:name="_MON_1100350077"/>
      <w:bookmarkStart w:id="1125" w:name="_MON_1100350087"/>
      <w:bookmarkStart w:id="1126" w:name="_MON_1100350141"/>
      <w:bookmarkStart w:id="1127" w:name="_MON_1100350185"/>
      <w:bookmarkStart w:id="1128" w:name="_MON_1100410928"/>
      <w:bookmarkStart w:id="1129" w:name="_MON_1108811467"/>
      <w:bookmarkStart w:id="1130" w:name="_MON_1108815851"/>
      <w:bookmarkStart w:id="1131" w:name="_MON_1108815897"/>
      <w:bookmarkStart w:id="1132" w:name="_MON_1108816748"/>
      <w:bookmarkEnd w:id="1120"/>
      <w:bookmarkEnd w:id="1121"/>
      <w:bookmarkEnd w:id="1122"/>
      <w:bookmarkEnd w:id="1123"/>
      <w:bookmarkEnd w:id="1124"/>
      <w:bookmarkEnd w:id="1125"/>
      <w:bookmarkEnd w:id="1126"/>
      <w:bookmarkEnd w:id="1127"/>
      <w:bookmarkEnd w:id="1128"/>
      <w:bookmarkEnd w:id="1129"/>
      <w:bookmarkEnd w:id="1130"/>
      <w:bookmarkEnd w:id="1131"/>
      <w:bookmarkEnd w:id="1132"/>
      <w:r>
        <w:rPr>
          <w:snapToGrid w:val="0"/>
          <w:sz w:val="23"/>
        </w:rPr>
        <w:object w:dxaOrig="9735" w:dyaOrig="6090">
          <v:shape id="_x0000_i1473" type="#_x0000_t75" style="width:486.5pt;height:304.55pt" o:ole="" fillcolor="window">
            <v:imagedata r:id="rId939" o:title=""/>
          </v:shape>
          <o:OLEObject Type="Embed" ProgID="Word.Picture.8" ShapeID="_x0000_i1473" DrawAspect="Content" ObjectID="_1427018523" r:id="rId940"/>
        </w:object>
      </w:r>
    </w:p>
    <w:p w:rsidR="009E55FF" w:rsidRDefault="009E55FF" w:rsidP="009E55FF">
      <w:pPr>
        <w:spacing w:before="160" w:line="210" w:lineRule="exact"/>
        <w:jc w:val="center"/>
        <w:rPr>
          <w:snapToGrid w:val="0"/>
          <w:sz w:val="21"/>
        </w:rPr>
      </w:pPr>
      <w:r>
        <w:rPr>
          <w:noProof/>
          <w:sz w:val="21"/>
        </w:rPr>
        <w:lastRenderedPageBreak/>
        <w:pict>
          <v:rect id="_x0000_s1563" style="position:absolute;left:0;text-align:left;margin-left:1.3pt;margin-top:22.1pt;width:492.9pt;height:19.5pt;z-index:252039168" o:allowincell="f" strokecolor="white"/>
        </w:pict>
      </w:r>
      <w:r>
        <w:rPr>
          <w:snapToGrid w:val="0"/>
          <w:sz w:val="21"/>
        </w:rPr>
        <w:t>Закінчення рис. 14.8</w:t>
      </w:r>
    </w:p>
    <w:p w:rsidR="009E55FF" w:rsidRDefault="009E55FF" w:rsidP="009E55FF">
      <w:pPr>
        <w:spacing w:before="160" w:line="210" w:lineRule="exact"/>
        <w:ind w:firstLine="301"/>
        <w:jc w:val="both"/>
        <w:rPr>
          <w:snapToGrid w:val="0"/>
          <w:sz w:val="21"/>
        </w:rPr>
        <w:sectPr w:rsidR="009E55FF">
          <w:pgSz w:w="12242" w:h="7921" w:orient="landscape" w:code="6"/>
          <w:pgMar w:top="851" w:right="1134" w:bottom="567" w:left="1276" w:header="720" w:footer="284" w:gutter="0"/>
          <w:cols w:space="720"/>
        </w:sectPr>
      </w:pPr>
    </w:p>
    <w:p w:rsidR="009E55FF" w:rsidRDefault="009E55FF" w:rsidP="009E55FF">
      <w:pPr>
        <w:spacing w:line="233" w:lineRule="exact"/>
        <w:ind w:firstLine="301"/>
        <w:jc w:val="both"/>
        <w:rPr>
          <w:snapToGrid w:val="0"/>
          <w:sz w:val="23"/>
        </w:rPr>
      </w:pPr>
      <w:r>
        <w:rPr>
          <w:b/>
          <w:i/>
          <w:snapToGrid w:val="0"/>
          <w:sz w:val="23"/>
        </w:rPr>
        <w:lastRenderedPageBreak/>
        <w:t>Вибір форми організації виробництва.</w:t>
      </w:r>
      <w:r>
        <w:rPr>
          <w:b/>
          <w:snapToGrid w:val="0"/>
          <w:sz w:val="23"/>
        </w:rPr>
        <w:t xml:space="preserve"> </w:t>
      </w:r>
      <w:r>
        <w:rPr>
          <w:snapToGrid w:val="0"/>
          <w:sz w:val="23"/>
        </w:rPr>
        <w:t>Вибір форми орган</w:t>
      </w:r>
      <w:r>
        <w:rPr>
          <w:snapToGrid w:val="0"/>
          <w:sz w:val="23"/>
        </w:rPr>
        <w:t>і</w:t>
      </w:r>
      <w:r>
        <w:rPr>
          <w:snapToGrid w:val="0"/>
          <w:sz w:val="23"/>
        </w:rPr>
        <w:t>зації виробництва передбачає виконання таких завдань:</w:t>
      </w:r>
    </w:p>
    <w:p w:rsidR="009E55FF" w:rsidRDefault="009E55FF" w:rsidP="009E55FF">
      <w:pPr>
        <w:spacing w:line="233" w:lineRule="exact"/>
        <w:ind w:firstLine="301"/>
        <w:jc w:val="both"/>
        <w:rPr>
          <w:snapToGrid w:val="0"/>
          <w:sz w:val="23"/>
        </w:rPr>
      </w:pPr>
      <w:r>
        <w:rPr>
          <w:i/>
          <w:snapToGrid w:val="0"/>
          <w:sz w:val="23"/>
        </w:rPr>
        <w:t>1. Обґрунтування типу виробництва.</w:t>
      </w:r>
      <w:r>
        <w:rPr>
          <w:snapToGrid w:val="0"/>
          <w:sz w:val="23"/>
        </w:rPr>
        <w:t xml:space="preserve"> Тип виробництва визн</w:t>
      </w:r>
      <w:r>
        <w:rPr>
          <w:snapToGrid w:val="0"/>
          <w:sz w:val="23"/>
        </w:rPr>
        <w:t>а</w:t>
      </w:r>
      <w:r>
        <w:rPr>
          <w:snapToGrid w:val="0"/>
          <w:sz w:val="23"/>
        </w:rPr>
        <w:t>чається окремо для деталей кожного найменування або через к</w:t>
      </w:r>
      <w:r>
        <w:rPr>
          <w:snapToGrid w:val="0"/>
          <w:sz w:val="23"/>
        </w:rPr>
        <w:t>о</w:t>
      </w:r>
      <w:r>
        <w:rPr>
          <w:snapToGrid w:val="0"/>
          <w:sz w:val="23"/>
        </w:rPr>
        <w:t>ефіцієнт масовості, або за коефіцієнтом закріплення операцій, для чого розрахункові значення коефіцієнтів зіставляються з н</w:t>
      </w:r>
      <w:r>
        <w:rPr>
          <w:snapToGrid w:val="0"/>
          <w:sz w:val="23"/>
        </w:rPr>
        <w:t>о</w:t>
      </w:r>
      <w:r>
        <w:rPr>
          <w:snapToGrid w:val="0"/>
          <w:sz w:val="23"/>
        </w:rPr>
        <w:t>р</w:t>
      </w:r>
      <w:r>
        <w:rPr>
          <w:snapToGrid w:val="0"/>
          <w:sz w:val="23"/>
        </w:rPr>
        <w:softHyphen/>
        <w:t>мативними.</w:t>
      </w:r>
    </w:p>
    <w:p w:rsidR="009E55FF" w:rsidRDefault="009E55FF" w:rsidP="009E55FF">
      <w:pPr>
        <w:spacing w:line="233" w:lineRule="exact"/>
        <w:ind w:firstLine="301"/>
        <w:jc w:val="both"/>
        <w:rPr>
          <w:snapToGrid w:val="0"/>
          <w:sz w:val="23"/>
        </w:rPr>
      </w:pPr>
      <w:r>
        <w:rPr>
          <w:i/>
          <w:snapToGrid w:val="0"/>
          <w:sz w:val="23"/>
        </w:rPr>
        <w:t>2. Обґрунтування складу підрозділів та їх спеціалізації.</w:t>
      </w:r>
      <w:r>
        <w:rPr>
          <w:snapToGrid w:val="0"/>
          <w:sz w:val="23"/>
        </w:rPr>
        <w:t xml:space="preserve"> Вих</w:t>
      </w:r>
      <w:r>
        <w:rPr>
          <w:snapToGrid w:val="0"/>
          <w:sz w:val="23"/>
        </w:rPr>
        <w:t>о</w:t>
      </w:r>
      <w:r>
        <w:rPr>
          <w:snapToGrid w:val="0"/>
          <w:sz w:val="23"/>
        </w:rPr>
        <w:t>дячи з типу виробництва, на основі групування деталей за спіл</w:t>
      </w:r>
      <w:r>
        <w:rPr>
          <w:snapToGrid w:val="0"/>
          <w:sz w:val="23"/>
        </w:rPr>
        <w:t>ь</w:t>
      </w:r>
      <w:r>
        <w:rPr>
          <w:snapToGrid w:val="0"/>
          <w:sz w:val="23"/>
        </w:rPr>
        <w:t>ністю конструктивно-технологічних і організаційно-планових ознак визначається склад основних виробничих підрозділів та їх спеціалізація: предметна (подетальна) або технологічна.</w:t>
      </w:r>
    </w:p>
    <w:p w:rsidR="009E55FF" w:rsidRDefault="009E55FF" w:rsidP="009E55FF">
      <w:pPr>
        <w:spacing w:line="233" w:lineRule="exact"/>
        <w:ind w:firstLine="301"/>
        <w:jc w:val="both"/>
        <w:rPr>
          <w:i/>
          <w:snapToGrid w:val="0"/>
          <w:sz w:val="23"/>
        </w:rPr>
      </w:pPr>
      <w:r>
        <w:rPr>
          <w:i/>
          <w:snapToGrid w:val="0"/>
          <w:sz w:val="23"/>
        </w:rPr>
        <w:t>3. Обґрунтування форм організації підрозділів.</w:t>
      </w:r>
      <w:r>
        <w:rPr>
          <w:snapToGrid w:val="0"/>
          <w:sz w:val="23"/>
        </w:rPr>
        <w:t xml:space="preserve"> З огляду на прийнятий склад і спеціалізацію підрозділів для кожного з них визначається форма організації: технологічна, предметна (пре</w:t>
      </w:r>
      <w:r>
        <w:rPr>
          <w:snapToGrid w:val="0"/>
          <w:sz w:val="23"/>
        </w:rPr>
        <w:t>д</w:t>
      </w:r>
      <w:r>
        <w:rPr>
          <w:snapToGrid w:val="0"/>
          <w:sz w:val="23"/>
        </w:rPr>
        <w:t xml:space="preserve">метно-замкнута, предметно-групова) чи змішана. </w:t>
      </w:r>
    </w:p>
    <w:p w:rsidR="009E55FF" w:rsidRDefault="009E55FF" w:rsidP="009E55FF">
      <w:pPr>
        <w:spacing w:line="233" w:lineRule="exact"/>
        <w:ind w:firstLine="301"/>
        <w:jc w:val="both"/>
        <w:rPr>
          <w:snapToGrid w:val="0"/>
          <w:sz w:val="23"/>
        </w:rPr>
      </w:pPr>
      <w:r>
        <w:rPr>
          <w:i/>
          <w:snapToGrid w:val="0"/>
          <w:sz w:val="23"/>
        </w:rPr>
        <w:t xml:space="preserve">4. Побудова організаційної структури виробництва. </w:t>
      </w:r>
      <w:r>
        <w:rPr>
          <w:snapToGrid w:val="0"/>
          <w:sz w:val="23"/>
        </w:rPr>
        <w:t>У результаті узагальнення та узгодження на системному рівні прое</w:t>
      </w:r>
      <w:r>
        <w:rPr>
          <w:snapToGrid w:val="0"/>
          <w:sz w:val="23"/>
        </w:rPr>
        <w:t>к</w:t>
      </w:r>
      <w:r>
        <w:rPr>
          <w:snapToGrid w:val="0"/>
          <w:sz w:val="23"/>
        </w:rPr>
        <w:t>т</w:t>
      </w:r>
      <w:r>
        <w:rPr>
          <w:snapToGrid w:val="0"/>
          <w:sz w:val="23"/>
        </w:rPr>
        <w:softHyphen/>
        <w:t>них рішень, що прийняті в п. 1—3, здійснюється:</w:t>
      </w:r>
    </w:p>
    <w:p w:rsidR="009E55FF" w:rsidRDefault="009E55FF" w:rsidP="00F43049">
      <w:pPr>
        <w:numPr>
          <w:ilvl w:val="0"/>
          <w:numId w:val="130"/>
        </w:numPr>
        <w:tabs>
          <w:tab w:val="clear" w:pos="661"/>
          <w:tab w:val="num" w:pos="482"/>
        </w:tabs>
        <w:spacing w:line="233" w:lineRule="exact"/>
        <w:jc w:val="both"/>
        <w:rPr>
          <w:i/>
          <w:snapToGrid w:val="0"/>
          <w:sz w:val="23"/>
        </w:rPr>
      </w:pPr>
      <w:r>
        <w:rPr>
          <w:snapToGrid w:val="0"/>
          <w:sz w:val="23"/>
        </w:rPr>
        <w:t>уточнення рівня організаційної структури та адміністрати</w:t>
      </w:r>
      <w:r>
        <w:rPr>
          <w:snapToGrid w:val="0"/>
          <w:sz w:val="23"/>
        </w:rPr>
        <w:t>в</w:t>
      </w:r>
      <w:r>
        <w:rPr>
          <w:snapToGrid w:val="0"/>
          <w:sz w:val="23"/>
        </w:rPr>
        <w:t>ного статусу спроектованої ВС;</w:t>
      </w:r>
    </w:p>
    <w:p w:rsidR="009E55FF" w:rsidRDefault="009E55FF" w:rsidP="00F43049">
      <w:pPr>
        <w:numPr>
          <w:ilvl w:val="0"/>
          <w:numId w:val="130"/>
        </w:numPr>
        <w:tabs>
          <w:tab w:val="clear" w:pos="661"/>
          <w:tab w:val="num" w:pos="482"/>
        </w:tabs>
        <w:spacing w:line="233" w:lineRule="exact"/>
        <w:jc w:val="both"/>
        <w:rPr>
          <w:i/>
          <w:snapToGrid w:val="0"/>
          <w:sz w:val="23"/>
        </w:rPr>
      </w:pPr>
      <w:r>
        <w:rPr>
          <w:snapToGrid w:val="0"/>
          <w:sz w:val="23"/>
        </w:rPr>
        <w:t>побудова зв’язків та ієрархічного співпідпорядкування елементів оргстр</w:t>
      </w:r>
      <w:r>
        <w:rPr>
          <w:snapToGrid w:val="0"/>
          <w:sz w:val="23"/>
        </w:rPr>
        <w:t>у</w:t>
      </w:r>
      <w:r>
        <w:rPr>
          <w:snapToGrid w:val="0"/>
          <w:sz w:val="23"/>
        </w:rPr>
        <w:t>ктури;</w:t>
      </w:r>
    </w:p>
    <w:p w:rsidR="009E55FF" w:rsidRDefault="009E55FF" w:rsidP="00F43049">
      <w:pPr>
        <w:numPr>
          <w:ilvl w:val="0"/>
          <w:numId w:val="130"/>
        </w:numPr>
        <w:tabs>
          <w:tab w:val="clear" w:pos="661"/>
          <w:tab w:val="num" w:pos="482"/>
        </w:tabs>
        <w:spacing w:line="233" w:lineRule="exact"/>
        <w:jc w:val="both"/>
        <w:rPr>
          <w:i/>
          <w:snapToGrid w:val="0"/>
          <w:sz w:val="23"/>
        </w:rPr>
      </w:pPr>
      <w:r>
        <w:rPr>
          <w:snapToGrid w:val="0"/>
          <w:sz w:val="23"/>
        </w:rPr>
        <w:t>виділення спеціалізованих підрозділів на кожному рівні та їх опис;</w:t>
      </w:r>
    </w:p>
    <w:p w:rsidR="009E55FF" w:rsidRDefault="009E55FF" w:rsidP="00F43049">
      <w:pPr>
        <w:numPr>
          <w:ilvl w:val="0"/>
          <w:numId w:val="130"/>
        </w:numPr>
        <w:tabs>
          <w:tab w:val="clear" w:pos="661"/>
          <w:tab w:val="num" w:pos="482"/>
        </w:tabs>
        <w:spacing w:line="233" w:lineRule="exact"/>
        <w:jc w:val="both"/>
        <w:rPr>
          <w:i/>
          <w:snapToGrid w:val="0"/>
          <w:sz w:val="23"/>
        </w:rPr>
      </w:pPr>
      <w:r>
        <w:rPr>
          <w:snapToGrid w:val="0"/>
          <w:sz w:val="23"/>
        </w:rPr>
        <w:t>побудова моделі (схеми) оргструктури виробництва.</w:t>
      </w:r>
    </w:p>
    <w:p w:rsidR="009E55FF" w:rsidRDefault="009E55FF" w:rsidP="009E55FF">
      <w:pPr>
        <w:spacing w:line="233" w:lineRule="exact"/>
        <w:ind w:firstLine="301"/>
        <w:jc w:val="both"/>
        <w:rPr>
          <w:sz w:val="23"/>
        </w:rPr>
      </w:pPr>
      <w:r>
        <w:rPr>
          <w:b/>
          <w:i/>
          <w:snapToGrid w:val="0"/>
          <w:sz w:val="23"/>
        </w:rPr>
        <w:t>Структурно-функціональна організація виробництва.</w:t>
      </w:r>
      <w:r>
        <w:rPr>
          <w:i/>
          <w:snapToGrid w:val="0"/>
          <w:sz w:val="23"/>
        </w:rPr>
        <w:t xml:space="preserve"> </w:t>
      </w:r>
      <w:r>
        <w:rPr>
          <w:sz w:val="23"/>
        </w:rPr>
        <w:t>Виходячи з прийнятих технологічних процесів перетворення мат</w:t>
      </w:r>
      <w:r>
        <w:rPr>
          <w:sz w:val="23"/>
        </w:rPr>
        <w:t>е</w:t>
      </w:r>
      <w:r>
        <w:rPr>
          <w:sz w:val="23"/>
        </w:rPr>
        <w:t>ріальних та інформаційних потоків, виконується процедура си</w:t>
      </w:r>
      <w:r>
        <w:rPr>
          <w:sz w:val="23"/>
        </w:rPr>
        <w:t>н</w:t>
      </w:r>
      <w:r>
        <w:rPr>
          <w:sz w:val="23"/>
        </w:rPr>
        <w:t xml:space="preserve">тезу функціональної структури ВС як основної робочої структури </w:t>
      </w:r>
      <w:r>
        <w:rPr>
          <w:spacing w:val="-2"/>
          <w:sz w:val="23"/>
        </w:rPr>
        <w:t>проектування, призначеної для визначення складу структуроутв</w:t>
      </w:r>
      <w:r>
        <w:rPr>
          <w:spacing w:val="-2"/>
          <w:sz w:val="23"/>
        </w:rPr>
        <w:t>о</w:t>
      </w:r>
      <w:r>
        <w:rPr>
          <w:spacing w:val="-2"/>
          <w:sz w:val="23"/>
        </w:rPr>
        <w:t>рюючих</w:t>
      </w:r>
      <w:r>
        <w:rPr>
          <w:sz w:val="23"/>
        </w:rPr>
        <w:t xml:space="preserve"> елементів ВС і взаємозв’язків між ними на віртуальному рівні. На її основі здійснюється вибір технологічного й </w:t>
      </w:r>
      <w:r>
        <w:rPr>
          <w:spacing w:val="-2"/>
          <w:sz w:val="23"/>
        </w:rPr>
        <w:t>інформ</w:t>
      </w:r>
      <w:r>
        <w:rPr>
          <w:spacing w:val="-2"/>
          <w:sz w:val="23"/>
        </w:rPr>
        <w:t>а</w:t>
      </w:r>
      <w:r>
        <w:rPr>
          <w:spacing w:val="-2"/>
          <w:sz w:val="23"/>
        </w:rPr>
        <w:t>ційно-керуючого устаткування (синтез елементної структури ВС),</w:t>
      </w:r>
      <w:r>
        <w:rPr>
          <w:sz w:val="23"/>
        </w:rPr>
        <w:t xml:space="preserve"> а також розроблення алгоритмів її функціонування (алгоритмі</w:t>
      </w:r>
      <w:r>
        <w:rPr>
          <w:sz w:val="23"/>
        </w:rPr>
        <w:t>ч</w:t>
      </w:r>
      <w:r>
        <w:rPr>
          <w:sz w:val="23"/>
        </w:rPr>
        <w:t>ної моделі ВС).</w:t>
      </w:r>
    </w:p>
    <w:p w:rsidR="009E55FF" w:rsidRDefault="009E55FF" w:rsidP="009E55FF">
      <w:pPr>
        <w:spacing w:line="233" w:lineRule="exact"/>
        <w:ind w:firstLine="301"/>
        <w:jc w:val="both"/>
        <w:rPr>
          <w:spacing w:val="-4"/>
          <w:sz w:val="23"/>
        </w:rPr>
      </w:pPr>
      <w:r>
        <w:rPr>
          <w:spacing w:val="-4"/>
          <w:sz w:val="23"/>
        </w:rPr>
        <w:t>Взаємозв’язок елементів ВС реалізується за допомогою руху матеріалів виробництва та інформації, який завершується виробниц</w:t>
      </w:r>
      <w:r>
        <w:rPr>
          <w:spacing w:val="-4"/>
          <w:sz w:val="23"/>
        </w:rPr>
        <w:t>т</w:t>
      </w:r>
      <w:r>
        <w:rPr>
          <w:spacing w:val="-4"/>
          <w:sz w:val="23"/>
        </w:rPr>
        <w:t>вом продукції. Зв’язки елементів можуть бути відображені матері</w:t>
      </w:r>
      <w:r>
        <w:rPr>
          <w:spacing w:val="-4"/>
          <w:sz w:val="23"/>
        </w:rPr>
        <w:t>а</w:t>
      </w:r>
      <w:r>
        <w:rPr>
          <w:spacing w:val="-4"/>
          <w:sz w:val="23"/>
        </w:rPr>
        <w:t xml:space="preserve">льними та інформаційними потоками. Самі елементи визначаються через функції, які ними виконуються і які </w:t>
      </w:r>
      <w:r>
        <w:rPr>
          <w:spacing w:val="-4"/>
          <w:sz w:val="23"/>
        </w:rPr>
        <w:lastRenderedPageBreak/>
        <w:t>описані в термінах опер</w:t>
      </w:r>
      <w:r>
        <w:rPr>
          <w:spacing w:val="-4"/>
          <w:sz w:val="23"/>
        </w:rPr>
        <w:t>а</w:t>
      </w:r>
      <w:r>
        <w:rPr>
          <w:spacing w:val="-4"/>
          <w:sz w:val="23"/>
        </w:rPr>
        <w:t>цій перетворення матеріальних та інформаційних п</w:t>
      </w:r>
      <w:r>
        <w:rPr>
          <w:spacing w:val="-4"/>
          <w:sz w:val="23"/>
        </w:rPr>
        <w:t>о</w:t>
      </w:r>
      <w:r>
        <w:rPr>
          <w:spacing w:val="-4"/>
          <w:sz w:val="23"/>
        </w:rPr>
        <w:t>токів.</w:t>
      </w:r>
    </w:p>
    <w:p w:rsidR="009E55FF" w:rsidRDefault="009E55FF" w:rsidP="009E55FF">
      <w:pPr>
        <w:spacing w:line="233" w:lineRule="exact"/>
        <w:ind w:firstLine="301"/>
        <w:jc w:val="both"/>
        <w:rPr>
          <w:sz w:val="23"/>
        </w:rPr>
      </w:pPr>
      <w:r>
        <w:rPr>
          <w:i/>
          <w:sz w:val="23"/>
        </w:rPr>
        <w:t>Наявність корисної функції є підставою для створення структурного елемента для її виконання</w:t>
      </w:r>
      <w:r>
        <w:rPr>
          <w:sz w:val="23"/>
        </w:rPr>
        <w:t>. Задаючи вимоги до вик</w:t>
      </w:r>
      <w:r>
        <w:rPr>
          <w:sz w:val="23"/>
        </w:rPr>
        <w:t>о</w:t>
      </w:r>
      <w:r>
        <w:rPr>
          <w:sz w:val="23"/>
        </w:rPr>
        <w:t>нання функцій елементами (тобто якісних і кількісних характ</w:t>
      </w:r>
      <w:r>
        <w:rPr>
          <w:sz w:val="23"/>
        </w:rPr>
        <w:t>е</w:t>
      </w:r>
      <w:r>
        <w:rPr>
          <w:sz w:val="23"/>
        </w:rPr>
        <w:t>ристик елементів), можна здійснити вибір складу, кількості і компонування технологічного й інформаційно-керуючого уста</w:t>
      </w:r>
      <w:r>
        <w:rPr>
          <w:sz w:val="23"/>
        </w:rPr>
        <w:t>т</w:t>
      </w:r>
      <w:r>
        <w:rPr>
          <w:sz w:val="23"/>
        </w:rPr>
        <w:t>кування ВС, а також складу та кількості працюючих, тобто си</w:t>
      </w:r>
      <w:r>
        <w:rPr>
          <w:sz w:val="23"/>
        </w:rPr>
        <w:t>н</w:t>
      </w:r>
      <w:r>
        <w:rPr>
          <w:sz w:val="23"/>
        </w:rPr>
        <w:t>тезувати елементну структуру системи на фізичному рівні.</w:t>
      </w:r>
    </w:p>
    <w:p w:rsidR="009E55FF" w:rsidRDefault="009E55FF" w:rsidP="009E55FF">
      <w:pPr>
        <w:spacing w:line="233" w:lineRule="exact"/>
        <w:ind w:firstLine="301"/>
        <w:jc w:val="both"/>
        <w:rPr>
          <w:sz w:val="23"/>
        </w:rPr>
      </w:pPr>
      <w:r>
        <w:rPr>
          <w:sz w:val="23"/>
        </w:rPr>
        <w:t xml:space="preserve">Основні напрями розроблення </w:t>
      </w:r>
      <w:r>
        <w:rPr>
          <w:i/>
          <w:sz w:val="23"/>
        </w:rPr>
        <w:t>с</w:t>
      </w:r>
      <w:r>
        <w:rPr>
          <w:i/>
          <w:snapToGrid w:val="0"/>
          <w:sz w:val="23"/>
        </w:rPr>
        <w:t>труктурно-функціональної орган</w:t>
      </w:r>
      <w:r>
        <w:rPr>
          <w:i/>
          <w:snapToGrid w:val="0"/>
          <w:sz w:val="23"/>
        </w:rPr>
        <w:t>і</w:t>
      </w:r>
      <w:r>
        <w:rPr>
          <w:i/>
          <w:snapToGrid w:val="0"/>
          <w:sz w:val="23"/>
        </w:rPr>
        <w:t>зації виробництва</w:t>
      </w:r>
      <w:r>
        <w:rPr>
          <w:sz w:val="23"/>
        </w:rPr>
        <w:t xml:space="preserve">: </w:t>
      </w:r>
    </w:p>
    <w:p w:rsidR="009E55FF" w:rsidRDefault="009E55FF" w:rsidP="009E55FF">
      <w:pPr>
        <w:spacing w:line="233" w:lineRule="exact"/>
        <w:ind w:firstLine="301"/>
        <w:jc w:val="both"/>
        <w:rPr>
          <w:sz w:val="23"/>
        </w:rPr>
      </w:pPr>
      <w:r>
        <w:rPr>
          <w:spacing w:val="-4"/>
          <w:sz w:val="23"/>
        </w:rPr>
        <w:t>1. </w:t>
      </w:r>
      <w:r>
        <w:rPr>
          <w:i/>
          <w:spacing w:val="-4"/>
          <w:sz w:val="23"/>
        </w:rPr>
        <w:t>Склад зовнішніх зв’язків та їх параметри.</w:t>
      </w:r>
      <w:r>
        <w:rPr>
          <w:spacing w:val="-4"/>
          <w:sz w:val="23"/>
        </w:rPr>
        <w:t xml:space="preserve"> Внутрішні матері-</w:t>
      </w:r>
      <w:r>
        <w:rPr>
          <w:spacing w:val="-4"/>
          <w:sz w:val="23"/>
        </w:rPr>
        <w:br/>
        <w:t>альні та інформаційні потоки реалізують цілеспрямовану взаємодію</w:t>
      </w:r>
      <w:r>
        <w:rPr>
          <w:sz w:val="23"/>
        </w:rPr>
        <w:t xml:space="preserve"> елементів структури ВС, а зовнішні потоки здійснюють взаєм</w:t>
      </w:r>
      <w:r>
        <w:rPr>
          <w:sz w:val="23"/>
        </w:rPr>
        <w:t>о</w:t>
      </w:r>
      <w:r>
        <w:rPr>
          <w:sz w:val="23"/>
        </w:rPr>
        <w:t>дію елементів структури із системою вищого рівня ієрархії та з</w:t>
      </w:r>
      <w:r>
        <w:rPr>
          <w:sz w:val="23"/>
        </w:rPr>
        <w:t>о</w:t>
      </w:r>
      <w:r>
        <w:rPr>
          <w:sz w:val="23"/>
        </w:rPr>
        <w:t>внішнім середовищем.</w:t>
      </w:r>
    </w:p>
    <w:p w:rsidR="009E55FF" w:rsidRDefault="009E55FF" w:rsidP="009E55FF">
      <w:pPr>
        <w:spacing w:line="233" w:lineRule="exact"/>
        <w:ind w:firstLine="301"/>
        <w:jc w:val="both"/>
        <w:rPr>
          <w:sz w:val="23"/>
        </w:rPr>
      </w:pPr>
      <w:r>
        <w:rPr>
          <w:sz w:val="23"/>
        </w:rPr>
        <w:t>Усі зв’язки ВС розрізняються за спрямованістю на вхідні і в</w:t>
      </w:r>
      <w:r>
        <w:rPr>
          <w:sz w:val="23"/>
        </w:rPr>
        <w:t>и</w:t>
      </w:r>
      <w:r>
        <w:rPr>
          <w:sz w:val="23"/>
        </w:rPr>
        <w:t xml:space="preserve">хідні, характеризуються складом потоків, адресацією, засобами реалізації, змістом, формою, характером та взаємозумовленістю </w:t>
      </w:r>
      <w:r>
        <w:rPr>
          <w:spacing w:val="-2"/>
          <w:sz w:val="23"/>
        </w:rPr>
        <w:t>інформаційних і матеріальних потоків. За результатами комплек</w:t>
      </w:r>
      <w:r>
        <w:rPr>
          <w:sz w:val="23"/>
        </w:rPr>
        <w:t>с</w:t>
      </w:r>
      <w:r>
        <w:rPr>
          <w:sz w:val="23"/>
        </w:rPr>
        <w:t>ного техніко-економічного обстеження виробництва вирішується завдання організації зовнішніх зв’язків ВС на якісному рівні.</w:t>
      </w:r>
    </w:p>
    <w:p w:rsidR="009E55FF" w:rsidRDefault="009E55FF" w:rsidP="009E55FF">
      <w:pPr>
        <w:spacing w:line="233" w:lineRule="exact"/>
        <w:ind w:firstLine="301"/>
        <w:jc w:val="both"/>
        <w:rPr>
          <w:sz w:val="23"/>
        </w:rPr>
      </w:pPr>
      <w:r>
        <w:rPr>
          <w:sz w:val="23"/>
        </w:rPr>
        <w:t>2.</w:t>
      </w:r>
      <w:r>
        <w:rPr>
          <w:i/>
          <w:sz w:val="23"/>
        </w:rPr>
        <w:t> Склад функцій.</w:t>
      </w:r>
      <w:r>
        <w:rPr>
          <w:sz w:val="23"/>
        </w:rPr>
        <w:t xml:space="preserve"> У синтезі функціональної структури </w:t>
      </w:r>
      <w:r>
        <w:rPr>
          <w:i/>
          <w:sz w:val="23"/>
        </w:rPr>
        <w:t>першим етапом</w:t>
      </w:r>
      <w:r>
        <w:rPr>
          <w:sz w:val="23"/>
        </w:rPr>
        <w:t xml:space="preserve"> є визначення складу функцій, що забезпечують здій</w:t>
      </w:r>
      <w:r>
        <w:rPr>
          <w:sz w:val="23"/>
        </w:rPr>
        <w:t>с</w:t>
      </w:r>
      <w:r>
        <w:rPr>
          <w:sz w:val="23"/>
        </w:rPr>
        <w:t>нення виробничого процесу. Застосовується в цій процедурі м</w:t>
      </w:r>
      <w:r>
        <w:rPr>
          <w:sz w:val="23"/>
        </w:rPr>
        <w:t>е</w:t>
      </w:r>
      <w:r>
        <w:rPr>
          <w:sz w:val="23"/>
        </w:rPr>
        <w:t>тод послідовної деталізації цілей. Дерево цілей (функцій) являє собою рекурсивний, з послідовним уточненням, деталізацією проміжних цілей, граф (дерево), кінцевими «гілками» якого є елементи ел</w:t>
      </w:r>
      <w:r>
        <w:rPr>
          <w:sz w:val="23"/>
        </w:rPr>
        <w:t>е</w:t>
      </w:r>
      <w:r>
        <w:rPr>
          <w:sz w:val="23"/>
        </w:rPr>
        <w:t>ментарних виробничих функцій.</w:t>
      </w:r>
    </w:p>
    <w:p w:rsidR="009E55FF" w:rsidRDefault="009E55FF" w:rsidP="009E55FF">
      <w:pPr>
        <w:spacing w:line="233" w:lineRule="exact"/>
        <w:ind w:firstLine="301"/>
        <w:jc w:val="both"/>
        <w:rPr>
          <w:sz w:val="23"/>
        </w:rPr>
      </w:pPr>
      <w:r>
        <w:rPr>
          <w:sz w:val="23"/>
        </w:rPr>
        <w:t>Спочатку необхідно виділити головну виробничу функцію системи, яка визначає її функціональне місце в структурі виробн</w:t>
      </w:r>
      <w:r>
        <w:rPr>
          <w:sz w:val="23"/>
        </w:rPr>
        <w:t>и</w:t>
      </w:r>
      <w:r>
        <w:rPr>
          <w:sz w:val="23"/>
        </w:rPr>
        <w:t>чої системи вищого рівня ієрархії, а потім визначити основні д</w:t>
      </w:r>
      <w:r>
        <w:rPr>
          <w:sz w:val="23"/>
        </w:rPr>
        <w:t>о</w:t>
      </w:r>
      <w:r>
        <w:rPr>
          <w:sz w:val="23"/>
        </w:rPr>
        <w:t xml:space="preserve">поміжні та обслуговуючі виробничі функції. </w:t>
      </w:r>
    </w:p>
    <w:p w:rsidR="009E55FF" w:rsidRDefault="009E55FF" w:rsidP="009E55FF">
      <w:pPr>
        <w:spacing w:line="233" w:lineRule="exact"/>
        <w:ind w:firstLine="301"/>
        <w:jc w:val="both"/>
        <w:rPr>
          <w:sz w:val="23"/>
        </w:rPr>
      </w:pPr>
      <w:r>
        <w:rPr>
          <w:i/>
          <w:spacing w:val="-4"/>
          <w:sz w:val="23"/>
        </w:rPr>
        <w:t>Другим етапом</w:t>
      </w:r>
      <w:r>
        <w:rPr>
          <w:spacing w:val="-4"/>
          <w:sz w:val="23"/>
        </w:rPr>
        <w:t xml:space="preserve"> є визначення складу структурно-функціональних</w:t>
      </w:r>
      <w:r>
        <w:rPr>
          <w:sz w:val="23"/>
        </w:rPr>
        <w:t xml:space="preserve"> елементів ВС шляхом порівневого призначення реалізуючих </w:t>
      </w:r>
      <w:r>
        <w:rPr>
          <w:spacing w:val="-4"/>
          <w:sz w:val="23"/>
        </w:rPr>
        <w:t>ел</w:t>
      </w:r>
      <w:r>
        <w:rPr>
          <w:spacing w:val="-4"/>
          <w:sz w:val="23"/>
        </w:rPr>
        <w:t>е</w:t>
      </w:r>
      <w:r>
        <w:rPr>
          <w:spacing w:val="-4"/>
          <w:sz w:val="23"/>
        </w:rPr>
        <w:t>ментів (віртуальних) відповідно до побудованого дерева функцій</w:t>
      </w:r>
      <w:r>
        <w:rPr>
          <w:sz w:val="23"/>
        </w:rPr>
        <w:t xml:space="preserve"> (рух по дереву «знизу нагору»). Ієрархію рівнів складу функцій на першому етапі доцільно вводити таким чином, щоб при вик</w:t>
      </w:r>
      <w:r>
        <w:rPr>
          <w:sz w:val="23"/>
        </w:rPr>
        <w:t>о</w:t>
      </w:r>
      <w:r>
        <w:rPr>
          <w:sz w:val="23"/>
        </w:rPr>
        <w:t>нанні другому етапу на кожному формувалася ВС визначеного організаційн</w:t>
      </w:r>
      <w:r>
        <w:rPr>
          <w:sz w:val="23"/>
        </w:rPr>
        <w:t>о</w:t>
      </w:r>
      <w:r>
        <w:rPr>
          <w:sz w:val="23"/>
        </w:rPr>
        <w:t>го рівня.</w:t>
      </w:r>
    </w:p>
    <w:p w:rsidR="009E55FF" w:rsidRDefault="009E55FF" w:rsidP="009E55FF">
      <w:pPr>
        <w:spacing w:line="233" w:lineRule="exact"/>
        <w:ind w:firstLine="301"/>
        <w:jc w:val="both"/>
        <w:rPr>
          <w:sz w:val="23"/>
        </w:rPr>
      </w:pPr>
      <w:r>
        <w:rPr>
          <w:sz w:val="23"/>
        </w:rPr>
        <w:lastRenderedPageBreak/>
        <w:t>3.</w:t>
      </w:r>
      <w:r>
        <w:rPr>
          <w:i/>
          <w:sz w:val="23"/>
        </w:rPr>
        <w:t> Склад структурно-функціональних елементів</w:t>
      </w:r>
      <w:r>
        <w:rPr>
          <w:sz w:val="23"/>
        </w:rPr>
        <w:t>. Внутрішні і зовнішні матеріальні потоки ВС утворюють разом замкнутий контур, що характеризується послідовною зміною стану в проц</w:t>
      </w:r>
      <w:r>
        <w:rPr>
          <w:sz w:val="23"/>
        </w:rPr>
        <w:t>е</w:t>
      </w:r>
      <w:r>
        <w:rPr>
          <w:sz w:val="23"/>
        </w:rPr>
        <w:t xml:space="preserve">сі їх перетворення згідно з технологічним процесом. Зміна має </w:t>
      </w:r>
      <w:r>
        <w:rPr>
          <w:spacing w:val="-2"/>
          <w:sz w:val="23"/>
        </w:rPr>
        <w:t>кількісний характер, коли перетворення стосується самого потоку,</w:t>
      </w:r>
      <w:r>
        <w:rPr>
          <w:sz w:val="23"/>
        </w:rPr>
        <w:t xml:space="preserve"> і якісний, коли перетворень зазнають предмети, що входять до складу даного потоку. Необхідно описати функції перетворення </w:t>
      </w:r>
      <w:r>
        <w:rPr>
          <w:spacing w:val="-2"/>
          <w:sz w:val="23"/>
        </w:rPr>
        <w:t>матеріальних потоків, що виконуються кожною структу</w:t>
      </w:r>
      <w:r>
        <w:rPr>
          <w:spacing w:val="-2"/>
          <w:sz w:val="23"/>
        </w:rPr>
        <w:t>р</w:t>
      </w:r>
      <w:r>
        <w:rPr>
          <w:spacing w:val="-2"/>
          <w:sz w:val="23"/>
        </w:rPr>
        <w:t>но-функ</w:t>
      </w:r>
      <w:r>
        <w:rPr>
          <w:spacing w:val="-2"/>
          <w:sz w:val="23"/>
        </w:rPr>
        <w:softHyphen/>
        <w:t>ціональною</w:t>
      </w:r>
      <w:r>
        <w:rPr>
          <w:sz w:val="23"/>
        </w:rPr>
        <w:t xml:space="preserve"> одиницею ВС. Матеріальний потік характеризується різним станом на вході і виході кожної стру</w:t>
      </w:r>
      <w:r>
        <w:rPr>
          <w:sz w:val="23"/>
        </w:rPr>
        <w:t>к</w:t>
      </w:r>
      <w:r>
        <w:rPr>
          <w:sz w:val="23"/>
        </w:rPr>
        <w:t>турно-функціональ</w:t>
      </w:r>
      <w:r>
        <w:rPr>
          <w:sz w:val="23"/>
        </w:rPr>
        <w:softHyphen/>
        <w:t>ної одиниці. Склад функцій визначається функціональним при</w:t>
      </w:r>
      <w:r>
        <w:rPr>
          <w:sz w:val="23"/>
        </w:rPr>
        <w:t>з</w:t>
      </w:r>
      <w:r>
        <w:rPr>
          <w:sz w:val="23"/>
        </w:rPr>
        <w:t>наченням структурної одиниці. Структурно-функціональні од</w:t>
      </w:r>
      <w:r>
        <w:rPr>
          <w:sz w:val="23"/>
        </w:rPr>
        <w:t>и</w:t>
      </w:r>
      <w:r>
        <w:rPr>
          <w:sz w:val="23"/>
        </w:rPr>
        <w:t>ниці ВС доцільно розділяти на пункти перетворення і пункти збереження.</w:t>
      </w:r>
    </w:p>
    <w:p w:rsidR="009E55FF" w:rsidRDefault="009E55FF" w:rsidP="009E55FF">
      <w:pPr>
        <w:spacing w:line="233" w:lineRule="exact"/>
        <w:ind w:firstLine="301"/>
        <w:jc w:val="both"/>
        <w:rPr>
          <w:sz w:val="23"/>
        </w:rPr>
      </w:pPr>
      <w:r>
        <w:rPr>
          <w:sz w:val="23"/>
        </w:rPr>
        <w:t>При організації структури ВС особливе значення має спол</w:t>
      </w:r>
      <w:r>
        <w:rPr>
          <w:sz w:val="23"/>
        </w:rPr>
        <w:t>у</w:t>
      </w:r>
      <w:r>
        <w:rPr>
          <w:sz w:val="23"/>
        </w:rPr>
        <w:t>чення зовнішніх і внутрішніх зв’язків системи, яке має бути забезпечене: загальним обсягом матеріалів виробництва за план</w:t>
      </w:r>
      <w:r>
        <w:rPr>
          <w:sz w:val="23"/>
        </w:rPr>
        <w:t>о</w:t>
      </w:r>
      <w:r>
        <w:rPr>
          <w:sz w:val="23"/>
        </w:rPr>
        <w:t>вий період; якісним станом матеріалів; способами орієнтації і розташування в просторі; розмірами транспортних партій і ри</w:t>
      </w:r>
      <w:r>
        <w:rPr>
          <w:sz w:val="23"/>
        </w:rPr>
        <w:t>т</w:t>
      </w:r>
      <w:r>
        <w:rPr>
          <w:sz w:val="23"/>
        </w:rPr>
        <w:t xml:space="preserve">мічністю їх руху; режимами змінності функціонування потоків. </w:t>
      </w:r>
      <w:r>
        <w:rPr>
          <w:spacing w:val="-2"/>
          <w:sz w:val="23"/>
        </w:rPr>
        <w:t>Слід ураховувати також можливі затримки руху матеріалів виро</w:t>
      </w:r>
      <w:r>
        <w:rPr>
          <w:sz w:val="23"/>
        </w:rPr>
        <w:t>б</w:t>
      </w:r>
      <w:r>
        <w:rPr>
          <w:sz w:val="23"/>
        </w:rPr>
        <w:t>ництва як поза, так і у ВС. Функції сполучення в часі і за кількі</w:t>
      </w:r>
      <w:r>
        <w:rPr>
          <w:sz w:val="23"/>
        </w:rPr>
        <w:t>с</w:t>
      </w:r>
      <w:r>
        <w:rPr>
          <w:sz w:val="23"/>
        </w:rPr>
        <w:t>ними параметрами виконують пункти приймання/відправлення на вході-виході ВС та склади.</w:t>
      </w:r>
    </w:p>
    <w:p w:rsidR="009E55FF" w:rsidRDefault="009E55FF" w:rsidP="009E55FF">
      <w:pPr>
        <w:spacing w:line="233" w:lineRule="exact"/>
        <w:ind w:firstLine="301"/>
        <w:jc w:val="both"/>
        <w:rPr>
          <w:sz w:val="23"/>
        </w:rPr>
      </w:pPr>
      <w:r>
        <w:rPr>
          <w:sz w:val="23"/>
        </w:rPr>
        <w:t>4.</w:t>
      </w:r>
      <w:r>
        <w:rPr>
          <w:i/>
          <w:sz w:val="23"/>
        </w:rPr>
        <w:t xml:space="preserve"> Склад внутрішніх зв’язків. </w:t>
      </w:r>
      <w:r>
        <w:rPr>
          <w:sz w:val="23"/>
        </w:rPr>
        <w:t>Для внутрішніх інформаційних зв’язків характерна передача інформації прямими каналами зв’язку (інтерфейсами, телефоном, системами радіомовлення, си</w:t>
      </w:r>
      <w:r>
        <w:rPr>
          <w:spacing w:val="-2"/>
          <w:sz w:val="23"/>
        </w:rPr>
        <w:t>гналізації). Інформаційне обслуговування, управління технологі</w:t>
      </w:r>
      <w:r>
        <w:rPr>
          <w:sz w:val="23"/>
        </w:rPr>
        <w:t>ч</w:t>
      </w:r>
      <w:r>
        <w:rPr>
          <w:sz w:val="23"/>
        </w:rPr>
        <w:t xml:space="preserve">ними процесами та ОУВ забезпечує АСУ. Зв’язок між рівнями </w:t>
      </w:r>
      <w:r>
        <w:rPr>
          <w:spacing w:val="-4"/>
          <w:sz w:val="23"/>
        </w:rPr>
        <w:t>управління здійснюється по інтерфейсних каналах зв’язку. На рі</w:t>
      </w:r>
      <w:r>
        <w:rPr>
          <w:sz w:val="23"/>
        </w:rPr>
        <w:t>з</w:t>
      </w:r>
      <w:r>
        <w:rPr>
          <w:sz w:val="23"/>
        </w:rPr>
        <w:t>них рівнях використовуються відеотермінали і дисплеї для роботи персоналу в діалоговому режимі із системою упра</w:t>
      </w:r>
      <w:r>
        <w:rPr>
          <w:sz w:val="23"/>
        </w:rPr>
        <w:t>в</w:t>
      </w:r>
      <w:r>
        <w:rPr>
          <w:sz w:val="23"/>
        </w:rPr>
        <w:t xml:space="preserve">ління. </w:t>
      </w:r>
    </w:p>
    <w:p w:rsidR="009E55FF" w:rsidRDefault="009E55FF" w:rsidP="009E55FF">
      <w:pPr>
        <w:spacing w:line="233" w:lineRule="exact"/>
        <w:ind w:firstLine="301"/>
        <w:jc w:val="both"/>
        <w:rPr>
          <w:spacing w:val="2"/>
          <w:sz w:val="23"/>
        </w:rPr>
      </w:pPr>
      <w:r>
        <w:rPr>
          <w:spacing w:val="2"/>
          <w:sz w:val="23"/>
        </w:rPr>
        <w:t>Внутрішні матеріальні зв’язки ВС здійснюється транспор</w:t>
      </w:r>
      <w:r>
        <w:rPr>
          <w:spacing w:val="2"/>
          <w:sz w:val="23"/>
        </w:rPr>
        <w:t>т</w:t>
      </w:r>
      <w:r>
        <w:rPr>
          <w:spacing w:val="2"/>
          <w:sz w:val="23"/>
        </w:rPr>
        <w:t xml:space="preserve">ними засобами, які розрізняють на автоматизований лінійний і </w:t>
      </w:r>
      <w:r>
        <w:rPr>
          <w:spacing w:val="4"/>
          <w:sz w:val="23"/>
        </w:rPr>
        <w:t>загальносистемний транспорт, а також неавтоматизований вну</w:t>
      </w:r>
      <w:r>
        <w:rPr>
          <w:spacing w:val="2"/>
          <w:sz w:val="23"/>
        </w:rPr>
        <w:t>трішньоцеховий і міжцеховий. Транспортування інгредієнтів виробництва в межах ВС і підрозділів її забезпечення здійс</w:t>
      </w:r>
      <w:r>
        <w:rPr>
          <w:spacing w:val="2"/>
          <w:sz w:val="23"/>
        </w:rPr>
        <w:softHyphen/>
        <w:t>нюють лінійні та загальносистемні комплекси, що працюють в автом</w:t>
      </w:r>
      <w:r>
        <w:rPr>
          <w:spacing w:val="2"/>
          <w:sz w:val="23"/>
        </w:rPr>
        <w:t>а</w:t>
      </w:r>
      <w:r>
        <w:rPr>
          <w:spacing w:val="2"/>
          <w:sz w:val="23"/>
        </w:rPr>
        <w:t>тичному режимі.</w:t>
      </w:r>
    </w:p>
    <w:p w:rsidR="009E55FF" w:rsidRDefault="009E55FF" w:rsidP="009E55FF">
      <w:pPr>
        <w:spacing w:line="233" w:lineRule="exact"/>
        <w:ind w:firstLine="301"/>
        <w:jc w:val="both"/>
        <w:rPr>
          <w:sz w:val="23"/>
        </w:rPr>
      </w:pPr>
      <w:r>
        <w:rPr>
          <w:sz w:val="23"/>
        </w:rPr>
        <w:lastRenderedPageBreak/>
        <w:t>У процесі зміни станів матеріального потоку потрібне посл</w:t>
      </w:r>
      <w:r>
        <w:rPr>
          <w:sz w:val="23"/>
        </w:rPr>
        <w:t>і</w:t>
      </w:r>
      <w:r>
        <w:rPr>
          <w:sz w:val="23"/>
        </w:rPr>
        <w:t>довне використання кількох типів тари, що обслуговує один п</w:t>
      </w:r>
      <w:r>
        <w:rPr>
          <w:sz w:val="23"/>
        </w:rPr>
        <w:t>о</w:t>
      </w:r>
      <w:r>
        <w:rPr>
          <w:sz w:val="23"/>
        </w:rPr>
        <w:t>тік. Обов’язкова організація кільцевих маршрутів транспорту. За характером внутрішні зв’язки є стійкими і можуть бути описані з в</w:t>
      </w:r>
      <w:r>
        <w:rPr>
          <w:sz w:val="23"/>
        </w:rPr>
        <w:t>и</w:t>
      </w:r>
      <w:r>
        <w:rPr>
          <w:sz w:val="23"/>
        </w:rPr>
        <w:t>значеною періодичністю та інтенсивністю.</w:t>
      </w:r>
    </w:p>
    <w:p w:rsidR="009E55FF" w:rsidRDefault="009E55FF" w:rsidP="009E55FF">
      <w:pPr>
        <w:spacing w:line="233" w:lineRule="exact"/>
        <w:ind w:firstLine="301"/>
        <w:jc w:val="both"/>
        <w:rPr>
          <w:sz w:val="23"/>
        </w:rPr>
      </w:pPr>
      <w:r>
        <w:rPr>
          <w:sz w:val="23"/>
        </w:rPr>
        <w:t>5.</w:t>
      </w:r>
      <w:r>
        <w:rPr>
          <w:i/>
          <w:sz w:val="23"/>
        </w:rPr>
        <w:t> Побудова функціональної структури виробництва.</w:t>
      </w:r>
      <w:r>
        <w:rPr>
          <w:sz w:val="23"/>
        </w:rPr>
        <w:t xml:space="preserve"> Являє </w:t>
      </w:r>
      <w:r>
        <w:rPr>
          <w:spacing w:val="-4"/>
          <w:sz w:val="23"/>
        </w:rPr>
        <w:t>собою узагальнення та узгодження на системному рівні проектних</w:t>
      </w:r>
      <w:r>
        <w:rPr>
          <w:sz w:val="23"/>
        </w:rPr>
        <w:t xml:space="preserve"> рішень, прийнятих у п. 1—4. Процедура синтезу функціональної структури ВС здійснюється за принципом «чорного ящ</w:t>
      </w:r>
      <w:r>
        <w:rPr>
          <w:sz w:val="23"/>
        </w:rPr>
        <w:t>и</w:t>
      </w:r>
      <w:r>
        <w:rPr>
          <w:sz w:val="23"/>
        </w:rPr>
        <w:t>ка»:</w:t>
      </w:r>
    </w:p>
    <w:p w:rsidR="009E55FF" w:rsidRDefault="009E55FF" w:rsidP="009E55FF">
      <w:pPr>
        <w:spacing w:line="233" w:lineRule="exact"/>
        <w:ind w:firstLine="301"/>
        <w:jc w:val="both"/>
        <w:rPr>
          <w:sz w:val="23"/>
        </w:rPr>
      </w:pPr>
      <w:r>
        <w:rPr>
          <w:sz w:val="23"/>
        </w:rPr>
        <w:t>а) формуються вимоги до об’єкта як елементу системи більш високого рівня і загальні вимоги, яким він має відповідати, включаючи в</w:t>
      </w:r>
      <w:r>
        <w:rPr>
          <w:sz w:val="23"/>
        </w:rPr>
        <w:t>и</w:t>
      </w:r>
      <w:r>
        <w:rPr>
          <w:sz w:val="23"/>
        </w:rPr>
        <w:t xml:space="preserve">значення його головної функції; </w:t>
      </w:r>
    </w:p>
    <w:p w:rsidR="009E55FF" w:rsidRDefault="009E55FF" w:rsidP="009E55FF">
      <w:pPr>
        <w:spacing w:line="233" w:lineRule="exact"/>
        <w:ind w:firstLine="301"/>
        <w:jc w:val="both"/>
        <w:rPr>
          <w:sz w:val="23"/>
        </w:rPr>
      </w:pPr>
      <w:r>
        <w:rPr>
          <w:sz w:val="23"/>
        </w:rPr>
        <w:t>б) формуються його зв’язки з іншими елементами системи (зовні</w:t>
      </w:r>
      <w:r>
        <w:rPr>
          <w:sz w:val="23"/>
        </w:rPr>
        <w:t>ш</w:t>
      </w:r>
      <w:r>
        <w:rPr>
          <w:sz w:val="23"/>
        </w:rPr>
        <w:t xml:space="preserve">ні зв’язки об’єкта) з урахуванням їх динаміки. </w:t>
      </w:r>
    </w:p>
    <w:p w:rsidR="009E55FF" w:rsidRDefault="009E55FF" w:rsidP="009E55FF">
      <w:pPr>
        <w:spacing w:line="233" w:lineRule="exact"/>
        <w:ind w:firstLine="301"/>
        <w:jc w:val="both"/>
        <w:rPr>
          <w:sz w:val="23"/>
        </w:rPr>
      </w:pPr>
      <w:r>
        <w:rPr>
          <w:sz w:val="23"/>
        </w:rPr>
        <w:t>Далі формуються вимоги до об’єкта як системи елементів, що забезпечують виконання головної функції; визначаються основні та допоміжні функції, якісний склад елементів системи і форм</w:t>
      </w:r>
      <w:r>
        <w:rPr>
          <w:sz w:val="23"/>
        </w:rPr>
        <w:t>у</w:t>
      </w:r>
      <w:r>
        <w:rPr>
          <w:sz w:val="23"/>
        </w:rPr>
        <w:t>ються їх зв’язки (внутрішні зв’язки об’єкта); формуються основні кількісні характеристики елементів та їх зв’язків.</w:t>
      </w:r>
    </w:p>
    <w:p w:rsidR="009E55FF" w:rsidRDefault="009E55FF" w:rsidP="009E55FF">
      <w:pPr>
        <w:spacing w:line="233" w:lineRule="exact"/>
        <w:ind w:firstLine="301"/>
        <w:jc w:val="both"/>
        <w:rPr>
          <w:sz w:val="23"/>
        </w:rPr>
      </w:pPr>
      <w:r>
        <w:rPr>
          <w:sz w:val="23"/>
        </w:rPr>
        <w:t>Процедура синтезу функціональної структури ВС завершуєт</w:t>
      </w:r>
      <w:r>
        <w:rPr>
          <w:sz w:val="23"/>
        </w:rPr>
        <w:t>ь</w:t>
      </w:r>
      <w:r>
        <w:rPr>
          <w:sz w:val="23"/>
        </w:rPr>
        <w:t>ся її структурно-функціональної схемою — схемою матеріальних та інформаційних потоків із зазначенням пунктів їх перетворення (віртуальних чи фізичних елементів функціональної структури), що узагальнює попередні результати просторової організації в</w:t>
      </w:r>
      <w:r>
        <w:rPr>
          <w:sz w:val="23"/>
        </w:rPr>
        <w:t>и</w:t>
      </w:r>
      <w:r>
        <w:rPr>
          <w:sz w:val="23"/>
        </w:rPr>
        <w:t>робничого процесу в єдності його складових, а також комплект специфікацій до схеми, що містять якісні і кількісні характери</w:t>
      </w:r>
      <w:r>
        <w:rPr>
          <w:sz w:val="23"/>
        </w:rPr>
        <w:t>с</w:t>
      </w:r>
      <w:r>
        <w:rPr>
          <w:sz w:val="23"/>
        </w:rPr>
        <w:t>тики основного, допоміжного та обслуговуючих підпроцесів у прост</w:t>
      </w:r>
      <w:r>
        <w:rPr>
          <w:sz w:val="23"/>
        </w:rPr>
        <w:t>о</w:t>
      </w:r>
      <w:r>
        <w:rPr>
          <w:sz w:val="23"/>
        </w:rPr>
        <w:t xml:space="preserve">рово-часовому вимірі. </w:t>
      </w:r>
    </w:p>
    <w:p w:rsidR="009E55FF" w:rsidRDefault="009E55FF" w:rsidP="009E55FF">
      <w:pPr>
        <w:spacing w:line="233" w:lineRule="exact"/>
        <w:ind w:firstLine="301"/>
        <w:jc w:val="both"/>
        <w:rPr>
          <w:sz w:val="23"/>
        </w:rPr>
      </w:pPr>
      <w:r>
        <w:rPr>
          <w:sz w:val="23"/>
        </w:rPr>
        <w:t xml:space="preserve">Розроблення такої схеми дає можливість докладно описати роботу ВС, вивчити її поведінку при різних режимах роботи та виробничих ситуаціях, з великою ймовірністю визначити склад </w:t>
      </w:r>
      <w:r>
        <w:rPr>
          <w:spacing w:val="-2"/>
          <w:sz w:val="23"/>
        </w:rPr>
        <w:t>технічних засобів і робочих місць персоналу ВС, їх розташування, а також маршрути транспортних засобів та конфігурацію ліній</w:t>
      </w:r>
      <w:r>
        <w:rPr>
          <w:sz w:val="23"/>
        </w:rPr>
        <w:t xml:space="preserve"> інтерфейсу. Схема може бути основою для побудови графоанал</w:t>
      </w:r>
      <w:r>
        <w:rPr>
          <w:sz w:val="23"/>
        </w:rPr>
        <w:t>і</w:t>
      </w:r>
      <w:r>
        <w:rPr>
          <w:sz w:val="23"/>
        </w:rPr>
        <w:t>тичних моделей з метою вибору оптимального складу, кількості та компонування устаткування ВС у рамках макропроцедури с</w:t>
      </w:r>
      <w:r>
        <w:rPr>
          <w:sz w:val="23"/>
        </w:rPr>
        <w:t>и</w:t>
      </w:r>
      <w:r>
        <w:rPr>
          <w:sz w:val="23"/>
        </w:rPr>
        <w:t>стемотехнічного синтезу; схема коректується і деталізується в процесі оргпроектування та нарешті оформляється як транспор</w:t>
      </w:r>
      <w:r>
        <w:rPr>
          <w:sz w:val="23"/>
        </w:rPr>
        <w:t>т</w:t>
      </w:r>
      <w:r>
        <w:rPr>
          <w:sz w:val="23"/>
        </w:rPr>
        <w:t>но-технологічна схема ВС чи організаційно-технологічне план</w:t>
      </w:r>
      <w:r>
        <w:rPr>
          <w:sz w:val="23"/>
        </w:rPr>
        <w:t>у</w:t>
      </w:r>
      <w:r>
        <w:rPr>
          <w:sz w:val="23"/>
        </w:rPr>
        <w:t>вання.</w:t>
      </w:r>
    </w:p>
    <w:p w:rsidR="009E55FF" w:rsidRDefault="009E55FF" w:rsidP="009E55FF">
      <w:pPr>
        <w:spacing w:line="233" w:lineRule="exact"/>
        <w:ind w:firstLine="301"/>
        <w:jc w:val="both"/>
        <w:rPr>
          <w:sz w:val="23"/>
        </w:rPr>
      </w:pPr>
      <w:r>
        <w:rPr>
          <w:b/>
          <w:i/>
          <w:sz w:val="23"/>
        </w:rPr>
        <w:t>Обґрунтування виробничої структури.</w:t>
      </w:r>
      <w:r>
        <w:rPr>
          <w:sz w:val="23"/>
        </w:rPr>
        <w:t xml:space="preserve"> Передбачається ел</w:t>
      </w:r>
      <w:r>
        <w:rPr>
          <w:sz w:val="23"/>
        </w:rPr>
        <w:t>е</w:t>
      </w:r>
      <w:r>
        <w:rPr>
          <w:sz w:val="23"/>
        </w:rPr>
        <w:t xml:space="preserve">ментне наповнення функціональної структури та </w:t>
      </w:r>
      <w:r>
        <w:rPr>
          <w:sz w:val="23"/>
        </w:rPr>
        <w:lastRenderedPageBreak/>
        <w:t>обґрунтування виробничої структури підрозділів основного виробництва ВС. Реалізація процедури потребує послідовно-паралельного вирішення проектних з</w:t>
      </w:r>
      <w:r>
        <w:rPr>
          <w:sz w:val="23"/>
        </w:rPr>
        <w:t>а</w:t>
      </w:r>
      <w:r>
        <w:rPr>
          <w:sz w:val="23"/>
        </w:rPr>
        <w:t>вдань за тим самим алгоритмом відносно:</w:t>
      </w:r>
    </w:p>
    <w:p w:rsidR="009E55FF" w:rsidRDefault="009E55FF" w:rsidP="00F43049">
      <w:pPr>
        <w:numPr>
          <w:ilvl w:val="0"/>
          <w:numId w:val="131"/>
        </w:numPr>
        <w:tabs>
          <w:tab w:val="clear" w:pos="661"/>
          <w:tab w:val="num" w:pos="482"/>
        </w:tabs>
        <w:spacing w:line="233" w:lineRule="exact"/>
        <w:jc w:val="both"/>
        <w:rPr>
          <w:sz w:val="23"/>
        </w:rPr>
      </w:pPr>
      <w:r>
        <w:rPr>
          <w:sz w:val="23"/>
        </w:rPr>
        <w:t>кожного підрозділу окремо та основного виробництва в ц</w:t>
      </w:r>
      <w:r>
        <w:rPr>
          <w:sz w:val="23"/>
        </w:rPr>
        <w:t>і</w:t>
      </w:r>
      <w:r>
        <w:rPr>
          <w:sz w:val="23"/>
        </w:rPr>
        <w:t xml:space="preserve">лому (на даному етапі); </w:t>
      </w:r>
    </w:p>
    <w:p w:rsidR="009E55FF" w:rsidRDefault="009E55FF" w:rsidP="00F43049">
      <w:pPr>
        <w:numPr>
          <w:ilvl w:val="0"/>
          <w:numId w:val="131"/>
        </w:numPr>
        <w:tabs>
          <w:tab w:val="clear" w:pos="661"/>
          <w:tab w:val="num" w:pos="482"/>
        </w:tabs>
        <w:spacing w:line="233" w:lineRule="exact"/>
        <w:jc w:val="both"/>
        <w:rPr>
          <w:sz w:val="23"/>
        </w:rPr>
      </w:pPr>
      <w:r>
        <w:rPr>
          <w:sz w:val="23"/>
        </w:rPr>
        <w:t>кожного підрозділу окремо та в цілому кожної з підсистем обсл</w:t>
      </w:r>
      <w:r>
        <w:rPr>
          <w:sz w:val="23"/>
        </w:rPr>
        <w:t>у</w:t>
      </w:r>
      <w:r>
        <w:rPr>
          <w:sz w:val="23"/>
        </w:rPr>
        <w:t>говування виробництва (на наступному).</w:t>
      </w:r>
    </w:p>
    <w:p w:rsidR="009E55FF" w:rsidRDefault="009E55FF" w:rsidP="009E55FF">
      <w:pPr>
        <w:spacing w:line="233" w:lineRule="exact"/>
        <w:ind w:firstLine="301"/>
        <w:jc w:val="both"/>
        <w:rPr>
          <w:sz w:val="23"/>
        </w:rPr>
      </w:pPr>
      <w:r>
        <w:rPr>
          <w:sz w:val="23"/>
        </w:rPr>
        <w:t xml:space="preserve">Алгоритм проектування визначає послідовне структурування предметів праці, засобів праці та живої праці, конкретний зміст </w:t>
      </w:r>
      <w:r>
        <w:rPr>
          <w:spacing w:val="-4"/>
          <w:sz w:val="23"/>
        </w:rPr>
        <w:t>яких визначено на етапі структурно-функціональної організації ВС.</w:t>
      </w:r>
      <w:r>
        <w:rPr>
          <w:sz w:val="23"/>
        </w:rPr>
        <w:t xml:space="preserve"> </w:t>
      </w:r>
    </w:p>
    <w:p w:rsidR="009E55FF" w:rsidRDefault="009E55FF" w:rsidP="009E55FF">
      <w:pPr>
        <w:spacing w:line="233" w:lineRule="exact"/>
        <w:ind w:firstLine="301"/>
        <w:jc w:val="both"/>
        <w:rPr>
          <w:sz w:val="23"/>
        </w:rPr>
      </w:pPr>
      <w:r>
        <w:rPr>
          <w:i/>
          <w:sz w:val="23"/>
        </w:rPr>
        <w:t>Основні завдання</w:t>
      </w:r>
      <w:r>
        <w:rPr>
          <w:sz w:val="23"/>
        </w:rPr>
        <w:t xml:space="preserve"> о</w:t>
      </w:r>
      <w:r>
        <w:rPr>
          <w:i/>
          <w:sz w:val="23"/>
        </w:rPr>
        <w:t>бґрунтування виробничої структури:</w:t>
      </w:r>
    </w:p>
    <w:p w:rsidR="009E55FF" w:rsidRDefault="009E55FF" w:rsidP="009E55FF">
      <w:pPr>
        <w:spacing w:line="233" w:lineRule="exact"/>
        <w:ind w:firstLine="301"/>
        <w:jc w:val="both"/>
        <w:rPr>
          <w:sz w:val="23"/>
        </w:rPr>
      </w:pPr>
      <w:r>
        <w:rPr>
          <w:sz w:val="23"/>
        </w:rPr>
        <w:t>1.</w:t>
      </w:r>
      <w:r>
        <w:rPr>
          <w:i/>
          <w:sz w:val="23"/>
        </w:rPr>
        <w:t> Визначення складу та обсягу робіт, їх розподіл між вик</w:t>
      </w:r>
      <w:r>
        <w:rPr>
          <w:i/>
          <w:sz w:val="23"/>
        </w:rPr>
        <w:t>о</w:t>
      </w:r>
      <w:r>
        <w:rPr>
          <w:i/>
          <w:sz w:val="23"/>
        </w:rPr>
        <w:t>навцями.</w:t>
      </w:r>
      <w:r>
        <w:rPr>
          <w:sz w:val="23"/>
        </w:rPr>
        <w:t xml:space="preserve"> Завдання визначення обсягу робіт полягає в тому, щоб, виходячи з потреби в предметах праці (матеріалах, роботах, по</w:t>
      </w:r>
      <w:r>
        <w:rPr>
          <w:spacing w:val="-2"/>
          <w:sz w:val="23"/>
        </w:rPr>
        <w:t>слугах) та норм трудомісткості на їх одиницю, розрахувати заг</w:t>
      </w:r>
      <w:r>
        <w:rPr>
          <w:spacing w:val="-2"/>
          <w:sz w:val="23"/>
        </w:rPr>
        <w:t>а</w:t>
      </w:r>
      <w:r>
        <w:rPr>
          <w:sz w:val="23"/>
        </w:rPr>
        <w:t>ль</w:t>
      </w:r>
      <w:r>
        <w:rPr>
          <w:sz w:val="23"/>
        </w:rPr>
        <w:softHyphen/>
        <w:t>ну трудомісткість робіт з покриття цієї потреби (у розрізі видів робіт або операцій, виконавців або підрозділів, що їх виконують). У багато номенклатурних виробництвах розрахунок ведеться стосовно кожної детале-оп</w:t>
      </w:r>
      <w:r>
        <w:rPr>
          <w:sz w:val="23"/>
        </w:rPr>
        <w:t>е</w:t>
      </w:r>
      <w:r>
        <w:rPr>
          <w:sz w:val="23"/>
        </w:rPr>
        <w:t>рації.</w:t>
      </w:r>
    </w:p>
    <w:p w:rsidR="009E55FF" w:rsidRDefault="009E55FF" w:rsidP="009E55FF">
      <w:pPr>
        <w:spacing w:line="233" w:lineRule="exact"/>
        <w:ind w:firstLine="301"/>
        <w:jc w:val="both"/>
        <w:rPr>
          <w:sz w:val="23"/>
        </w:rPr>
      </w:pPr>
      <w:r>
        <w:rPr>
          <w:spacing w:val="2"/>
          <w:sz w:val="23"/>
        </w:rPr>
        <w:t>2.</w:t>
      </w:r>
      <w:r>
        <w:rPr>
          <w:i/>
          <w:spacing w:val="2"/>
          <w:sz w:val="23"/>
        </w:rPr>
        <w:t> Визначення складу та кількості устаткування, його ро</w:t>
      </w:r>
      <w:r>
        <w:rPr>
          <w:i/>
          <w:spacing w:val="2"/>
          <w:sz w:val="23"/>
        </w:rPr>
        <w:t>з</w:t>
      </w:r>
      <w:r>
        <w:rPr>
          <w:i/>
          <w:spacing w:val="2"/>
          <w:sz w:val="23"/>
        </w:rPr>
        <w:t>міщення.</w:t>
      </w:r>
      <w:r>
        <w:rPr>
          <w:spacing w:val="2"/>
          <w:sz w:val="23"/>
        </w:rPr>
        <w:t xml:space="preserve"> З урахуванням трудомісткості виробничої програми (обсягу робіт) по операціях техпроцесу (підрозділам, видам р</w:t>
      </w:r>
      <w:r>
        <w:rPr>
          <w:spacing w:val="2"/>
          <w:sz w:val="23"/>
        </w:rPr>
        <w:t>о</w:t>
      </w:r>
      <w:r>
        <w:rPr>
          <w:spacing w:val="2"/>
          <w:sz w:val="23"/>
        </w:rPr>
        <w:t>біт) та</w:t>
      </w:r>
      <w:r>
        <w:rPr>
          <w:sz w:val="23"/>
        </w:rPr>
        <w:t xml:space="preserve"> дійсному фонду часу одиниці устаткування розраховуєт</w:t>
      </w:r>
      <w:r>
        <w:rPr>
          <w:sz w:val="23"/>
        </w:rPr>
        <w:t>ь</w:t>
      </w:r>
      <w:r>
        <w:rPr>
          <w:sz w:val="23"/>
        </w:rPr>
        <w:t xml:space="preserve">ся кількість одиниць устаткування за кожну операцію (підрозділ, </w:t>
      </w:r>
      <w:r>
        <w:rPr>
          <w:spacing w:val="2"/>
          <w:sz w:val="23"/>
        </w:rPr>
        <w:t>вид робіт). Розміщення устаткування та компонування технол</w:t>
      </w:r>
      <w:r>
        <w:rPr>
          <w:spacing w:val="2"/>
          <w:sz w:val="23"/>
        </w:rPr>
        <w:t>о</w:t>
      </w:r>
      <w:r>
        <w:rPr>
          <w:spacing w:val="2"/>
          <w:sz w:val="23"/>
        </w:rPr>
        <w:t>гі</w:t>
      </w:r>
      <w:r>
        <w:rPr>
          <w:sz w:val="23"/>
        </w:rPr>
        <w:t>чних комплексів (групи устаткування) здійснюється після ро</w:t>
      </w:r>
      <w:r>
        <w:rPr>
          <w:sz w:val="23"/>
        </w:rPr>
        <w:t>з</w:t>
      </w:r>
      <w:r>
        <w:rPr>
          <w:sz w:val="23"/>
        </w:rPr>
        <w:t>рахунку кількості його одиниць за всіх операціях техпроцесу (видах р</w:t>
      </w:r>
      <w:r>
        <w:rPr>
          <w:sz w:val="23"/>
        </w:rPr>
        <w:t>о</w:t>
      </w:r>
      <w:r>
        <w:rPr>
          <w:sz w:val="23"/>
        </w:rPr>
        <w:t>біт).</w:t>
      </w:r>
    </w:p>
    <w:p w:rsidR="009E55FF" w:rsidRDefault="009E55FF" w:rsidP="009E55FF">
      <w:pPr>
        <w:spacing w:line="233" w:lineRule="exact"/>
        <w:ind w:firstLine="301"/>
        <w:jc w:val="both"/>
        <w:rPr>
          <w:sz w:val="23"/>
        </w:rPr>
      </w:pPr>
      <w:r>
        <w:rPr>
          <w:sz w:val="23"/>
        </w:rPr>
        <w:t>3. </w:t>
      </w:r>
      <w:r>
        <w:rPr>
          <w:i/>
          <w:sz w:val="23"/>
        </w:rPr>
        <w:t>Визначення складу та чисельності виробничого персоналу, його закріплення за робочими місцями.</w:t>
      </w:r>
      <w:r>
        <w:rPr>
          <w:sz w:val="23"/>
        </w:rPr>
        <w:t xml:space="preserve"> Чисельність робітників, зайнятих експлуатацією та обслуговуванням устаткування, ро</w:t>
      </w:r>
      <w:r>
        <w:rPr>
          <w:sz w:val="23"/>
        </w:rPr>
        <w:t>з</w:t>
      </w:r>
      <w:r>
        <w:rPr>
          <w:sz w:val="23"/>
        </w:rPr>
        <w:t xml:space="preserve">раховується з огляду на кількість установлених одиниць </w:t>
      </w:r>
      <w:r>
        <w:rPr>
          <w:spacing w:val="-2"/>
          <w:sz w:val="23"/>
        </w:rPr>
        <w:t>устатк</w:t>
      </w:r>
      <w:r>
        <w:rPr>
          <w:spacing w:val="-2"/>
          <w:sz w:val="23"/>
        </w:rPr>
        <w:t>у</w:t>
      </w:r>
      <w:r>
        <w:rPr>
          <w:spacing w:val="-2"/>
          <w:sz w:val="23"/>
        </w:rPr>
        <w:t>вання, коефіцієнт його завантаження, діючі норми обслуговування</w:t>
      </w:r>
      <w:r>
        <w:rPr>
          <w:sz w:val="23"/>
        </w:rPr>
        <w:t xml:space="preserve"> та змінності роботи. Як правило, для верстатників задаються н</w:t>
      </w:r>
      <w:r>
        <w:rPr>
          <w:sz w:val="23"/>
        </w:rPr>
        <w:t>о</w:t>
      </w:r>
      <w:r>
        <w:rPr>
          <w:sz w:val="23"/>
        </w:rPr>
        <w:t>р</w:t>
      </w:r>
      <w:r>
        <w:rPr>
          <w:sz w:val="23"/>
        </w:rPr>
        <w:softHyphen/>
        <w:t>ми багатоверстатного обслуговування, для наладчиків — норми обслуговування верстатів (на людину в зміну), для робітників з техобслуговування устаткування — норми техобслуговування в р</w:t>
      </w:r>
      <w:r>
        <w:rPr>
          <w:sz w:val="23"/>
        </w:rPr>
        <w:t>е</w:t>
      </w:r>
      <w:r>
        <w:rPr>
          <w:sz w:val="23"/>
        </w:rPr>
        <w:t>монтних одиницях.</w:t>
      </w:r>
    </w:p>
    <w:p w:rsidR="009E55FF" w:rsidRDefault="009E55FF" w:rsidP="009E55FF">
      <w:pPr>
        <w:spacing w:line="233" w:lineRule="exact"/>
        <w:ind w:firstLine="301"/>
        <w:jc w:val="both"/>
        <w:rPr>
          <w:i/>
          <w:sz w:val="23"/>
        </w:rPr>
      </w:pPr>
      <w:r>
        <w:rPr>
          <w:sz w:val="23"/>
        </w:rPr>
        <w:t>Чисельність робітників, зайнятих на ручних роботах (напр</w:t>
      </w:r>
      <w:r>
        <w:rPr>
          <w:sz w:val="23"/>
        </w:rPr>
        <w:t>и</w:t>
      </w:r>
      <w:r>
        <w:rPr>
          <w:sz w:val="23"/>
        </w:rPr>
        <w:t xml:space="preserve">клад, ремонт устаткування), визначається виходячи з </w:t>
      </w:r>
      <w:r>
        <w:rPr>
          <w:sz w:val="23"/>
        </w:rPr>
        <w:lastRenderedPageBreak/>
        <w:t>трудоміс</w:t>
      </w:r>
      <w:r>
        <w:rPr>
          <w:sz w:val="23"/>
        </w:rPr>
        <w:t>т</w:t>
      </w:r>
      <w:r>
        <w:rPr>
          <w:sz w:val="23"/>
        </w:rPr>
        <w:t xml:space="preserve">кості всього обсягу таких робіт та дійсного фонду часу роботи </w:t>
      </w:r>
      <w:r>
        <w:rPr>
          <w:spacing w:val="-4"/>
          <w:sz w:val="23"/>
        </w:rPr>
        <w:t>одного робітника. Розрахунок чисельності допоміжних робітників</w:t>
      </w:r>
      <w:r>
        <w:rPr>
          <w:sz w:val="23"/>
        </w:rPr>
        <w:t xml:space="preserve"> може також виконуватися методом співвідношення у процентах до загальної чисельності основних робітників (за професі</w:t>
      </w:r>
      <w:r>
        <w:rPr>
          <w:sz w:val="23"/>
        </w:rPr>
        <w:t>я</w:t>
      </w:r>
      <w:r>
        <w:rPr>
          <w:sz w:val="23"/>
        </w:rPr>
        <w:t>ми).</w:t>
      </w:r>
    </w:p>
    <w:p w:rsidR="009E55FF" w:rsidRDefault="009E55FF" w:rsidP="009E55FF">
      <w:pPr>
        <w:spacing w:line="233" w:lineRule="exact"/>
        <w:ind w:firstLine="301"/>
        <w:jc w:val="both"/>
        <w:rPr>
          <w:i/>
          <w:sz w:val="23"/>
        </w:rPr>
      </w:pPr>
      <w:r>
        <w:rPr>
          <w:sz w:val="23"/>
        </w:rPr>
        <w:t>4. </w:t>
      </w:r>
      <w:r>
        <w:rPr>
          <w:i/>
          <w:sz w:val="23"/>
        </w:rPr>
        <w:t>Побудова технологічних планувань, розрахунок площ.</w:t>
      </w:r>
      <w:r>
        <w:rPr>
          <w:sz w:val="23"/>
        </w:rPr>
        <w:t xml:space="preserve"> На плані в графічному вигляді в масштабі та з зазначенням розмірів подається просторове розташування виробничих приміщень, зон та пунктів (зберігання, контролю тощо); одиниць та груп уста</w:t>
      </w:r>
      <w:r>
        <w:rPr>
          <w:sz w:val="23"/>
        </w:rPr>
        <w:t>т</w:t>
      </w:r>
      <w:r>
        <w:rPr>
          <w:sz w:val="23"/>
        </w:rPr>
        <w:t>кування, у тому числі підйомно-транспортного; робочих місць, постів та зон обслуговування персоналу; проходів і проїздів; і</w:t>
      </w:r>
      <w:r>
        <w:rPr>
          <w:sz w:val="23"/>
        </w:rPr>
        <w:t>н</w:t>
      </w:r>
      <w:r>
        <w:rPr>
          <w:sz w:val="23"/>
        </w:rPr>
        <w:t>женерних об’єктів та комунікацій. Доцільно також вказати рек</w:t>
      </w:r>
      <w:r>
        <w:rPr>
          <w:sz w:val="23"/>
        </w:rPr>
        <w:t>о</w:t>
      </w:r>
      <w:r>
        <w:rPr>
          <w:sz w:val="23"/>
        </w:rPr>
        <w:t>мендоване трасування маршрутів руху транспортних засобів, які обслуговують основний вир</w:t>
      </w:r>
      <w:r>
        <w:rPr>
          <w:sz w:val="23"/>
        </w:rPr>
        <w:t>о</w:t>
      </w:r>
      <w:r>
        <w:rPr>
          <w:sz w:val="23"/>
        </w:rPr>
        <w:t>бничий процес.</w:t>
      </w:r>
    </w:p>
    <w:p w:rsidR="009E55FF" w:rsidRDefault="009E55FF" w:rsidP="009E55FF">
      <w:pPr>
        <w:spacing w:line="233" w:lineRule="exact"/>
        <w:ind w:firstLine="301"/>
        <w:jc w:val="both"/>
        <w:rPr>
          <w:i/>
          <w:sz w:val="23"/>
        </w:rPr>
      </w:pPr>
      <w:r>
        <w:rPr>
          <w:sz w:val="23"/>
        </w:rPr>
        <w:t>Аналогічно, але стосовно обробки інформації, здійснюється обґрунтування структури інформаційно-керуючої системи (ІКС) у рамках самостійного підпроекту комплексного проекту ВС.</w:t>
      </w:r>
    </w:p>
    <w:p w:rsidR="009E55FF" w:rsidRDefault="009E55FF" w:rsidP="009E55FF">
      <w:pPr>
        <w:spacing w:line="233" w:lineRule="exact"/>
        <w:ind w:firstLine="301"/>
        <w:jc w:val="both"/>
        <w:rPr>
          <w:sz w:val="23"/>
        </w:rPr>
      </w:pPr>
      <w:r>
        <w:rPr>
          <w:b/>
          <w:i/>
          <w:sz w:val="23"/>
        </w:rPr>
        <w:t>Етап робочого проектування.</w:t>
      </w:r>
      <w:r>
        <w:rPr>
          <w:i/>
          <w:sz w:val="23"/>
        </w:rPr>
        <w:t xml:space="preserve"> </w:t>
      </w:r>
      <w:r>
        <w:rPr>
          <w:sz w:val="23"/>
        </w:rPr>
        <w:t>Мета оргпроектування на ет</w:t>
      </w:r>
      <w:r>
        <w:rPr>
          <w:sz w:val="23"/>
        </w:rPr>
        <w:t>а</w:t>
      </w:r>
      <w:r>
        <w:rPr>
          <w:sz w:val="23"/>
        </w:rPr>
        <w:t>пі робочого проекту полягає в тому, щоб детально опрацювати в робочій документації схеми функціонування всіх елементів (пі</w:t>
      </w:r>
      <w:r>
        <w:rPr>
          <w:sz w:val="23"/>
        </w:rPr>
        <w:t>д</w:t>
      </w:r>
      <w:r>
        <w:rPr>
          <w:sz w:val="23"/>
        </w:rPr>
        <w:t>систем) ВС та їх взаємодії між собою і з зовнішнім сер</w:t>
      </w:r>
      <w:r>
        <w:rPr>
          <w:sz w:val="23"/>
        </w:rPr>
        <w:t>е</w:t>
      </w:r>
      <w:r>
        <w:rPr>
          <w:sz w:val="23"/>
        </w:rPr>
        <w:t>довищем.</w:t>
      </w:r>
    </w:p>
    <w:p w:rsidR="009E55FF" w:rsidRDefault="009E55FF" w:rsidP="009E55FF">
      <w:pPr>
        <w:spacing w:line="233" w:lineRule="exact"/>
        <w:ind w:firstLine="301"/>
        <w:jc w:val="both"/>
        <w:rPr>
          <w:i/>
          <w:spacing w:val="2"/>
          <w:sz w:val="23"/>
        </w:rPr>
      </w:pPr>
      <w:r>
        <w:rPr>
          <w:i/>
          <w:sz w:val="23"/>
        </w:rPr>
        <w:t xml:space="preserve">Організація основного виробництва. </w:t>
      </w:r>
      <w:r>
        <w:rPr>
          <w:sz w:val="23"/>
        </w:rPr>
        <w:t>Уточнюються і конкр</w:t>
      </w:r>
      <w:r>
        <w:rPr>
          <w:sz w:val="23"/>
        </w:rPr>
        <w:t>е</w:t>
      </w:r>
      <w:r>
        <w:rPr>
          <w:spacing w:val="2"/>
          <w:sz w:val="23"/>
        </w:rPr>
        <w:t>ти</w:t>
      </w:r>
      <w:r>
        <w:rPr>
          <w:spacing w:val="2"/>
          <w:sz w:val="23"/>
        </w:rPr>
        <w:softHyphen/>
        <w:t>зуються питання просторово-часової організації основного виробничого процесу, а також здійснюється оптимізація його параме</w:t>
      </w:r>
      <w:r>
        <w:rPr>
          <w:spacing w:val="2"/>
          <w:sz w:val="23"/>
        </w:rPr>
        <w:t>т</w:t>
      </w:r>
      <w:r>
        <w:rPr>
          <w:spacing w:val="2"/>
          <w:sz w:val="23"/>
        </w:rPr>
        <w:t>рів.</w:t>
      </w:r>
    </w:p>
    <w:p w:rsidR="009E55FF" w:rsidRDefault="009E55FF" w:rsidP="009E55FF">
      <w:pPr>
        <w:spacing w:line="233" w:lineRule="exact"/>
        <w:ind w:firstLine="301"/>
        <w:jc w:val="both"/>
        <w:rPr>
          <w:i/>
          <w:sz w:val="23"/>
        </w:rPr>
      </w:pPr>
      <w:r>
        <w:rPr>
          <w:i/>
          <w:sz w:val="23"/>
        </w:rPr>
        <w:t>Основні завдання</w:t>
      </w:r>
      <w:r>
        <w:rPr>
          <w:sz w:val="23"/>
        </w:rPr>
        <w:t xml:space="preserve"> </w:t>
      </w:r>
      <w:r>
        <w:rPr>
          <w:i/>
          <w:sz w:val="23"/>
        </w:rPr>
        <w:t>організації основного виробництва:</w:t>
      </w:r>
      <w:r>
        <w:rPr>
          <w:sz w:val="23"/>
        </w:rPr>
        <w:t xml:space="preserve"> визн</w:t>
      </w:r>
      <w:r>
        <w:rPr>
          <w:sz w:val="23"/>
        </w:rPr>
        <w:t>а</w:t>
      </w:r>
      <w:r>
        <w:rPr>
          <w:sz w:val="23"/>
        </w:rPr>
        <w:t>чення складу, інтенсивності і трасування матеріальних потоків; визначення складу,</w:t>
      </w:r>
      <w:r>
        <w:rPr>
          <w:i/>
          <w:sz w:val="23"/>
        </w:rPr>
        <w:t xml:space="preserve"> </w:t>
      </w:r>
      <w:r>
        <w:rPr>
          <w:sz w:val="23"/>
        </w:rPr>
        <w:t xml:space="preserve">пропускної спроможності та розташування виробничих підрозділів; визначення складу, продуктивності і зон </w:t>
      </w:r>
      <w:r>
        <w:rPr>
          <w:spacing w:val="-4"/>
          <w:sz w:val="23"/>
        </w:rPr>
        <w:t>обслуговування бригад;</w:t>
      </w:r>
      <w:r>
        <w:rPr>
          <w:i/>
          <w:spacing w:val="-4"/>
          <w:sz w:val="23"/>
        </w:rPr>
        <w:t xml:space="preserve"> </w:t>
      </w:r>
      <w:r>
        <w:rPr>
          <w:spacing w:val="-4"/>
          <w:sz w:val="23"/>
        </w:rPr>
        <w:t>побудова транспортно-технологічних схем</w:t>
      </w:r>
      <w:r>
        <w:rPr>
          <w:sz w:val="23"/>
        </w:rPr>
        <w:t xml:space="preserve"> виробництва, моделювання роботи, оц</w:t>
      </w:r>
      <w:r>
        <w:rPr>
          <w:sz w:val="23"/>
        </w:rPr>
        <w:t>і</w:t>
      </w:r>
      <w:r>
        <w:rPr>
          <w:sz w:val="23"/>
        </w:rPr>
        <w:t>нка ефективності.</w:t>
      </w:r>
    </w:p>
    <w:p w:rsidR="009E55FF" w:rsidRDefault="009E55FF" w:rsidP="009E55FF">
      <w:pPr>
        <w:spacing w:line="233" w:lineRule="exact"/>
        <w:ind w:firstLine="301"/>
        <w:jc w:val="both"/>
        <w:rPr>
          <w:sz w:val="23"/>
        </w:rPr>
      </w:pPr>
      <w:r>
        <w:rPr>
          <w:sz w:val="23"/>
        </w:rPr>
        <w:t>Доцільна така послідовність виконання проектних рішень з осн</w:t>
      </w:r>
      <w:r>
        <w:rPr>
          <w:sz w:val="23"/>
        </w:rPr>
        <w:t>о</w:t>
      </w:r>
      <w:r>
        <w:rPr>
          <w:sz w:val="23"/>
        </w:rPr>
        <w:t xml:space="preserve">вного виробництва: </w:t>
      </w:r>
    </w:p>
    <w:p w:rsidR="009E55FF" w:rsidRDefault="009E55FF" w:rsidP="00F43049">
      <w:pPr>
        <w:numPr>
          <w:ilvl w:val="0"/>
          <w:numId w:val="132"/>
        </w:numPr>
        <w:tabs>
          <w:tab w:val="clear" w:pos="661"/>
          <w:tab w:val="left" w:pos="482"/>
        </w:tabs>
        <w:spacing w:line="233" w:lineRule="exact"/>
        <w:jc w:val="both"/>
        <w:rPr>
          <w:sz w:val="23"/>
        </w:rPr>
      </w:pPr>
      <w:r>
        <w:rPr>
          <w:sz w:val="23"/>
        </w:rPr>
        <w:t>установлюється режим роботи та укрупнений регламент обслуг</w:t>
      </w:r>
      <w:r>
        <w:rPr>
          <w:sz w:val="23"/>
        </w:rPr>
        <w:t>о</w:t>
      </w:r>
      <w:r>
        <w:rPr>
          <w:sz w:val="23"/>
        </w:rPr>
        <w:t xml:space="preserve">вування ВС та її структурних одиниць; </w:t>
      </w:r>
    </w:p>
    <w:p w:rsidR="009E55FF" w:rsidRDefault="009E55FF" w:rsidP="00F43049">
      <w:pPr>
        <w:numPr>
          <w:ilvl w:val="0"/>
          <w:numId w:val="132"/>
        </w:numPr>
        <w:tabs>
          <w:tab w:val="clear" w:pos="661"/>
          <w:tab w:val="left" w:pos="482"/>
        </w:tabs>
        <w:spacing w:line="233" w:lineRule="exact"/>
        <w:jc w:val="both"/>
        <w:rPr>
          <w:sz w:val="23"/>
        </w:rPr>
      </w:pPr>
      <w:r>
        <w:rPr>
          <w:sz w:val="23"/>
        </w:rPr>
        <w:t xml:space="preserve">розробляються циклограми обробки, роботи автоматичних </w:t>
      </w:r>
      <w:r>
        <w:rPr>
          <w:spacing w:val="-4"/>
          <w:sz w:val="23"/>
        </w:rPr>
        <w:t>одиниць і груп устаткування гнучких виробничих модулів (ГВМ),</w:t>
      </w:r>
      <w:r>
        <w:rPr>
          <w:sz w:val="23"/>
        </w:rPr>
        <w:t xml:space="preserve"> </w:t>
      </w:r>
      <w:r>
        <w:rPr>
          <w:spacing w:val="-2"/>
          <w:sz w:val="23"/>
        </w:rPr>
        <w:t>робототехнологічних комплексів (РТК), персоналу (багатомоду</w:t>
      </w:r>
      <w:r>
        <w:rPr>
          <w:sz w:val="23"/>
        </w:rPr>
        <w:t>л</w:t>
      </w:r>
      <w:r>
        <w:rPr>
          <w:sz w:val="23"/>
        </w:rPr>
        <w:t>ь</w:t>
      </w:r>
      <w:r>
        <w:rPr>
          <w:sz w:val="23"/>
        </w:rPr>
        <w:t>ного обслуговування), детальні організаційно-технологічні плани з зазначенням р</w:t>
      </w:r>
      <w:r>
        <w:rPr>
          <w:sz w:val="23"/>
        </w:rPr>
        <w:t>о</w:t>
      </w:r>
      <w:r>
        <w:rPr>
          <w:sz w:val="23"/>
        </w:rPr>
        <w:t>бочих зон;</w:t>
      </w:r>
    </w:p>
    <w:p w:rsidR="009E55FF" w:rsidRDefault="009E55FF" w:rsidP="00F43049">
      <w:pPr>
        <w:numPr>
          <w:ilvl w:val="0"/>
          <w:numId w:val="132"/>
        </w:numPr>
        <w:tabs>
          <w:tab w:val="clear" w:pos="661"/>
          <w:tab w:val="left" w:pos="482"/>
        </w:tabs>
        <w:spacing w:line="233" w:lineRule="exact"/>
        <w:jc w:val="both"/>
        <w:rPr>
          <w:sz w:val="23"/>
        </w:rPr>
      </w:pPr>
      <w:r>
        <w:rPr>
          <w:sz w:val="23"/>
        </w:rPr>
        <w:lastRenderedPageBreak/>
        <w:t>здійснюються розрахунки потрібних площ під зони збер</w:t>
      </w:r>
      <w:r>
        <w:rPr>
          <w:sz w:val="23"/>
        </w:rPr>
        <w:t>і</w:t>
      </w:r>
      <w:r>
        <w:rPr>
          <w:sz w:val="23"/>
        </w:rPr>
        <w:t xml:space="preserve">гання предметів виробництва, відходів і пустої тари у ВС; </w:t>
      </w:r>
    </w:p>
    <w:p w:rsidR="009E55FF" w:rsidRDefault="009E55FF" w:rsidP="00F43049">
      <w:pPr>
        <w:numPr>
          <w:ilvl w:val="0"/>
          <w:numId w:val="132"/>
        </w:numPr>
        <w:tabs>
          <w:tab w:val="clear" w:pos="661"/>
          <w:tab w:val="left" w:pos="482"/>
        </w:tabs>
        <w:spacing w:line="233" w:lineRule="exact"/>
        <w:jc w:val="both"/>
        <w:rPr>
          <w:sz w:val="23"/>
        </w:rPr>
      </w:pPr>
      <w:r>
        <w:rPr>
          <w:sz w:val="23"/>
        </w:rPr>
        <w:t xml:space="preserve">здійснюються уточнені розрахунки потрібної кількості тари всіх видів і розмірів, страхових запасів тари; </w:t>
      </w:r>
    </w:p>
    <w:p w:rsidR="009E55FF" w:rsidRDefault="009E55FF" w:rsidP="00F43049">
      <w:pPr>
        <w:numPr>
          <w:ilvl w:val="0"/>
          <w:numId w:val="132"/>
        </w:numPr>
        <w:tabs>
          <w:tab w:val="clear" w:pos="661"/>
          <w:tab w:val="left" w:pos="482"/>
        </w:tabs>
        <w:spacing w:line="233" w:lineRule="exact"/>
        <w:jc w:val="both"/>
        <w:rPr>
          <w:sz w:val="23"/>
        </w:rPr>
      </w:pPr>
      <w:r>
        <w:rPr>
          <w:sz w:val="23"/>
        </w:rPr>
        <w:t xml:space="preserve">визначається склад організаційних заходів, спрямованих на </w:t>
      </w:r>
      <w:r>
        <w:rPr>
          <w:spacing w:val="-4"/>
          <w:sz w:val="23"/>
        </w:rPr>
        <w:t>забезпечення раціональної організації виробничого процесу у ВС;</w:t>
      </w:r>
    </w:p>
    <w:p w:rsidR="009E55FF" w:rsidRDefault="009E55FF" w:rsidP="00F43049">
      <w:pPr>
        <w:numPr>
          <w:ilvl w:val="0"/>
          <w:numId w:val="132"/>
        </w:numPr>
        <w:tabs>
          <w:tab w:val="clear" w:pos="661"/>
          <w:tab w:val="left" w:pos="482"/>
        </w:tabs>
        <w:spacing w:line="233" w:lineRule="exact"/>
        <w:jc w:val="both"/>
        <w:rPr>
          <w:spacing w:val="-4"/>
          <w:sz w:val="23"/>
        </w:rPr>
      </w:pPr>
      <w:r>
        <w:rPr>
          <w:spacing w:val="-4"/>
          <w:sz w:val="23"/>
        </w:rPr>
        <w:t xml:space="preserve">визначаються цілі, завдання, критерії та обмеження ОУВ у ВС; </w:t>
      </w:r>
    </w:p>
    <w:p w:rsidR="009E55FF" w:rsidRDefault="009E55FF" w:rsidP="00F43049">
      <w:pPr>
        <w:numPr>
          <w:ilvl w:val="0"/>
          <w:numId w:val="132"/>
        </w:numPr>
        <w:tabs>
          <w:tab w:val="clear" w:pos="661"/>
          <w:tab w:val="left" w:pos="482"/>
        </w:tabs>
        <w:spacing w:line="233" w:lineRule="exact"/>
        <w:jc w:val="both"/>
        <w:rPr>
          <w:sz w:val="23"/>
        </w:rPr>
      </w:pPr>
      <w:r>
        <w:rPr>
          <w:sz w:val="23"/>
        </w:rPr>
        <w:t xml:space="preserve">вибирається схема організації виробничого процесу в цілому </w:t>
      </w:r>
      <w:r>
        <w:rPr>
          <w:spacing w:val="-4"/>
          <w:sz w:val="23"/>
        </w:rPr>
        <w:t>для ВС і детерміновано для структурно-функціональних од</w:t>
      </w:r>
      <w:r>
        <w:rPr>
          <w:spacing w:val="-4"/>
          <w:sz w:val="23"/>
        </w:rPr>
        <w:t>и</w:t>
      </w:r>
      <w:r>
        <w:rPr>
          <w:spacing w:val="-4"/>
          <w:sz w:val="23"/>
        </w:rPr>
        <w:t>ниць;</w:t>
      </w:r>
    </w:p>
    <w:p w:rsidR="009E55FF" w:rsidRDefault="009E55FF" w:rsidP="00F43049">
      <w:pPr>
        <w:numPr>
          <w:ilvl w:val="0"/>
          <w:numId w:val="132"/>
        </w:numPr>
        <w:tabs>
          <w:tab w:val="clear" w:pos="661"/>
          <w:tab w:val="left" w:pos="482"/>
        </w:tabs>
        <w:spacing w:line="233" w:lineRule="exact"/>
        <w:jc w:val="both"/>
        <w:rPr>
          <w:sz w:val="23"/>
        </w:rPr>
      </w:pPr>
      <w:r>
        <w:rPr>
          <w:sz w:val="23"/>
        </w:rPr>
        <w:t>здійснюються дослідження функціонування ВС у вибраному варіанті організації з метою оптимізації параметрів процесу і структури ВС.</w:t>
      </w:r>
    </w:p>
    <w:p w:rsidR="009E55FF" w:rsidRDefault="009E55FF" w:rsidP="009E55FF">
      <w:pPr>
        <w:spacing w:line="233" w:lineRule="exact"/>
        <w:ind w:firstLine="301"/>
        <w:jc w:val="both"/>
        <w:rPr>
          <w:i/>
          <w:sz w:val="23"/>
        </w:rPr>
      </w:pPr>
      <w:r>
        <w:rPr>
          <w:b/>
          <w:i/>
          <w:sz w:val="23"/>
        </w:rPr>
        <w:t>Організація обслуговування виробництва.</w:t>
      </w:r>
      <w:r>
        <w:rPr>
          <w:i/>
          <w:sz w:val="23"/>
        </w:rPr>
        <w:t xml:space="preserve"> </w:t>
      </w:r>
      <w:r>
        <w:rPr>
          <w:sz w:val="23"/>
        </w:rPr>
        <w:t xml:space="preserve">Вирішуються такі основні завдання: визначення видів забезпечення виходячи зі складу допоміжних функцій ВС; поділ функцій забезпечення між структурно-функціональними одиницями ВС, що проектується, і </w:t>
      </w:r>
      <w:r>
        <w:rPr>
          <w:spacing w:val="-4"/>
          <w:sz w:val="23"/>
        </w:rPr>
        <w:t>ВС вищого рівня оргструктури; визначення складу функцій кожної</w:t>
      </w:r>
      <w:r>
        <w:rPr>
          <w:sz w:val="23"/>
        </w:rPr>
        <w:t xml:space="preserve"> одиниці та її структурування; організація забезпечення кожного виду, організація допоміжних виробничих процесів і функціон</w:t>
      </w:r>
      <w:r>
        <w:rPr>
          <w:sz w:val="23"/>
        </w:rPr>
        <w:t>у</w:t>
      </w:r>
      <w:r>
        <w:rPr>
          <w:sz w:val="23"/>
        </w:rPr>
        <w:t>вання підрозділів забезпечення.</w:t>
      </w:r>
    </w:p>
    <w:p w:rsidR="009E55FF" w:rsidRDefault="009E55FF" w:rsidP="009E55FF">
      <w:pPr>
        <w:spacing w:line="233" w:lineRule="exact"/>
        <w:ind w:firstLine="301"/>
        <w:jc w:val="both"/>
        <w:rPr>
          <w:sz w:val="23"/>
        </w:rPr>
      </w:pPr>
      <w:r>
        <w:rPr>
          <w:sz w:val="23"/>
        </w:rPr>
        <w:t>1. </w:t>
      </w:r>
      <w:r>
        <w:rPr>
          <w:i/>
          <w:sz w:val="23"/>
        </w:rPr>
        <w:t>Організація</w:t>
      </w:r>
      <w:r>
        <w:rPr>
          <w:sz w:val="23"/>
        </w:rPr>
        <w:t xml:space="preserve"> </w:t>
      </w:r>
      <w:r>
        <w:rPr>
          <w:i/>
          <w:sz w:val="23"/>
        </w:rPr>
        <w:t xml:space="preserve">обслуговування виробництва здійснюється за </w:t>
      </w:r>
      <w:r>
        <w:rPr>
          <w:i/>
          <w:spacing w:val="-2"/>
          <w:sz w:val="23"/>
        </w:rPr>
        <w:t>напрямами:</w:t>
      </w:r>
      <w:r>
        <w:rPr>
          <w:spacing w:val="-2"/>
          <w:sz w:val="23"/>
        </w:rPr>
        <w:t xml:space="preserve"> інструментального обслуговування; технічного </w:t>
      </w:r>
      <w:r>
        <w:rPr>
          <w:spacing w:val="-4"/>
          <w:sz w:val="23"/>
        </w:rPr>
        <w:t>обсл</w:t>
      </w:r>
      <w:r>
        <w:rPr>
          <w:spacing w:val="-4"/>
          <w:sz w:val="23"/>
        </w:rPr>
        <w:t>у</w:t>
      </w:r>
      <w:r>
        <w:rPr>
          <w:spacing w:val="-4"/>
          <w:sz w:val="23"/>
        </w:rPr>
        <w:t>говування та ремонту, енергетичного обслуговування; матеріал</w:t>
      </w:r>
      <w:r>
        <w:rPr>
          <w:spacing w:val="-4"/>
          <w:sz w:val="23"/>
        </w:rPr>
        <w:t>ь</w:t>
      </w:r>
      <w:r>
        <w:rPr>
          <w:spacing w:val="-4"/>
          <w:sz w:val="23"/>
        </w:rPr>
        <w:t>но-технічного забезпечення; транспортного обслуговування; складс</w:t>
      </w:r>
      <w:r>
        <w:rPr>
          <w:spacing w:val="-4"/>
          <w:sz w:val="23"/>
        </w:rPr>
        <w:t>ь</w:t>
      </w:r>
      <w:r>
        <w:rPr>
          <w:spacing w:val="-4"/>
          <w:sz w:val="23"/>
        </w:rPr>
        <w:t>кого</w:t>
      </w:r>
      <w:r>
        <w:rPr>
          <w:sz w:val="23"/>
        </w:rPr>
        <w:t xml:space="preserve"> обслуговування; технічного контролю; технічної підготовки виробництва.</w:t>
      </w:r>
    </w:p>
    <w:p w:rsidR="009E55FF" w:rsidRDefault="009E55FF" w:rsidP="009E55FF">
      <w:pPr>
        <w:spacing w:line="233" w:lineRule="exact"/>
        <w:ind w:firstLine="301"/>
        <w:jc w:val="both"/>
        <w:rPr>
          <w:sz w:val="23"/>
        </w:rPr>
      </w:pPr>
      <w:r>
        <w:rPr>
          <w:sz w:val="23"/>
        </w:rPr>
        <w:t>Завдання організації кожного виду забезпечення ВС виріш</w:t>
      </w:r>
      <w:r>
        <w:rPr>
          <w:sz w:val="23"/>
        </w:rPr>
        <w:t>у</w:t>
      </w:r>
      <w:r>
        <w:rPr>
          <w:sz w:val="23"/>
        </w:rPr>
        <w:t>ється за тим самим алгоритмом, що й для основного виробниц</w:t>
      </w:r>
      <w:r>
        <w:rPr>
          <w:sz w:val="23"/>
        </w:rPr>
        <w:t>т</w:t>
      </w:r>
      <w:r>
        <w:rPr>
          <w:sz w:val="23"/>
        </w:rPr>
        <w:t>ва, і передбачає розроблення таких питань:</w:t>
      </w:r>
    </w:p>
    <w:p w:rsidR="009E55FF" w:rsidRDefault="009E55FF" w:rsidP="00F43049">
      <w:pPr>
        <w:numPr>
          <w:ilvl w:val="0"/>
          <w:numId w:val="133"/>
        </w:numPr>
        <w:tabs>
          <w:tab w:val="clear" w:pos="661"/>
          <w:tab w:val="num" w:pos="482"/>
        </w:tabs>
        <w:spacing w:line="233" w:lineRule="exact"/>
        <w:jc w:val="both"/>
        <w:rPr>
          <w:sz w:val="23"/>
        </w:rPr>
      </w:pPr>
      <w:r>
        <w:rPr>
          <w:sz w:val="23"/>
        </w:rPr>
        <w:t xml:space="preserve">визначення уточненого складу (номенклатури) допоміжних </w:t>
      </w:r>
      <w:r>
        <w:rPr>
          <w:spacing w:val="-6"/>
          <w:sz w:val="23"/>
        </w:rPr>
        <w:t>предметів і послуг, що необхідні для підтримки функціонування ВС;</w:t>
      </w:r>
    </w:p>
    <w:p w:rsidR="009E55FF" w:rsidRDefault="009E55FF" w:rsidP="00F43049">
      <w:pPr>
        <w:numPr>
          <w:ilvl w:val="0"/>
          <w:numId w:val="133"/>
        </w:numPr>
        <w:tabs>
          <w:tab w:val="clear" w:pos="661"/>
          <w:tab w:val="num" w:pos="482"/>
        </w:tabs>
        <w:spacing w:line="233" w:lineRule="exact"/>
        <w:jc w:val="both"/>
        <w:rPr>
          <w:sz w:val="23"/>
        </w:rPr>
      </w:pPr>
      <w:r>
        <w:rPr>
          <w:sz w:val="23"/>
        </w:rPr>
        <w:t>визначення потреби ВС у допоміжних предметах і послугах за етапами: пуск першої черги ВС, перехідний період (поступ</w:t>
      </w:r>
      <w:r>
        <w:rPr>
          <w:sz w:val="23"/>
        </w:rPr>
        <w:t>о</w:t>
      </w:r>
      <w:r>
        <w:rPr>
          <w:sz w:val="23"/>
        </w:rPr>
        <w:t xml:space="preserve">вого нарощування структури ВС та її виробничої потужності), вихід на проектну потужність (предмет проектування); </w:t>
      </w:r>
    </w:p>
    <w:p w:rsidR="009E55FF" w:rsidRDefault="009E55FF" w:rsidP="00F43049">
      <w:pPr>
        <w:numPr>
          <w:ilvl w:val="0"/>
          <w:numId w:val="133"/>
        </w:numPr>
        <w:tabs>
          <w:tab w:val="clear" w:pos="661"/>
          <w:tab w:val="num" w:pos="482"/>
        </w:tabs>
        <w:spacing w:line="233" w:lineRule="exact"/>
        <w:jc w:val="both"/>
        <w:rPr>
          <w:sz w:val="23"/>
        </w:rPr>
      </w:pPr>
      <w:r>
        <w:rPr>
          <w:sz w:val="23"/>
        </w:rPr>
        <w:t>визначення оптимальних розмірів запасів предметів;</w:t>
      </w:r>
    </w:p>
    <w:p w:rsidR="009E55FF" w:rsidRDefault="009E55FF" w:rsidP="00F43049">
      <w:pPr>
        <w:numPr>
          <w:ilvl w:val="0"/>
          <w:numId w:val="133"/>
        </w:numPr>
        <w:tabs>
          <w:tab w:val="clear" w:pos="661"/>
          <w:tab w:val="num" w:pos="482"/>
        </w:tabs>
        <w:spacing w:line="233" w:lineRule="exact"/>
        <w:jc w:val="both"/>
        <w:rPr>
          <w:spacing w:val="-4"/>
          <w:sz w:val="23"/>
        </w:rPr>
      </w:pPr>
      <w:r>
        <w:rPr>
          <w:spacing w:val="-4"/>
          <w:sz w:val="23"/>
        </w:rPr>
        <w:t>визначення потрібних площ під зберігання запасів предм</w:t>
      </w:r>
      <w:r>
        <w:rPr>
          <w:spacing w:val="-4"/>
          <w:sz w:val="23"/>
        </w:rPr>
        <w:t>е</w:t>
      </w:r>
      <w:r>
        <w:rPr>
          <w:spacing w:val="-4"/>
          <w:sz w:val="23"/>
        </w:rPr>
        <w:t>тів;</w:t>
      </w:r>
    </w:p>
    <w:p w:rsidR="009E55FF" w:rsidRDefault="009E55FF" w:rsidP="00F43049">
      <w:pPr>
        <w:numPr>
          <w:ilvl w:val="0"/>
          <w:numId w:val="133"/>
        </w:numPr>
        <w:tabs>
          <w:tab w:val="clear" w:pos="661"/>
          <w:tab w:val="num" w:pos="482"/>
        </w:tabs>
        <w:spacing w:line="233" w:lineRule="exact"/>
        <w:jc w:val="both"/>
        <w:rPr>
          <w:sz w:val="23"/>
        </w:rPr>
      </w:pPr>
      <w:r>
        <w:rPr>
          <w:sz w:val="23"/>
        </w:rPr>
        <w:t xml:space="preserve">установлення порядку приймання і здавання допоміжних предметів представникам загальнозаводських служб, видавання та обліку, внутрішньоцехового транспортування (засилання), </w:t>
      </w:r>
      <w:r>
        <w:rPr>
          <w:sz w:val="23"/>
        </w:rPr>
        <w:lastRenderedPageBreak/>
        <w:t>пі</w:t>
      </w:r>
      <w:r>
        <w:rPr>
          <w:sz w:val="23"/>
        </w:rPr>
        <w:t>д</w:t>
      </w:r>
      <w:r>
        <w:rPr>
          <w:sz w:val="23"/>
        </w:rPr>
        <w:t>тримки запасів у заданих розмірах, підготовки, відновлення та утилізації;</w:t>
      </w:r>
    </w:p>
    <w:p w:rsidR="009E55FF" w:rsidRDefault="009E55FF" w:rsidP="00F43049">
      <w:pPr>
        <w:numPr>
          <w:ilvl w:val="0"/>
          <w:numId w:val="133"/>
        </w:numPr>
        <w:tabs>
          <w:tab w:val="clear" w:pos="661"/>
          <w:tab w:val="num" w:pos="482"/>
        </w:tabs>
        <w:spacing w:line="233" w:lineRule="exact"/>
        <w:jc w:val="both"/>
        <w:rPr>
          <w:sz w:val="23"/>
        </w:rPr>
      </w:pPr>
      <w:r>
        <w:rPr>
          <w:sz w:val="23"/>
        </w:rPr>
        <w:t>установлення порядку надання послуг (виконання ремон</w:t>
      </w:r>
      <w:r>
        <w:rPr>
          <w:sz w:val="23"/>
        </w:rPr>
        <w:t>т</w:t>
      </w:r>
      <w:r>
        <w:rPr>
          <w:sz w:val="23"/>
        </w:rPr>
        <w:t>них робіт, технічного обслуговування, підтримки операційної с</w:t>
      </w:r>
      <w:r>
        <w:rPr>
          <w:sz w:val="23"/>
        </w:rPr>
        <w:t>и</w:t>
      </w:r>
      <w:r>
        <w:rPr>
          <w:sz w:val="23"/>
        </w:rPr>
        <w:t>стеми, програмного забезпечення, кваліфікованого консалтингу, ді</w:t>
      </w:r>
      <w:r>
        <w:rPr>
          <w:sz w:val="23"/>
        </w:rPr>
        <w:t>а</w:t>
      </w:r>
      <w:r>
        <w:rPr>
          <w:sz w:val="23"/>
        </w:rPr>
        <w:t>гностики і т. д.);</w:t>
      </w:r>
    </w:p>
    <w:p w:rsidR="009E55FF" w:rsidRDefault="009E55FF" w:rsidP="00F43049">
      <w:pPr>
        <w:numPr>
          <w:ilvl w:val="0"/>
          <w:numId w:val="133"/>
        </w:numPr>
        <w:tabs>
          <w:tab w:val="clear" w:pos="661"/>
          <w:tab w:val="num" w:pos="482"/>
        </w:tabs>
        <w:spacing w:line="233" w:lineRule="exact"/>
        <w:jc w:val="both"/>
        <w:rPr>
          <w:sz w:val="23"/>
        </w:rPr>
      </w:pPr>
      <w:r>
        <w:rPr>
          <w:sz w:val="23"/>
        </w:rPr>
        <w:t>установлення порядку забезпечення і контролю забезпеч</w:t>
      </w:r>
      <w:r>
        <w:rPr>
          <w:sz w:val="23"/>
        </w:rPr>
        <w:t>е</w:t>
      </w:r>
      <w:r>
        <w:rPr>
          <w:sz w:val="23"/>
        </w:rPr>
        <w:t>ності ВС;</w:t>
      </w:r>
    </w:p>
    <w:p w:rsidR="009E55FF" w:rsidRDefault="009E55FF" w:rsidP="00F43049">
      <w:pPr>
        <w:numPr>
          <w:ilvl w:val="0"/>
          <w:numId w:val="133"/>
        </w:numPr>
        <w:tabs>
          <w:tab w:val="clear" w:pos="661"/>
          <w:tab w:val="num" w:pos="482"/>
        </w:tabs>
        <w:spacing w:line="233" w:lineRule="exact"/>
        <w:jc w:val="both"/>
        <w:rPr>
          <w:sz w:val="23"/>
        </w:rPr>
      </w:pPr>
      <w:r>
        <w:rPr>
          <w:sz w:val="23"/>
        </w:rPr>
        <w:t>установлення порядку зовнішнього забезпечення ВС і пон</w:t>
      </w:r>
      <w:r>
        <w:rPr>
          <w:sz w:val="23"/>
        </w:rPr>
        <w:t>о</w:t>
      </w:r>
      <w:r>
        <w:rPr>
          <w:sz w:val="23"/>
        </w:rPr>
        <w:t>влення запасів.</w:t>
      </w:r>
    </w:p>
    <w:p w:rsidR="009E55FF" w:rsidRDefault="009E55FF" w:rsidP="009E55FF">
      <w:pPr>
        <w:spacing w:line="233" w:lineRule="exact"/>
        <w:ind w:firstLine="301"/>
        <w:jc w:val="both"/>
        <w:rPr>
          <w:i/>
          <w:sz w:val="23"/>
        </w:rPr>
      </w:pPr>
      <w:r>
        <w:rPr>
          <w:b/>
          <w:i/>
          <w:sz w:val="23"/>
        </w:rPr>
        <w:t>Оперативне управління виробництвом</w:t>
      </w:r>
      <w:r>
        <w:rPr>
          <w:b/>
          <w:sz w:val="23"/>
        </w:rPr>
        <w:t>.</w:t>
      </w:r>
      <w:r>
        <w:rPr>
          <w:sz w:val="23"/>
        </w:rPr>
        <w:t xml:space="preserve"> </w:t>
      </w:r>
      <w:r>
        <w:rPr>
          <w:i/>
          <w:sz w:val="23"/>
        </w:rPr>
        <w:t xml:space="preserve">Основні напрями: </w:t>
      </w:r>
      <w:r>
        <w:rPr>
          <w:sz w:val="23"/>
        </w:rPr>
        <w:t>оргструктура і функції апарату управління; оперативно-кален</w:t>
      </w:r>
      <w:r>
        <w:rPr>
          <w:sz w:val="23"/>
        </w:rPr>
        <w:softHyphen/>
        <w:t>дарне планування</w:t>
      </w:r>
      <w:r>
        <w:rPr>
          <w:i/>
          <w:sz w:val="23"/>
        </w:rPr>
        <w:t xml:space="preserve"> </w:t>
      </w:r>
      <w:r>
        <w:rPr>
          <w:sz w:val="23"/>
        </w:rPr>
        <w:t>виробництва; диспетчерування виробництва; організація і</w:t>
      </w:r>
      <w:r>
        <w:rPr>
          <w:sz w:val="23"/>
        </w:rPr>
        <w:t>н</w:t>
      </w:r>
      <w:r>
        <w:rPr>
          <w:sz w:val="23"/>
        </w:rPr>
        <w:t>формаційних зв’язків і документообіг.</w:t>
      </w:r>
    </w:p>
    <w:p w:rsidR="009E55FF" w:rsidRDefault="009E55FF" w:rsidP="009E55FF">
      <w:pPr>
        <w:spacing w:line="233" w:lineRule="exact"/>
        <w:ind w:firstLine="301"/>
        <w:jc w:val="both"/>
        <w:rPr>
          <w:sz w:val="23"/>
        </w:rPr>
      </w:pPr>
      <w:r>
        <w:rPr>
          <w:sz w:val="23"/>
        </w:rPr>
        <w:t>Для здійснення безпосереднього керівництва персоналом, виробничою і господарською діяльністю ВС формується адмініс</w:t>
      </w:r>
      <w:r>
        <w:rPr>
          <w:sz w:val="23"/>
        </w:rPr>
        <w:t>т</w:t>
      </w:r>
      <w:r>
        <w:rPr>
          <w:sz w:val="23"/>
        </w:rPr>
        <w:t>ративний апарат управління. Він будується, як правило, за ліні</w:t>
      </w:r>
      <w:r>
        <w:rPr>
          <w:sz w:val="23"/>
        </w:rPr>
        <w:t>й</w:t>
      </w:r>
      <w:r>
        <w:rPr>
          <w:sz w:val="23"/>
        </w:rPr>
        <w:t>но-функціональним принципом. У високоавтоматизованих ВС ураховуються особливості в складі функцій адміністративно-управлінського персоналу.</w:t>
      </w:r>
    </w:p>
    <w:p w:rsidR="009E55FF" w:rsidRDefault="009E55FF" w:rsidP="009E55FF">
      <w:pPr>
        <w:spacing w:line="233" w:lineRule="exact"/>
        <w:ind w:firstLine="301"/>
        <w:jc w:val="both"/>
        <w:rPr>
          <w:sz w:val="23"/>
        </w:rPr>
      </w:pPr>
      <w:r>
        <w:rPr>
          <w:sz w:val="23"/>
        </w:rPr>
        <w:t>Характерною рисою управлінської праці у ВС із комп’ютер</w:t>
      </w:r>
      <w:r>
        <w:rPr>
          <w:sz w:val="23"/>
        </w:rPr>
        <w:softHyphen/>
        <w:t>ним керуванням є широке використання можливостей ВТ, що є в цехах. Більшість функцій управління мають виконуватися адм</w:t>
      </w:r>
      <w:r>
        <w:rPr>
          <w:sz w:val="23"/>
        </w:rPr>
        <w:t>і</w:t>
      </w:r>
      <w:r>
        <w:rPr>
          <w:sz w:val="23"/>
        </w:rPr>
        <w:t>ністративно-управлінським персоналом у діалоговому режимі із СУ найвищого рівня. На вимогу персоналу може автоматично видаватися звітність за певний період, статистика про відмови в системі, поточна інформація про стан запасів, устатк</w:t>
      </w:r>
      <w:r>
        <w:rPr>
          <w:sz w:val="23"/>
        </w:rPr>
        <w:t>у</w:t>
      </w:r>
      <w:r>
        <w:rPr>
          <w:sz w:val="23"/>
        </w:rPr>
        <w:t>вання і т. д.</w:t>
      </w:r>
    </w:p>
    <w:p w:rsidR="009E55FF" w:rsidRDefault="009E55FF" w:rsidP="009E55FF">
      <w:pPr>
        <w:spacing w:line="233" w:lineRule="exact"/>
        <w:ind w:firstLine="301"/>
        <w:jc w:val="both"/>
        <w:rPr>
          <w:sz w:val="23"/>
        </w:rPr>
      </w:pPr>
      <w:r>
        <w:rPr>
          <w:b/>
          <w:i/>
          <w:sz w:val="23"/>
        </w:rPr>
        <w:t>Організація функціонування комплексу технічних засобів.</w:t>
      </w:r>
      <w:r>
        <w:rPr>
          <w:i/>
          <w:sz w:val="23"/>
        </w:rPr>
        <w:t xml:space="preserve"> </w:t>
      </w:r>
      <w:r>
        <w:rPr>
          <w:sz w:val="23"/>
        </w:rPr>
        <w:t>Проектні рішення призначені для постановлення завдань інфо</w:t>
      </w:r>
      <w:r>
        <w:rPr>
          <w:sz w:val="23"/>
        </w:rPr>
        <w:t>р</w:t>
      </w:r>
      <w:r>
        <w:rPr>
          <w:sz w:val="23"/>
        </w:rPr>
        <w:t>маційно-управлінської системи (ІУС) та використання як вихі</w:t>
      </w:r>
      <w:r>
        <w:rPr>
          <w:sz w:val="23"/>
        </w:rPr>
        <w:t>д</w:t>
      </w:r>
      <w:r>
        <w:rPr>
          <w:sz w:val="23"/>
        </w:rPr>
        <w:t>них матеріалів для розроблення посадових і робочих інструкцій персоналу ВС при проектуванні о</w:t>
      </w:r>
      <w:r>
        <w:rPr>
          <w:sz w:val="23"/>
        </w:rPr>
        <w:t>р</w:t>
      </w:r>
      <w:r>
        <w:rPr>
          <w:sz w:val="23"/>
        </w:rPr>
        <w:t xml:space="preserve">ганізації праці. </w:t>
      </w:r>
    </w:p>
    <w:p w:rsidR="009E55FF" w:rsidRDefault="009E55FF" w:rsidP="009E55FF">
      <w:pPr>
        <w:spacing w:line="233" w:lineRule="exact"/>
        <w:ind w:firstLine="301"/>
        <w:jc w:val="both"/>
        <w:rPr>
          <w:sz w:val="23"/>
        </w:rPr>
      </w:pPr>
      <w:r>
        <w:rPr>
          <w:sz w:val="23"/>
        </w:rPr>
        <w:t xml:space="preserve">Мета полягає у визначенні порядку виконання тих чи інших </w:t>
      </w:r>
      <w:r>
        <w:rPr>
          <w:spacing w:val="-4"/>
          <w:sz w:val="23"/>
        </w:rPr>
        <w:t>функцій залежно від виробничої ситуації, тобто в розробленні алг</w:t>
      </w:r>
      <w:r>
        <w:rPr>
          <w:spacing w:val="-4"/>
          <w:sz w:val="23"/>
        </w:rPr>
        <w:t>о</w:t>
      </w:r>
      <w:r>
        <w:rPr>
          <w:spacing w:val="-4"/>
          <w:sz w:val="23"/>
        </w:rPr>
        <w:t>ритмів</w:t>
      </w:r>
      <w:r>
        <w:rPr>
          <w:sz w:val="23"/>
        </w:rPr>
        <w:t xml:space="preserve"> функціонування за напрямами: організація роботи тран</w:t>
      </w:r>
      <w:r>
        <w:rPr>
          <w:sz w:val="23"/>
        </w:rPr>
        <w:t>с</w:t>
      </w:r>
      <w:r>
        <w:rPr>
          <w:sz w:val="23"/>
        </w:rPr>
        <w:t xml:space="preserve">портно-накопичувальної системи; організація функціонування комплексу засобів технологічного оснащення; організація роботи місць персоналу, що оснащені технічними засобами, побудова </w:t>
      </w:r>
      <w:r>
        <w:rPr>
          <w:spacing w:val="-4"/>
          <w:sz w:val="23"/>
        </w:rPr>
        <w:t>алгоритмічної моделі функціонування комплексу технічних зас</w:t>
      </w:r>
      <w:r>
        <w:rPr>
          <w:spacing w:val="-4"/>
          <w:sz w:val="23"/>
        </w:rPr>
        <w:t>о</w:t>
      </w:r>
      <w:r>
        <w:rPr>
          <w:spacing w:val="-4"/>
          <w:sz w:val="23"/>
        </w:rPr>
        <w:t>бів.</w:t>
      </w:r>
    </w:p>
    <w:p w:rsidR="009E55FF" w:rsidRDefault="009E55FF" w:rsidP="009E55FF">
      <w:pPr>
        <w:spacing w:line="233" w:lineRule="exact"/>
        <w:ind w:firstLine="301"/>
        <w:jc w:val="both"/>
        <w:rPr>
          <w:sz w:val="23"/>
        </w:rPr>
      </w:pPr>
      <w:r>
        <w:rPr>
          <w:sz w:val="23"/>
        </w:rPr>
        <w:lastRenderedPageBreak/>
        <w:t>Доцільна така послідовність виконання проектних рішень: 1) складання узагальнених інформаційно-логічних схем функці</w:t>
      </w:r>
      <w:r>
        <w:rPr>
          <w:sz w:val="23"/>
        </w:rPr>
        <w:t>о</w:t>
      </w:r>
      <w:r>
        <w:rPr>
          <w:sz w:val="23"/>
        </w:rPr>
        <w:t>нування ВС з реалізації виробничих процесів (виготовлення пр</w:t>
      </w:r>
      <w:r>
        <w:rPr>
          <w:sz w:val="23"/>
        </w:rPr>
        <w:t>о</w:t>
      </w:r>
      <w:r>
        <w:rPr>
          <w:sz w:val="23"/>
        </w:rPr>
        <w:t xml:space="preserve">дукції; підготовки і використання інструменту; підготовка, заміна </w:t>
      </w:r>
      <w:r>
        <w:rPr>
          <w:sz w:val="23"/>
        </w:rPr>
        <w:br/>
        <w:t>і відновлення деталей устаткування, які змінюються ); 2) визна</w:t>
      </w:r>
      <w:r>
        <w:rPr>
          <w:sz w:val="23"/>
        </w:rPr>
        <w:softHyphen/>
        <w:t xml:space="preserve">чення складу виконавців, виконання трудових функцій, яких </w:t>
      </w:r>
      <w:r>
        <w:rPr>
          <w:spacing w:val="-4"/>
          <w:sz w:val="23"/>
        </w:rPr>
        <w:t>п</w:t>
      </w:r>
      <w:r>
        <w:rPr>
          <w:spacing w:val="-4"/>
          <w:sz w:val="23"/>
        </w:rPr>
        <w:t>о</w:t>
      </w:r>
      <w:r>
        <w:rPr>
          <w:spacing w:val="-4"/>
          <w:sz w:val="23"/>
        </w:rPr>
        <w:t>требує діалоговий режим із СУ; 3) визначення переліку виробничих</w:t>
      </w:r>
      <w:r>
        <w:rPr>
          <w:sz w:val="23"/>
        </w:rPr>
        <w:t xml:space="preserve"> ситуацій для кожного виконавця, які зумовлюють їх різні </w:t>
      </w:r>
      <w:r>
        <w:rPr>
          <w:spacing w:val="-2"/>
          <w:sz w:val="23"/>
        </w:rPr>
        <w:t>режими роботи в умовах інтерфейсу із СУ; 4) визначається перелік</w:t>
      </w:r>
      <w:r>
        <w:rPr>
          <w:sz w:val="23"/>
        </w:rPr>
        <w:t xml:space="preserve"> док</w:t>
      </w:r>
      <w:r>
        <w:rPr>
          <w:sz w:val="23"/>
        </w:rPr>
        <w:t>у</w:t>
      </w:r>
      <w:r>
        <w:rPr>
          <w:sz w:val="23"/>
        </w:rPr>
        <w:t xml:space="preserve">ментів і повідомлень щодо кожного режиму роботи кожного </w:t>
      </w:r>
      <w:r>
        <w:rPr>
          <w:spacing w:val="-2"/>
          <w:sz w:val="23"/>
        </w:rPr>
        <w:t>в</w:t>
      </w:r>
      <w:r>
        <w:rPr>
          <w:spacing w:val="-2"/>
          <w:sz w:val="23"/>
        </w:rPr>
        <w:t>и</w:t>
      </w:r>
      <w:r>
        <w:rPr>
          <w:spacing w:val="-2"/>
          <w:sz w:val="23"/>
        </w:rPr>
        <w:t>конавця; 5) визначаються структура переданої інформації, порядок</w:t>
      </w:r>
      <w:r>
        <w:rPr>
          <w:sz w:val="23"/>
        </w:rPr>
        <w:t xml:space="preserve"> </w:t>
      </w:r>
      <w:r>
        <w:rPr>
          <w:spacing w:val="-2"/>
          <w:sz w:val="23"/>
        </w:rPr>
        <w:t>її використання і формування; 6) оформляються блок-схеми ал</w:t>
      </w:r>
      <w:r>
        <w:rPr>
          <w:sz w:val="23"/>
        </w:rPr>
        <w:t>г</w:t>
      </w:r>
      <w:r>
        <w:rPr>
          <w:sz w:val="23"/>
        </w:rPr>
        <w:t>о</w:t>
      </w:r>
      <w:r>
        <w:rPr>
          <w:sz w:val="23"/>
        </w:rPr>
        <w:t xml:space="preserve">ритмів роботи персоналу і зведені пояснювальні таблиці до них; </w:t>
      </w:r>
      <w:r>
        <w:rPr>
          <w:spacing w:val="-4"/>
          <w:sz w:val="23"/>
        </w:rPr>
        <w:t>узагальнюються алгоритми роботи персоналу окремих структу</w:t>
      </w:r>
      <w:r>
        <w:rPr>
          <w:spacing w:val="-4"/>
          <w:sz w:val="23"/>
        </w:rPr>
        <w:t>р</w:t>
      </w:r>
      <w:r>
        <w:rPr>
          <w:spacing w:val="-4"/>
          <w:sz w:val="23"/>
        </w:rPr>
        <w:t>но</w:t>
      </w:r>
      <w:r>
        <w:rPr>
          <w:sz w:val="23"/>
        </w:rPr>
        <w:t>-</w:t>
      </w:r>
      <w:r>
        <w:rPr>
          <w:spacing w:val="-2"/>
          <w:sz w:val="23"/>
        </w:rPr>
        <w:t>функціональних одиниць ВС для їх участі в основному і допом</w:t>
      </w:r>
      <w:r>
        <w:rPr>
          <w:spacing w:val="-2"/>
          <w:sz w:val="23"/>
        </w:rPr>
        <w:t>і</w:t>
      </w:r>
      <w:r>
        <w:rPr>
          <w:sz w:val="23"/>
        </w:rPr>
        <w:t>ж</w:t>
      </w:r>
      <w:r>
        <w:rPr>
          <w:sz w:val="23"/>
        </w:rPr>
        <w:softHyphen/>
        <w:t>них виробничих процесах; 7) визначається перелік виробничих ситуацій, що потребують втручання диспетчера ВС; 8) визна</w:t>
      </w:r>
      <w:r>
        <w:rPr>
          <w:sz w:val="23"/>
        </w:rPr>
        <w:softHyphen/>
        <w:t>чається перелік управлінських рішень, що приймаються ним у кожній ситуації; 9) визначаються структура і порядок викори</w:t>
      </w:r>
      <w:r>
        <w:rPr>
          <w:sz w:val="23"/>
        </w:rPr>
        <w:t>с</w:t>
      </w:r>
      <w:r>
        <w:rPr>
          <w:sz w:val="23"/>
        </w:rPr>
        <w:t>тання інформації, необхідної диспетчеру для прийняття упра</w:t>
      </w:r>
      <w:r>
        <w:rPr>
          <w:sz w:val="23"/>
        </w:rPr>
        <w:t>в</w:t>
      </w:r>
      <w:r>
        <w:rPr>
          <w:sz w:val="23"/>
        </w:rPr>
        <w:t>лінських рішень та їх реалізації; 10) оформляються блок-схема алгоритмів роботи диспетчера ВС і пояснювальні таблиці до них; 11) складаються об’єднані блок-схеми узагальнених алгоритмів функціонування системи машин і персоналу ВС, включаючи д</w:t>
      </w:r>
      <w:r>
        <w:rPr>
          <w:sz w:val="23"/>
        </w:rPr>
        <w:t>и</w:t>
      </w:r>
      <w:r>
        <w:rPr>
          <w:sz w:val="23"/>
        </w:rPr>
        <w:t>спетчера, у нормальному та аварійному режимах при різних в</w:t>
      </w:r>
      <w:r>
        <w:rPr>
          <w:sz w:val="23"/>
        </w:rPr>
        <w:t>и</w:t>
      </w:r>
      <w:r>
        <w:rPr>
          <w:sz w:val="23"/>
        </w:rPr>
        <w:t xml:space="preserve">дах </w:t>
      </w:r>
      <w:r>
        <w:rPr>
          <w:spacing w:val="-4"/>
          <w:sz w:val="23"/>
        </w:rPr>
        <w:t>відмовлень; 12) визначається перелік функцій, виконання яких диспетчером недоцільне в умовах АСУ і які можуть бути нею реал</w:t>
      </w:r>
      <w:r>
        <w:rPr>
          <w:spacing w:val="-4"/>
          <w:sz w:val="23"/>
        </w:rPr>
        <w:t>і</w:t>
      </w:r>
      <w:r>
        <w:rPr>
          <w:spacing w:val="-4"/>
          <w:sz w:val="23"/>
        </w:rPr>
        <w:t>зовані</w:t>
      </w:r>
      <w:r>
        <w:rPr>
          <w:sz w:val="23"/>
        </w:rPr>
        <w:t xml:space="preserve"> в автоматичному режимі; 13) уточнюються критерії, обм</w:t>
      </w:r>
      <w:r>
        <w:rPr>
          <w:sz w:val="23"/>
        </w:rPr>
        <w:t>е</w:t>
      </w:r>
      <w:r>
        <w:rPr>
          <w:sz w:val="23"/>
        </w:rPr>
        <w:t>ження і методи для реалізації завдань виробничого диспетчер</w:t>
      </w:r>
      <w:r>
        <w:rPr>
          <w:sz w:val="23"/>
        </w:rPr>
        <w:t>у</w:t>
      </w:r>
      <w:r>
        <w:rPr>
          <w:sz w:val="23"/>
        </w:rPr>
        <w:t>вання в АСУ (для розроблення програми-диспетчера).</w:t>
      </w:r>
    </w:p>
    <w:p w:rsidR="009E55FF" w:rsidRDefault="009E55FF" w:rsidP="009E55FF">
      <w:pPr>
        <w:spacing w:line="233" w:lineRule="exact"/>
        <w:ind w:firstLine="301"/>
        <w:jc w:val="both"/>
        <w:rPr>
          <w:sz w:val="23"/>
        </w:rPr>
      </w:pPr>
      <w:r>
        <w:rPr>
          <w:b/>
          <w:i/>
          <w:sz w:val="23"/>
        </w:rPr>
        <w:t>Організація праці персоналу.</w:t>
      </w:r>
      <w:r>
        <w:rPr>
          <w:i/>
          <w:sz w:val="23"/>
        </w:rPr>
        <w:t xml:space="preserve"> </w:t>
      </w:r>
      <w:r>
        <w:rPr>
          <w:sz w:val="23"/>
        </w:rPr>
        <w:t>Уточнюються і конкретизуют</w:t>
      </w:r>
      <w:r>
        <w:rPr>
          <w:sz w:val="23"/>
        </w:rPr>
        <w:t>ь</w:t>
      </w:r>
      <w:r>
        <w:rPr>
          <w:sz w:val="23"/>
        </w:rPr>
        <w:t>ся питання організації праці персоналу, усі проектні рішення д</w:t>
      </w:r>
      <w:r>
        <w:rPr>
          <w:sz w:val="23"/>
        </w:rPr>
        <w:t>о</w:t>
      </w:r>
      <w:r>
        <w:rPr>
          <w:sz w:val="23"/>
        </w:rPr>
        <w:t>водяться до рівня робочої документації, що призначена для викор</w:t>
      </w:r>
      <w:r>
        <w:rPr>
          <w:sz w:val="23"/>
        </w:rPr>
        <w:t>и</w:t>
      </w:r>
      <w:r>
        <w:rPr>
          <w:sz w:val="23"/>
        </w:rPr>
        <w:t>стання персоналом у процесі експлуатації ВС.</w:t>
      </w:r>
    </w:p>
    <w:p w:rsidR="009E55FF" w:rsidRDefault="009E55FF" w:rsidP="009E55FF">
      <w:pPr>
        <w:spacing w:line="233" w:lineRule="exact"/>
        <w:ind w:firstLine="301"/>
        <w:jc w:val="both"/>
        <w:rPr>
          <w:sz w:val="23"/>
        </w:rPr>
      </w:pPr>
      <w:r>
        <w:rPr>
          <w:i/>
          <w:sz w:val="23"/>
        </w:rPr>
        <w:t>Основні завдання організації праці персоналу</w:t>
      </w:r>
      <w:r>
        <w:rPr>
          <w:sz w:val="23"/>
        </w:rPr>
        <w:t>:</w:t>
      </w:r>
    </w:p>
    <w:p w:rsidR="009E55FF" w:rsidRDefault="009E55FF" w:rsidP="009E55FF">
      <w:pPr>
        <w:spacing w:line="233" w:lineRule="exact"/>
        <w:ind w:firstLine="301"/>
        <w:jc w:val="both"/>
        <w:rPr>
          <w:sz w:val="23"/>
        </w:rPr>
      </w:pPr>
      <w:r>
        <w:rPr>
          <w:sz w:val="23"/>
        </w:rPr>
        <w:t>1. Нормування праці (розробляється згідно з методиками та рекомендаціями з нормування праці).</w:t>
      </w:r>
    </w:p>
    <w:p w:rsidR="009E55FF" w:rsidRDefault="009E55FF" w:rsidP="009E55FF">
      <w:pPr>
        <w:spacing w:line="233" w:lineRule="exact"/>
        <w:ind w:firstLine="301"/>
        <w:jc w:val="both"/>
        <w:rPr>
          <w:sz w:val="23"/>
        </w:rPr>
      </w:pPr>
      <w:r>
        <w:rPr>
          <w:sz w:val="23"/>
        </w:rPr>
        <w:lastRenderedPageBreak/>
        <w:t>2. Склад і спеціалізація бригад, зони обслуговування (визнач</w:t>
      </w:r>
      <w:r>
        <w:rPr>
          <w:sz w:val="23"/>
        </w:rPr>
        <w:t>а</w:t>
      </w:r>
      <w:r>
        <w:rPr>
          <w:sz w:val="23"/>
        </w:rPr>
        <w:t>ється особливостями технології, виробничих процесів та норм</w:t>
      </w:r>
      <w:r>
        <w:rPr>
          <w:sz w:val="23"/>
        </w:rPr>
        <w:t>а</w:t>
      </w:r>
      <w:r>
        <w:rPr>
          <w:sz w:val="23"/>
        </w:rPr>
        <w:t>тивів).</w:t>
      </w:r>
    </w:p>
    <w:p w:rsidR="009E55FF" w:rsidRDefault="009E55FF" w:rsidP="009E55FF">
      <w:pPr>
        <w:spacing w:line="233" w:lineRule="exact"/>
        <w:ind w:firstLine="301"/>
        <w:jc w:val="both"/>
        <w:rPr>
          <w:sz w:val="23"/>
        </w:rPr>
      </w:pPr>
      <w:r>
        <w:rPr>
          <w:sz w:val="23"/>
        </w:rPr>
        <w:t>3. Оснащення та обслуговування робочих місць (визначається спеціалізацією, змістом праці, організацією виробництва).</w:t>
      </w:r>
    </w:p>
    <w:p w:rsidR="009E55FF" w:rsidRDefault="009E55FF" w:rsidP="009E55FF">
      <w:pPr>
        <w:spacing w:line="233" w:lineRule="exact"/>
        <w:ind w:firstLine="301"/>
        <w:jc w:val="both"/>
        <w:rPr>
          <w:sz w:val="23"/>
        </w:rPr>
      </w:pPr>
      <w:r>
        <w:rPr>
          <w:sz w:val="23"/>
        </w:rPr>
        <w:t>4. Оплата праці (ґрунтується на законодавчих та нормативних д</w:t>
      </w:r>
      <w:r>
        <w:rPr>
          <w:sz w:val="23"/>
        </w:rPr>
        <w:t>о</w:t>
      </w:r>
      <w:r>
        <w:rPr>
          <w:sz w:val="23"/>
        </w:rPr>
        <w:t>кументах з питань праці).</w:t>
      </w:r>
    </w:p>
    <w:p w:rsidR="009E55FF" w:rsidRDefault="009E55FF" w:rsidP="009E55FF">
      <w:pPr>
        <w:spacing w:line="233" w:lineRule="exact"/>
        <w:ind w:firstLine="301"/>
        <w:jc w:val="both"/>
        <w:rPr>
          <w:i/>
          <w:sz w:val="23"/>
        </w:rPr>
      </w:pPr>
      <w:r>
        <w:rPr>
          <w:sz w:val="23"/>
        </w:rPr>
        <w:t>5. Охорона праці і техніка безпеки</w:t>
      </w:r>
      <w:r>
        <w:rPr>
          <w:i/>
          <w:sz w:val="23"/>
        </w:rPr>
        <w:t xml:space="preserve"> </w:t>
      </w:r>
      <w:r>
        <w:rPr>
          <w:sz w:val="23"/>
        </w:rPr>
        <w:t>(розробляється відповідно до вимог чинних законодавчих, нормативних документів та ста</w:t>
      </w:r>
      <w:r>
        <w:rPr>
          <w:sz w:val="23"/>
        </w:rPr>
        <w:t>н</w:t>
      </w:r>
      <w:r>
        <w:rPr>
          <w:sz w:val="23"/>
        </w:rPr>
        <w:t>дартів).</w:t>
      </w:r>
    </w:p>
    <w:p w:rsidR="009E55FF" w:rsidRDefault="009E55FF" w:rsidP="009E55FF">
      <w:pPr>
        <w:spacing w:line="233" w:lineRule="exact"/>
        <w:ind w:firstLine="301"/>
        <w:jc w:val="both"/>
        <w:rPr>
          <w:sz w:val="23"/>
        </w:rPr>
      </w:pPr>
      <w:r>
        <w:rPr>
          <w:sz w:val="23"/>
        </w:rPr>
        <w:t>6. Підготовка, перепідготовка кадрів.</w:t>
      </w:r>
      <w:r>
        <w:rPr>
          <w:i/>
          <w:sz w:val="23"/>
        </w:rPr>
        <w:t xml:space="preserve"> </w:t>
      </w:r>
      <w:r>
        <w:rPr>
          <w:sz w:val="23"/>
        </w:rPr>
        <w:t>Доцільно здійснювати зміни в професійно-кваліфікаційній структурі персоналу за рах</w:t>
      </w:r>
      <w:r>
        <w:rPr>
          <w:sz w:val="23"/>
        </w:rPr>
        <w:t>у</w:t>
      </w:r>
      <w:r>
        <w:rPr>
          <w:sz w:val="23"/>
        </w:rPr>
        <w:t>нок працюючих у цехах відповідної кваліфікації і професії, а також шляхом організації перепідготовки інших з метою оволоді</w:t>
      </w:r>
      <w:r>
        <w:rPr>
          <w:sz w:val="23"/>
        </w:rPr>
        <w:t>н</w:t>
      </w:r>
      <w:r>
        <w:rPr>
          <w:sz w:val="23"/>
        </w:rPr>
        <w:t>ня новою професією чи підвищення кваліфікації. Перепідготовку бажано пров</w:t>
      </w:r>
      <w:r>
        <w:rPr>
          <w:sz w:val="23"/>
        </w:rPr>
        <w:t>о</w:t>
      </w:r>
      <w:r>
        <w:rPr>
          <w:sz w:val="23"/>
        </w:rPr>
        <w:t xml:space="preserve">дити без відриву від виробництва. </w:t>
      </w:r>
    </w:p>
    <w:p w:rsidR="009E55FF" w:rsidRDefault="009E55FF" w:rsidP="009E55FF">
      <w:pPr>
        <w:spacing w:line="233" w:lineRule="exact"/>
        <w:ind w:firstLine="301"/>
        <w:jc w:val="both"/>
        <w:rPr>
          <w:sz w:val="23"/>
        </w:rPr>
      </w:pPr>
      <w:r>
        <w:rPr>
          <w:sz w:val="23"/>
        </w:rPr>
        <w:t>Розробляючи графіки перепідготовки, необхідно враховувати план поетапного введення в експлуатацію окремих черг організаційн</w:t>
      </w:r>
      <w:r>
        <w:rPr>
          <w:sz w:val="23"/>
        </w:rPr>
        <w:t>о</w:t>
      </w:r>
      <w:r>
        <w:rPr>
          <w:sz w:val="23"/>
        </w:rPr>
        <w:t>го проекту виробничої системи, що спроектована.</w:t>
      </w:r>
    </w:p>
    <w:p w:rsidR="009E55FF" w:rsidRDefault="009E55FF" w:rsidP="009E55FF">
      <w:pPr>
        <w:spacing w:line="233" w:lineRule="exact"/>
        <w:ind w:firstLine="301"/>
        <w:jc w:val="both"/>
        <w:rPr>
          <w:sz w:val="23"/>
        </w:rPr>
      </w:pPr>
      <w:r>
        <w:rPr>
          <w:sz w:val="23"/>
        </w:rPr>
        <w:t>Як приклад на рис. 14.8. наведена структура організаційного проекту механічного цеху, яка характеризується сукупністю вз</w:t>
      </w:r>
      <w:r>
        <w:rPr>
          <w:sz w:val="23"/>
        </w:rPr>
        <w:t>а</w:t>
      </w:r>
      <w:r>
        <w:rPr>
          <w:sz w:val="23"/>
        </w:rPr>
        <w:t>ємопов’язаних організаційних проектів його підсистем.</w:t>
      </w:r>
    </w:p>
    <w:p w:rsidR="009E55FF" w:rsidRDefault="009E55FF" w:rsidP="009E55FF">
      <w:pPr>
        <w:spacing w:line="233" w:lineRule="exact"/>
        <w:jc w:val="center"/>
        <w:rPr>
          <w:sz w:val="23"/>
        </w:rPr>
        <w:sectPr w:rsidR="009E55FF">
          <w:pgSz w:w="7921" w:h="12242" w:code="6"/>
          <w:pgMar w:top="1134" w:right="567" w:bottom="1276" w:left="851" w:header="720" w:footer="851" w:gutter="0"/>
          <w:cols w:space="720"/>
        </w:sectPr>
      </w:pPr>
    </w:p>
    <w:p w:rsidR="009E55FF" w:rsidRDefault="009E55FF" w:rsidP="009E55FF">
      <w:pPr>
        <w:jc w:val="center"/>
        <w:rPr>
          <w:sz w:val="23"/>
        </w:rPr>
      </w:pPr>
      <w:r>
        <w:rPr>
          <w:noProof/>
          <w:sz w:val="23"/>
        </w:rPr>
        <w:lastRenderedPageBreak/>
        <w:pict>
          <v:line id="_x0000_s1572" style="position:absolute;left:0;text-align:left;z-index:252044288" from="-17pt,115.15pt" to="-17pt,293.75pt" o:allowincell="f" strokeweight="1pt"/>
        </w:pict>
      </w:r>
      <w:r>
        <w:rPr>
          <w:noProof/>
          <w:sz w:val="23"/>
        </w:rPr>
        <w:pict>
          <v:shape id="_x0000_s1571" type="#_x0000_t202" style="position:absolute;left:0;text-align:left;margin-left:-23pt;margin-top:-.85pt;width:11.4pt;height:325.5pt;z-index:252043264" o:allowincell="f" stroked="f">
            <v:textbox style="layout-flow:vertical" inset="0,0,0,0">
              <w:txbxContent>
                <w:p w:rsidR="009E55FF" w:rsidRDefault="009E55FF" w:rsidP="009E55FF">
                  <w:r>
                    <w:rPr>
                      <w:rFonts w:ascii="Arial" w:hAnsi="Arial"/>
                      <w:b/>
                      <w:i/>
                      <w:sz w:val="16"/>
                    </w:rPr>
                    <w:t xml:space="preserve">Організація виробництва                                                                                         </w:t>
                  </w:r>
                  <w:r>
                    <w:t xml:space="preserve">  </w:t>
                  </w:r>
                  <w:r>
                    <w:rPr>
                      <w:rFonts w:ascii="Arial" w:hAnsi="Arial"/>
                      <w:b/>
                      <w:i/>
                      <w:sz w:val="18"/>
                    </w:rPr>
                    <w:t>515</w:t>
                  </w:r>
                </w:p>
              </w:txbxContent>
            </v:textbox>
          </v:shape>
        </w:pict>
      </w:r>
      <w:bookmarkStart w:id="1133" w:name="_MON_1100413000"/>
      <w:bookmarkStart w:id="1134" w:name="_MON_1100413122"/>
      <w:bookmarkStart w:id="1135" w:name="_MON_1100413637"/>
      <w:bookmarkStart w:id="1136" w:name="_MON_1100413651"/>
      <w:bookmarkStart w:id="1137" w:name="_MON_1100413656"/>
      <w:bookmarkStart w:id="1138" w:name="_MON_1100413661"/>
      <w:bookmarkStart w:id="1139" w:name="_MON_1100413687"/>
      <w:bookmarkStart w:id="1140" w:name="_MON_1100413695"/>
      <w:bookmarkStart w:id="1141" w:name="_MON_1100413700"/>
      <w:bookmarkStart w:id="1142" w:name="_MON_1100413707"/>
      <w:bookmarkStart w:id="1143" w:name="_MON_1100413714"/>
      <w:bookmarkStart w:id="1144" w:name="_MON_1100413773"/>
      <w:bookmarkStart w:id="1145" w:name="_MON_1100413783"/>
      <w:bookmarkStart w:id="1146" w:name="_MON_1100413793"/>
      <w:bookmarkStart w:id="1147" w:name="_MON_1100413800"/>
      <w:bookmarkStart w:id="1148" w:name="_MON_1100414838"/>
      <w:bookmarkStart w:id="1149" w:name="_MON_1100414918"/>
      <w:bookmarkStart w:id="1150" w:name="_MON_1108809539"/>
      <w:bookmarkStart w:id="1151" w:name="_MON_1108809571"/>
      <w:bookmarkStart w:id="1152" w:name="_MON_1108809910"/>
      <w:bookmarkStart w:id="1153" w:name="_MON_1108810847"/>
      <w:bookmarkStart w:id="1154" w:name="_MON_1108810928"/>
      <w:bookmarkStart w:id="1155" w:name="_MON_1108811413"/>
      <w:bookmarkStart w:id="1156" w:name="_MON_1108811426"/>
      <w:bookmarkStart w:id="1157" w:name="_MON_1109421651"/>
      <w:bookmarkStart w:id="1158" w:name="_MON_1109421670"/>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Pr>
          <w:sz w:val="23"/>
        </w:rPr>
        <w:object w:dxaOrig="9750" w:dyaOrig="6045">
          <v:shape id="_x0000_i1474" type="#_x0000_t75" style="width:487.45pt;height:302.6pt" o:ole="" fillcolor="window">
            <v:imagedata r:id="rId941" o:title=""/>
          </v:shape>
          <o:OLEObject Type="Embed" ProgID="Word.Picture.8" ShapeID="_x0000_i1474" DrawAspect="Content" ObjectID="_1427018524" r:id="rId942"/>
        </w:object>
      </w:r>
    </w:p>
    <w:p w:rsidR="009E55FF" w:rsidRDefault="009E55FF" w:rsidP="009E55FF">
      <w:pPr>
        <w:spacing w:before="160" w:line="210" w:lineRule="exact"/>
        <w:jc w:val="center"/>
        <w:rPr>
          <w:sz w:val="23"/>
        </w:rPr>
      </w:pPr>
      <w:r>
        <w:rPr>
          <w:noProof/>
          <w:sz w:val="21"/>
        </w:rPr>
        <w:lastRenderedPageBreak/>
        <w:pict>
          <v:rect id="_x0000_s1570" style="position:absolute;left:0;text-align:left;margin-left:-.8pt;margin-top:25.7pt;width:494.1pt;height:18pt;z-index:252042240" o:allowincell="f" stroked="f"/>
        </w:pict>
      </w:r>
      <w:r>
        <w:rPr>
          <w:sz w:val="21"/>
        </w:rPr>
        <w:t>Рис. 14.8. Структура організаційного проекту механічного цеху</w:t>
      </w:r>
    </w:p>
    <w:p w:rsidR="009E55FF" w:rsidRDefault="009E55FF" w:rsidP="009E55FF">
      <w:pPr>
        <w:spacing w:line="233" w:lineRule="exact"/>
        <w:jc w:val="center"/>
        <w:rPr>
          <w:sz w:val="23"/>
        </w:rPr>
        <w:sectPr w:rsidR="009E55FF">
          <w:pgSz w:w="12242" w:h="7921" w:orient="landscape" w:code="6"/>
          <w:pgMar w:top="851" w:right="1134" w:bottom="567" w:left="1276" w:header="720" w:footer="284" w:gutter="0"/>
          <w:cols w:space="720"/>
        </w:sectPr>
      </w:pPr>
    </w:p>
    <w:p w:rsidR="009E55FF" w:rsidRDefault="009E55FF" w:rsidP="009E55FF">
      <w:pPr>
        <w:spacing w:line="233" w:lineRule="exact"/>
        <w:ind w:firstLine="301"/>
        <w:jc w:val="both"/>
        <w:rPr>
          <w:sz w:val="23"/>
        </w:rPr>
      </w:pPr>
      <w:r>
        <w:rPr>
          <w:sz w:val="23"/>
        </w:rPr>
        <w:lastRenderedPageBreak/>
        <w:t>Досвід організаційного проектування виробничих систем п</w:t>
      </w:r>
      <w:r>
        <w:rPr>
          <w:sz w:val="23"/>
        </w:rPr>
        <w:t>о</w:t>
      </w:r>
      <w:r>
        <w:rPr>
          <w:sz w:val="23"/>
        </w:rPr>
        <w:t>казав, що концептуальні рішення з визначення якісного складу структуроутворюючих елементів ВС, формуванню їх взаєм</w:t>
      </w:r>
      <w:r>
        <w:rPr>
          <w:sz w:val="23"/>
        </w:rPr>
        <w:t>о</w:t>
      </w:r>
      <w:r>
        <w:rPr>
          <w:sz w:val="23"/>
        </w:rPr>
        <w:t>зв’язків та зв’язків із зовнішнім середовищем приймаються на ранніх стадіях в процесі синтезу функціональної структури.</w:t>
      </w:r>
    </w:p>
    <w:p w:rsidR="009E55FF" w:rsidRDefault="009E55FF" w:rsidP="009E55FF">
      <w:pPr>
        <w:spacing w:line="233" w:lineRule="exact"/>
        <w:ind w:firstLine="301"/>
        <w:jc w:val="both"/>
        <w:rPr>
          <w:sz w:val="23"/>
        </w:rPr>
      </w:pPr>
      <w:r>
        <w:rPr>
          <w:spacing w:val="-2"/>
          <w:sz w:val="23"/>
        </w:rPr>
        <w:t>Концепція організаційного проектування характеризується тим,</w:t>
      </w:r>
      <w:r>
        <w:rPr>
          <w:sz w:val="23"/>
        </w:rPr>
        <w:t xml:space="preserve"> що розглядає виробництво як виробничу систему; має цільову спрямованість на забезпечення ВС сукупності властивостей, які визначаються зовнішнім середовищем; використовує для цього комплекс засобів організаційного проектування; виходить з н</w:t>
      </w:r>
      <w:r>
        <w:rPr>
          <w:sz w:val="23"/>
        </w:rPr>
        <w:t>е</w:t>
      </w:r>
      <w:r>
        <w:rPr>
          <w:sz w:val="23"/>
        </w:rPr>
        <w:t>обхідності виконання цих робіт починаючи зі стадії проектува</w:t>
      </w:r>
      <w:r>
        <w:rPr>
          <w:sz w:val="23"/>
        </w:rPr>
        <w:t>н</w:t>
      </w:r>
      <w:r>
        <w:rPr>
          <w:sz w:val="23"/>
        </w:rPr>
        <w:t>ня ВС.</w:t>
      </w:r>
    </w:p>
    <w:p w:rsidR="009E55FF" w:rsidRDefault="009E55FF" w:rsidP="009E55FF">
      <w:pPr>
        <w:spacing w:line="233" w:lineRule="exact"/>
        <w:ind w:firstLine="301"/>
        <w:jc w:val="both"/>
        <w:rPr>
          <w:sz w:val="23"/>
        </w:rPr>
      </w:pPr>
      <w:r>
        <w:rPr>
          <w:sz w:val="23"/>
        </w:rPr>
        <w:t>В умовах ринкової системи господарювання для кожного т</w:t>
      </w:r>
      <w:r>
        <w:rPr>
          <w:sz w:val="23"/>
        </w:rPr>
        <w:t>о</w:t>
      </w:r>
      <w:r>
        <w:rPr>
          <w:sz w:val="23"/>
        </w:rPr>
        <w:t>варовиробника дуже важливе значення має підвищення ефекти</w:t>
      </w:r>
      <w:r>
        <w:rPr>
          <w:sz w:val="23"/>
        </w:rPr>
        <w:t>в</w:t>
      </w:r>
      <w:r>
        <w:rPr>
          <w:sz w:val="23"/>
        </w:rPr>
        <w:t>ності виробництва, його гнучкості, забезпечення якості виробн</w:t>
      </w:r>
      <w:r>
        <w:rPr>
          <w:sz w:val="23"/>
        </w:rPr>
        <w:t>и</w:t>
      </w:r>
      <w:r>
        <w:rPr>
          <w:sz w:val="23"/>
        </w:rPr>
        <w:t>чих процесів і продукції, укріплення конкурентоспроможності підприємства в цілому. На виконання цих завдань і спрямоване організаційне проектування, як інструмент реінжинірингу.</w:t>
      </w:r>
    </w:p>
    <w:p w:rsidR="009E55FF" w:rsidRDefault="009E55FF" w:rsidP="009E55FF">
      <w:pPr>
        <w:pStyle w:val="a6"/>
        <w:pBdr>
          <w:top w:val="single" w:sz="12" w:space="6" w:color="808080"/>
          <w:bottom w:val="single" w:sz="12" w:space="6" w:color="808080"/>
        </w:pBdr>
        <w:spacing w:before="480" w:after="360" w:line="233" w:lineRule="exact"/>
        <w:ind w:left="1021" w:firstLine="11"/>
        <w:jc w:val="left"/>
        <w:rPr>
          <w:rFonts w:ascii="Arial" w:hAnsi="Arial"/>
          <w:b/>
          <w:i/>
          <w:sz w:val="22"/>
        </w:rPr>
      </w:pPr>
      <w:r>
        <w:rPr>
          <w:rFonts w:ascii="Arial" w:hAnsi="Arial"/>
          <w:b/>
          <w:i/>
          <w:sz w:val="22"/>
        </w:rPr>
        <w:t>Контрольні питання для самостійного</w:t>
      </w:r>
      <w:r>
        <w:rPr>
          <w:rFonts w:ascii="Arial" w:hAnsi="Arial"/>
          <w:b/>
          <w:i/>
          <w:sz w:val="22"/>
        </w:rPr>
        <w:br/>
        <w:t>поглибленого вивчення</w:t>
      </w:r>
    </w:p>
    <w:p w:rsidR="009E55FF" w:rsidRDefault="009E55FF" w:rsidP="00F43049">
      <w:pPr>
        <w:numPr>
          <w:ilvl w:val="0"/>
          <w:numId w:val="134"/>
        </w:numPr>
        <w:tabs>
          <w:tab w:val="clear" w:pos="661"/>
          <w:tab w:val="num" w:pos="1560"/>
        </w:tabs>
        <w:spacing w:line="190" w:lineRule="exact"/>
        <w:ind w:left="1021"/>
        <w:jc w:val="both"/>
        <w:rPr>
          <w:i/>
          <w:sz w:val="19"/>
        </w:rPr>
      </w:pPr>
      <w:r w:rsidRPr="009E55FF">
        <w:rPr>
          <w:i/>
          <w:sz w:val="19"/>
        </w:rPr>
        <w:t>У</w:t>
      </w:r>
      <w:r>
        <w:rPr>
          <w:i/>
          <w:sz w:val="19"/>
        </w:rPr>
        <w:t xml:space="preserve"> чому полягає актуальність організаційного проектування виробниц</w:t>
      </w:r>
      <w:r>
        <w:rPr>
          <w:i/>
          <w:sz w:val="19"/>
        </w:rPr>
        <w:t>т</w:t>
      </w:r>
      <w:r>
        <w:rPr>
          <w:i/>
          <w:sz w:val="19"/>
        </w:rPr>
        <w:t>ва і які його перспективи?</w:t>
      </w:r>
    </w:p>
    <w:p w:rsidR="009E55FF" w:rsidRDefault="009E55FF" w:rsidP="00F43049">
      <w:pPr>
        <w:numPr>
          <w:ilvl w:val="0"/>
          <w:numId w:val="134"/>
        </w:numPr>
        <w:tabs>
          <w:tab w:val="clear" w:pos="661"/>
          <w:tab w:val="num" w:pos="1560"/>
        </w:tabs>
        <w:spacing w:line="190" w:lineRule="exact"/>
        <w:ind w:left="1021"/>
        <w:jc w:val="both"/>
        <w:rPr>
          <w:i/>
          <w:sz w:val="19"/>
        </w:rPr>
      </w:pPr>
      <w:r>
        <w:rPr>
          <w:i/>
          <w:sz w:val="19"/>
        </w:rPr>
        <w:t>Які існують тенденції та особливості сучасного проектування виро</w:t>
      </w:r>
      <w:r>
        <w:rPr>
          <w:i/>
          <w:sz w:val="19"/>
        </w:rPr>
        <w:t>б</w:t>
      </w:r>
      <w:r>
        <w:rPr>
          <w:i/>
          <w:sz w:val="19"/>
        </w:rPr>
        <w:t>ництва?</w:t>
      </w:r>
    </w:p>
    <w:p w:rsidR="009E55FF" w:rsidRDefault="009E55FF" w:rsidP="00F43049">
      <w:pPr>
        <w:numPr>
          <w:ilvl w:val="0"/>
          <w:numId w:val="134"/>
        </w:numPr>
        <w:tabs>
          <w:tab w:val="clear" w:pos="661"/>
          <w:tab w:val="num" w:pos="1560"/>
        </w:tabs>
        <w:spacing w:line="190" w:lineRule="exact"/>
        <w:ind w:left="1021"/>
        <w:jc w:val="both"/>
        <w:rPr>
          <w:i/>
          <w:sz w:val="19"/>
        </w:rPr>
      </w:pPr>
      <w:r>
        <w:rPr>
          <w:i/>
          <w:sz w:val="19"/>
        </w:rPr>
        <w:t>Поясніть сутність проектування організації виробництва, розкрийте цілі завдання, укажіть об’єкти та предмет оргпроектува</w:t>
      </w:r>
      <w:r>
        <w:rPr>
          <w:i/>
          <w:sz w:val="19"/>
        </w:rPr>
        <w:t>н</w:t>
      </w:r>
      <w:r>
        <w:rPr>
          <w:i/>
          <w:sz w:val="19"/>
        </w:rPr>
        <w:t>ня.</w:t>
      </w:r>
    </w:p>
    <w:p w:rsidR="009E55FF" w:rsidRDefault="009E55FF" w:rsidP="00F43049">
      <w:pPr>
        <w:numPr>
          <w:ilvl w:val="0"/>
          <w:numId w:val="134"/>
        </w:numPr>
        <w:tabs>
          <w:tab w:val="clear" w:pos="661"/>
          <w:tab w:val="num" w:pos="1560"/>
        </w:tabs>
        <w:spacing w:line="190" w:lineRule="exact"/>
        <w:ind w:left="1021"/>
        <w:jc w:val="both"/>
        <w:rPr>
          <w:i/>
          <w:sz w:val="19"/>
        </w:rPr>
      </w:pPr>
      <w:r>
        <w:rPr>
          <w:i/>
          <w:sz w:val="19"/>
        </w:rPr>
        <w:t>Назвіть основні вимоги до розроблення та оформлення о</w:t>
      </w:r>
      <w:r>
        <w:rPr>
          <w:i/>
          <w:sz w:val="19"/>
        </w:rPr>
        <w:t>р</w:t>
      </w:r>
      <w:r>
        <w:rPr>
          <w:i/>
          <w:sz w:val="19"/>
        </w:rPr>
        <w:t>ганізаційного проекту виробництва.</w:t>
      </w:r>
    </w:p>
    <w:p w:rsidR="009E55FF" w:rsidRDefault="009E55FF" w:rsidP="00F43049">
      <w:pPr>
        <w:numPr>
          <w:ilvl w:val="0"/>
          <w:numId w:val="134"/>
        </w:numPr>
        <w:tabs>
          <w:tab w:val="clear" w:pos="661"/>
          <w:tab w:val="num" w:pos="1560"/>
        </w:tabs>
        <w:spacing w:line="190" w:lineRule="exact"/>
        <w:ind w:left="1021"/>
        <w:jc w:val="both"/>
        <w:rPr>
          <w:i/>
          <w:sz w:val="19"/>
        </w:rPr>
      </w:pPr>
      <w:r>
        <w:rPr>
          <w:i/>
          <w:sz w:val="19"/>
        </w:rPr>
        <w:t>Які методичні підходи використовуються при оргпроектуванні? Ро</w:t>
      </w:r>
      <w:r>
        <w:rPr>
          <w:i/>
          <w:sz w:val="19"/>
        </w:rPr>
        <w:t>з</w:t>
      </w:r>
      <w:r>
        <w:rPr>
          <w:i/>
          <w:sz w:val="19"/>
        </w:rPr>
        <w:t>крийте їх сутність.</w:t>
      </w:r>
    </w:p>
    <w:p w:rsidR="009E55FF" w:rsidRDefault="009E55FF" w:rsidP="00F43049">
      <w:pPr>
        <w:numPr>
          <w:ilvl w:val="0"/>
          <w:numId w:val="134"/>
        </w:numPr>
        <w:tabs>
          <w:tab w:val="clear" w:pos="661"/>
          <w:tab w:val="num" w:pos="1560"/>
        </w:tabs>
        <w:spacing w:line="190" w:lineRule="exact"/>
        <w:ind w:left="1021"/>
        <w:jc w:val="both"/>
        <w:rPr>
          <w:i/>
          <w:sz w:val="19"/>
        </w:rPr>
      </w:pPr>
      <w:r>
        <w:rPr>
          <w:i/>
          <w:sz w:val="19"/>
        </w:rPr>
        <w:t>Опишіть структурно-логічну схему оргпроекту виробничої системи.</w:t>
      </w:r>
    </w:p>
    <w:p w:rsidR="009E55FF" w:rsidRDefault="009E55FF" w:rsidP="00F43049">
      <w:pPr>
        <w:numPr>
          <w:ilvl w:val="0"/>
          <w:numId w:val="134"/>
        </w:numPr>
        <w:tabs>
          <w:tab w:val="clear" w:pos="661"/>
          <w:tab w:val="num" w:pos="1560"/>
        </w:tabs>
        <w:spacing w:line="190" w:lineRule="exact"/>
        <w:ind w:left="1021"/>
        <w:jc w:val="both"/>
        <w:rPr>
          <w:i/>
          <w:sz w:val="19"/>
        </w:rPr>
      </w:pPr>
      <w:r>
        <w:rPr>
          <w:i/>
          <w:sz w:val="19"/>
        </w:rPr>
        <w:t>Охарактеризуйте найбільш доцільну систему організації робіт з орг</w:t>
      </w:r>
      <w:r>
        <w:rPr>
          <w:i/>
          <w:sz w:val="19"/>
        </w:rPr>
        <w:t>п</w:t>
      </w:r>
      <w:r>
        <w:rPr>
          <w:i/>
          <w:sz w:val="19"/>
        </w:rPr>
        <w:t>роектування виробництва.</w:t>
      </w:r>
    </w:p>
    <w:p w:rsidR="009E55FF" w:rsidRDefault="009E55FF" w:rsidP="00F43049">
      <w:pPr>
        <w:numPr>
          <w:ilvl w:val="0"/>
          <w:numId w:val="134"/>
        </w:numPr>
        <w:tabs>
          <w:tab w:val="clear" w:pos="661"/>
          <w:tab w:val="num" w:pos="1560"/>
        </w:tabs>
        <w:spacing w:line="190" w:lineRule="exact"/>
        <w:ind w:left="1021"/>
        <w:jc w:val="both"/>
        <w:rPr>
          <w:i/>
          <w:sz w:val="19"/>
        </w:rPr>
      </w:pPr>
      <w:r>
        <w:rPr>
          <w:i/>
          <w:sz w:val="19"/>
        </w:rPr>
        <w:t>Що є причиною системного аналізу і які основні етапи діа</w:t>
      </w:r>
      <w:r>
        <w:rPr>
          <w:i/>
          <w:sz w:val="19"/>
        </w:rPr>
        <w:t>г</w:t>
      </w:r>
      <w:r>
        <w:rPr>
          <w:i/>
          <w:sz w:val="19"/>
        </w:rPr>
        <w:t>ностування організації виробництва?</w:t>
      </w:r>
    </w:p>
    <w:p w:rsidR="009E55FF" w:rsidRDefault="009E55FF" w:rsidP="00F43049">
      <w:pPr>
        <w:numPr>
          <w:ilvl w:val="0"/>
          <w:numId w:val="134"/>
        </w:numPr>
        <w:tabs>
          <w:tab w:val="clear" w:pos="661"/>
          <w:tab w:val="num" w:pos="1560"/>
        </w:tabs>
        <w:spacing w:line="190" w:lineRule="exact"/>
        <w:ind w:left="1021"/>
        <w:jc w:val="both"/>
        <w:rPr>
          <w:i/>
          <w:sz w:val="19"/>
        </w:rPr>
      </w:pPr>
      <w:r>
        <w:rPr>
          <w:i/>
          <w:sz w:val="19"/>
        </w:rPr>
        <w:t>Чому виробнича структура аналізується з функціональної, елементної, організаційної позицій? Доведіть це на пр</w:t>
      </w:r>
      <w:r>
        <w:rPr>
          <w:i/>
          <w:sz w:val="19"/>
        </w:rPr>
        <w:t>и</w:t>
      </w:r>
      <w:r>
        <w:rPr>
          <w:i/>
          <w:sz w:val="19"/>
        </w:rPr>
        <w:t>кладі.</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Охарактеризуйте схему оцінювання рівня системи організації виробн</w:t>
      </w:r>
      <w:r>
        <w:rPr>
          <w:i/>
          <w:sz w:val="19"/>
        </w:rPr>
        <w:t>и</w:t>
      </w:r>
      <w:r>
        <w:rPr>
          <w:i/>
          <w:sz w:val="19"/>
        </w:rPr>
        <w:t>цтва.</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Яким чином оцінюється рівень організаційної побудови ц</w:t>
      </w:r>
      <w:r>
        <w:rPr>
          <w:i/>
          <w:sz w:val="19"/>
        </w:rPr>
        <w:t>е</w:t>
      </w:r>
      <w:r>
        <w:rPr>
          <w:i/>
          <w:sz w:val="19"/>
        </w:rPr>
        <w:t>ху, дільниці і який результат?</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У чому полягає особливість оцінки рівня функціональної побудови вир</w:t>
      </w:r>
      <w:r>
        <w:rPr>
          <w:i/>
          <w:sz w:val="19"/>
        </w:rPr>
        <w:t>о</w:t>
      </w:r>
      <w:r>
        <w:rPr>
          <w:i/>
          <w:sz w:val="19"/>
        </w:rPr>
        <w:t>бничої системи?</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За якими показниками оцінюється рівень елементної побудови виробн</w:t>
      </w:r>
      <w:r>
        <w:rPr>
          <w:i/>
          <w:sz w:val="19"/>
        </w:rPr>
        <w:t>и</w:t>
      </w:r>
      <w:r>
        <w:rPr>
          <w:i/>
          <w:sz w:val="19"/>
        </w:rPr>
        <w:t>чої системи?</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Охарактеризуйте узагальнений алгоритм організаційного проектування виробничої системи.</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Поясніть суть передпроектного етапу організаційного проектування виробництва.</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У чому полягають особливості зовнішнього проектування виробничої системи?</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Назвіть основні завдання обґрунтування виробничої структ</w:t>
      </w:r>
      <w:r>
        <w:rPr>
          <w:i/>
          <w:sz w:val="19"/>
        </w:rPr>
        <w:t>у</w:t>
      </w:r>
      <w:r>
        <w:rPr>
          <w:i/>
          <w:sz w:val="19"/>
        </w:rPr>
        <w:t>ри.</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Наведіть складові етапу робочого проектування виробничої системи.</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Охарактеризуйте склад основних завдань з організації основного виро</w:t>
      </w:r>
      <w:r>
        <w:rPr>
          <w:i/>
          <w:sz w:val="19"/>
        </w:rPr>
        <w:t>б</w:t>
      </w:r>
      <w:r>
        <w:rPr>
          <w:i/>
          <w:sz w:val="19"/>
        </w:rPr>
        <w:t>ництва.</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Які особливості враховуються під час розроблення проекту організації допоміжного виробництва?</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Дайте змістовну характеристику змісту розділу оператив</w:t>
      </w:r>
      <w:r>
        <w:rPr>
          <w:i/>
          <w:sz w:val="19"/>
        </w:rPr>
        <w:softHyphen/>
        <w:t>ного упра</w:t>
      </w:r>
      <w:r>
        <w:rPr>
          <w:i/>
          <w:sz w:val="19"/>
        </w:rPr>
        <w:t>в</w:t>
      </w:r>
      <w:r>
        <w:rPr>
          <w:i/>
          <w:sz w:val="19"/>
        </w:rPr>
        <w:t>ління виробництвом.</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Які вимоги характерні до розділу «Організація функціонування компле</w:t>
      </w:r>
      <w:r>
        <w:rPr>
          <w:i/>
          <w:sz w:val="19"/>
        </w:rPr>
        <w:t>к</w:t>
      </w:r>
      <w:r>
        <w:rPr>
          <w:i/>
          <w:sz w:val="19"/>
        </w:rPr>
        <w:t>су технічних засобів»?</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Назвіть і обґрунтуйте склад та зміст розділу «Організація праці пе</w:t>
      </w:r>
      <w:r>
        <w:rPr>
          <w:i/>
          <w:sz w:val="19"/>
        </w:rPr>
        <w:t>р</w:t>
      </w:r>
      <w:r>
        <w:rPr>
          <w:i/>
          <w:sz w:val="19"/>
        </w:rPr>
        <w:t>соналу».</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Сформуйте технічне завдання на проектування механічн</w:t>
      </w:r>
      <w:r>
        <w:rPr>
          <w:i/>
          <w:sz w:val="19"/>
        </w:rPr>
        <w:t>о</w:t>
      </w:r>
      <w:r>
        <w:rPr>
          <w:i/>
          <w:sz w:val="19"/>
        </w:rPr>
        <w:t>го цеху.</w:t>
      </w:r>
    </w:p>
    <w:p w:rsidR="009E55FF" w:rsidRDefault="009E55FF" w:rsidP="00F43049">
      <w:pPr>
        <w:numPr>
          <w:ilvl w:val="0"/>
          <w:numId w:val="134"/>
        </w:numPr>
        <w:tabs>
          <w:tab w:val="clear" w:pos="661"/>
          <w:tab w:val="num" w:pos="1560"/>
        </w:tabs>
        <w:spacing w:line="190" w:lineRule="exact"/>
        <w:ind w:left="1021" w:firstLine="187"/>
        <w:jc w:val="both"/>
        <w:rPr>
          <w:i/>
          <w:sz w:val="19"/>
        </w:rPr>
      </w:pPr>
      <w:r>
        <w:rPr>
          <w:i/>
          <w:sz w:val="19"/>
        </w:rPr>
        <w:t>Розробіть програму освоєння оргпроекту виробничого пі</w:t>
      </w:r>
      <w:r>
        <w:rPr>
          <w:i/>
          <w:sz w:val="19"/>
        </w:rPr>
        <w:t>д</w:t>
      </w:r>
      <w:r>
        <w:rPr>
          <w:i/>
          <w:sz w:val="19"/>
        </w:rPr>
        <w:t>розділу.</w:t>
      </w:r>
    </w:p>
    <w:p w:rsidR="004F72EA" w:rsidRDefault="004F72EA" w:rsidP="004F72EA">
      <w:pPr>
        <w:pStyle w:val="3"/>
        <w:spacing w:after="80"/>
      </w:pPr>
      <w:r>
        <w:t>ЗМІСТ</w:t>
      </w:r>
    </w:p>
    <w:p w:rsidR="004F72EA" w:rsidRDefault="004F72EA" w:rsidP="004F72EA">
      <w:pPr>
        <w:pBdr>
          <w:top w:val="single" w:sz="18" w:space="1" w:color="808080"/>
        </w:pBdr>
        <w:tabs>
          <w:tab w:val="right" w:leader="dot" w:pos="6492"/>
        </w:tabs>
        <w:spacing w:after="2160" w:line="233" w:lineRule="exact"/>
        <w:ind w:left="1021"/>
        <w:jc w:val="center"/>
        <w:rPr>
          <w:b/>
          <w:sz w:val="23"/>
          <w:lang w:val="uk-UA"/>
        </w:rPr>
      </w:pPr>
    </w:p>
    <w:p w:rsidR="004F72EA" w:rsidRDefault="004F72EA" w:rsidP="004F72EA">
      <w:pPr>
        <w:tabs>
          <w:tab w:val="right" w:leader="dot" w:pos="6492"/>
        </w:tabs>
        <w:spacing w:line="210" w:lineRule="exact"/>
        <w:rPr>
          <w:sz w:val="21"/>
          <w:lang w:val="uk-UA"/>
        </w:rPr>
      </w:pPr>
      <w:r>
        <w:rPr>
          <w:sz w:val="21"/>
          <w:lang w:val="uk-UA"/>
        </w:rPr>
        <w:t>Передмова</w:t>
      </w:r>
      <w:r>
        <w:rPr>
          <w:spacing w:val="60"/>
          <w:sz w:val="21"/>
          <w:lang w:val="uk-UA"/>
        </w:rPr>
        <w:tab/>
      </w:r>
      <w:r>
        <w:rPr>
          <w:sz w:val="21"/>
          <w:lang w:val="uk-UA"/>
        </w:rPr>
        <w:t xml:space="preserve"> 3</w:t>
      </w:r>
    </w:p>
    <w:p w:rsidR="004F72EA" w:rsidRDefault="004F72EA" w:rsidP="004F72EA">
      <w:pPr>
        <w:tabs>
          <w:tab w:val="right" w:leader="dot" w:pos="6492"/>
        </w:tabs>
        <w:spacing w:before="200" w:after="160" w:line="210" w:lineRule="exact"/>
        <w:rPr>
          <w:sz w:val="21"/>
          <w:lang w:val="uk-UA"/>
        </w:rPr>
      </w:pPr>
      <w:r>
        <w:rPr>
          <w:i/>
          <w:sz w:val="21"/>
          <w:lang w:val="uk-UA"/>
        </w:rPr>
        <w:t>Розділ 1.</w:t>
      </w:r>
      <w:r>
        <w:rPr>
          <w:b/>
          <w:sz w:val="21"/>
          <w:lang w:val="uk-UA"/>
        </w:rPr>
        <w:t> Організаційні основи виробництва</w:t>
      </w:r>
      <w:r>
        <w:rPr>
          <w:spacing w:val="60"/>
          <w:sz w:val="21"/>
          <w:lang w:val="uk-UA"/>
        </w:rPr>
        <w:tab/>
      </w:r>
      <w:r>
        <w:rPr>
          <w:sz w:val="21"/>
          <w:lang w:val="uk-UA"/>
        </w:rPr>
        <w:t xml:space="preserve"> 5</w:t>
      </w:r>
    </w:p>
    <w:p w:rsidR="004F72EA" w:rsidRPr="00A7313A" w:rsidRDefault="004F72EA" w:rsidP="004F72EA">
      <w:pPr>
        <w:pStyle w:val="a8"/>
        <w:ind w:left="881" w:firstLine="0"/>
        <w:rPr>
          <w:lang w:val="ru-RU"/>
        </w:rPr>
      </w:pPr>
      <w:r>
        <w:lastRenderedPageBreak/>
        <w:t>1.1. Сутність і суспільне значення виробництва</w:t>
      </w:r>
      <w:r>
        <w:rPr>
          <w:spacing w:val="60"/>
        </w:rPr>
        <w:tab/>
      </w:r>
      <w:r w:rsidRPr="00A7313A">
        <w:rPr>
          <w:lang w:val="ru-RU"/>
        </w:rPr>
        <w:t xml:space="preserve"> 5</w:t>
      </w:r>
    </w:p>
    <w:p w:rsidR="004F72EA" w:rsidRPr="00A7313A" w:rsidRDefault="004F72EA" w:rsidP="004F72EA">
      <w:pPr>
        <w:pStyle w:val="a8"/>
        <w:ind w:left="881" w:firstLine="0"/>
        <w:rPr>
          <w:lang w:val="ru-RU"/>
        </w:rPr>
      </w:pPr>
      <w:r>
        <w:t>1.2. Предмет, метод і зміст курсу</w:t>
      </w:r>
      <w:r>
        <w:rPr>
          <w:spacing w:val="60"/>
        </w:rPr>
        <w:tab/>
      </w:r>
      <w:r w:rsidRPr="00A7313A">
        <w:rPr>
          <w:lang w:val="ru-RU"/>
        </w:rPr>
        <w:t xml:space="preserve"> 10</w:t>
      </w:r>
    </w:p>
    <w:p w:rsidR="004F72EA" w:rsidRPr="00A7313A" w:rsidRDefault="004F72EA" w:rsidP="004F72EA">
      <w:pPr>
        <w:pStyle w:val="a8"/>
        <w:ind w:left="881" w:firstLine="0"/>
        <w:rPr>
          <w:lang w:val="ru-RU"/>
        </w:rPr>
      </w:pPr>
      <w:r>
        <w:t>1.3. Історія розвитку теорії та практики організації виробництва</w:t>
      </w:r>
      <w:r>
        <w:rPr>
          <w:spacing w:val="60"/>
        </w:rPr>
        <w:tab/>
      </w:r>
      <w:r w:rsidRPr="00A7313A">
        <w:rPr>
          <w:lang w:val="ru-RU"/>
        </w:rPr>
        <w:t xml:space="preserve"> 12</w:t>
      </w:r>
    </w:p>
    <w:p w:rsidR="004F72EA" w:rsidRDefault="004F72EA" w:rsidP="004F72EA">
      <w:pPr>
        <w:tabs>
          <w:tab w:val="right" w:leader="dot" w:pos="6492"/>
        </w:tabs>
        <w:spacing w:before="200" w:after="160" w:line="210" w:lineRule="exact"/>
        <w:rPr>
          <w:sz w:val="21"/>
          <w:lang w:val="uk-UA"/>
        </w:rPr>
      </w:pPr>
      <w:r>
        <w:rPr>
          <w:i/>
          <w:sz w:val="21"/>
          <w:lang w:val="uk-UA"/>
        </w:rPr>
        <w:t>Розділ 2.</w:t>
      </w:r>
      <w:r>
        <w:rPr>
          <w:b/>
          <w:sz w:val="21"/>
          <w:lang w:val="uk-UA"/>
        </w:rPr>
        <w:t> Виробничі</w:t>
      </w:r>
      <w:r>
        <w:rPr>
          <w:sz w:val="21"/>
          <w:lang w:val="uk-UA"/>
        </w:rPr>
        <w:t xml:space="preserve"> </w:t>
      </w:r>
      <w:r>
        <w:rPr>
          <w:b/>
          <w:sz w:val="21"/>
          <w:lang w:val="uk-UA"/>
        </w:rPr>
        <w:t>системи</w:t>
      </w:r>
      <w:r>
        <w:rPr>
          <w:spacing w:val="60"/>
          <w:sz w:val="21"/>
          <w:lang w:val="uk-UA"/>
        </w:rPr>
        <w:tab/>
      </w:r>
      <w:r>
        <w:rPr>
          <w:sz w:val="21"/>
          <w:lang w:val="uk-UA"/>
        </w:rPr>
        <w:t xml:space="preserve"> 27</w:t>
      </w:r>
    </w:p>
    <w:p w:rsidR="004F72EA" w:rsidRPr="00A7313A" w:rsidRDefault="004F72EA" w:rsidP="004F72EA">
      <w:pPr>
        <w:pStyle w:val="a8"/>
        <w:ind w:left="881" w:firstLine="0"/>
        <w:rPr>
          <w:lang w:val="ru-RU"/>
        </w:rPr>
      </w:pPr>
      <w:r>
        <w:t>2.1. Виробництво як відкрита система</w:t>
      </w:r>
      <w:r>
        <w:rPr>
          <w:spacing w:val="60"/>
        </w:rPr>
        <w:tab/>
      </w:r>
      <w:r w:rsidRPr="00A7313A">
        <w:rPr>
          <w:lang w:val="ru-RU"/>
        </w:rPr>
        <w:t xml:space="preserve"> 27</w:t>
      </w:r>
    </w:p>
    <w:p w:rsidR="004F72EA" w:rsidRPr="00A7313A" w:rsidRDefault="004F72EA" w:rsidP="004F72EA">
      <w:pPr>
        <w:pStyle w:val="a8"/>
        <w:ind w:left="881" w:firstLine="0"/>
        <w:rPr>
          <w:lang w:val="ru-RU"/>
        </w:rPr>
      </w:pPr>
      <w:r>
        <w:t>2.2. Організаційні основи виробничих систем</w:t>
      </w:r>
      <w:r>
        <w:rPr>
          <w:spacing w:val="60"/>
        </w:rPr>
        <w:tab/>
      </w:r>
      <w:r w:rsidRPr="00A7313A">
        <w:rPr>
          <w:lang w:val="ru-RU"/>
        </w:rPr>
        <w:t xml:space="preserve"> 40 </w:t>
      </w:r>
    </w:p>
    <w:p w:rsidR="004F72EA" w:rsidRPr="00A7313A" w:rsidRDefault="004F72EA" w:rsidP="004F72EA">
      <w:pPr>
        <w:pStyle w:val="a8"/>
        <w:ind w:left="881" w:firstLine="0"/>
        <w:rPr>
          <w:lang w:val="ru-RU"/>
        </w:rPr>
      </w:pPr>
      <w:r>
        <w:t>2.3. Підприємство — складна виробнича система</w:t>
      </w:r>
      <w:r>
        <w:rPr>
          <w:spacing w:val="60"/>
        </w:rPr>
        <w:tab/>
      </w:r>
      <w:r w:rsidRPr="00A7313A">
        <w:rPr>
          <w:lang w:val="ru-RU"/>
        </w:rPr>
        <w:t xml:space="preserve"> 50</w:t>
      </w:r>
    </w:p>
    <w:p w:rsidR="004F72EA" w:rsidRDefault="004F72EA" w:rsidP="004F72EA">
      <w:pPr>
        <w:tabs>
          <w:tab w:val="right" w:leader="dot" w:pos="6492"/>
        </w:tabs>
        <w:spacing w:before="200" w:after="160" w:line="210" w:lineRule="exact"/>
        <w:rPr>
          <w:sz w:val="21"/>
          <w:lang w:val="uk-UA"/>
        </w:rPr>
      </w:pPr>
      <w:r>
        <w:rPr>
          <w:i/>
          <w:sz w:val="21"/>
          <w:lang w:val="uk-UA"/>
        </w:rPr>
        <w:t>Розділ 3.</w:t>
      </w:r>
      <w:r>
        <w:rPr>
          <w:b/>
          <w:sz w:val="21"/>
          <w:lang w:val="uk-UA"/>
        </w:rPr>
        <w:t> Виробничі</w:t>
      </w:r>
      <w:r>
        <w:rPr>
          <w:sz w:val="21"/>
          <w:lang w:val="uk-UA"/>
        </w:rPr>
        <w:t xml:space="preserve"> </w:t>
      </w:r>
      <w:r>
        <w:rPr>
          <w:b/>
          <w:sz w:val="21"/>
          <w:lang w:val="uk-UA"/>
        </w:rPr>
        <w:t>процеси</w:t>
      </w:r>
      <w:r>
        <w:rPr>
          <w:spacing w:val="60"/>
          <w:sz w:val="21"/>
          <w:lang w:val="uk-UA"/>
        </w:rPr>
        <w:tab/>
      </w:r>
      <w:r>
        <w:rPr>
          <w:sz w:val="21"/>
          <w:lang w:val="uk-UA"/>
        </w:rPr>
        <w:t xml:space="preserve"> 59</w:t>
      </w:r>
    </w:p>
    <w:p w:rsidR="004F72EA" w:rsidRPr="00A7313A" w:rsidRDefault="004F72EA" w:rsidP="004F72EA">
      <w:pPr>
        <w:pStyle w:val="a8"/>
        <w:ind w:left="881" w:firstLine="0"/>
        <w:rPr>
          <w:lang w:val="ru-RU"/>
        </w:rPr>
      </w:pPr>
      <w:r>
        <w:t>3.1. Технологія і виробничий процес</w:t>
      </w:r>
      <w:r>
        <w:rPr>
          <w:spacing w:val="60"/>
        </w:rPr>
        <w:tab/>
      </w:r>
      <w:r w:rsidRPr="00A7313A">
        <w:rPr>
          <w:lang w:val="ru-RU"/>
        </w:rPr>
        <w:t xml:space="preserve"> 59</w:t>
      </w:r>
    </w:p>
    <w:p w:rsidR="004F72EA" w:rsidRDefault="004F72EA" w:rsidP="004F72EA">
      <w:pPr>
        <w:pStyle w:val="a8"/>
        <w:ind w:left="881" w:firstLine="0"/>
      </w:pPr>
      <w:r>
        <w:t xml:space="preserve">3.2. Принципи раціональної організації </w:t>
      </w:r>
      <w:r>
        <w:br/>
        <w:t>виробничого процесу</w:t>
      </w:r>
      <w:r>
        <w:rPr>
          <w:spacing w:val="60"/>
        </w:rPr>
        <w:tab/>
      </w:r>
      <w:r>
        <w:t xml:space="preserve"> 74</w:t>
      </w:r>
    </w:p>
    <w:p w:rsidR="004F72EA" w:rsidRDefault="004F72EA" w:rsidP="004F72EA">
      <w:pPr>
        <w:pStyle w:val="a8"/>
        <w:ind w:left="881" w:firstLine="0"/>
      </w:pPr>
      <w:r>
        <w:t>3.3. Планування виробничого процесу</w:t>
      </w:r>
      <w:r>
        <w:rPr>
          <w:spacing w:val="60"/>
        </w:rPr>
        <w:tab/>
      </w:r>
      <w:r>
        <w:t xml:space="preserve"> 78</w:t>
      </w:r>
    </w:p>
    <w:p w:rsidR="004F72EA" w:rsidRDefault="004F72EA" w:rsidP="004F72EA">
      <w:pPr>
        <w:pStyle w:val="a8"/>
        <w:ind w:left="881" w:firstLine="0"/>
      </w:pPr>
      <w:r>
        <w:t>3.4. Організаційні типи виробництва</w:t>
      </w:r>
      <w:r>
        <w:rPr>
          <w:spacing w:val="60"/>
        </w:rPr>
        <w:tab/>
      </w:r>
      <w:r>
        <w:t xml:space="preserve"> 88</w:t>
      </w:r>
    </w:p>
    <w:p w:rsidR="004F72EA" w:rsidRDefault="004F72EA" w:rsidP="004F72EA">
      <w:pPr>
        <w:tabs>
          <w:tab w:val="right" w:leader="dot" w:pos="6492"/>
        </w:tabs>
        <w:spacing w:before="200" w:after="160" w:line="210" w:lineRule="exact"/>
        <w:rPr>
          <w:sz w:val="21"/>
          <w:lang w:val="uk-UA"/>
        </w:rPr>
      </w:pPr>
      <w:r>
        <w:rPr>
          <w:i/>
          <w:sz w:val="21"/>
          <w:lang w:val="uk-UA"/>
        </w:rPr>
        <w:t>Розділ 4.</w:t>
      </w:r>
      <w:r>
        <w:rPr>
          <w:b/>
          <w:sz w:val="21"/>
          <w:lang w:val="uk-UA"/>
        </w:rPr>
        <w:t> Організація трудових процесів і робочих</w:t>
      </w:r>
      <w:r>
        <w:rPr>
          <w:sz w:val="21"/>
          <w:lang w:val="uk-UA"/>
        </w:rPr>
        <w:t xml:space="preserve"> </w:t>
      </w:r>
      <w:r>
        <w:rPr>
          <w:b/>
          <w:sz w:val="21"/>
          <w:lang w:val="uk-UA"/>
        </w:rPr>
        <w:t>місць</w:t>
      </w:r>
      <w:r>
        <w:rPr>
          <w:spacing w:val="60"/>
          <w:sz w:val="21"/>
          <w:lang w:val="uk-UA"/>
        </w:rPr>
        <w:tab/>
      </w:r>
      <w:r>
        <w:rPr>
          <w:sz w:val="21"/>
          <w:lang w:val="uk-UA"/>
        </w:rPr>
        <w:t xml:space="preserve"> 95</w:t>
      </w:r>
    </w:p>
    <w:p w:rsidR="004F72EA" w:rsidRDefault="004F72EA" w:rsidP="004F72EA">
      <w:pPr>
        <w:pStyle w:val="a8"/>
        <w:ind w:left="881" w:firstLine="0"/>
      </w:pPr>
      <w:r>
        <w:t>4.1. Трудовий і виробничий процеси</w:t>
      </w:r>
      <w:r>
        <w:rPr>
          <w:spacing w:val="60"/>
        </w:rPr>
        <w:tab/>
      </w:r>
      <w:r>
        <w:t xml:space="preserve"> 95</w:t>
      </w:r>
    </w:p>
    <w:p w:rsidR="004F72EA" w:rsidRDefault="004F72EA" w:rsidP="004F72EA">
      <w:pPr>
        <w:pStyle w:val="a8"/>
        <w:ind w:left="881" w:firstLine="0"/>
      </w:pPr>
      <w:r>
        <w:t>4.2. Організація праці та її форми</w:t>
      </w:r>
      <w:r>
        <w:rPr>
          <w:spacing w:val="60"/>
        </w:rPr>
        <w:tab/>
        <w:t xml:space="preserve"> </w:t>
      </w:r>
      <w:r>
        <w:t>105</w:t>
      </w:r>
    </w:p>
    <w:p w:rsidR="004F72EA" w:rsidRDefault="004F72EA" w:rsidP="004F72EA">
      <w:pPr>
        <w:pStyle w:val="a8"/>
        <w:ind w:left="881" w:firstLine="0"/>
      </w:pPr>
      <w:r>
        <w:t>4.3. Організація і обслуговування робочих місць</w:t>
      </w:r>
      <w:r>
        <w:rPr>
          <w:spacing w:val="60"/>
        </w:rPr>
        <w:tab/>
      </w:r>
      <w:r>
        <w:t xml:space="preserve"> 122</w:t>
      </w:r>
    </w:p>
    <w:p w:rsidR="004F72EA" w:rsidRDefault="004F72EA" w:rsidP="004F72EA">
      <w:pPr>
        <w:tabs>
          <w:tab w:val="right" w:leader="dot" w:pos="6492"/>
        </w:tabs>
        <w:spacing w:before="200" w:after="160" w:line="210" w:lineRule="exact"/>
        <w:rPr>
          <w:sz w:val="21"/>
          <w:lang w:val="uk-UA"/>
        </w:rPr>
      </w:pPr>
      <w:r>
        <w:rPr>
          <w:i/>
          <w:sz w:val="21"/>
          <w:lang w:val="uk-UA"/>
        </w:rPr>
        <w:t>Розділ 5.</w:t>
      </w:r>
      <w:r>
        <w:rPr>
          <w:b/>
          <w:sz w:val="21"/>
          <w:lang w:val="uk-UA"/>
        </w:rPr>
        <w:t> Нормування</w:t>
      </w:r>
      <w:r>
        <w:rPr>
          <w:sz w:val="21"/>
          <w:lang w:val="uk-UA"/>
        </w:rPr>
        <w:t xml:space="preserve"> </w:t>
      </w:r>
      <w:r>
        <w:rPr>
          <w:b/>
          <w:sz w:val="21"/>
          <w:lang w:val="uk-UA"/>
        </w:rPr>
        <w:t>праці</w:t>
      </w:r>
      <w:r>
        <w:rPr>
          <w:spacing w:val="60"/>
          <w:sz w:val="21"/>
          <w:lang w:val="uk-UA"/>
        </w:rPr>
        <w:tab/>
      </w:r>
      <w:r>
        <w:rPr>
          <w:sz w:val="21"/>
          <w:lang w:val="uk-UA"/>
        </w:rPr>
        <w:t xml:space="preserve"> 135</w:t>
      </w:r>
    </w:p>
    <w:p w:rsidR="004F72EA" w:rsidRDefault="004F72EA" w:rsidP="004F72EA">
      <w:pPr>
        <w:pStyle w:val="a8"/>
        <w:ind w:left="881" w:firstLine="0"/>
      </w:pPr>
      <w:r>
        <w:t>5.1. Вимірювання праці</w:t>
      </w:r>
      <w:r>
        <w:rPr>
          <w:spacing w:val="60"/>
        </w:rPr>
        <w:tab/>
      </w:r>
      <w:r>
        <w:t xml:space="preserve"> 135</w:t>
      </w:r>
    </w:p>
    <w:p w:rsidR="004F72EA" w:rsidRDefault="004F72EA" w:rsidP="004F72EA">
      <w:pPr>
        <w:pStyle w:val="a8"/>
        <w:ind w:left="881" w:firstLine="0"/>
      </w:pPr>
      <w:r>
        <w:t>5.2. Аналіз трудових процесів і затрат робочого часу</w:t>
      </w:r>
      <w:r>
        <w:rPr>
          <w:spacing w:val="60"/>
        </w:rPr>
        <w:tab/>
      </w:r>
      <w:r>
        <w:t xml:space="preserve"> 142</w:t>
      </w:r>
    </w:p>
    <w:p w:rsidR="004F72EA" w:rsidRDefault="004F72EA" w:rsidP="004F72EA">
      <w:pPr>
        <w:pStyle w:val="a8"/>
        <w:ind w:left="881" w:firstLine="0"/>
      </w:pPr>
      <w:r>
        <w:t>5.3. Визначення норм праці</w:t>
      </w:r>
      <w:r>
        <w:rPr>
          <w:spacing w:val="60"/>
        </w:rPr>
        <w:tab/>
      </w:r>
      <w:r>
        <w:t xml:space="preserve"> 156</w:t>
      </w:r>
    </w:p>
    <w:p w:rsidR="004F72EA" w:rsidRDefault="004F72EA" w:rsidP="004F72EA">
      <w:pPr>
        <w:tabs>
          <w:tab w:val="right" w:leader="dot" w:pos="6492"/>
        </w:tabs>
        <w:spacing w:before="200" w:after="160" w:line="210" w:lineRule="exact"/>
        <w:rPr>
          <w:sz w:val="21"/>
          <w:lang w:val="uk-UA"/>
        </w:rPr>
      </w:pPr>
      <w:r>
        <w:rPr>
          <w:i/>
          <w:sz w:val="21"/>
          <w:lang w:val="uk-UA"/>
        </w:rPr>
        <w:t>Розділ 6.</w:t>
      </w:r>
      <w:r>
        <w:rPr>
          <w:b/>
          <w:sz w:val="21"/>
          <w:lang w:val="uk-UA"/>
        </w:rPr>
        <w:t> Організація виробничого процесу в</w:t>
      </w:r>
      <w:r>
        <w:rPr>
          <w:sz w:val="21"/>
          <w:lang w:val="uk-UA"/>
        </w:rPr>
        <w:t xml:space="preserve"> </w:t>
      </w:r>
      <w:r>
        <w:rPr>
          <w:b/>
          <w:sz w:val="21"/>
          <w:lang w:val="uk-UA"/>
        </w:rPr>
        <w:t>просторі</w:t>
      </w:r>
      <w:r>
        <w:rPr>
          <w:spacing w:val="60"/>
          <w:sz w:val="21"/>
          <w:lang w:val="uk-UA"/>
        </w:rPr>
        <w:tab/>
      </w:r>
      <w:r>
        <w:rPr>
          <w:sz w:val="21"/>
          <w:lang w:val="uk-UA"/>
        </w:rPr>
        <w:t xml:space="preserve"> 166</w:t>
      </w:r>
    </w:p>
    <w:p w:rsidR="004F72EA" w:rsidRDefault="004F72EA" w:rsidP="004F72EA">
      <w:pPr>
        <w:pStyle w:val="a8"/>
        <w:ind w:left="881" w:firstLine="0"/>
      </w:pPr>
      <w:r>
        <w:t>6.1. Просторові зв’язки у виробничому процесі</w:t>
      </w:r>
      <w:r>
        <w:rPr>
          <w:spacing w:val="60"/>
        </w:rPr>
        <w:tab/>
      </w:r>
      <w:r>
        <w:t xml:space="preserve"> 166</w:t>
      </w:r>
    </w:p>
    <w:p w:rsidR="004F72EA" w:rsidRDefault="004F72EA" w:rsidP="004F72EA">
      <w:pPr>
        <w:pStyle w:val="a8"/>
        <w:ind w:left="881" w:firstLine="0"/>
      </w:pPr>
      <w:r>
        <w:t>6.2. Виробнича структура та її види</w:t>
      </w:r>
      <w:r>
        <w:rPr>
          <w:spacing w:val="60"/>
        </w:rPr>
        <w:tab/>
      </w:r>
      <w:r>
        <w:t xml:space="preserve"> 170</w:t>
      </w:r>
    </w:p>
    <w:p w:rsidR="004F72EA" w:rsidRDefault="004F72EA" w:rsidP="004F72EA">
      <w:pPr>
        <w:pStyle w:val="a8"/>
        <w:ind w:left="881" w:firstLine="0"/>
      </w:pPr>
      <w:r>
        <w:t>6.3. Просторове розташування підприємства</w:t>
      </w:r>
      <w:r>
        <w:rPr>
          <w:spacing w:val="60"/>
        </w:rPr>
        <w:tab/>
      </w:r>
      <w:r>
        <w:t xml:space="preserve"> 183</w:t>
      </w:r>
    </w:p>
    <w:p w:rsidR="004F72EA" w:rsidRDefault="004F72EA" w:rsidP="004F72EA">
      <w:pPr>
        <w:tabs>
          <w:tab w:val="right" w:leader="dot" w:pos="6492"/>
        </w:tabs>
        <w:spacing w:before="200" w:after="160" w:line="210" w:lineRule="exact"/>
        <w:rPr>
          <w:sz w:val="21"/>
          <w:lang w:val="uk-UA"/>
        </w:rPr>
      </w:pPr>
      <w:r>
        <w:rPr>
          <w:i/>
          <w:sz w:val="21"/>
          <w:lang w:val="uk-UA"/>
        </w:rPr>
        <w:t>Розділ 7. </w:t>
      </w:r>
      <w:r>
        <w:rPr>
          <w:b/>
          <w:sz w:val="21"/>
          <w:lang w:val="uk-UA"/>
        </w:rPr>
        <w:t>Організація виробничого процесу в</w:t>
      </w:r>
      <w:r>
        <w:rPr>
          <w:sz w:val="21"/>
          <w:lang w:val="uk-UA"/>
        </w:rPr>
        <w:t xml:space="preserve"> </w:t>
      </w:r>
      <w:r>
        <w:rPr>
          <w:b/>
          <w:sz w:val="21"/>
          <w:lang w:val="uk-UA"/>
        </w:rPr>
        <w:t>часі</w:t>
      </w:r>
      <w:r>
        <w:rPr>
          <w:spacing w:val="60"/>
          <w:sz w:val="21"/>
          <w:lang w:val="uk-UA"/>
        </w:rPr>
        <w:tab/>
      </w:r>
      <w:r>
        <w:rPr>
          <w:sz w:val="21"/>
          <w:lang w:val="uk-UA"/>
        </w:rPr>
        <w:t xml:space="preserve"> 191</w:t>
      </w:r>
    </w:p>
    <w:p w:rsidR="004F72EA" w:rsidRDefault="004F72EA" w:rsidP="004F72EA">
      <w:pPr>
        <w:pStyle w:val="a8"/>
        <w:ind w:left="881" w:firstLine="0"/>
      </w:pPr>
      <w:r>
        <w:t>7.1. Виробничий цикл</w:t>
      </w:r>
      <w:r>
        <w:rPr>
          <w:spacing w:val="60"/>
        </w:rPr>
        <w:tab/>
      </w:r>
      <w:r>
        <w:t xml:space="preserve"> 191</w:t>
      </w:r>
    </w:p>
    <w:p w:rsidR="004F72EA" w:rsidRDefault="004F72EA" w:rsidP="004F72EA">
      <w:pPr>
        <w:pStyle w:val="a8"/>
        <w:ind w:left="881" w:firstLine="0"/>
      </w:pPr>
      <w:r>
        <w:t xml:space="preserve">7.2. Розрахунок тривалості виробничого циклу </w:t>
      </w:r>
      <w:r>
        <w:br/>
        <w:t>простого процесу</w:t>
      </w:r>
      <w:r>
        <w:rPr>
          <w:spacing w:val="60"/>
        </w:rPr>
        <w:tab/>
      </w:r>
      <w:r>
        <w:t xml:space="preserve"> 200</w:t>
      </w:r>
    </w:p>
    <w:p w:rsidR="004F72EA" w:rsidRDefault="004F72EA" w:rsidP="004F72EA">
      <w:pPr>
        <w:pStyle w:val="a8"/>
        <w:ind w:left="881" w:firstLine="0"/>
      </w:pPr>
      <w:r>
        <w:rPr>
          <w:spacing w:val="-4"/>
        </w:rPr>
        <w:t>7.3. Визначення виробничого циклу складного процесу</w:t>
      </w:r>
      <w:r>
        <w:rPr>
          <w:spacing w:val="60"/>
        </w:rPr>
        <w:tab/>
      </w:r>
      <w:r>
        <w:t xml:space="preserve"> 210</w:t>
      </w:r>
    </w:p>
    <w:p w:rsidR="004F72EA" w:rsidRDefault="004F72EA" w:rsidP="004F72EA">
      <w:pPr>
        <w:tabs>
          <w:tab w:val="right" w:leader="dot" w:pos="6492"/>
        </w:tabs>
        <w:spacing w:before="240" w:after="160" w:line="210" w:lineRule="exact"/>
        <w:rPr>
          <w:sz w:val="21"/>
          <w:lang w:val="uk-UA"/>
        </w:rPr>
      </w:pPr>
      <w:r>
        <w:rPr>
          <w:i/>
          <w:sz w:val="21"/>
          <w:lang w:val="uk-UA"/>
        </w:rPr>
        <w:t>Розділ 8.</w:t>
      </w:r>
      <w:r>
        <w:rPr>
          <w:b/>
          <w:sz w:val="21"/>
          <w:lang w:val="uk-UA"/>
        </w:rPr>
        <w:t> Організація допоміжних</w:t>
      </w:r>
      <w:r>
        <w:rPr>
          <w:sz w:val="21"/>
          <w:lang w:val="uk-UA"/>
        </w:rPr>
        <w:t xml:space="preserve"> </w:t>
      </w:r>
      <w:r>
        <w:rPr>
          <w:b/>
          <w:sz w:val="21"/>
          <w:lang w:val="uk-UA"/>
        </w:rPr>
        <w:t>виробництв</w:t>
      </w:r>
      <w:r>
        <w:rPr>
          <w:spacing w:val="60"/>
          <w:sz w:val="21"/>
          <w:lang w:val="uk-UA"/>
        </w:rPr>
        <w:tab/>
      </w:r>
      <w:r>
        <w:rPr>
          <w:sz w:val="21"/>
          <w:lang w:val="uk-UA"/>
        </w:rPr>
        <w:t xml:space="preserve"> 221</w:t>
      </w:r>
    </w:p>
    <w:p w:rsidR="004F72EA" w:rsidRDefault="004F72EA" w:rsidP="004F72EA">
      <w:pPr>
        <w:pStyle w:val="a8"/>
        <w:ind w:left="881" w:firstLine="0"/>
      </w:pPr>
      <w:r>
        <w:t>8.1. Виробнича інфраструктура</w:t>
      </w:r>
      <w:r>
        <w:rPr>
          <w:spacing w:val="60"/>
        </w:rPr>
        <w:tab/>
      </w:r>
      <w:r>
        <w:t xml:space="preserve"> 221</w:t>
      </w:r>
    </w:p>
    <w:p w:rsidR="004F72EA" w:rsidRDefault="004F72EA" w:rsidP="004F72EA">
      <w:pPr>
        <w:pStyle w:val="a8"/>
        <w:ind w:left="881" w:firstLine="0"/>
      </w:pPr>
      <w:r>
        <w:t xml:space="preserve">8.2. Забезпечення виробництва технологічним </w:t>
      </w:r>
      <w:r>
        <w:br/>
        <w:t>оснащенням</w:t>
      </w:r>
      <w:r>
        <w:rPr>
          <w:spacing w:val="60"/>
        </w:rPr>
        <w:tab/>
      </w:r>
      <w:r>
        <w:t xml:space="preserve"> 224</w:t>
      </w:r>
    </w:p>
    <w:p w:rsidR="004F72EA" w:rsidRDefault="004F72EA" w:rsidP="004F72EA">
      <w:pPr>
        <w:pStyle w:val="a8"/>
        <w:ind w:left="881" w:firstLine="0"/>
      </w:pPr>
      <w:r>
        <w:t>8.3. Ремонтне обслуговування устаткування</w:t>
      </w:r>
      <w:r>
        <w:rPr>
          <w:spacing w:val="60"/>
        </w:rPr>
        <w:tab/>
      </w:r>
      <w:r>
        <w:t xml:space="preserve"> 239</w:t>
      </w:r>
    </w:p>
    <w:p w:rsidR="004F72EA" w:rsidRDefault="004F72EA" w:rsidP="004F72EA">
      <w:pPr>
        <w:pStyle w:val="a8"/>
        <w:ind w:left="881" w:firstLine="0"/>
      </w:pPr>
      <w:r>
        <w:t>8.4. Енергетичне забезпечення виробництва</w:t>
      </w:r>
      <w:r>
        <w:rPr>
          <w:spacing w:val="60"/>
        </w:rPr>
        <w:tab/>
      </w:r>
      <w:r>
        <w:t xml:space="preserve"> 252</w:t>
      </w:r>
    </w:p>
    <w:p w:rsidR="004F72EA" w:rsidRDefault="004F72EA" w:rsidP="004F72EA">
      <w:pPr>
        <w:tabs>
          <w:tab w:val="right" w:leader="dot" w:pos="6492"/>
        </w:tabs>
        <w:spacing w:before="240" w:after="200" w:line="210" w:lineRule="exact"/>
        <w:rPr>
          <w:sz w:val="21"/>
          <w:lang w:val="uk-UA"/>
        </w:rPr>
      </w:pPr>
      <w:r>
        <w:rPr>
          <w:i/>
          <w:sz w:val="21"/>
          <w:lang w:val="uk-UA"/>
        </w:rPr>
        <w:t>Розділ 9.</w:t>
      </w:r>
      <w:r>
        <w:rPr>
          <w:b/>
          <w:sz w:val="21"/>
          <w:lang w:val="uk-UA"/>
        </w:rPr>
        <w:t> Організація обслуговуючих</w:t>
      </w:r>
      <w:r>
        <w:rPr>
          <w:sz w:val="21"/>
          <w:lang w:val="uk-UA"/>
        </w:rPr>
        <w:t xml:space="preserve"> </w:t>
      </w:r>
      <w:r>
        <w:rPr>
          <w:b/>
          <w:sz w:val="21"/>
          <w:lang w:val="uk-UA"/>
        </w:rPr>
        <w:t>господарств</w:t>
      </w:r>
      <w:r>
        <w:rPr>
          <w:spacing w:val="60"/>
          <w:sz w:val="21"/>
          <w:lang w:val="uk-UA"/>
        </w:rPr>
        <w:tab/>
      </w:r>
      <w:r>
        <w:rPr>
          <w:sz w:val="21"/>
          <w:lang w:val="uk-UA"/>
        </w:rPr>
        <w:t xml:space="preserve"> 264</w:t>
      </w:r>
    </w:p>
    <w:p w:rsidR="004F72EA" w:rsidRDefault="004F72EA" w:rsidP="004F72EA">
      <w:pPr>
        <w:tabs>
          <w:tab w:val="right" w:leader="dot" w:pos="6492"/>
        </w:tabs>
        <w:spacing w:line="210" w:lineRule="exact"/>
        <w:ind w:left="881"/>
        <w:rPr>
          <w:sz w:val="21"/>
          <w:lang w:val="uk-UA"/>
        </w:rPr>
      </w:pPr>
      <w:r>
        <w:rPr>
          <w:sz w:val="21"/>
          <w:lang w:val="uk-UA"/>
        </w:rPr>
        <w:t>9.1. Транспортне обслуговування</w:t>
      </w:r>
      <w:r>
        <w:rPr>
          <w:spacing w:val="60"/>
          <w:sz w:val="21"/>
          <w:lang w:val="uk-UA"/>
        </w:rPr>
        <w:tab/>
      </w:r>
      <w:r>
        <w:rPr>
          <w:sz w:val="21"/>
          <w:lang w:val="uk-UA"/>
        </w:rPr>
        <w:t xml:space="preserve"> 264</w:t>
      </w:r>
    </w:p>
    <w:p w:rsidR="004F72EA" w:rsidRDefault="004F72EA" w:rsidP="004F72EA">
      <w:pPr>
        <w:tabs>
          <w:tab w:val="right" w:leader="dot" w:pos="6492"/>
        </w:tabs>
        <w:spacing w:line="210" w:lineRule="exact"/>
        <w:ind w:left="881"/>
        <w:rPr>
          <w:sz w:val="21"/>
          <w:lang w:val="uk-UA"/>
        </w:rPr>
      </w:pPr>
      <w:r>
        <w:rPr>
          <w:sz w:val="21"/>
          <w:lang w:val="uk-UA"/>
        </w:rPr>
        <w:t>9.2. Матеріальне обслуговування виробництва</w:t>
      </w:r>
      <w:r>
        <w:rPr>
          <w:spacing w:val="60"/>
          <w:sz w:val="21"/>
          <w:lang w:val="uk-UA"/>
        </w:rPr>
        <w:tab/>
      </w:r>
      <w:r>
        <w:rPr>
          <w:sz w:val="21"/>
          <w:lang w:val="uk-UA"/>
        </w:rPr>
        <w:t xml:space="preserve"> 275</w:t>
      </w:r>
    </w:p>
    <w:p w:rsidR="004F72EA" w:rsidRDefault="004F72EA" w:rsidP="004F72EA">
      <w:pPr>
        <w:tabs>
          <w:tab w:val="right" w:leader="dot" w:pos="6492"/>
        </w:tabs>
        <w:spacing w:before="240" w:after="200" w:line="210" w:lineRule="exact"/>
        <w:ind w:left="981" w:hanging="981"/>
        <w:rPr>
          <w:sz w:val="21"/>
          <w:lang w:val="uk-UA"/>
        </w:rPr>
      </w:pPr>
      <w:r>
        <w:rPr>
          <w:i/>
          <w:sz w:val="21"/>
          <w:lang w:val="uk-UA"/>
        </w:rPr>
        <w:t>Розділ 10.</w:t>
      </w:r>
      <w:r>
        <w:rPr>
          <w:b/>
          <w:sz w:val="21"/>
          <w:lang w:val="uk-UA"/>
        </w:rPr>
        <w:t> Одиничний та партіонний методи організації</w:t>
      </w:r>
      <w:r>
        <w:rPr>
          <w:sz w:val="21"/>
          <w:lang w:val="uk-UA"/>
        </w:rPr>
        <w:t xml:space="preserve"> </w:t>
      </w:r>
      <w:r>
        <w:rPr>
          <w:b/>
          <w:sz w:val="21"/>
          <w:lang w:val="uk-UA"/>
        </w:rPr>
        <w:t>виробництва</w:t>
      </w:r>
      <w:r>
        <w:rPr>
          <w:spacing w:val="60"/>
          <w:sz w:val="21"/>
          <w:lang w:val="uk-UA"/>
        </w:rPr>
        <w:tab/>
      </w:r>
      <w:r>
        <w:rPr>
          <w:sz w:val="21"/>
          <w:lang w:val="uk-UA"/>
        </w:rPr>
        <w:t xml:space="preserve"> 289</w:t>
      </w:r>
    </w:p>
    <w:p w:rsidR="004F72EA" w:rsidRDefault="004F72EA" w:rsidP="004F72EA">
      <w:pPr>
        <w:pStyle w:val="a8"/>
        <w:ind w:left="979" w:firstLine="0"/>
      </w:pPr>
      <w:r>
        <w:rPr>
          <w:spacing w:val="-4"/>
        </w:rPr>
        <w:t>10.1. Сутність і умови вибору організаційного методу</w:t>
      </w:r>
      <w:r>
        <w:rPr>
          <w:spacing w:val="60"/>
        </w:rPr>
        <w:tab/>
      </w:r>
      <w:r>
        <w:t xml:space="preserve"> 289</w:t>
      </w:r>
    </w:p>
    <w:p w:rsidR="004F72EA" w:rsidRDefault="004F72EA" w:rsidP="004F72EA">
      <w:pPr>
        <w:pStyle w:val="a8"/>
        <w:ind w:left="979" w:firstLine="0"/>
      </w:pPr>
      <w:r>
        <w:t>10.2. Організація непотокового виробництва</w:t>
      </w:r>
      <w:r>
        <w:rPr>
          <w:spacing w:val="60"/>
        </w:rPr>
        <w:tab/>
      </w:r>
      <w:r>
        <w:t xml:space="preserve"> 291</w:t>
      </w:r>
    </w:p>
    <w:p w:rsidR="004F72EA" w:rsidRDefault="004F72EA" w:rsidP="004F72EA">
      <w:pPr>
        <w:pStyle w:val="a8"/>
        <w:ind w:left="979" w:firstLine="0"/>
      </w:pPr>
      <w:r>
        <w:t>10.3. Партіонний метод обробки</w:t>
      </w:r>
      <w:r>
        <w:rPr>
          <w:spacing w:val="60"/>
        </w:rPr>
        <w:tab/>
      </w:r>
      <w:r>
        <w:t xml:space="preserve"> 294</w:t>
      </w:r>
    </w:p>
    <w:p w:rsidR="004F72EA" w:rsidRDefault="004F72EA" w:rsidP="004F72EA">
      <w:pPr>
        <w:tabs>
          <w:tab w:val="right" w:leader="dot" w:pos="6492"/>
        </w:tabs>
        <w:spacing w:before="240" w:after="200" w:line="210" w:lineRule="exact"/>
        <w:ind w:left="981" w:hanging="981"/>
        <w:rPr>
          <w:sz w:val="21"/>
          <w:lang w:val="uk-UA"/>
        </w:rPr>
      </w:pPr>
      <w:r>
        <w:rPr>
          <w:i/>
          <w:sz w:val="21"/>
          <w:lang w:val="uk-UA"/>
        </w:rPr>
        <w:t>Розділ 11.</w:t>
      </w:r>
      <w:r>
        <w:rPr>
          <w:b/>
          <w:sz w:val="21"/>
          <w:lang w:val="uk-UA"/>
        </w:rPr>
        <w:t> Потокове та автоматизоване</w:t>
      </w:r>
      <w:r>
        <w:rPr>
          <w:sz w:val="21"/>
          <w:lang w:val="uk-UA"/>
        </w:rPr>
        <w:t xml:space="preserve"> </w:t>
      </w:r>
      <w:r>
        <w:rPr>
          <w:b/>
          <w:sz w:val="21"/>
          <w:lang w:val="uk-UA"/>
        </w:rPr>
        <w:t>виробництво</w:t>
      </w:r>
      <w:r>
        <w:rPr>
          <w:spacing w:val="60"/>
          <w:sz w:val="21"/>
          <w:lang w:val="uk-UA"/>
        </w:rPr>
        <w:tab/>
      </w:r>
      <w:r>
        <w:rPr>
          <w:sz w:val="21"/>
          <w:lang w:val="uk-UA"/>
        </w:rPr>
        <w:t xml:space="preserve"> 319</w:t>
      </w:r>
    </w:p>
    <w:p w:rsidR="004F72EA" w:rsidRDefault="004F72EA" w:rsidP="004F72EA">
      <w:pPr>
        <w:pStyle w:val="a8"/>
        <w:ind w:left="979" w:firstLine="0"/>
      </w:pPr>
      <w:r>
        <w:t>11.1. Потокове виробництво</w:t>
      </w:r>
      <w:r>
        <w:rPr>
          <w:spacing w:val="60"/>
        </w:rPr>
        <w:tab/>
      </w:r>
      <w:r>
        <w:t xml:space="preserve"> 319</w:t>
      </w:r>
    </w:p>
    <w:p w:rsidR="004F72EA" w:rsidRDefault="004F72EA" w:rsidP="004F72EA">
      <w:pPr>
        <w:pStyle w:val="a8"/>
        <w:ind w:left="979" w:firstLine="0"/>
      </w:pPr>
      <w:r>
        <w:t>11.2. Автоматизоване виробництво</w:t>
      </w:r>
      <w:r>
        <w:rPr>
          <w:spacing w:val="60"/>
        </w:rPr>
        <w:tab/>
      </w:r>
      <w:r>
        <w:t xml:space="preserve"> 344</w:t>
      </w:r>
    </w:p>
    <w:p w:rsidR="004F72EA" w:rsidRDefault="004F72EA" w:rsidP="004F72EA">
      <w:pPr>
        <w:tabs>
          <w:tab w:val="right" w:leader="dot" w:pos="6492"/>
        </w:tabs>
        <w:spacing w:before="240" w:after="200" w:line="210" w:lineRule="exact"/>
        <w:ind w:left="964" w:hanging="964"/>
        <w:rPr>
          <w:sz w:val="21"/>
          <w:lang w:val="uk-UA"/>
        </w:rPr>
      </w:pPr>
      <w:r>
        <w:rPr>
          <w:i/>
          <w:sz w:val="21"/>
          <w:lang w:val="uk-UA"/>
        </w:rPr>
        <w:lastRenderedPageBreak/>
        <w:t>Розділ 12.</w:t>
      </w:r>
      <w:r>
        <w:rPr>
          <w:b/>
          <w:sz w:val="21"/>
          <w:lang w:val="uk-UA"/>
        </w:rPr>
        <w:t> Організаційно-виробниче забезпечення якості</w:t>
      </w:r>
      <w:r>
        <w:rPr>
          <w:b/>
          <w:sz w:val="21"/>
          <w:lang w:val="uk-UA"/>
        </w:rPr>
        <w:br/>
        <w:t>та конкурентоспроможності</w:t>
      </w:r>
      <w:r>
        <w:rPr>
          <w:sz w:val="21"/>
          <w:lang w:val="uk-UA"/>
        </w:rPr>
        <w:t xml:space="preserve"> </w:t>
      </w:r>
      <w:r>
        <w:rPr>
          <w:b/>
          <w:sz w:val="21"/>
          <w:lang w:val="uk-UA"/>
        </w:rPr>
        <w:t>продукції</w:t>
      </w:r>
      <w:r>
        <w:rPr>
          <w:spacing w:val="60"/>
          <w:sz w:val="21"/>
          <w:lang w:val="uk-UA"/>
        </w:rPr>
        <w:tab/>
      </w:r>
      <w:r>
        <w:rPr>
          <w:sz w:val="21"/>
          <w:lang w:val="uk-UA"/>
        </w:rPr>
        <w:t xml:space="preserve"> 360</w:t>
      </w:r>
    </w:p>
    <w:p w:rsidR="004F72EA" w:rsidRDefault="004F72EA" w:rsidP="004F72EA">
      <w:pPr>
        <w:pStyle w:val="a8"/>
        <w:ind w:left="993" w:firstLine="0"/>
      </w:pPr>
      <w:r>
        <w:t>12.1. Якість продукції (послуг)</w:t>
      </w:r>
      <w:r>
        <w:rPr>
          <w:spacing w:val="60"/>
        </w:rPr>
        <w:tab/>
      </w:r>
      <w:r>
        <w:t xml:space="preserve"> 360</w:t>
      </w:r>
    </w:p>
    <w:p w:rsidR="004F72EA" w:rsidRDefault="004F72EA" w:rsidP="004F72EA">
      <w:pPr>
        <w:pStyle w:val="a8"/>
        <w:ind w:left="993" w:firstLine="0"/>
      </w:pPr>
      <w:r>
        <w:t>12.2. Контроль якості та випробування продукції</w:t>
      </w:r>
      <w:r>
        <w:rPr>
          <w:spacing w:val="60"/>
        </w:rPr>
        <w:tab/>
      </w:r>
      <w:r>
        <w:t xml:space="preserve"> 376</w:t>
      </w:r>
    </w:p>
    <w:p w:rsidR="004F72EA" w:rsidRDefault="004F72EA" w:rsidP="004F72EA">
      <w:pPr>
        <w:pStyle w:val="a8"/>
        <w:ind w:left="993" w:firstLine="0"/>
      </w:pPr>
      <w:r>
        <w:t xml:space="preserve">12.3. Міжнародні системи управління якістю </w:t>
      </w:r>
      <w:r>
        <w:br/>
        <w:t>продукції</w:t>
      </w:r>
      <w:r>
        <w:rPr>
          <w:spacing w:val="60"/>
        </w:rPr>
        <w:tab/>
      </w:r>
      <w:r>
        <w:t xml:space="preserve"> 386</w:t>
      </w:r>
    </w:p>
    <w:p w:rsidR="004F72EA" w:rsidRDefault="004F72EA" w:rsidP="004F72EA">
      <w:pPr>
        <w:pStyle w:val="a8"/>
        <w:ind w:left="993" w:firstLine="0"/>
      </w:pPr>
      <w:r>
        <w:t>12.4. Конкурентоспроможність продукції</w:t>
      </w:r>
      <w:r>
        <w:rPr>
          <w:spacing w:val="60"/>
        </w:rPr>
        <w:tab/>
      </w:r>
      <w:r>
        <w:t xml:space="preserve"> 403</w:t>
      </w:r>
    </w:p>
    <w:p w:rsidR="004F72EA" w:rsidRDefault="004F72EA" w:rsidP="004F72EA">
      <w:pPr>
        <w:pStyle w:val="a8"/>
        <w:ind w:left="993" w:firstLine="0"/>
      </w:pPr>
      <w:r>
        <w:t>12.5. Міжнародні системи сертифікації</w:t>
      </w:r>
      <w:r>
        <w:rPr>
          <w:spacing w:val="60"/>
        </w:rPr>
        <w:tab/>
      </w:r>
      <w:r>
        <w:t xml:space="preserve"> 409</w:t>
      </w:r>
    </w:p>
    <w:p w:rsidR="004F72EA" w:rsidRDefault="004F72EA" w:rsidP="004F72EA">
      <w:pPr>
        <w:tabs>
          <w:tab w:val="right" w:leader="dot" w:pos="6492"/>
        </w:tabs>
        <w:spacing w:before="200" w:after="160" w:line="210" w:lineRule="exact"/>
        <w:ind w:left="979" w:hanging="979"/>
        <w:rPr>
          <w:sz w:val="21"/>
          <w:lang w:val="uk-UA"/>
        </w:rPr>
      </w:pPr>
      <w:r>
        <w:rPr>
          <w:i/>
          <w:sz w:val="21"/>
          <w:lang w:val="uk-UA"/>
        </w:rPr>
        <w:t>Розділ 13.</w:t>
      </w:r>
      <w:r>
        <w:rPr>
          <w:b/>
          <w:sz w:val="21"/>
          <w:lang w:val="uk-UA"/>
        </w:rPr>
        <w:t xml:space="preserve"> Комплексна підготовка виробництва до випуску </w:t>
      </w:r>
      <w:r>
        <w:rPr>
          <w:b/>
          <w:sz w:val="21"/>
          <w:lang w:val="uk-UA"/>
        </w:rPr>
        <w:br/>
        <w:t>нової</w:t>
      </w:r>
      <w:r>
        <w:rPr>
          <w:sz w:val="21"/>
          <w:lang w:val="uk-UA"/>
        </w:rPr>
        <w:t xml:space="preserve"> </w:t>
      </w:r>
      <w:r>
        <w:rPr>
          <w:b/>
          <w:sz w:val="21"/>
          <w:lang w:val="uk-UA"/>
        </w:rPr>
        <w:t>продукції</w:t>
      </w:r>
      <w:r>
        <w:rPr>
          <w:spacing w:val="60"/>
          <w:sz w:val="21"/>
          <w:lang w:val="uk-UA"/>
        </w:rPr>
        <w:tab/>
      </w:r>
      <w:r>
        <w:rPr>
          <w:sz w:val="21"/>
          <w:lang w:val="uk-UA"/>
        </w:rPr>
        <w:t xml:space="preserve"> 417</w:t>
      </w:r>
    </w:p>
    <w:p w:rsidR="004F72EA" w:rsidRDefault="004F72EA" w:rsidP="004F72EA">
      <w:pPr>
        <w:tabs>
          <w:tab w:val="right" w:leader="dot" w:pos="6492"/>
        </w:tabs>
        <w:spacing w:line="210" w:lineRule="exact"/>
        <w:ind w:left="979"/>
        <w:rPr>
          <w:sz w:val="21"/>
          <w:lang w:val="uk-UA"/>
        </w:rPr>
      </w:pPr>
      <w:r>
        <w:rPr>
          <w:sz w:val="21"/>
          <w:lang w:val="uk-UA"/>
        </w:rPr>
        <w:t>13.1. </w:t>
      </w:r>
      <w:r>
        <w:rPr>
          <w:spacing w:val="-2"/>
          <w:sz w:val="21"/>
          <w:lang w:val="uk-UA"/>
        </w:rPr>
        <w:t>Система створення та освоєння нової продукції</w:t>
      </w:r>
      <w:r>
        <w:rPr>
          <w:spacing w:val="60"/>
          <w:sz w:val="21"/>
          <w:lang w:val="uk-UA"/>
        </w:rPr>
        <w:tab/>
      </w:r>
      <w:r>
        <w:rPr>
          <w:sz w:val="21"/>
          <w:lang w:val="uk-UA"/>
        </w:rPr>
        <w:t xml:space="preserve"> 417</w:t>
      </w:r>
    </w:p>
    <w:p w:rsidR="004F72EA" w:rsidRDefault="004F72EA" w:rsidP="004F72EA">
      <w:pPr>
        <w:tabs>
          <w:tab w:val="right" w:leader="dot" w:pos="6492"/>
        </w:tabs>
        <w:spacing w:line="210" w:lineRule="exact"/>
        <w:ind w:left="979"/>
        <w:rPr>
          <w:sz w:val="21"/>
          <w:lang w:val="uk-UA"/>
        </w:rPr>
      </w:pPr>
      <w:r>
        <w:rPr>
          <w:sz w:val="21"/>
          <w:lang w:val="uk-UA"/>
        </w:rPr>
        <w:t>13.2. Організація науково-технічних досліджень</w:t>
      </w:r>
      <w:r>
        <w:rPr>
          <w:sz w:val="21"/>
          <w:lang w:val="uk-UA"/>
        </w:rPr>
        <w:br/>
        <w:t>і конструкторської підготовки виробництва</w:t>
      </w:r>
      <w:r>
        <w:rPr>
          <w:spacing w:val="60"/>
          <w:sz w:val="21"/>
          <w:lang w:val="uk-UA"/>
        </w:rPr>
        <w:tab/>
      </w:r>
      <w:r>
        <w:rPr>
          <w:sz w:val="21"/>
          <w:lang w:val="uk-UA"/>
        </w:rPr>
        <w:t xml:space="preserve"> 426</w:t>
      </w:r>
    </w:p>
    <w:p w:rsidR="004F72EA" w:rsidRDefault="004F72EA" w:rsidP="004F72EA">
      <w:pPr>
        <w:tabs>
          <w:tab w:val="right" w:leader="dot" w:pos="6492"/>
        </w:tabs>
        <w:spacing w:line="210" w:lineRule="exact"/>
        <w:ind w:left="979"/>
        <w:rPr>
          <w:sz w:val="21"/>
          <w:lang w:val="uk-UA"/>
        </w:rPr>
      </w:pPr>
      <w:r>
        <w:rPr>
          <w:sz w:val="21"/>
          <w:lang w:val="uk-UA"/>
        </w:rPr>
        <w:t xml:space="preserve">13.3. Проектно-конструкторська підготовка </w:t>
      </w:r>
      <w:r>
        <w:rPr>
          <w:sz w:val="21"/>
          <w:lang w:val="uk-UA"/>
        </w:rPr>
        <w:br/>
        <w:t>виробництва</w:t>
      </w:r>
      <w:r>
        <w:rPr>
          <w:spacing w:val="60"/>
          <w:sz w:val="21"/>
          <w:lang w:val="uk-UA"/>
        </w:rPr>
        <w:tab/>
      </w:r>
      <w:r>
        <w:rPr>
          <w:sz w:val="21"/>
          <w:lang w:val="uk-UA"/>
        </w:rPr>
        <w:t xml:space="preserve"> 433</w:t>
      </w:r>
    </w:p>
    <w:p w:rsidR="004F72EA" w:rsidRDefault="004F72EA" w:rsidP="004F72EA">
      <w:pPr>
        <w:tabs>
          <w:tab w:val="right" w:leader="dot" w:pos="6492"/>
        </w:tabs>
        <w:spacing w:line="210" w:lineRule="exact"/>
        <w:ind w:left="979"/>
        <w:rPr>
          <w:sz w:val="21"/>
          <w:lang w:val="uk-UA"/>
        </w:rPr>
      </w:pPr>
      <w:r>
        <w:rPr>
          <w:sz w:val="21"/>
          <w:lang w:val="uk-UA"/>
        </w:rPr>
        <w:t xml:space="preserve">13.4. Технологічна і екологічна підготовка </w:t>
      </w:r>
      <w:r>
        <w:rPr>
          <w:sz w:val="21"/>
          <w:lang w:val="uk-UA"/>
        </w:rPr>
        <w:br/>
        <w:t>виробництва</w:t>
      </w:r>
      <w:r>
        <w:rPr>
          <w:spacing w:val="60"/>
          <w:sz w:val="21"/>
          <w:lang w:val="uk-UA"/>
        </w:rPr>
        <w:tab/>
      </w:r>
      <w:r>
        <w:rPr>
          <w:sz w:val="21"/>
          <w:lang w:val="uk-UA"/>
        </w:rPr>
        <w:t xml:space="preserve"> 440</w:t>
      </w:r>
    </w:p>
    <w:p w:rsidR="004F72EA" w:rsidRDefault="004F72EA" w:rsidP="004F72EA">
      <w:pPr>
        <w:tabs>
          <w:tab w:val="right" w:leader="dot" w:pos="6492"/>
        </w:tabs>
        <w:spacing w:line="210" w:lineRule="exact"/>
        <w:ind w:left="979"/>
        <w:rPr>
          <w:sz w:val="21"/>
          <w:lang w:val="uk-UA"/>
        </w:rPr>
      </w:pPr>
      <w:r>
        <w:rPr>
          <w:sz w:val="21"/>
          <w:lang w:val="uk-UA"/>
        </w:rPr>
        <w:t>13.5. Організаційна підготовка виробництва й освоєння нового продукту</w:t>
      </w:r>
      <w:r>
        <w:rPr>
          <w:spacing w:val="60"/>
          <w:sz w:val="21"/>
          <w:lang w:val="uk-UA"/>
        </w:rPr>
        <w:tab/>
      </w:r>
      <w:r>
        <w:rPr>
          <w:sz w:val="21"/>
          <w:lang w:val="uk-UA"/>
        </w:rPr>
        <w:t xml:space="preserve"> 463</w:t>
      </w:r>
    </w:p>
    <w:p w:rsidR="004F72EA" w:rsidRDefault="004F72EA" w:rsidP="004F72EA">
      <w:pPr>
        <w:tabs>
          <w:tab w:val="right" w:leader="dot" w:pos="6492"/>
        </w:tabs>
        <w:spacing w:before="200" w:after="160" w:line="210" w:lineRule="exact"/>
        <w:rPr>
          <w:sz w:val="21"/>
          <w:lang w:val="uk-UA"/>
        </w:rPr>
      </w:pPr>
      <w:r>
        <w:rPr>
          <w:i/>
          <w:sz w:val="21"/>
          <w:lang w:val="uk-UA"/>
        </w:rPr>
        <w:t>Розділ 14.</w:t>
      </w:r>
      <w:r>
        <w:rPr>
          <w:b/>
          <w:sz w:val="21"/>
          <w:lang w:val="uk-UA"/>
        </w:rPr>
        <w:t> Організаційне проектування виробничих систем</w:t>
      </w:r>
      <w:r>
        <w:rPr>
          <w:spacing w:val="60"/>
          <w:sz w:val="21"/>
          <w:lang w:val="uk-UA"/>
        </w:rPr>
        <w:tab/>
      </w:r>
      <w:r>
        <w:rPr>
          <w:sz w:val="21"/>
          <w:lang w:val="uk-UA"/>
        </w:rPr>
        <w:t xml:space="preserve"> 475</w:t>
      </w:r>
    </w:p>
    <w:p w:rsidR="004F72EA" w:rsidRDefault="004F72EA" w:rsidP="004F72EA">
      <w:pPr>
        <w:tabs>
          <w:tab w:val="right" w:leader="dot" w:pos="6492"/>
        </w:tabs>
        <w:spacing w:line="210" w:lineRule="exact"/>
        <w:ind w:left="979"/>
        <w:rPr>
          <w:sz w:val="21"/>
          <w:lang w:val="uk-UA"/>
        </w:rPr>
      </w:pPr>
      <w:r>
        <w:rPr>
          <w:sz w:val="21"/>
          <w:lang w:val="uk-UA"/>
        </w:rPr>
        <w:t>14.1. Загальні положення та принципи</w:t>
      </w:r>
      <w:r>
        <w:rPr>
          <w:sz w:val="21"/>
          <w:lang w:val="uk-UA"/>
        </w:rPr>
        <w:br/>
        <w:t>формування організаційного проекту виробництва</w:t>
      </w:r>
      <w:r>
        <w:rPr>
          <w:spacing w:val="60"/>
          <w:sz w:val="21"/>
          <w:lang w:val="uk-UA"/>
        </w:rPr>
        <w:tab/>
      </w:r>
      <w:r>
        <w:rPr>
          <w:sz w:val="21"/>
          <w:lang w:val="uk-UA"/>
        </w:rPr>
        <w:t xml:space="preserve"> 475</w:t>
      </w:r>
    </w:p>
    <w:p w:rsidR="004F72EA" w:rsidRDefault="004F72EA" w:rsidP="004F72EA">
      <w:pPr>
        <w:tabs>
          <w:tab w:val="right" w:leader="dot" w:pos="6492"/>
        </w:tabs>
        <w:spacing w:line="210" w:lineRule="exact"/>
        <w:ind w:left="979"/>
        <w:rPr>
          <w:sz w:val="21"/>
          <w:lang w:val="uk-UA"/>
        </w:rPr>
      </w:pPr>
      <w:r>
        <w:rPr>
          <w:sz w:val="21"/>
          <w:lang w:val="uk-UA"/>
        </w:rPr>
        <w:t>14.2. Діагностика стану виробничої системи</w:t>
      </w:r>
      <w:r>
        <w:rPr>
          <w:spacing w:val="60"/>
          <w:sz w:val="21"/>
          <w:lang w:val="uk-UA"/>
        </w:rPr>
        <w:tab/>
      </w:r>
      <w:r>
        <w:rPr>
          <w:sz w:val="21"/>
          <w:lang w:val="uk-UA"/>
        </w:rPr>
        <w:t xml:space="preserve"> 484</w:t>
      </w:r>
    </w:p>
    <w:p w:rsidR="004F72EA" w:rsidRDefault="004F72EA" w:rsidP="004F72EA">
      <w:pPr>
        <w:pStyle w:val="a6"/>
        <w:ind w:left="979"/>
      </w:pPr>
      <w:r>
        <w:t xml:space="preserve">14.3. Процес організаційного проектування </w:t>
      </w:r>
      <w:r>
        <w:br/>
        <w:t>та раціоналізації виробничих систем</w:t>
      </w:r>
      <w:r>
        <w:rPr>
          <w:spacing w:val="60"/>
        </w:rPr>
        <w:tab/>
      </w:r>
      <w:r>
        <w:t xml:space="preserve"> 499</w:t>
      </w:r>
    </w:p>
    <w:p w:rsidR="004F72EA" w:rsidRDefault="004F72EA" w:rsidP="004F72EA">
      <w:pPr>
        <w:tabs>
          <w:tab w:val="right" w:leader="dot" w:pos="6492"/>
        </w:tabs>
        <w:spacing w:before="200" w:line="210" w:lineRule="exact"/>
        <w:rPr>
          <w:sz w:val="21"/>
          <w:lang w:val="uk-UA"/>
        </w:rPr>
      </w:pPr>
      <w:r>
        <w:rPr>
          <w:i/>
          <w:sz w:val="21"/>
          <w:lang w:val="uk-UA"/>
        </w:rPr>
        <w:t>Література</w:t>
      </w:r>
      <w:r>
        <w:rPr>
          <w:spacing w:val="60"/>
          <w:sz w:val="21"/>
          <w:lang w:val="uk-UA"/>
        </w:rPr>
        <w:tab/>
      </w:r>
      <w:r>
        <w:rPr>
          <w:sz w:val="21"/>
          <w:lang w:val="uk-UA"/>
        </w:rPr>
        <w:t xml:space="preserve"> 518</w:t>
      </w:r>
    </w:p>
    <w:p w:rsidR="00F0516D" w:rsidRDefault="00F0516D">
      <w:pPr>
        <w:spacing w:after="200" w:line="276" w:lineRule="auto"/>
        <w:rPr>
          <w:i/>
          <w:snapToGrid w:val="0"/>
          <w:sz w:val="23"/>
        </w:rPr>
      </w:pPr>
      <w:r>
        <w:rPr>
          <w:b/>
          <w:i/>
          <w:sz w:val="23"/>
        </w:rPr>
        <w:br w:type="page"/>
      </w:r>
    </w:p>
    <w:p w:rsidR="00E26D71" w:rsidRDefault="00E26D71" w:rsidP="00E26D71">
      <w:pPr>
        <w:pStyle w:val="Normal"/>
        <w:spacing w:line="233" w:lineRule="exact"/>
        <w:ind w:left="1021"/>
        <w:jc w:val="left"/>
        <w:rPr>
          <w:b w:val="0"/>
          <w:i/>
          <w:sz w:val="23"/>
        </w:rPr>
      </w:pPr>
      <w:r>
        <w:rPr>
          <w:b w:val="0"/>
          <w:i/>
          <w:sz w:val="23"/>
        </w:rPr>
        <w:lastRenderedPageBreak/>
        <w:t>Навчальне видання</w:t>
      </w:r>
    </w:p>
    <w:p w:rsidR="00E26D71" w:rsidRDefault="00E26D71" w:rsidP="00E26D71">
      <w:pPr>
        <w:pStyle w:val="Normal"/>
        <w:spacing w:before="1320" w:line="220" w:lineRule="exact"/>
        <w:ind w:left="1021"/>
        <w:jc w:val="left"/>
        <w:rPr>
          <w:sz w:val="21"/>
        </w:rPr>
      </w:pPr>
      <w:r>
        <w:rPr>
          <w:sz w:val="21"/>
        </w:rPr>
        <w:t>ВАСИЛЬКОВ Володимир Георгійович</w:t>
      </w:r>
    </w:p>
    <w:p w:rsidR="00E26D71" w:rsidRDefault="00E26D71" w:rsidP="00E26D71">
      <w:pPr>
        <w:pStyle w:val="Normal"/>
        <w:pBdr>
          <w:bottom w:val="single" w:sz="12" w:space="1" w:color="808080"/>
        </w:pBdr>
        <w:spacing w:before="600" w:line="220" w:lineRule="exact"/>
        <w:ind w:left="1021" w:right="1117"/>
        <w:jc w:val="left"/>
        <w:rPr>
          <w:sz w:val="21"/>
        </w:rPr>
      </w:pPr>
    </w:p>
    <w:p w:rsidR="00E26D71" w:rsidRDefault="00E26D71" w:rsidP="00E26D71">
      <w:pPr>
        <w:pStyle w:val="Normal"/>
        <w:spacing w:before="120" w:after="120" w:line="280" w:lineRule="exact"/>
        <w:ind w:left="1021" w:right="1117"/>
        <w:jc w:val="left"/>
        <w:rPr>
          <w:caps/>
          <w:sz w:val="28"/>
        </w:rPr>
      </w:pPr>
      <w:r>
        <w:rPr>
          <w:sz w:val="28"/>
        </w:rPr>
        <w:t>ОРГАНІЗАЦІЯ ВИРОБНИЦ</w:t>
      </w:r>
      <w:r>
        <w:rPr>
          <w:sz w:val="28"/>
        </w:rPr>
        <w:t>Т</w:t>
      </w:r>
      <w:r>
        <w:rPr>
          <w:sz w:val="28"/>
        </w:rPr>
        <w:t>ВА</w:t>
      </w:r>
    </w:p>
    <w:p w:rsidR="00E26D71" w:rsidRDefault="00E26D71" w:rsidP="00E26D71">
      <w:pPr>
        <w:pStyle w:val="a6"/>
        <w:pBdr>
          <w:top w:val="single" w:sz="12" w:space="1" w:color="808080"/>
        </w:pBdr>
        <w:ind w:left="1021" w:right="1116"/>
        <w:jc w:val="left"/>
        <w:rPr>
          <w:b/>
          <w:sz w:val="22"/>
        </w:rPr>
      </w:pPr>
    </w:p>
    <w:p w:rsidR="00E26D71" w:rsidRDefault="00E26D71" w:rsidP="00E26D71">
      <w:pPr>
        <w:pStyle w:val="a6"/>
        <w:ind w:left="1021"/>
        <w:jc w:val="left"/>
        <w:rPr>
          <w:b/>
          <w:i/>
          <w:sz w:val="22"/>
        </w:rPr>
      </w:pPr>
      <w:r>
        <w:rPr>
          <w:b/>
          <w:i/>
          <w:sz w:val="22"/>
        </w:rPr>
        <w:t>Навчальний посібник</w:t>
      </w:r>
      <w:r>
        <w:rPr>
          <w:b/>
          <w:i/>
          <w:sz w:val="22"/>
        </w:rPr>
        <w:br/>
      </w:r>
    </w:p>
    <w:p w:rsidR="00E26D71" w:rsidRDefault="00E26D71" w:rsidP="00E26D71">
      <w:pPr>
        <w:pStyle w:val="Normal"/>
        <w:spacing w:line="180" w:lineRule="exact"/>
        <w:ind w:left="1021"/>
        <w:jc w:val="left"/>
        <w:rPr>
          <w:sz w:val="18"/>
        </w:rPr>
      </w:pPr>
    </w:p>
    <w:p w:rsidR="00E26D71" w:rsidRDefault="00E26D71" w:rsidP="00E26D71">
      <w:pPr>
        <w:pStyle w:val="Normal"/>
        <w:spacing w:line="180" w:lineRule="exact"/>
        <w:ind w:left="1021"/>
        <w:jc w:val="left"/>
        <w:rPr>
          <w:sz w:val="18"/>
        </w:rPr>
      </w:pPr>
    </w:p>
    <w:p w:rsidR="00E26D71" w:rsidRDefault="00E26D71" w:rsidP="00E26D71">
      <w:pPr>
        <w:pStyle w:val="Normal"/>
        <w:spacing w:line="180" w:lineRule="exact"/>
        <w:ind w:left="1021"/>
        <w:jc w:val="left"/>
        <w:rPr>
          <w:sz w:val="18"/>
        </w:rPr>
      </w:pPr>
    </w:p>
    <w:p w:rsidR="00E26D71" w:rsidRDefault="00E26D71" w:rsidP="00E26D71">
      <w:pPr>
        <w:pStyle w:val="Normal"/>
        <w:spacing w:line="180" w:lineRule="exact"/>
        <w:ind w:left="1021"/>
        <w:jc w:val="left"/>
        <w:rPr>
          <w:sz w:val="18"/>
        </w:rPr>
      </w:pPr>
    </w:p>
    <w:p w:rsidR="00E26D71" w:rsidRDefault="00E26D71" w:rsidP="00E26D71">
      <w:pPr>
        <w:pStyle w:val="Normal"/>
        <w:spacing w:line="180" w:lineRule="exact"/>
        <w:ind w:left="1021"/>
        <w:jc w:val="left"/>
        <w:rPr>
          <w:sz w:val="18"/>
        </w:rPr>
      </w:pPr>
    </w:p>
    <w:p w:rsidR="00E26D71" w:rsidRDefault="00E26D71" w:rsidP="00E26D71">
      <w:pPr>
        <w:pStyle w:val="Normal"/>
        <w:spacing w:line="180" w:lineRule="exact"/>
        <w:ind w:left="1021"/>
        <w:jc w:val="left"/>
        <w:rPr>
          <w:sz w:val="18"/>
        </w:rPr>
      </w:pPr>
    </w:p>
    <w:p w:rsidR="00E26D71" w:rsidRDefault="00E26D71" w:rsidP="00E26D71">
      <w:pPr>
        <w:pStyle w:val="Normal"/>
        <w:spacing w:line="180" w:lineRule="exact"/>
        <w:ind w:left="1021"/>
        <w:jc w:val="left"/>
        <w:rPr>
          <w:sz w:val="18"/>
        </w:rPr>
      </w:pPr>
    </w:p>
    <w:p w:rsidR="00E26D71" w:rsidRDefault="00E26D71" w:rsidP="00E26D71">
      <w:pPr>
        <w:pStyle w:val="Normal"/>
        <w:spacing w:line="240" w:lineRule="auto"/>
        <w:ind w:left="1021"/>
        <w:jc w:val="left"/>
      </w:pPr>
    </w:p>
    <w:p w:rsidR="00E26D71" w:rsidRDefault="00E26D71" w:rsidP="00E26D71">
      <w:pPr>
        <w:pStyle w:val="Normal"/>
        <w:spacing w:line="240" w:lineRule="auto"/>
        <w:ind w:left="1021"/>
        <w:jc w:val="left"/>
      </w:pPr>
    </w:p>
    <w:p w:rsidR="00E26D71" w:rsidRDefault="00E26D71" w:rsidP="00E26D71">
      <w:pPr>
        <w:pStyle w:val="Normal"/>
        <w:spacing w:line="240" w:lineRule="auto"/>
        <w:ind w:left="1021"/>
        <w:jc w:val="left"/>
      </w:pPr>
    </w:p>
    <w:p w:rsidR="00E26D71" w:rsidRDefault="00E26D71" w:rsidP="00E26D71">
      <w:pPr>
        <w:pStyle w:val="Normal"/>
        <w:spacing w:line="240" w:lineRule="auto"/>
        <w:ind w:left="1021"/>
        <w:jc w:val="left"/>
      </w:pPr>
    </w:p>
    <w:p w:rsidR="00E26D71" w:rsidRDefault="00E26D71" w:rsidP="00E26D71">
      <w:pPr>
        <w:pStyle w:val="Normal"/>
        <w:spacing w:line="240" w:lineRule="auto"/>
        <w:ind w:left="1021"/>
        <w:jc w:val="left"/>
      </w:pPr>
    </w:p>
    <w:p w:rsidR="00E26D71" w:rsidRDefault="00E26D71" w:rsidP="00E26D71">
      <w:pPr>
        <w:pStyle w:val="Normal"/>
        <w:spacing w:line="240" w:lineRule="auto"/>
        <w:ind w:left="1021"/>
        <w:jc w:val="left"/>
      </w:pPr>
    </w:p>
    <w:p w:rsidR="00E26D71" w:rsidRDefault="00E26D71" w:rsidP="00E26D71">
      <w:pPr>
        <w:pStyle w:val="Normal"/>
        <w:spacing w:line="190" w:lineRule="exact"/>
        <w:ind w:left="1021"/>
        <w:jc w:val="left"/>
        <w:rPr>
          <w:b w:val="0"/>
          <w:i/>
          <w:sz w:val="18"/>
        </w:rPr>
      </w:pPr>
      <w:r>
        <w:rPr>
          <w:b w:val="0"/>
          <w:sz w:val="18"/>
        </w:rPr>
        <w:t xml:space="preserve">Редактор </w:t>
      </w:r>
      <w:r>
        <w:rPr>
          <w:b w:val="0"/>
          <w:i/>
          <w:sz w:val="18"/>
        </w:rPr>
        <w:t>Л. Чуприна</w:t>
      </w:r>
    </w:p>
    <w:p w:rsidR="00E26D71" w:rsidRDefault="00E26D71" w:rsidP="00E26D71">
      <w:pPr>
        <w:pStyle w:val="Normal"/>
        <w:spacing w:line="190" w:lineRule="exact"/>
        <w:ind w:left="1021"/>
        <w:jc w:val="left"/>
        <w:rPr>
          <w:b w:val="0"/>
          <w:i/>
          <w:sz w:val="18"/>
        </w:rPr>
      </w:pPr>
      <w:r>
        <w:rPr>
          <w:b w:val="0"/>
          <w:sz w:val="18"/>
        </w:rPr>
        <w:t xml:space="preserve">Художник </w:t>
      </w:r>
      <w:r>
        <w:rPr>
          <w:b w:val="0"/>
          <w:i/>
          <w:sz w:val="18"/>
        </w:rPr>
        <w:t>Т. Зябліцева</w:t>
      </w:r>
    </w:p>
    <w:p w:rsidR="00E26D71" w:rsidRDefault="00E26D71" w:rsidP="00E26D71">
      <w:pPr>
        <w:pStyle w:val="Normal"/>
        <w:spacing w:line="190" w:lineRule="exact"/>
        <w:ind w:left="1021"/>
        <w:jc w:val="left"/>
        <w:rPr>
          <w:b w:val="0"/>
          <w:i/>
          <w:sz w:val="18"/>
        </w:rPr>
      </w:pPr>
      <w:r>
        <w:rPr>
          <w:b w:val="0"/>
          <w:sz w:val="18"/>
        </w:rPr>
        <w:t xml:space="preserve">Технічний редактор </w:t>
      </w:r>
      <w:r>
        <w:rPr>
          <w:b w:val="0"/>
          <w:i/>
          <w:sz w:val="18"/>
        </w:rPr>
        <w:t>Т. Піхота</w:t>
      </w:r>
    </w:p>
    <w:p w:rsidR="00E26D71" w:rsidRDefault="00E26D71" w:rsidP="00E26D71">
      <w:pPr>
        <w:pStyle w:val="Normal"/>
        <w:spacing w:line="190" w:lineRule="exact"/>
        <w:ind w:left="1021"/>
        <w:jc w:val="left"/>
        <w:rPr>
          <w:b w:val="0"/>
          <w:i/>
          <w:sz w:val="18"/>
        </w:rPr>
      </w:pPr>
      <w:r>
        <w:rPr>
          <w:b w:val="0"/>
          <w:sz w:val="18"/>
        </w:rPr>
        <w:t xml:space="preserve">Коректор </w:t>
      </w:r>
      <w:r>
        <w:rPr>
          <w:b w:val="0"/>
          <w:i/>
          <w:sz w:val="18"/>
        </w:rPr>
        <w:t>І. Савлук</w:t>
      </w:r>
    </w:p>
    <w:p w:rsidR="00E26D71" w:rsidRDefault="00E26D71" w:rsidP="00E26D71">
      <w:pPr>
        <w:pStyle w:val="Normal"/>
        <w:spacing w:line="190" w:lineRule="exact"/>
        <w:ind w:left="1021"/>
        <w:jc w:val="left"/>
        <w:rPr>
          <w:b w:val="0"/>
          <w:i/>
          <w:sz w:val="18"/>
        </w:rPr>
      </w:pPr>
      <w:r>
        <w:rPr>
          <w:b w:val="0"/>
          <w:sz w:val="18"/>
        </w:rPr>
        <w:t xml:space="preserve">Верстка </w:t>
      </w:r>
      <w:r>
        <w:rPr>
          <w:b w:val="0"/>
          <w:i/>
          <w:sz w:val="18"/>
        </w:rPr>
        <w:t>Н. Коломієць, О. Михолат</w:t>
      </w:r>
    </w:p>
    <w:p w:rsidR="00E26D71" w:rsidRDefault="00E26D71" w:rsidP="00E26D71">
      <w:pPr>
        <w:pStyle w:val="22"/>
        <w:spacing w:line="160" w:lineRule="exact"/>
        <w:ind w:left="1021"/>
        <w:rPr>
          <w:sz w:val="16"/>
        </w:rPr>
      </w:pPr>
      <w:r>
        <w:rPr>
          <w:sz w:val="16"/>
        </w:rPr>
        <w:br w:type="page"/>
      </w: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spacing w:line="160" w:lineRule="exact"/>
        <w:ind w:left="1021"/>
        <w:rPr>
          <w:sz w:val="16"/>
        </w:rPr>
      </w:pPr>
    </w:p>
    <w:p w:rsidR="00E26D71" w:rsidRDefault="00E26D71" w:rsidP="00E26D71">
      <w:pPr>
        <w:pStyle w:val="22"/>
        <w:pBdr>
          <w:bottom w:val="single" w:sz="12" w:space="1" w:color="808080"/>
        </w:pBdr>
        <w:spacing w:line="160" w:lineRule="exact"/>
        <w:ind w:left="1021"/>
        <w:rPr>
          <w:sz w:val="16"/>
        </w:rPr>
      </w:pPr>
    </w:p>
    <w:p w:rsidR="00E26D71" w:rsidRDefault="00E26D71" w:rsidP="00E26D71">
      <w:pPr>
        <w:pStyle w:val="22"/>
        <w:spacing w:before="160" w:line="160" w:lineRule="exact"/>
        <w:ind w:left="1021"/>
        <w:rPr>
          <w:sz w:val="16"/>
        </w:rPr>
      </w:pPr>
      <w:r>
        <w:rPr>
          <w:sz w:val="16"/>
        </w:rPr>
        <w:t>Підписано до друку 22.11.02. Формат 60×84/16. Папір офсет. № 1.</w:t>
      </w:r>
      <w:r>
        <w:rPr>
          <w:sz w:val="16"/>
        </w:rPr>
        <w:br/>
        <w:t>Гарнітура Тип Таймс. Друк офсетний. Ум. друк. арк. 30,46</w:t>
      </w:r>
      <w:r>
        <w:rPr>
          <w:sz w:val="16"/>
        </w:rPr>
        <w:br/>
        <w:t xml:space="preserve">Обл.-вид. арк. 33,54 Наклад </w:t>
      </w:r>
      <w:r w:rsidRPr="00B85FCA">
        <w:rPr>
          <w:sz w:val="16"/>
        </w:rPr>
        <w:t>450</w:t>
      </w:r>
      <w:r>
        <w:rPr>
          <w:sz w:val="16"/>
        </w:rPr>
        <w:t>0 прим. Зам. № 01-2329.</w:t>
      </w:r>
    </w:p>
    <w:p w:rsidR="00E26D71" w:rsidRDefault="00E26D71" w:rsidP="00E26D71">
      <w:pPr>
        <w:pStyle w:val="22"/>
        <w:spacing w:before="280" w:line="160" w:lineRule="exact"/>
        <w:ind w:left="1021"/>
        <w:rPr>
          <w:sz w:val="16"/>
        </w:rPr>
      </w:pPr>
      <w:r>
        <w:rPr>
          <w:sz w:val="16"/>
        </w:rPr>
        <w:t>Київський національний економічний університет</w:t>
      </w:r>
    </w:p>
    <w:p w:rsidR="00E26D71" w:rsidRDefault="00E26D71" w:rsidP="00E26D71">
      <w:pPr>
        <w:spacing w:before="60" w:after="60" w:line="160" w:lineRule="exact"/>
        <w:ind w:left="1021"/>
        <w:rPr>
          <w:rFonts w:ascii="Arial" w:hAnsi="Arial"/>
          <w:sz w:val="14"/>
          <w:lang w:val="uk-UA"/>
        </w:rPr>
      </w:pPr>
      <w:r>
        <w:rPr>
          <w:rFonts w:ascii="Arial" w:hAnsi="Arial"/>
          <w:sz w:val="14"/>
          <w:lang w:val="uk-UA"/>
        </w:rPr>
        <w:t>Свідоцтво про внесення до Державного реєстру</w:t>
      </w:r>
      <w:r>
        <w:rPr>
          <w:rFonts w:ascii="Arial" w:hAnsi="Arial"/>
          <w:sz w:val="14"/>
          <w:lang w:val="uk-UA"/>
        </w:rPr>
        <w:br/>
        <w:t>суб’єктів видавничої справи (серія ДК, № 235 від 07.11.2000)</w:t>
      </w:r>
    </w:p>
    <w:p w:rsidR="00E26D71" w:rsidRDefault="00E26D71" w:rsidP="00E26D71">
      <w:pPr>
        <w:pStyle w:val="Normal"/>
        <w:spacing w:line="160" w:lineRule="exact"/>
        <w:ind w:left="1021"/>
        <w:jc w:val="left"/>
        <w:outlineLvl w:val="0"/>
        <w:rPr>
          <w:b w:val="0"/>
          <w:sz w:val="16"/>
        </w:rPr>
      </w:pPr>
      <w:r>
        <w:rPr>
          <w:b w:val="0"/>
          <w:sz w:val="16"/>
        </w:rPr>
        <w:t>03680, м. Київ, проспект Перемоги, 54/1</w:t>
      </w:r>
      <w:r>
        <w:rPr>
          <w:b w:val="0"/>
          <w:sz w:val="16"/>
        </w:rPr>
        <w:br/>
      </w:r>
      <w:r>
        <w:rPr>
          <w:b w:val="0"/>
          <w:sz w:val="16"/>
        </w:rPr>
        <w:lastRenderedPageBreak/>
        <w:t>Тел./факс: (044) 458-00-66;  456-64-58</w:t>
      </w:r>
      <w:r>
        <w:rPr>
          <w:b w:val="0"/>
          <w:sz w:val="16"/>
        </w:rPr>
        <w:br/>
        <w:t>E-mail: publish@kneu.kiev.ua</w:t>
      </w:r>
    </w:p>
    <w:p w:rsidR="00E26D71" w:rsidRDefault="00E26D71" w:rsidP="00E26D71">
      <w:pPr>
        <w:pStyle w:val="Normal"/>
        <w:pBdr>
          <w:top w:val="single" w:sz="12" w:space="1" w:color="808080"/>
        </w:pBdr>
        <w:spacing w:before="160" w:line="240" w:lineRule="auto"/>
        <w:ind w:left="1021"/>
        <w:jc w:val="left"/>
        <w:outlineLvl w:val="0"/>
        <w:rPr>
          <w:b w:val="0"/>
          <w:sz w:val="2"/>
        </w:rPr>
      </w:pPr>
    </w:p>
    <w:p w:rsidR="0011338B" w:rsidRPr="00E26D71" w:rsidRDefault="00F43049">
      <w:pPr>
        <w:rPr>
          <w:lang w:val="uk-UA"/>
        </w:rPr>
      </w:pPr>
    </w:p>
    <w:sectPr w:rsidR="0011338B" w:rsidRPr="00E26D71" w:rsidSect="000C13A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43049">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34</w:t>
    </w:r>
    <w:r>
      <w:rPr>
        <w:rStyle w:val="ad"/>
        <w:rFonts w:ascii="Arial" w:hAnsi="Arial"/>
        <w:b/>
        <w:i/>
        <w:sz w:val="18"/>
      </w:rPr>
      <w:fldChar w:fldCharType="end"/>
    </w:r>
  </w:p>
  <w:p w:rsidR="00000000" w:rsidRDefault="00F43049">
    <w:pPr>
      <w:pStyle w:val="ab"/>
      <w:spacing w:before="20" w:line="160" w:lineRule="exact"/>
      <w:jc w:val="right"/>
      <w:rPr>
        <w:rFonts w:ascii="Arial" w:hAnsi="Arial"/>
        <w:b/>
        <w:i/>
        <w:sz w:val="16"/>
      </w:rPr>
    </w:pPr>
    <w:r>
      <w:rPr>
        <w:rFonts w:ascii="Arial" w:hAnsi="Arial"/>
        <w:b/>
        <w:i/>
        <w:noProof/>
        <w:sz w:val="18"/>
      </w:rPr>
      <w:pict>
        <v:line id="_x0000_s2052" style="position:absolute;left:0;text-align:left;flip:x;z-index:251663360" from="20.75pt,4.85pt" to="251.15pt,4.85pt" o:allowincell="f" strokeweight="1pt"/>
      </w:pict>
    </w:r>
    <w:r>
      <w:rPr>
        <w:rFonts w:ascii="Arial" w:hAnsi="Arial"/>
        <w:b/>
        <w:i/>
        <w:sz w:val="16"/>
      </w:rPr>
      <w:t>В. Г. Васильков</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793" w:rsidRDefault="00257793">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170</w:t>
    </w:r>
    <w:r>
      <w:rPr>
        <w:rStyle w:val="ad"/>
        <w:rFonts w:ascii="Arial" w:hAnsi="Arial"/>
        <w:b/>
        <w:i/>
        <w:sz w:val="18"/>
      </w:rPr>
      <w:fldChar w:fldCharType="end"/>
    </w:r>
  </w:p>
  <w:p w:rsidR="00257793" w:rsidRDefault="00257793">
    <w:pPr>
      <w:pStyle w:val="ab"/>
      <w:spacing w:line="160" w:lineRule="exact"/>
      <w:ind w:right="357"/>
      <w:rPr>
        <w:rFonts w:ascii="Arial" w:hAnsi="Arial"/>
        <w:b/>
        <w:i/>
        <w:sz w:val="16"/>
      </w:rPr>
    </w:pPr>
    <w:r>
      <w:rPr>
        <w:rFonts w:ascii="Arial" w:hAnsi="Arial"/>
        <w:b/>
        <w:i/>
        <w:noProof/>
        <w:sz w:val="16"/>
      </w:rPr>
      <w:pict>
        <v:line id="_x0000_s2057" style="position:absolute;flip:x;z-index:251671552" from="120.5pt,4.25pt" to="299.15pt,4.25pt" o:allowincell="f" strokeweight="1pt"/>
      </w:pict>
    </w:r>
    <w:r>
      <w:rPr>
        <w:rFonts w:ascii="Arial" w:hAnsi="Arial"/>
        <w:b/>
        <w:i/>
        <w:sz w:val="16"/>
      </w:rPr>
      <w:t>Організація виробництва</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6D" w:rsidRDefault="00F0516D">
    <w:pPr>
      <w:pStyle w:val="ab"/>
      <w:framePr w:wrap="around" w:vAnchor="text" w:hAnchor="margin" w:xAlign="outside" w:y="1"/>
      <w:rPr>
        <w:rStyle w:val="ad"/>
        <w:rFonts w:ascii="Arial" w:eastAsiaTheme="majorEastAsia" w:hAnsi="Arial"/>
        <w:b/>
        <w:i/>
        <w:sz w:val="18"/>
      </w:rPr>
    </w:pPr>
    <w:r>
      <w:rPr>
        <w:rStyle w:val="ad"/>
        <w:rFonts w:ascii="Arial" w:eastAsiaTheme="majorEastAsia" w:hAnsi="Arial"/>
        <w:b/>
        <w:i/>
        <w:sz w:val="18"/>
      </w:rPr>
      <w:fldChar w:fldCharType="begin"/>
    </w:r>
    <w:r>
      <w:rPr>
        <w:rStyle w:val="ad"/>
        <w:rFonts w:ascii="Arial" w:eastAsiaTheme="majorEastAsia" w:hAnsi="Arial"/>
        <w:b/>
        <w:i/>
        <w:sz w:val="18"/>
      </w:rPr>
      <w:instrText xml:space="preserve">PAGE  </w:instrText>
    </w:r>
    <w:r>
      <w:rPr>
        <w:rStyle w:val="ad"/>
        <w:rFonts w:ascii="Arial" w:eastAsiaTheme="majorEastAsia" w:hAnsi="Arial"/>
        <w:b/>
        <w:i/>
        <w:sz w:val="18"/>
      </w:rPr>
      <w:fldChar w:fldCharType="separate"/>
    </w:r>
    <w:r>
      <w:rPr>
        <w:rStyle w:val="ad"/>
        <w:rFonts w:ascii="Arial" w:eastAsiaTheme="majorEastAsia" w:hAnsi="Arial"/>
        <w:b/>
        <w:i/>
        <w:noProof/>
        <w:sz w:val="18"/>
      </w:rPr>
      <w:t>190</w:t>
    </w:r>
    <w:r>
      <w:rPr>
        <w:rStyle w:val="ad"/>
        <w:rFonts w:ascii="Arial" w:eastAsiaTheme="majorEastAsia" w:hAnsi="Arial"/>
        <w:b/>
        <w:i/>
        <w:sz w:val="18"/>
      </w:rPr>
      <w:fldChar w:fldCharType="end"/>
    </w:r>
  </w:p>
  <w:p w:rsidR="00F0516D" w:rsidRDefault="00F0516D">
    <w:pPr>
      <w:pStyle w:val="ab"/>
      <w:spacing w:before="20" w:line="160" w:lineRule="exact"/>
      <w:jc w:val="right"/>
      <w:rPr>
        <w:rFonts w:ascii="Arial" w:hAnsi="Arial"/>
        <w:b/>
        <w:i/>
        <w:sz w:val="16"/>
      </w:rPr>
    </w:pPr>
    <w:r>
      <w:rPr>
        <w:rFonts w:ascii="Arial" w:hAnsi="Arial"/>
        <w:b/>
        <w:i/>
        <w:noProof/>
        <w:sz w:val="18"/>
      </w:rPr>
      <w:pict>
        <v:line id="_x0000_s2059" style="position:absolute;left:0;text-align:left;flip:x;z-index:251674624" from="20.75pt,4.85pt" to="251.15pt,4.85pt" o:allowincell="f" strokeweight="1pt"/>
      </w:pict>
    </w:r>
    <w:r>
      <w:rPr>
        <w:rFonts w:ascii="Arial" w:hAnsi="Arial"/>
        <w:b/>
        <w:i/>
        <w:sz w:val="16"/>
      </w:rPr>
      <w:t>В. Г. Васильков</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6D" w:rsidRDefault="00F0516D">
    <w:pPr>
      <w:pStyle w:val="ab"/>
      <w:framePr w:wrap="around" w:vAnchor="text" w:hAnchor="margin" w:xAlign="outside" w:y="1"/>
      <w:rPr>
        <w:rStyle w:val="ad"/>
        <w:rFonts w:ascii="Arial" w:eastAsiaTheme="majorEastAsia" w:hAnsi="Arial"/>
        <w:b/>
        <w:i/>
        <w:sz w:val="18"/>
      </w:rPr>
    </w:pPr>
    <w:r>
      <w:rPr>
        <w:rStyle w:val="ad"/>
        <w:rFonts w:ascii="Arial" w:eastAsiaTheme="majorEastAsia" w:hAnsi="Arial"/>
        <w:b/>
        <w:i/>
        <w:sz w:val="18"/>
      </w:rPr>
      <w:fldChar w:fldCharType="begin"/>
    </w:r>
    <w:r>
      <w:rPr>
        <w:rStyle w:val="ad"/>
        <w:rFonts w:ascii="Arial" w:eastAsiaTheme="majorEastAsia" w:hAnsi="Arial"/>
        <w:b/>
        <w:i/>
        <w:sz w:val="18"/>
      </w:rPr>
      <w:instrText xml:space="preserve">PAGE  </w:instrText>
    </w:r>
    <w:r>
      <w:rPr>
        <w:rStyle w:val="ad"/>
        <w:rFonts w:ascii="Arial" w:eastAsiaTheme="majorEastAsia" w:hAnsi="Arial"/>
        <w:b/>
        <w:i/>
        <w:sz w:val="18"/>
      </w:rPr>
      <w:fldChar w:fldCharType="separate"/>
    </w:r>
    <w:r w:rsidR="009E55FF">
      <w:rPr>
        <w:rStyle w:val="ad"/>
        <w:rFonts w:ascii="Arial" w:eastAsiaTheme="majorEastAsia" w:hAnsi="Arial"/>
        <w:b/>
        <w:i/>
        <w:noProof/>
        <w:sz w:val="18"/>
      </w:rPr>
      <w:t>185</w:t>
    </w:r>
    <w:r>
      <w:rPr>
        <w:rStyle w:val="ad"/>
        <w:rFonts w:ascii="Arial" w:eastAsiaTheme="majorEastAsia" w:hAnsi="Arial"/>
        <w:b/>
        <w:i/>
        <w:sz w:val="18"/>
      </w:rPr>
      <w:fldChar w:fldCharType="end"/>
    </w:r>
  </w:p>
  <w:p w:rsidR="00F0516D" w:rsidRDefault="00F0516D">
    <w:pPr>
      <w:pStyle w:val="ab"/>
      <w:spacing w:line="160" w:lineRule="exact"/>
      <w:ind w:right="357"/>
      <w:rPr>
        <w:rFonts w:ascii="Arial" w:hAnsi="Arial"/>
        <w:b/>
        <w:i/>
        <w:sz w:val="16"/>
      </w:rPr>
    </w:pPr>
    <w:r>
      <w:rPr>
        <w:rFonts w:ascii="Arial" w:hAnsi="Arial"/>
        <w:b/>
        <w:i/>
        <w:noProof/>
        <w:sz w:val="16"/>
      </w:rPr>
      <w:pict>
        <v:line id="_x0000_s2060" style="position:absolute;flip:x;z-index:251675648" from="120.5pt,4.25pt" to="299.15pt,4.25pt" o:allowincell="f" strokeweight="1pt"/>
      </w:pict>
    </w:r>
    <w:r>
      <w:rPr>
        <w:rFonts w:ascii="Arial" w:hAnsi="Arial"/>
        <w:b/>
        <w:i/>
        <w:sz w:val="16"/>
      </w:rPr>
      <w:t>Організація виробництва</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46" w:rsidRDefault="00243B46">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220</w:t>
    </w:r>
    <w:r>
      <w:rPr>
        <w:rStyle w:val="ad"/>
        <w:rFonts w:ascii="Arial" w:hAnsi="Arial"/>
        <w:b/>
        <w:i/>
        <w:sz w:val="18"/>
      </w:rPr>
      <w:fldChar w:fldCharType="end"/>
    </w:r>
  </w:p>
  <w:p w:rsidR="00243B46" w:rsidRDefault="00243B46">
    <w:pPr>
      <w:pStyle w:val="ab"/>
      <w:spacing w:before="20" w:line="160" w:lineRule="exact"/>
      <w:jc w:val="right"/>
      <w:rPr>
        <w:rFonts w:ascii="Arial" w:hAnsi="Arial"/>
        <w:b/>
        <w:i/>
        <w:sz w:val="16"/>
      </w:rPr>
    </w:pPr>
    <w:r>
      <w:rPr>
        <w:rFonts w:ascii="Arial" w:hAnsi="Arial"/>
        <w:b/>
        <w:i/>
        <w:noProof/>
        <w:sz w:val="18"/>
      </w:rPr>
      <w:pict>
        <v:line id="_x0000_s2062" style="position:absolute;left:0;text-align:left;flip:x;z-index:251678720" from="20.75pt,4.85pt" to="251.15pt,4.85pt" o:allowincell="f" strokeweight="1pt"/>
      </w:pict>
    </w:r>
    <w:r>
      <w:rPr>
        <w:rFonts w:ascii="Arial" w:hAnsi="Arial"/>
        <w:b/>
        <w:i/>
        <w:sz w:val="16"/>
      </w:rPr>
      <w:t>В. Г. Васильков</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B46" w:rsidRDefault="00243B46">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240</w:t>
    </w:r>
    <w:r>
      <w:rPr>
        <w:rStyle w:val="ad"/>
        <w:rFonts w:ascii="Arial" w:hAnsi="Arial"/>
        <w:b/>
        <w:i/>
        <w:sz w:val="18"/>
      </w:rPr>
      <w:fldChar w:fldCharType="end"/>
    </w:r>
  </w:p>
  <w:p w:rsidR="00243B46" w:rsidRDefault="00243B46">
    <w:pPr>
      <w:pStyle w:val="ab"/>
      <w:spacing w:line="160" w:lineRule="exact"/>
      <w:ind w:right="357"/>
      <w:rPr>
        <w:rFonts w:ascii="Arial" w:hAnsi="Arial"/>
        <w:b/>
        <w:i/>
        <w:sz w:val="16"/>
      </w:rPr>
    </w:pPr>
    <w:r>
      <w:rPr>
        <w:rFonts w:ascii="Arial" w:hAnsi="Arial"/>
        <w:b/>
        <w:i/>
        <w:noProof/>
        <w:sz w:val="16"/>
      </w:rPr>
      <w:pict>
        <v:line id="_x0000_s2061" style="position:absolute;flip:x;z-index:251677696" from="120.5pt,4.25pt" to="299.15pt,4.25pt" o:allowincell="f" strokeweight="1pt"/>
      </w:pict>
    </w:r>
    <w:r>
      <w:rPr>
        <w:rFonts w:ascii="Arial" w:hAnsi="Arial"/>
        <w:b/>
        <w:i/>
        <w:sz w:val="16"/>
      </w:rPr>
      <w:t>Організація виробництва</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27" w:rsidRDefault="003A5527">
    <w:pPr>
      <w:pStyle w:val="ab"/>
      <w:framePr w:wrap="around" w:vAnchor="text" w:hAnchor="margin" w:xAlign="outside" w:y="1"/>
      <w:rPr>
        <w:rStyle w:val="ad"/>
        <w:rFonts w:ascii="Arial" w:eastAsiaTheme="majorEastAsia" w:hAnsi="Arial"/>
        <w:b/>
        <w:i/>
        <w:sz w:val="18"/>
      </w:rPr>
    </w:pPr>
    <w:r>
      <w:rPr>
        <w:rStyle w:val="ad"/>
        <w:rFonts w:ascii="Arial" w:eastAsiaTheme="majorEastAsia" w:hAnsi="Arial"/>
        <w:b/>
        <w:i/>
        <w:sz w:val="18"/>
      </w:rPr>
      <w:fldChar w:fldCharType="begin"/>
    </w:r>
    <w:r>
      <w:rPr>
        <w:rStyle w:val="ad"/>
        <w:rFonts w:ascii="Arial" w:eastAsiaTheme="majorEastAsia" w:hAnsi="Arial"/>
        <w:b/>
        <w:i/>
        <w:sz w:val="18"/>
      </w:rPr>
      <w:instrText xml:space="preserve">PAGE  </w:instrText>
    </w:r>
    <w:r>
      <w:rPr>
        <w:rStyle w:val="ad"/>
        <w:rFonts w:ascii="Arial" w:eastAsiaTheme="majorEastAsia" w:hAnsi="Arial"/>
        <w:b/>
        <w:i/>
        <w:sz w:val="18"/>
      </w:rPr>
      <w:fldChar w:fldCharType="separate"/>
    </w:r>
    <w:r>
      <w:rPr>
        <w:rStyle w:val="ad"/>
        <w:rFonts w:ascii="Arial" w:eastAsiaTheme="majorEastAsia" w:hAnsi="Arial"/>
        <w:b/>
        <w:i/>
        <w:noProof/>
        <w:sz w:val="18"/>
      </w:rPr>
      <w:t>314</w:t>
    </w:r>
    <w:r>
      <w:rPr>
        <w:rStyle w:val="ad"/>
        <w:rFonts w:ascii="Arial" w:eastAsiaTheme="majorEastAsia" w:hAnsi="Arial"/>
        <w:b/>
        <w:i/>
        <w:sz w:val="18"/>
      </w:rPr>
      <w:fldChar w:fldCharType="end"/>
    </w:r>
  </w:p>
  <w:p w:rsidR="003A5527" w:rsidRDefault="003A5527">
    <w:pPr>
      <w:pStyle w:val="ab"/>
      <w:spacing w:before="20" w:line="160" w:lineRule="exact"/>
      <w:jc w:val="right"/>
      <w:rPr>
        <w:rFonts w:ascii="Arial" w:hAnsi="Arial"/>
        <w:b/>
        <w:i/>
        <w:sz w:val="16"/>
      </w:rPr>
    </w:pPr>
    <w:r>
      <w:rPr>
        <w:rFonts w:ascii="Arial" w:hAnsi="Arial"/>
        <w:b/>
        <w:i/>
        <w:noProof/>
        <w:sz w:val="18"/>
      </w:rPr>
      <w:pict>
        <v:line id="_x0000_s2064" style="position:absolute;left:0;text-align:left;flip:x;z-index:251681792" from="20.75pt,4.85pt" to="251.15pt,4.85pt" o:allowincell="f" strokeweight="1pt"/>
      </w:pict>
    </w:r>
    <w:r>
      <w:rPr>
        <w:rFonts w:ascii="Arial" w:hAnsi="Arial"/>
        <w:b/>
        <w:i/>
        <w:sz w:val="16"/>
      </w:rPr>
      <w:t>В. Г. Васильков</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27" w:rsidRDefault="003A5527">
    <w:pPr>
      <w:pStyle w:val="ab"/>
      <w:framePr w:wrap="around" w:vAnchor="text" w:hAnchor="margin" w:xAlign="outside" w:y="1"/>
      <w:rPr>
        <w:rStyle w:val="ad"/>
        <w:rFonts w:ascii="Arial" w:eastAsiaTheme="majorEastAsia" w:hAnsi="Arial"/>
        <w:b/>
        <w:i/>
        <w:sz w:val="18"/>
      </w:rPr>
    </w:pPr>
    <w:r>
      <w:rPr>
        <w:rStyle w:val="ad"/>
        <w:rFonts w:ascii="Arial" w:eastAsiaTheme="majorEastAsia" w:hAnsi="Arial"/>
        <w:b/>
        <w:i/>
        <w:sz w:val="18"/>
      </w:rPr>
      <w:fldChar w:fldCharType="begin"/>
    </w:r>
    <w:r>
      <w:rPr>
        <w:rStyle w:val="ad"/>
        <w:rFonts w:ascii="Arial" w:eastAsiaTheme="majorEastAsia" w:hAnsi="Arial"/>
        <w:b/>
        <w:i/>
        <w:sz w:val="18"/>
      </w:rPr>
      <w:instrText xml:space="preserve">PAGE  </w:instrText>
    </w:r>
    <w:r>
      <w:rPr>
        <w:rStyle w:val="ad"/>
        <w:rFonts w:ascii="Arial" w:eastAsiaTheme="majorEastAsia" w:hAnsi="Arial"/>
        <w:b/>
        <w:i/>
        <w:sz w:val="18"/>
      </w:rPr>
      <w:fldChar w:fldCharType="separate"/>
    </w:r>
    <w:r w:rsidR="009E55FF">
      <w:rPr>
        <w:rStyle w:val="ad"/>
        <w:rFonts w:ascii="Arial" w:eastAsiaTheme="majorEastAsia" w:hAnsi="Arial"/>
        <w:b/>
        <w:i/>
        <w:noProof/>
        <w:sz w:val="18"/>
      </w:rPr>
      <w:t>397</w:t>
    </w:r>
    <w:r>
      <w:rPr>
        <w:rStyle w:val="ad"/>
        <w:rFonts w:ascii="Arial" w:eastAsiaTheme="majorEastAsia" w:hAnsi="Arial"/>
        <w:b/>
        <w:i/>
        <w:sz w:val="18"/>
      </w:rPr>
      <w:fldChar w:fldCharType="end"/>
    </w:r>
  </w:p>
  <w:p w:rsidR="003A5527" w:rsidRDefault="003A5527">
    <w:pPr>
      <w:pStyle w:val="ab"/>
      <w:spacing w:line="160" w:lineRule="exact"/>
      <w:ind w:right="357"/>
      <w:rPr>
        <w:rFonts w:ascii="Arial" w:hAnsi="Arial"/>
        <w:b/>
        <w:i/>
        <w:sz w:val="16"/>
      </w:rPr>
    </w:pPr>
    <w:r>
      <w:rPr>
        <w:rFonts w:ascii="Arial" w:hAnsi="Arial"/>
        <w:b/>
        <w:i/>
        <w:noProof/>
        <w:sz w:val="16"/>
      </w:rPr>
      <w:pict>
        <v:line id="_x0000_s2063" style="position:absolute;flip:x;z-index:251680768" from="120.5pt,4.25pt" to="299.15pt,4.25pt" o:allowincell="f" strokeweight="1pt"/>
      </w:pict>
    </w:r>
    <w:r>
      <w:rPr>
        <w:rFonts w:ascii="Arial" w:hAnsi="Arial"/>
        <w:b/>
        <w:i/>
        <w:sz w:val="16"/>
      </w:rPr>
      <w:t>Організація виробництва</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27" w:rsidRDefault="003A5527">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326</w:t>
    </w:r>
    <w:r>
      <w:rPr>
        <w:rStyle w:val="ad"/>
        <w:rFonts w:ascii="Arial" w:hAnsi="Arial"/>
        <w:b/>
        <w:i/>
        <w:sz w:val="18"/>
      </w:rPr>
      <w:fldChar w:fldCharType="end"/>
    </w:r>
  </w:p>
  <w:p w:rsidR="003A5527" w:rsidRDefault="003A5527">
    <w:pPr>
      <w:pStyle w:val="ab"/>
      <w:spacing w:before="20" w:line="160" w:lineRule="exact"/>
      <w:jc w:val="right"/>
      <w:rPr>
        <w:rFonts w:ascii="Arial" w:hAnsi="Arial"/>
        <w:b/>
        <w:i/>
        <w:sz w:val="16"/>
      </w:rPr>
    </w:pPr>
    <w:r>
      <w:rPr>
        <w:rFonts w:ascii="Arial" w:hAnsi="Arial"/>
        <w:b/>
        <w:i/>
        <w:noProof/>
        <w:sz w:val="18"/>
      </w:rPr>
      <w:pict>
        <v:line id="_x0000_s2066" style="position:absolute;left:0;text-align:left;flip:x;z-index:251684864" from="20.75pt,4.85pt" to="251.15pt,4.85pt" o:allowincell="f" strokeweight="1pt"/>
      </w:pict>
    </w:r>
    <w:r>
      <w:rPr>
        <w:rFonts w:ascii="Arial" w:hAnsi="Arial"/>
        <w:b/>
        <w:i/>
        <w:sz w:val="16"/>
      </w:rPr>
      <w:t>В. Г. Васильков</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27" w:rsidRDefault="003A5527">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328</w:t>
    </w:r>
    <w:r>
      <w:rPr>
        <w:rStyle w:val="ad"/>
        <w:rFonts w:ascii="Arial" w:hAnsi="Arial"/>
        <w:b/>
        <w:i/>
        <w:sz w:val="18"/>
      </w:rPr>
      <w:fldChar w:fldCharType="end"/>
    </w:r>
  </w:p>
  <w:p w:rsidR="003A5527" w:rsidRDefault="003A5527">
    <w:pPr>
      <w:pStyle w:val="ab"/>
      <w:spacing w:line="160" w:lineRule="exact"/>
      <w:ind w:right="357"/>
      <w:rPr>
        <w:rFonts w:ascii="Arial" w:hAnsi="Arial"/>
        <w:b/>
        <w:i/>
        <w:sz w:val="16"/>
      </w:rPr>
    </w:pPr>
    <w:r>
      <w:rPr>
        <w:rFonts w:ascii="Arial" w:hAnsi="Arial"/>
        <w:b/>
        <w:i/>
        <w:noProof/>
        <w:sz w:val="16"/>
      </w:rPr>
      <w:pict>
        <v:line id="_x0000_s2065" style="position:absolute;flip:x;z-index:251683840" from="120.5pt,4.25pt" to="299.15pt,4.25pt" o:allowincell="f" strokeweight="1pt"/>
      </w:pict>
    </w:r>
    <w:r>
      <w:rPr>
        <w:rFonts w:ascii="Arial" w:hAnsi="Arial"/>
        <w:b/>
        <w:i/>
        <w:sz w:val="16"/>
      </w:rPr>
      <w:t>Організація виробництва</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27" w:rsidRDefault="003A5527">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354</w:t>
    </w:r>
    <w:r>
      <w:rPr>
        <w:rStyle w:val="ad"/>
        <w:rFonts w:ascii="Arial" w:hAnsi="Arial"/>
        <w:b/>
        <w:i/>
        <w:sz w:val="18"/>
      </w:rPr>
      <w:fldChar w:fldCharType="end"/>
    </w:r>
  </w:p>
  <w:p w:rsidR="003A5527" w:rsidRDefault="003A5527">
    <w:pPr>
      <w:pStyle w:val="ab"/>
      <w:spacing w:before="20" w:line="160" w:lineRule="exact"/>
      <w:jc w:val="right"/>
      <w:rPr>
        <w:rFonts w:ascii="Arial" w:hAnsi="Arial"/>
        <w:b/>
        <w:i/>
        <w:sz w:val="16"/>
      </w:rPr>
    </w:pPr>
    <w:r>
      <w:rPr>
        <w:rFonts w:ascii="Arial" w:hAnsi="Arial"/>
        <w:b/>
        <w:i/>
        <w:noProof/>
        <w:sz w:val="18"/>
      </w:rPr>
      <w:pict>
        <v:line id="_x0000_s2067" style="position:absolute;left:0;text-align:left;flip:x;z-index:251685888" from="20.75pt,4.85pt" to="251.15pt,4.85pt" o:allowincell="f" strokeweight="1pt"/>
      </w:pict>
    </w:r>
    <w:r>
      <w:rPr>
        <w:rFonts w:ascii="Arial" w:hAnsi="Arial"/>
        <w:b/>
        <w:i/>
        <w:sz w:val="16"/>
      </w:rPr>
      <w:t>В. Г. Васильков</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43049">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64</w:t>
    </w:r>
    <w:r>
      <w:rPr>
        <w:rStyle w:val="ad"/>
        <w:rFonts w:ascii="Arial" w:hAnsi="Arial"/>
        <w:b/>
        <w:i/>
        <w:sz w:val="18"/>
      </w:rPr>
      <w:fldChar w:fldCharType="end"/>
    </w:r>
  </w:p>
  <w:p w:rsidR="00000000" w:rsidRDefault="00F43049">
    <w:pPr>
      <w:pStyle w:val="ab"/>
      <w:spacing w:line="160" w:lineRule="exact"/>
      <w:ind w:right="357"/>
      <w:rPr>
        <w:rFonts w:ascii="Arial" w:hAnsi="Arial"/>
        <w:b/>
        <w:i/>
        <w:sz w:val="16"/>
      </w:rPr>
    </w:pPr>
    <w:r>
      <w:rPr>
        <w:rFonts w:ascii="Arial" w:hAnsi="Arial"/>
        <w:b/>
        <w:i/>
        <w:noProof/>
        <w:sz w:val="16"/>
      </w:rPr>
      <w:pict>
        <v:line id="_x0000_s2051" style="position:absolute;flip:x;z-index:251662336" from="120.5pt,4.25pt" to="299.15pt,4.25pt" o:allowincell="f" strokeweight="1pt"/>
      </w:pict>
    </w:r>
    <w:r>
      <w:rPr>
        <w:rFonts w:ascii="Arial" w:hAnsi="Arial"/>
        <w:b/>
        <w:i/>
        <w:sz w:val="16"/>
      </w:rPr>
      <w:t>Організація виробництва</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27" w:rsidRDefault="003A5527">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354</w:t>
    </w:r>
    <w:r>
      <w:rPr>
        <w:rStyle w:val="ad"/>
        <w:rFonts w:ascii="Arial" w:hAnsi="Arial"/>
        <w:b/>
        <w:i/>
        <w:sz w:val="18"/>
      </w:rPr>
      <w:fldChar w:fldCharType="end"/>
    </w:r>
  </w:p>
  <w:p w:rsidR="003A5527" w:rsidRDefault="003A5527">
    <w:pPr>
      <w:pStyle w:val="ab"/>
      <w:spacing w:line="160" w:lineRule="exact"/>
      <w:ind w:right="357"/>
      <w:rPr>
        <w:rFonts w:ascii="Arial" w:hAnsi="Arial"/>
        <w:b/>
        <w:i/>
        <w:sz w:val="16"/>
      </w:rPr>
    </w:pPr>
    <w:r>
      <w:rPr>
        <w:rFonts w:ascii="Arial" w:hAnsi="Arial"/>
        <w:b/>
        <w:i/>
        <w:noProof/>
        <w:sz w:val="16"/>
      </w:rPr>
      <w:pict>
        <v:line id="_x0000_s2068" style="position:absolute;flip:x;z-index:251686912" from="120.5pt,4.25pt" to="299.15pt,4.25pt" o:allowincell="f" strokeweight="1pt"/>
      </w:pict>
    </w:r>
    <w:r>
      <w:rPr>
        <w:rFonts w:ascii="Arial" w:hAnsi="Arial"/>
        <w:b/>
        <w:i/>
        <w:sz w:val="16"/>
      </w:rPr>
      <w:t>Організація виробництва</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155" w:rsidRDefault="00980155">
    <w:pPr>
      <w:pStyle w:val="ab"/>
      <w:framePr w:wrap="auto"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418</w:t>
    </w:r>
    <w:r>
      <w:rPr>
        <w:rStyle w:val="ad"/>
        <w:rFonts w:ascii="Arial" w:hAnsi="Arial"/>
        <w:b/>
        <w:i/>
        <w:sz w:val="18"/>
      </w:rPr>
      <w:fldChar w:fldCharType="end"/>
    </w:r>
  </w:p>
  <w:p w:rsidR="00980155" w:rsidRDefault="00980155">
    <w:pPr>
      <w:pStyle w:val="ab"/>
      <w:spacing w:before="20" w:line="160" w:lineRule="exact"/>
      <w:ind w:firstLine="357"/>
      <w:jc w:val="right"/>
      <w:rPr>
        <w:rFonts w:ascii="Arial" w:hAnsi="Arial"/>
        <w:b/>
        <w:i/>
        <w:sz w:val="16"/>
      </w:rPr>
    </w:pPr>
    <w:r>
      <w:rPr>
        <w:noProof/>
      </w:rPr>
      <w:pict>
        <v:line id="_x0000_s2069" style="position:absolute;left:0;text-align:left;flip:x;z-index:251688960" from="21.05pt,4.85pt" to="251.45pt,4.85pt" o:allowincell="f" strokeweight="1pt"/>
      </w:pict>
    </w:r>
    <w:r>
      <w:rPr>
        <w:rFonts w:ascii="Arial" w:hAnsi="Arial"/>
        <w:b/>
        <w:i/>
        <w:sz w:val="16"/>
      </w:rPr>
      <w:t>В. Г. Васильков</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155" w:rsidRDefault="00980155">
    <w:pPr>
      <w:pStyle w:val="ab"/>
      <w:framePr w:wrap="auto"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536</w:t>
    </w:r>
    <w:r>
      <w:rPr>
        <w:rStyle w:val="ad"/>
        <w:rFonts w:ascii="Arial" w:hAnsi="Arial"/>
        <w:b/>
        <w:i/>
        <w:sz w:val="18"/>
      </w:rPr>
      <w:fldChar w:fldCharType="end"/>
    </w:r>
  </w:p>
  <w:p w:rsidR="00980155" w:rsidRDefault="00980155">
    <w:pPr>
      <w:pStyle w:val="ab"/>
      <w:ind w:right="360"/>
      <w:rPr>
        <w:rFonts w:ascii="Arial" w:hAnsi="Arial"/>
        <w:b/>
        <w:i/>
        <w:sz w:val="16"/>
      </w:rPr>
    </w:pPr>
    <w:r>
      <w:rPr>
        <w:noProof/>
      </w:rPr>
      <w:pict>
        <v:line id="_x0000_s2070" style="position:absolute;flip:x;z-index:251689984" from="122.15pt,5.45pt" to="300.8pt,5.45pt" o:allowincell="f" strokeweight="1pt"/>
      </w:pict>
    </w:r>
    <w:r>
      <w:rPr>
        <w:rFonts w:ascii="Arial" w:hAnsi="Arial"/>
        <w:b/>
        <w:i/>
        <w:sz w:val="16"/>
      </w:rPr>
      <w:t>Організація виробництва</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F" w:rsidRDefault="009E55FF">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476</w:t>
    </w:r>
    <w:r>
      <w:rPr>
        <w:rStyle w:val="ad"/>
        <w:rFonts w:ascii="Arial" w:hAnsi="Arial"/>
        <w:b/>
        <w:i/>
        <w:sz w:val="18"/>
      </w:rPr>
      <w:fldChar w:fldCharType="end"/>
    </w:r>
  </w:p>
  <w:p w:rsidR="009E55FF" w:rsidRDefault="009E55FF">
    <w:pPr>
      <w:pStyle w:val="ab"/>
      <w:spacing w:before="20" w:line="160" w:lineRule="exact"/>
      <w:ind w:firstLine="357"/>
      <w:jc w:val="right"/>
      <w:rPr>
        <w:rFonts w:ascii="Arial" w:hAnsi="Arial"/>
        <w:b/>
        <w:i/>
        <w:sz w:val="16"/>
      </w:rPr>
    </w:pPr>
    <w:r>
      <w:rPr>
        <w:rFonts w:ascii="Arial" w:hAnsi="Arial"/>
        <w:b/>
        <w:i/>
        <w:noProof/>
        <w:sz w:val="16"/>
      </w:rPr>
      <w:pict>
        <v:line id="_x0000_s2071" style="position:absolute;left:0;text-align:left;z-index:251692032" from="22.85pt,4.65pt" to="253.3pt,4.65pt" o:allowincell="f" strokeweight="1pt"/>
      </w:pict>
    </w:r>
    <w:r>
      <w:rPr>
        <w:rFonts w:ascii="Arial" w:hAnsi="Arial"/>
        <w:b/>
        <w:i/>
        <w:sz w:val="16"/>
      </w:rPr>
      <w:t>В. Г. Васильков</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5FF" w:rsidRDefault="009E55FF">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4F72EA">
      <w:rPr>
        <w:rStyle w:val="ad"/>
        <w:rFonts w:ascii="Arial" w:hAnsi="Arial"/>
        <w:b/>
        <w:i/>
        <w:noProof/>
        <w:sz w:val="18"/>
      </w:rPr>
      <w:t>549</w:t>
    </w:r>
    <w:r>
      <w:rPr>
        <w:rStyle w:val="ad"/>
        <w:rFonts w:ascii="Arial" w:hAnsi="Arial"/>
        <w:b/>
        <w:i/>
        <w:sz w:val="18"/>
      </w:rPr>
      <w:fldChar w:fldCharType="end"/>
    </w:r>
  </w:p>
  <w:p w:rsidR="009E55FF" w:rsidRDefault="009E55FF">
    <w:pPr>
      <w:pStyle w:val="ab"/>
      <w:spacing w:before="20" w:line="160" w:lineRule="exact"/>
      <w:rPr>
        <w:rFonts w:ascii="Arial" w:hAnsi="Arial"/>
        <w:b/>
        <w:i/>
        <w:sz w:val="16"/>
      </w:rPr>
    </w:pPr>
    <w:r>
      <w:rPr>
        <w:rFonts w:ascii="Arial" w:hAnsi="Arial"/>
        <w:b/>
        <w:i/>
        <w:noProof/>
        <w:sz w:val="16"/>
      </w:rPr>
      <w:pict>
        <v:line id="_x0000_s2072" style="position:absolute;z-index:251693056" from="118.55pt,6.15pt" to="297.15pt,6.15pt" o:allowincell="f" strokeweight="1pt"/>
      </w:pict>
    </w:r>
    <w:r>
      <w:rPr>
        <w:rFonts w:ascii="Arial" w:hAnsi="Arial"/>
        <w:b/>
        <w:i/>
        <w:sz w:val="16"/>
      </w:rPr>
      <w:t>Організація виробництва</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43049">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58</w:t>
    </w:r>
    <w:r>
      <w:rPr>
        <w:rStyle w:val="ad"/>
        <w:rFonts w:ascii="Arial" w:hAnsi="Arial"/>
        <w:b/>
        <w:i/>
        <w:sz w:val="18"/>
      </w:rPr>
      <w:fldChar w:fldCharType="end"/>
    </w:r>
  </w:p>
  <w:p w:rsidR="00000000" w:rsidRDefault="00F43049">
    <w:pPr>
      <w:pStyle w:val="ab"/>
      <w:spacing w:before="20" w:line="160" w:lineRule="exact"/>
      <w:jc w:val="right"/>
      <w:rPr>
        <w:rFonts w:ascii="Arial" w:hAnsi="Arial"/>
        <w:b/>
        <w:i/>
        <w:sz w:val="16"/>
      </w:rPr>
    </w:pPr>
    <w:r>
      <w:rPr>
        <w:rFonts w:ascii="Arial" w:hAnsi="Arial"/>
        <w:b/>
        <w:i/>
        <w:noProof/>
        <w:sz w:val="18"/>
      </w:rPr>
      <w:pict>
        <v:line id="_x0000_s2050" style="position:absolute;left:0;text-align:left;flip:x;z-index:251661312" from="20.75pt,4.85pt" to="251.15pt,4.85pt" o:allowincell="f" strokeweight="1pt"/>
      </w:pict>
    </w:r>
    <w:r>
      <w:rPr>
        <w:rFonts w:ascii="Arial" w:hAnsi="Arial"/>
        <w:b/>
        <w:i/>
        <w:sz w:val="16"/>
      </w:rPr>
      <w:t>В. Г. Васильков</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43049">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83</w:t>
    </w:r>
    <w:r>
      <w:rPr>
        <w:rStyle w:val="ad"/>
        <w:rFonts w:ascii="Arial" w:hAnsi="Arial"/>
        <w:b/>
        <w:i/>
        <w:sz w:val="18"/>
      </w:rPr>
      <w:fldChar w:fldCharType="end"/>
    </w:r>
  </w:p>
  <w:p w:rsidR="00000000" w:rsidRDefault="00F43049">
    <w:pPr>
      <w:pStyle w:val="ab"/>
      <w:spacing w:line="160" w:lineRule="exact"/>
      <w:ind w:right="357"/>
      <w:rPr>
        <w:rFonts w:ascii="Arial" w:hAnsi="Arial"/>
        <w:b/>
        <w:i/>
        <w:sz w:val="16"/>
      </w:rPr>
    </w:pPr>
    <w:r>
      <w:rPr>
        <w:rFonts w:ascii="Arial" w:hAnsi="Arial"/>
        <w:b/>
        <w:i/>
        <w:noProof/>
        <w:sz w:val="16"/>
      </w:rPr>
      <w:pict>
        <v:line id="_x0000_s2049" style="position:absolute;flip:x;z-index:251660288" from="120.5pt,4.25pt" to="299.15pt,4.25pt" o:allowincell="f" strokeweight="1pt"/>
      </w:pict>
    </w:r>
    <w:r>
      <w:rPr>
        <w:rFonts w:ascii="Arial" w:hAnsi="Arial"/>
        <w:b/>
        <w:i/>
        <w:sz w:val="16"/>
      </w:rPr>
      <w:t>Організа</w:t>
    </w:r>
    <w:r>
      <w:rPr>
        <w:rFonts w:ascii="Arial" w:hAnsi="Arial"/>
        <w:b/>
        <w:i/>
        <w:sz w:val="16"/>
      </w:rPr>
      <w:t>ція виробництва</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D71" w:rsidRDefault="00E26D71">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60</w:t>
    </w:r>
    <w:r>
      <w:rPr>
        <w:rStyle w:val="ad"/>
        <w:rFonts w:ascii="Arial" w:hAnsi="Arial"/>
        <w:b/>
        <w:i/>
        <w:sz w:val="18"/>
      </w:rPr>
      <w:fldChar w:fldCharType="end"/>
    </w:r>
  </w:p>
  <w:p w:rsidR="00E26D71" w:rsidRDefault="00E26D71">
    <w:pPr>
      <w:pStyle w:val="ab"/>
      <w:spacing w:before="20" w:line="160" w:lineRule="exact"/>
      <w:jc w:val="right"/>
      <w:rPr>
        <w:rFonts w:ascii="Arial" w:hAnsi="Arial"/>
        <w:b/>
        <w:i/>
        <w:sz w:val="16"/>
      </w:rPr>
    </w:pPr>
    <w:r>
      <w:rPr>
        <w:rFonts w:ascii="Arial" w:hAnsi="Arial"/>
        <w:b/>
        <w:i/>
        <w:noProof/>
        <w:sz w:val="18"/>
      </w:rPr>
      <w:pict>
        <v:line id="_x0000_s2054" style="position:absolute;left:0;text-align:left;flip:x;z-index:251666432" from="20.75pt,4.85pt" to="251.15pt,4.85pt" o:allowincell="f" strokeweight="1pt"/>
      </w:pict>
    </w:r>
    <w:r>
      <w:rPr>
        <w:rFonts w:ascii="Arial" w:hAnsi="Arial"/>
        <w:b/>
        <w:i/>
        <w:sz w:val="16"/>
      </w:rPr>
      <w:t>В. Г. Васильков</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D71" w:rsidRDefault="00E26D71">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98</w:t>
    </w:r>
    <w:r>
      <w:rPr>
        <w:rStyle w:val="ad"/>
        <w:rFonts w:ascii="Arial" w:hAnsi="Arial"/>
        <w:b/>
        <w:i/>
        <w:sz w:val="18"/>
      </w:rPr>
      <w:fldChar w:fldCharType="end"/>
    </w:r>
  </w:p>
  <w:p w:rsidR="00E26D71" w:rsidRDefault="00E26D71">
    <w:pPr>
      <w:pStyle w:val="ab"/>
      <w:spacing w:line="160" w:lineRule="exact"/>
      <w:ind w:right="357"/>
      <w:rPr>
        <w:rFonts w:ascii="Arial" w:hAnsi="Arial"/>
        <w:b/>
        <w:i/>
        <w:sz w:val="16"/>
      </w:rPr>
    </w:pPr>
    <w:r>
      <w:rPr>
        <w:rFonts w:ascii="Arial" w:hAnsi="Arial"/>
        <w:b/>
        <w:i/>
        <w:noProof/>
        <w:sz w:val="16"/>
      </w:rPr>
      <w:pict>
        <v:line id="_x0000_s2053" style="position:absolute;flip:x;z-index:251665408" from="120.5pt,4.25pt" to="299.15pt,4.25pt" o:allowincell="f" strokeweight="1pt"/>
      </w:pict>
    </w:r>
    <w:r>
      <w:rPr>
        <w:rFonts w:ascii="Arial" w:hAnsi="Arial"/>
        <w:b/>
        <w:i/>
        <w:sz w:val="16"/>
      </w:rPr>
      <w:t>Організація виробництва</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E2B" w:rsidRDefault="00EC3E2B">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96</w:t>
    </w:r>
    <w:r>
      <w:rPr>
        <w:rStyle w:val="ad"/>
        <w:rFonts w:ascii="Arial" w:hAnsi="Arial"/>
        <w:b/>
        <w:i/>
        <w:sz w:val="18"/>
      </w:rPr>
      <w:fldChar w:fldCharType="end"/>
    </w:r>
  </w:p>
  <w:p w:rsidR="00EC3E2B" w:rsidRDefault="00EC3E2B">
    <w:pPr>
      <w:pStyle w:val="ab"/>
      <w:spacing w:before="20" w:line="160" w:lineRule="exact"/>
      <w:jc w:val="right"/>
      <w:rPr>
        <w:rFonts w:ascii="Arial" w:hAnsi="Arial"/>
        <w:b/>
        <w:i/>
        <w:sz w:val="16"/>
      </w:rPr>
    </w:pPr>
    <w:r>
      <w:rPr>
        <w:rFonts w:ascii="Arial" w:hAnsi="Arial"/>
        <w:b/>
        <w:i/>
        <w:noProof/>
        <w:sz w:val="18"/>
      </w:rPr>
      <w:pict>
        <v:line id="_x0000_s2056" style="position:absolute;left:0;text-align:left;flip:x;z-index:251669504" from="20.75pt,4.85pt" to="251.15pt,4.85pt" o:allowincell="f" strokeweight="1pt"/>
      </w:pict>
    </w:r>
    <w:r>
      <w:rPr>
        <w:rFonts w:ascii="Arial" w:hAnsi="Arial"/>
        <w:b/>
        <w:i/>
        <w:sz w:val="16"/>
      </w:rPr>
      <w:t>В. Г. Васильков</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E2B" w:rsidRDefault="00EC3E2B">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sidR="009E55FF">
      <w:rPr>
        <w:rStyle w:val="ad"/>
        <w:rFonts w:ascii="Arial" w:hAnsi="Arial"/>
        <w:b/>
        <w:i/>
        <w:noProof/>
        <w:sz w:val="18"/>
      </w:rPr>
      <w:t>138</w:t>
    </w:r>
    <w:r>
      <w:rPr>
        <w:rStyle w:val="ad"/>
        <w:rFonts w:ascii="Arial" w:hAnsi="Arial"/>
        <w:b/>
        <w:i/>
        <w:sz w:val="18"/>
      </w:rPr>
      <w:fldChar w:fldCharType="end"/>
    </w:r>
  </w:p>
  <w:p w:rsidR="00EC3E2B" w:rsidRDefault="00EC3E2B">
    <w:pPr>
      <w:pStyle w:val="ab"/>
      <w:spacing w:line="160" w:lineRule="exact"/>
      <w:ind w:right="357"/>
      <w:rPr>
        <w:rFonts w:ascii="Arial" w:hAnsi="Arial"/>
        <w:b/>
        <w:i/>
        <w:sz w:val="16"/>
      </w:rPr>
    </w:pPr>
    <w:r>
      <w:rPr>
        <w:rFonts w:ascii="Arial" w:hAnsi="Arial"/>
        <w:b/>
        <w:i/>
        <w:noProof/>
        <w:sz w:val="16"/>
      </w:rPr>
      <w:pict>
        <v:line id="_x0000_s2055" style="position:absolute;flip:x;z-index:251668480" from="120.5pt,4.25pt" to="299.15pt,4.25pt" o:allowincell="f" strokeweight="1pt"/>
      </w:pict>
    </w:r>
    <w:r>
      <w:rPr>
        <w:rFonts w:ascii="Arial" w:hAnsi="Arial"/>
        <w:b/>
        <w:i/>
        <w:sz w:val="16"/>
      </w:rPr>
      <w:t>Організація виробництва</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793" w:rsidRDefault="00257793">
    <w:pPr>
      <w:pStyle w:val="ab"/>
      <w:framePr w:wrap="around" w:vAnchor="text" w:hAnchor="margin" w:xAlign="outside" w:y="1"/>
      <w:rPr>
        <w:rStyle w:val="ad"/>
        <w:rFonts w:ascii="Arial" w:hAnsi="Arial"/>
        <w:b/>
        <w:i/>
        <w:sz w:val="18"/>
      </w:rPr>
    </w:pPr>
    <w:r>
      <w:rPr>
        <w:rStyle w:val="ad"/>
        <w:rFonts w:ascii="Arial" w:hAnsi="Arial"/>
        <w:b/>
        <w:i/>
        <w:sz w:val="18"/>
      </w:rPr>
      <w:fldChar w:fldCharType="begin"/>
    </w:r>
    <w:r>
      <w:rPr>
        <w:rStyle w:val="ad"/>
        <w:rFonts w:ascii="Arial" w:hAnsi="Arial"/>
        <w:b/>
        <w:i/>
        <w:sz w:val="18"/>
      </w:rPr>
      <w:instrText xml:space="preserve">PAGE  </w:instrText>
    </w:r>
    <w:r>
      <w:rPr>
        <w:rStyle w:val="ad"/>
        <w:rFonts w:ascii="Arial" w:hAnsi="Arial"/>
        <w:b/>
        <w:i/>
        <w:sz w:val="18"/>
      </w:rPr>
      <w:fldChar w:fldCharType="separate"/>
    </w:r>
    <w:r>
      <w:rPr>
        <w:rStyle w:val="ad"/>
        <w:rFonts w:ascii="Arial" w:hAnsi="Arial"/>
        <w:b/>
        <w:i/>
        <w:noProof/>
        <w:sz w:val="18"/>
      </w:rPr>
      <w:t>138</w:t>
    </w:r>
    <w:r>
      <w:rPr>
        <w:rStyle w:val="ad"/>
        <w:rFonts w:ascii="Arial" w:hAnsi="Arial"/>
        <w:b/>
        <w:i/>
        <w:sz w:val="18"/>
      </w:rPr>
      <w:fldChar w:fldCharType="end"/>
    </w:r>
  </w:p>
  <w:p w:rsidR="00257793" w:rsidRDefault="00257793">
    <w:pPr>
      <w:pStyle w:val="ab"/>
      <w:spacing w:before="20" w:line="160" w:lineRule="exact"/>
      <w:jc w:val="right"/>
      <w:rPr>
        <w:rFonts w:ascii="Arial" w:hAnsi="Arial"/>
        <w:b/>
        <w:i/>
        <w:sz w:val="16"/>
      </w:rPr>
    </w:pPr>
    <w:r>
      <w:rPr>
        <w:rFonts w:ascii="Arial" w:hAnsi="Arial"/>
        <w:b/>
        <w:i/>
        <w:noProof/>
        <w:sz w:val="18"/>
      </w:rPr>
      <w:pict>
        <v:line id="_x0000_s2058" style="position:absolute;left:0;text-align:left;flip:x;z-index:251672576" from="20.75pt,4.85pt" to="251.15pt,4.85pt" o:allowincell="f" strokeweight="1pt"/>
      </w:pict>
    </w:r>
    <w:r>
      <w:rPr>
        <w:rFonts w:ascii="Arial" w:hAnsi="Arial"/>
        <w:b/>
        <w:i/>
        <w:sz w:val="16"/>
      </w:rPr>
      <w:t>В. Г. Васильков</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27" w:rsidRDefault="003A552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27" w:rsidRDefault="003A552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ACC4784"/>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8DE6293C"/>
    <w:lvl w:ilvl="0">
      <w:start w:val="1"/>
      <w:numFmt w:val="bullet"/>
      <w:pStyle w:val="a"/>
      <w:lvlText w:val=""/>
      <w:lvlJc w:val="left"/>
      <w:pPr>
        <w:tabs>
          <w:tab w:val="num" w:pos="360"/>
        </w:tabs>
        <w:ind w:left="360" w:hanging="360"/>
      </w:pPr>
      <w:rPr>
        <w:rFonts w:ascii="Symbol" w:hAnsi="Symbol" w:hint="default"/>
      </w:rPr>
    </w:lvl>
  </w:abstractNum>
  <w:abstractNum w:abstractNumId="2">
    <w:nsid w:val="00AA194B"/>
    <w:multiLevelType w:val="singleLevel"/>
    <w:tmpl w:val="1ADA62C8"/>
    <w:lvl w:ilvl="0">
      <w:start w:val="1"/>
      <w:numFmt w:val="decimal"/>
      <w:lvlText w:val="%1."/>
      <w:lvlJc w:val="left"/>
      <w:pPr>
        <w:tabs>
          <w:tab w:val="num" w:pos="661"/>
        </w:tabs>
        <w:ind w:left="0" w:firstLine="301"/>
      </w:pPr>
      <w:rPr>
        <w:rFonts w:ascii="Times New Roman" w:hAnsi="Times New Roman" w:hint="default"/>
        <w:b w:val="0"/>
        <w:i w:val="0"/>
        <w:caps w:val="0"/>
        <w:strike w:val="0"/>
        <w:dstrike w:val="0"/>
        <w:outline w:val="0"/>
        <w:shadow w:val="0"/>
        <w:emboss w:val="0"/>
        <w:imprint w:val="0"/>
        <w:vanish w:val="0"/>
        <w:sz w:val="23"/>
        <w:vertAlign w:val="baseline"/>
      </w:rPr>
    </w:lvl>
  </w:abstractNum>
  <w:abstractNum w:abstractNumId="3">
    <w:nsid w:val="00AE4815"/>
    <w:multiLevelType w:val="singleLevel"/>
    <w:tmpl w:val="06D8FDB4"/>
    <w:lvl w:ilvl="0">
      <w:start w:val="1"/>
      <w:numFmt w:val="decimal"/>
      <w:lvlText w:val="%1."/>
      <w:lvlJc w:val="left"/>
      <w:pPr>
        <w:tabs>
          <w:tab w:val="num" w:pos="661"/>
        </w:tabs>
        <w:ind w:left="0" w:firstLine="301"/>
      </w:pPr>
      <w:rPr>
        <w:rFonts w:ascii="Times New Roman" w:hAnsi="Times New Roman" w:hint="default"/>
        <w:b w:val="0"/>
        <w:i/>
        <w:caps w:val="0"/>
        <w:strike w:val="0"/>
        <w:dstrike w:val="0"/>
        <w:outline w:val="0"/>
        <w:shadow w:val="0"/>
        <w:emboss w:val="0"/>
        <w:imprint w:val="0"/>
        <w:vanish w:val="0"/>
        <w:sz w:val="19"/>
        <w:vertAlign w:val="baseline"/>
      </w:rPr>
    </w:lvl>
  </w:abstractNum>
  <w:abstractNum w:abstractNumId="4">
    <w:nsid w:val="01124F2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5">
    <w:nsid w:val="05D44D8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6">
    <w:nsid w:val="06214213"/>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7">
    <w:nsid w:val="06483461"/>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8">
    <w:nsid w:val="070A2802"/>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
    <w:nsid w:val="0B266EA2"/>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10">
    <w:nsid w:val="0BD21FB6"/>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1">
    <w:nsid w:val="0C123054"/>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2">
    <w:nsid w:val="0CC22E5B"/>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3">
    <w:nsid w:val="0D72133B"/>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4">
    <w:nsid w:val="0EED3B0F"/>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5">
    <w:nsid w:val="11B91356"/>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16">
    <w:nsid w:val="121317A1"/>
    <w:multiLevelType w:val="singleLevel"/>
    <w:tmpl w:val="671CFA7E"/>
    <w:lvl w:ilvl="0">
      <w:start w:val="1"/>
      <w:numFmt w:val="decimal"/>
      <w:lvlText w:val="%1)"/>
      <w:lvlJc w:val="left"/>
      <w:pPr>
        <w:tabs>
          <w:tab w:val="num" w:pos="661"/>
        </w:tabs>
        <w:ind w:left="0" w:firstLine="301"/>
      </w:pPr>
      <w:rPr>
        <w:rFonts w:ascii="Times New Roman" w:hAnsi="Times New Roman" w:hint="default"/>
        <w:b w:val="0"/>
        <w:i w:val="0"/>
        <w:sz w:val="23"/>
      </w:rPr>
    </w:lvl>
  </w:abstractNum>
  <w:abstractNum w:abstractNumId="17">
    <w:nsid w:val="14BB0E23"/>
    <w:multiLevelType w:val="singleLevel"/>
    <w:tmpl w:val="671CFA7E"/>
    <w:lvl w:ilvl="0">
      <w:start w:val="1"/>
      <w:numFmt w:val="decimal"/>
      <w:lvlText w:val="%1)"/>
      <w:lvlJc w:val="left"/>
      <w:pPr>
        <w:tabs>
          <w:tab w:val="num" w:pos="661"/>
        </w:tabs>
        <w:ind w:left="0" w:firstLine="301"/>
      </w:pPr>
      <w:rPr>
        <w:rFonts w:ascii="Times New Roman" w:hAnsi="Times New Roman" w:hint="default"/>
        <w:b w:val="0"/>
        <w:i w:val="0"/>
        <w:sz w:val="23"/>
      </w:rPr>
    </w:lvl>
  </w:abstractNum>
  <w:abstractNum w:abstractNumId="18">
    <w:nsid w:val="15BD2637"/>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9">
    <w:nsid w:val="16E90E1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20">
    <w:nsid w:val="17135BEF"/>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21">
    <w:nsid w:val="17346D56"/>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22">
    <w:nsid w:val="176367BB"/>
    <w:multiLevelType w:val="singleLevel"/>
    <w:tmpl w:val="06D8FDB4"/>
    <w:lvl w:ilvl="0">
      <w:start w:val="1"/>
      <w:numFmt w:val="decimal"/>
      <w:lvlText w:val="%1."/>
      <w:lvlJc w:val="left"/>
      <w:pPr>
        <w:tabs>
          <w:tab w:val="num" w:pos="661"/>
        </w:tabs>
        <w:ind w:left="0" w:firstLine="301"/>
      </w:pPr>
      <w:rPr>
        <w:rFonts w:ascii="Times New Roman" w:hAnsi="Times New Roman" w:hint="default"/>
        <w:b w:val="0"/>
        <w:i/>
        <w:caps w:val="0"/>
        <w:strike w:val="0"/>
        <w:dstrike w:val="0"/>
        <w:outline w:val="0"/>
        <w:shadow w:val="0"/>
        <w:emboss w:val="0"/>
        <w:imprint w:val="0"/>
        <w:vanish w:val="0"/>
        <w:sz w:val="19"/>
        <w:vertAlign w:val="baseline"/>
      </w:rPr>
    </w:lvl>
  </w:abstractNum>
  <w:abstractNum w:abstractNumId="23">
    <w:nsid w:val="189C4B1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24">
    <w:nsid w:val="192A1CD9"/>
    <w:multiLevelType w:val="singleLevel"/>
    <w:tmpl w:val="A48AC356"/>
    <w:lvl w:ilvl="0">
      <w:start w:val="1"/>
      <w:numFmt w:val="decimal"/>
      <w:lvlText w:val="%1."/>
      <w:lvlJc w:val="left"/>
      <w:pPr>
        <w:tabs>
          <w:tab w:val="num" w:pos="661"/>
        </w:tabs>
        <w:ind w:left="0" w:firstLine="301"/>
      </w:pPr>
      <w:rPr>
        <w:rFonts w:ascii="Times New Roman" w:hAnsi="Times New Roman" w:hint="default"/>
        <w:b w:val="0"/>
        <w:i/>
        <w:sz w:val="19"/>
        <w:u w:val="none"/>
      </w:rPr>
    </w:lvl>
  </w:abstractNum>
  <w:abstractNum w:abstractNumId="25">
    <w:nsid w:val="19AB777C"/>
    <w:multiLevelType w:val="singleLevel"/>
    <w:tmpl w:val="671CFA7E"/>
    <w:lvl w:ilvl="0">
      <w:start w:val="1"/>
      <w:numFmt w:val="decimal"/>
      <w:lvlText w:val="%1)"/>
      <w:lvlJc w:val="left"/>
      <w:pPr>
        <w:tabs>
          <w:tab w:val="num" w:pos="661"/>
        </w:tabs>
        <w:ind w:left="0" w:firstLine="301"/>
      </w:pPr>
      <w:rPr>
        <w:rFonts w:ascii="Times New Roman" w:hAnsi="Times New Roman" w:hint="default"/>
        <w:b w:val="0"/>
        <w:i w:val="0"/>
        <w:sz w:val="23"/>
      </w:rPr>
    </w:lvl>
  </w:abstractNum>
  <w:abstractNum w:abstractNumId="26">
    <w:nsid w:val="1A6E228D"/>
    <w:multiLevelType w:val="singleLevel"/>
    <w:tmpl w:val="671CFA7E"/>
    <w:lvl w:ilvl="0">
      <w:start w:val="1"/>
      <w:numFmt w:val="decimal"/>
      <w:lvlText w:val="%1)"/>
      <w:lvlJc w:val="left"/>
      <w:pPr>
        <w:tabs>
          <w:tab w:val="num" w:pos="661"/>
        </w:tabs>
        <w:ind w:left="0" w:firstLine="301"/>
      </w:pPr>
      <w:rPr>
        <w:rFonts w:ascii="Times New Roman" w:hAnsi="Times New Roman" w:hint="default"/>
        <w:b w:val="0"/>
        <w:i w:val="0"/>
        <w:sz w:val="23"/>
      </w:rPr>
    </w:lvl>
  </w:abstractNum>
  <w:abstractNum w:abstractNumId="27">
    <w:nsid w:val="1ACF2DCD"/>
    <w:multiLevelType w:val="singleLevel"/>
    <w:tmpl w:val="1ADA62C8"/>
    <w:lvl w:ilvl="0">
      <w:start w:val="1"/>
      <w:numFmt w:val="decimal"/>
      <w:lvlText w:val="%1."/>
      <w:lvlJc w:val="left"/>
      <w:pPr>
        <w:tabs>
          <w:tab w:val="num" w:pos="661"/>
        </w:tabs>
        <w:ind w:left="0" w:firstLine="301"/>
      </w:pPr>
      <w:rPr>
        <w:rFonts w:ascii="Times New Roman" w:hAnsi="Times New Roman" w:hint="default"/>
        <w:b w:val="0"/>
        <w:i w:val="0"/>
        <w:caps w:val="0"/>
        <w:strike w:val="0"/>
        <w:dstrike w:val="0"/>
        <w:outline w:val="0"/>
        <w:shadow w:val="0"/>
        <w:emboss w:val="0"/>
        <w:imprint w:val="0"/>
        <w:vanish w:val="0"/>
        <w:sz w:val="23"/>
        <w:vertAlign w:val="baseline"/>
      </w:rPr>
    </w:lvl>
  </w:abstractNum>
  <w:abstractNum w:abstractNumId="28">
    <w:nsid w:val="1EFE2287"/>
    <w:multiLevelType w:val="singleLevel"/>
    <w:tmpl w:val="1ADA62C8"/>
    <w:lvl w:ilvl="0">
      <w:start w:val="1"/>
      <w:numFmt w:val="decimal"/>
      <w:lvlText w:val="%1."/>
      <w:lvlJc w:val="left"/>
      <w:pPr>
        <w:tabs>
          <w:tab w:val="num" w:pos="661"/>
        </w:tabs>
        <w:ind w:left="0" w:firstLine="301"/>
      </w:pPr>
      <w:rPr>
        <w:rFonts w:ascii="Times New Roman" w:hAnsi="Times New Roman" w:hint="default"/>
        <w:b w:val="0"/>
        <w:i w:val="0"/>
        <w:caps w:val="0"/>
        <w:strike w:val="0"/>
        <w:dstrike w:val="0"/>
        <w:outline w:val="0"/>
        <w:shadow w:val="0"/>
        <w:emboss w:val="0"/>
        <w:imprint w:val="0"/>
        <w:vanish w:val="0"/>
        <w:sz w:val="23"/>
        <w:vertAlign w:val="baseline"/>
      </w:rPr>
    </w:lvl>
  </w:abstractNum>
  <w:abstractNum w:abstractNumId="29">
    <w:nsid w:val="207E28E2"/>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30">
    <w:nsid w:val="20824184"/>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31">
    <w:nsid w:val="21D51DE8"/>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32">
    <w:nsid w:val="236E7343"/>
    <w:multiLevelType w:val="singleLevel"/>
    <w:tmpl w:val="4ACAA39C"/>
    <w:lvl w:ilvl="0">
      <w:start w:val="1"/>
      <w:numFmt w:val="bullet"/>
      <w:lvlText w:val=""/>
      <w:lvlJc w:val="left"/>
      <w:pPr>
        <w:tabs>
          <w:tab w:val="num" w:pos="661"/>
        </w:tabs>
        <w:ind w:left="0" w:firstLine="301"/>
      </w:pPr>
      <w:rPr>
        <w:rFonts w:ascii="Symbol" w:hAnsi="Symbol" w:hint="default"/>
        <w:sz w:val="23"/>
      </w:rPr>
    </w:lvl>
  </w:abstractNum>
  <w:abstractNum w:abstractNumId="33">
    <w:nsid w:val="23A80AB1"/>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34">
    <w:nsid w:val="23DE396C"/>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35">
    <w:nsid w:val="245D376D"/>
    <w:multiLevelType w:val="singleLevel"/>
    <w:tmpl w:val="741A84C4"/>
    <w:lvl w:ilvl="0">
      <w:start w:val="1"/>
      <w:numFmt w:val="bullet"/>
      <w:lvlText w:val=""/>
      <w:lvlJc w:val="left"/>
      <w:pPr>
        <w:tabs>
          <w:tab w:val="num" w:pos="661"/>
        </w:tabs>
        <w:ind w:left="0" w:firstLine="301"/>
      </w:pPr>
      <w:rPr>
        <w:rFonts w:ascii="Symbol" w:hAnsi="Symbol" w:hint="default"/>
        <w:b w:val="0"/>
        <w:i w:val="0"/>
        <w:caps w:val="0"/>
        <w:strike w:val="0"/>
        <w:dstrike w:val="0"/>
        <w:outline w:val="0"/>
        <w:shadow w:val="0"/>
        <w:emboss w:val="0"/>
        <w:imprint w:val="0"/>
        <w:vanish w:val="0"/>
        <w:sz w:val="23"/>
        <w:u w:val="none"/>
        <w:vertAlign w:val="baseline"/>
      </w:rPr>
    </w:lvl>
  </w:abstractNum>
  <w:abstractNum w:abstractNumId="36">
    <w:nsid w:val="24725480"/>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37">
    <w:nsid w:val="25A02264"/>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38">
    <w:nsid w:val="27325835"/>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39">
    <w:nsid w:val="281017F4"/>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40">
    <w:nsid w:val="283F3338"/>
    <w:multiLevelType w:val="singleLevel"/>
    <w:tmpl w:val="06D8FDB4"/>
    <w:lvl w:ilvl="0">
      <w:start w:val="1"/>
      <w:numFmt w:val="decimal"/>
      <w:lvlText w:val="%1."/>
      <w:lvlJc w:val="left"/>
      <w:pPr>
        <w:tabs>
          <w:tab w:val="num" w:pos="661"/>
        </w:tabs>
        <w:ind w:left="0" w:firstLine="301"/>
      </w:pPr>
      <w:rPr>
        <w:rFonts w:ascii="Times New Roman" w:hAnsi="Times New Roman" w:hint="default"/>
        <w:b w:val="0"/>
        <w:i/>
        <w:caps w:val="0"/>
        <w:strike w:val="0"/>
        <w:dstrike w:val="0"/>
        <w:outline w:val="0"/>
        <w:shadow w:val="0"/>
        <w:emboss w:val="0"/>
        <w:imprint w:val="0"/>
        <w:vanish w:val="0"/>
        <w:sz w:val="19"/>
        <w:vertAlign w:val="baseline"/>
      </w:rPr>
    </w:lvl>
  </w:abstractNum>
  <w:abstractNum w:abstractNumId="41">
    <w:nsid w:val="29351930"/>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42">
    <w:nsid w:val="294E5CCD"/>
    <w:multiLevelType w:val="singleLevel"/>
    <w:tmpl w:val="8C7047D6"/>
    <w:lvl w:ilvl="0">
      <w:start w:val="1"/>
      <w:numFmt w:val="decimal"/>
      <w:lvlText w:val="%1."/>
      <w:lvlJc w:val="left"/>
      <w:pPr>
        <w:tabs>
          <w:tab w:val="num" w:pos="661"/>
        </w:tabs>
        <w:ind w:left="0" w:firstLine="301"/>
      </w:pPr>
      <w:rPr>
        <w:rFonts w:ascii="Times New Roman" w:hAnsi="Times New Roman" w:hint="default"/>
        <w:b w:val="0"/>
        <w:i w:val="0"/>
        <w:caps w:val="0"/>
        <w:strike w:val="0"/>
        <w:dstrike w:val="0"/>
        <w:outline w:val="0"/>
        <w:shadow w:val="0"/>
        <w:emboss w:val="0"/>
        <w:imprint w:val="0"/>
        <w:vanish w:val="0"/>
        <w:sz w:val="23"/>
        <w:vertAlign w:val="baseline"/>
      </w:rPr>
    </w:lvl>
  </w:abstractNum>
  <w:abstractNum w:abstractNumId="43">
    <w:nsid w:val="2976409B"/>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44">
    <w:nsid w:val="2B99375F"/>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45">
    <w:nsid w:val="2BBF0B55"/>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46">
    <w:nsid w:val="2C963205"/>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47">
    <w:nsid w:val="2DD46CE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48">
    <w:nsid w:val="2E1D3F5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49">
    <w:nsid w:val="30491F12"/>
    <w:multiLevelType w:val="singleLevel"/>
    <w:tmpl w:val="EA822926"/>
    <w:lvl w:ilvl="0">
      <w:start w:val="1"/>
      <w:numFmt w:val="decimal"/>
      <w:lvlText w:val="%1."/>
      <w:lvlJc w:val="left"/>
      <w:pPr>
        <w:tabs>
          <w:tab w:val="num" w:pos="661"/>
        </w:tabs>
        <w:ind w:left="0" w:firstLine="301"/>
      </w:pPr>
      <w:rPr>
        <w:rFonts w:ascii="Times New Roman" w:hAnsi="Times New Roman" w:hint="default"/>
        <w:b w:val="0"/>
        <w:i/>
        <w:sz w:val="19"/>
        <w:u w:val="none"/>
      </w:rPr>
    </w:lvl>
  </w:abstractNum>
  <w:abstractNum w:abstractNumId="50">
    <w:nsid w:val="30740FD7"/>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51">
    <w:nsid w:val="31E6104A"/>
    <w:multiLevelType w:val="singleLevel"/>
    <w:tmpl w:val="4ACAA39C"/>
    <w:lvl w:ilvl="0">
      <w:start w:val="1"/>
      <w:numFmt w:val="bullet"/>
      <w:lvlText w:val=""/>
      <w:lvlJc w:val="left"/>
      <w:pPr>
        <w:tabs>
          <w:tab w:val="num" w:pos="661"/>
        </w:tabs>
        <w:ind w:left="0" w:firstLine="301"/>
      </w:pPr>
      <w:rPr>
        <w:rFonts w:ascii="Symbol" w:hAnsi="Symbol" w:hint="default"/>
        <w:sz w:val="23"/>
      </w:rPr>
    </w:lvl>
  </w:abstractNum>
  <w:abstractNum w:abstractNumId="52">
    <w:nsid w:val="33365733"/>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53">
    <w:nsid w:val="34817535"/>
    <w:multiLevelType w:val="singleLevel"/>
    <w:tmpl w:val="06D8FDB4"/>
    <w:lvl w:ilvl="0">
      <w:start w:val="1"/>
      <w:numFmt w:val="decimal"/>
      <w:lvlText w:val="%1."/>
      <w:lvlJc w:val="left"/>
      <w:pPr>
        <w:tabs>
          <w:tab w:val="num" w:pos="661"/>
        </w:tabs>
        <w:ind w:left="0" w:firstLine="301"/>
      </w:pPr>
      <w:rPr>
        <w:rFonts w:ascii="Times New Roman" w:hAnsi="Times New Roman" w:hint="default"/>
        <w:b w:val="0"/>
        <w:i/>
        <w:caps w:val="0"/>
        <w:strike w:val="0"/>
        <w:dstrike w:val="0"/>
        <w:outline w:val="0"/>
        <w:shadow w:val="0"/>
        <w:emboss w:val="0"/>
        <w:imprint w:val="0"/>
        <w:vanish w:val="0"/>
        <w:sz w:val="19"/>
        <w:vertAlign w:val="baseline"/>
      </w:rPr>
    </w:lvl>
  </w:abstractNum>
  <w:abstractNum w:abstractNumId="54">
    <w:nsid w:val="35443E15"/>
    <w:multiLevelType w:val="singleLevel"/>
    <w:tmpl w:val="671CFA7E"/>
    <w:lvl w:ilvl="0">
      <w:start w:val="1"/>
      <w:numFmt w:val="decimal"/>
      <w:lvlText w:val="%1)"/>
      <w:lvlJc w:val="left"/>
      <w:pPr>
        <w:tabs>
          <w:tab w:val="num" w:pos="661"/>
        </w:tabs>
        <w:ind w:left="0" w:firstLine="301"/>
      </w:pPr>
      <w:rPr>
        <w:rFonts w:ascii="Times New Roman" w:hAnsi="Times New Roman" w:hint="default"/>
        <w:b w:val="0"/>
        <w:i w:val="0"/>
        <w:sz w:val="23"/>
      </w:rPr>
    </w:lvl>
  </w:abstractNum>
  <w:abstractNum w:abstractNumId="55">
    <w:nsid w:val="354B3A78"/>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56">
    <w:nsid w:val="35B52AD1"/>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57">
    <w:nsid w:val="370B5114"/>
    <w:multiLevelType w:val="singleLevel"/>
    <w:tmpl w:val="671CFA7E"/>
    <w:lvl w:ilvl="0">
      <w:start w:val="1"/>
      <w:numFmt w:val="decimal"/>
      <w:lvlText w:val="%1)"/>
      <w:lvlJc w:val="left"/>
      <w:pPr>
        <w:tabs>
          <w:tab w:val="num" w:pos="661"/>
        </w:tabs>
        <w:ind w:left="0" w:firstLine="301"/>
      </w:pPr>
      <w:rPr>
        <w:rFonts w:ascii="Times New Roman" w:hAnsi="Times New Roman" w:hint="default"/>
        <w:b w:val="0"/>
        <w:i w:val="0"/>
        <w:sz w:val="23"/>
      </w:rPr>
    </w:lvl>
  </w:abstractNum>
  <w:abstractNum w:abstractNumId="58">
    <w:nsid w:val="375740FD"/>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59">
    <w:nsid w:val="38EE333C"/>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60">
    <w:nsid w:val="396049DE"/>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61">
    <w:nsid w:val="3C7518FC"/>
    <w:multiLevelType w:val="singleLevel"/>
    <w:tmpl w:val="1ADA62C8"/>
    <w:lvl w:ilvl="0">
      <w:start w:val="1"/>
      <w:numFmt w:val="decimal"/>
      <w:lvlText w:val="%1."/>
      <w:lvlJc w:val="left"/>
      <w:pPr>
        <w:tabs>
          <w:tab w:val="num" w:pos="661"/>
        </w:tabs>
        <w:ind w:left="0" w:firstLine="301"/>
      </w:pPr>
      <w:rPr>
        <w:rFonts w:ascii="Times New Roman" w:hAnsi="Times New Roman" w:hint="default"/>
        <w:b w:val="0"/>
        <w:i w:val="0"/>
        <w:caps w:val="0"/>
        <w:strike w:val="0"/>
        <w:dstrike w:val="0"/>
        <w:outline w:val="0"/>
        <w:shadow w:val="0"/>
        <w:emboss w:val="0"/>
        <w:imprint w:val="0"/>
        <w:vanish w:val="0"/>
        <w:sz w:val="23"/>
        <w:vertAlign w:val="baseline"/>
      </w:rPr>
    </w:lvl>
  </w:abstractNum>
  <w:abstractNum w:abstractNumId="62">
    <w:nsid w:val="3D2858E8"/>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63">
    <w:nsid w:val="3D6D4B4E"/>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64">
    <w:nsid w:val="3E7314BC"/>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65">
    <w:nsid w:val="41E11465"/>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66">
    <w:nsid w:val="44095635"/>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67">
    <w:nsid w:val="464A4B28"/>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68">
    <w:nsid w:val="48E82646"/>
    <w:multiLevelType w:val="singleLevel"/>
    <w:tmpl w:val="2B7A5D6C"/>
    <w:lvl w:ilvl="0">
      <w:start w:val="1"/>
      <w:numFmt w:val="bullet"/>
      <w:lvlText w:val="—"/>
      <w:lvlJc w:val="left"/>
      <w:pPr>
        <w:tabs>
          <w:tab w:val="num" w:pos="661"/>
        </w:tabs>
        <w:ind w:left="0" w:firstLine="301"/>
      </w:pPr>
      <w:rPr>
        <w:rFonts w:ascii="Times New Roman" w:hAnsi="Times New Roman" w:hint="default"/>
        <w:b w:val="0"/>
        <w:i w:val="0"/>
        <w:sz w:val="23"/>
      </w:rPr>
    </w:lvl>
  </w:abstractNum>
  <w:abstractNum w:abstractNumId="69">
    <w:nsid w:val="49B2635C"/>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70">
    <w:nsid w:val="4CBD21BE"/>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71">
    <w:nsid w:val="4D5743B0"/>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72">
    <w:nsid w:val="50E23578"/>
    <w:multiLevelType w:val="singleLevel"/>
    <w:tmpl w:val="EA822926"/>
    <w:lvl w:ilvl="0">
      <w:start w:val="1"/>
      <w:numFmt w:val="decimal"/>
      <w:lvlText w:val="%1."/>
      <w:lvlJc w:val="left"/>
      <w:pPr>
        <w:tabs>
          <w:tab w:val="num" w:pos="661"/>
        </w:tabs>
        <w:ind w:left="0" w:firstLine="301"/>
      </w:pPr>
      <w:rPr>
        <w:rFonts w:ascii="Times New Roman" w:hAnsi="Times New Roman" w:hint="default"/>
        <w:b w:val="0"/>
        <w:i/>
        <w:sz w:val="19"/>
        <w:u w:val="none"/>
      </w:rPr>
    </w:lvl>
  </w:abstractNum>
  <w:abstractNum w:abstractNumId="73">
    <w:nsid w:val="51D531B2"/>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74">
    <w:nsid w:val="52B12291"/>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75">
    <w:nsid w:val="533A256D"/>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76">
    <w:nsid w:val="53C159FD"/>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77">
    <w:nsid w:val="53F80EA6"/>
    <w:multiLevelType w:val="singleLevel"/>
    <w:tmpl w:val="06D8FDB4"/>
    <w:lvl w:ilvl="0">
      <w:start w:val="1"/>
      <w:numFmt w:val="decimal"/>
      <w:lvlText w:val="%1."/>
      <w:lvlJc w:val="left"/>
      <w:pPr>
        <w:tabs>
          <w:tab w:val="num" w:pos="661"/>
        </w:tabs>
        <w:ind w:left="0" w:firstLine="301"/>
      </w:pPr>
      <w:rPr>
        <w:rFonts w:ascii="Times New Roman" w:hAnsi="Times New Roman" w:hint="default"/>
        <w:b w:val="0"/>
        <w:i/>
        <w:caps w:val="0"/>
        <w:strike w:val="0"/>
        <w:dstrike w:val="0"/>
        <w:outline w:val="0"/>
        <w:shadow w:val="0"/>
        <w:emboss w:val="0"/>
        <w:imprint w:val="0"/>
        <w:vanish w:val="0"/>
        <w:sz w:val="19"/>
        <w:vertAlign w:val="baseline"/>
      </w:rPr>
    </w:lvl>
  </w:abstractNum>
  <w:abstractNum w:abstractNumId="78">
    <w:nsid w:val="55DE62CC"/>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79">
    <w:nsid w:val="56D331A8"/>
    <w:multiLevelType w:val="singleLevel"/>
    <w:tmpl w:val="2B7A5D6C"/>
    <w:lvl w:ilvl="0">
      <w:start w:val="1"/>
      <w:numFmt w:val="bullet"/>
      <w:lvlText w:val="—"/>
      <w:lvlJc w:val="left"/>
      <w:pPr>
        <w:tabs>
          <w:tab w:val="num" w:pos="661"/>
        </w:tabs>
        <w:ind w:firstLine="301"/>
      </w:pPr>
      <w:rPr>
        <w:rFonts w:ascii="Times New Roman" w:hAnsi="Times New Roman" w:hint="default"/>
        <w:b w:val="0"/>
        <w:i w:val="0"/>
        <w:sz w:val="23"/>
      </w:rPr>
    </w:lvl>
  </w:abstractNum>
  <w:abstractNum w:abstractNumId="80">
    <w:nsid w:val="57F05099"/>
    <w:multiLevelType w:val="singleLevel"/>
    <w:tmpl w:val="382ECFE0"/>
    <w:lvl w:ilvl="0">
      <w:start w:val="1"/>
      <w:numFmt w:val="decimal"/>
      <w:lvlText w:val="%1."/>
      <w:lvlJc w:val="left"/>
      <w:pPr>
        <w:tabs>
          <w:tab w:val="num" w:pos="661"/>
        </w:tabs>
        <w:ind w:firstLine="301"/>
      </w:pPr>
      <w:rPr>
        <w:rFonts w:ascii="Times New Roman" w:hAnsi="Times New Roman" w:hint="default"/>
        <w:b w:val="0"/>
        <w:i/>
        <w:sz w:val="19"/>
        <w:u w:val="none"/>
      </w:rPr>
    </w:lvl>
  </w:abstractNum>
  <w:abstractNum w:abstractNumId="81">
    <w:nsid w:val="59986C49"/>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82">
    <w:nsid w:val="5B422D4C"/>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83">
    <w:nsid w:val="5B99575C"/>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84">
    <w:nsid w:val="5C591584"/>
    <w:multiLevelType w:val="singleLevel"/>
    <w:tmpl w:val="671CFA7E"/>
    <w:lvl w:ilvl="0">
      <w:start w:val="1"/>
      <w:numFmt w:val="decimal"/>
      <w:lvlText w:val="%1)"/>
      <w:lvlJc w:val="left"/>
      <w:pPr>
        <w:tabs>
          <w:tab w:val="num" w:pos="661"/>
        </w:tabs>
        <w:ind w:left="0" w:firstLine="301"/>
      </w:pPr>
      <w:rPr>
        <w:rFonts w:ascii="Times New Roman" w:hAnsi="Times New Roman" w:hint="default"/>
        <w:b w:val="0"/>
        <w:i w:val="0"/>
        <w:sz w:val="23"/>
      </w:rPr>
    </w:lvl>
  </w:abstractNum>
  <w:abstractNum w:abstractNumId="85">
    <w:nsid w:val="5C5B4957"/>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86">
    <w:nsid w:val="5CD51D49"/>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87">
    <w:nsid w:val="60F14438"/>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88">
    <w:nsid w:val="610B1FEE"/>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89">
    <w:nsid w:val="625403A1"/>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0">
    <w:nsid w:val="637011E0"/>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1">
    <w:nsid w:val="64043EDF"/>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2">
    <w:nsid w:val="64C7044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3">
    <w:nsid w:val="64CF2D7F"/>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4">
    <w:nsid w:val="64FE4162"/>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5">
    <w:nsid w:val="656F2B39"/>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6">
    <w:nsid w:val="65B35541"/>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7">
    <w:nsid w:val="67CA6F80"/>
    <w:multiLevelType w:val="singleLevel"/>
    <w:tmpl w:val="06D8FDB4"/>
    <w:lvl w:ilvl="0">
      <w:start w:val="1"/>
      <w:numFmt w:val="decimal"/>
      <w:lvlText w:val="%1."/>
      <w:lvlJc w:val="left"/>
      <w:pPr>
        <w:tabs>
          <w:tab w:val="num" w:pos="661"/>
        </w:tabs>
        <w:ind w:left="0" w:firstLine="301"/>
      </w:pPr>
      <w:rPr>
        <w:rFonts w:ascii="Times New Roman" w:hAnsi="Times New Roman" w:hint="default"/>
        <w:b w:val="0"/>
        <w:i/>
        <w:caps w:val="0"/>
        <w:strike w:val="0"/>
        <w:dstrike w:val="0"/>
        <w:outline w:val="0"/>
        <w:shadow w:val="0"/>
        <w:emboss w:val="0"/>
        <w:imprint w:val="0"/>
        <w:vanish w:val="0"/>
        <w:sz w:val="19"/>
        <w:vertAlign w:val="baseline"/>
      </w:rPr>
    </w:lvl>
  </w:abstractNum>
  <w:abstractNum w:abstractNumId="98">
    <w:nsid w:val="67DA5E17"/>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99">
    <w:nsid w:val="67F60318"/>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00">
    <w:nsid w:val="6919401B"/>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01">
    <w:nsid w:val="6AA1649A"/>
    <w:multiLevelType w:val="singleLevel"/>
    <w:tmpl w:val="06D8FDB4"/>
    <w:lvl w:ilvl="0">
      <w:start w:val="1"/>
      <w:numFmt w:val="decimal"/>
      <w:lvlText w:val="%1."/>
      <w:lvlJc w:val="left"/>
      <w:pPr>
        <w:tabs>
          <w:tab w:val="num" w:pos="661"/>
        </w:tabs>
        <w:ind w:left="0" w:firstLine="301"/>
      </w:pPr>
      <w:rPr>
        <w:rFonts w:ascii="Times New Roman" w:hAnsi="Times New Roman" w:hint="default"/>
        <w:b w:val="0"/>
        <w:i/>
        <w:caps w:val="0"/>
        <w:strike w:val="0"/>
        <w:dstrike w:val="0"/>
        <w:outline w:val="0"/>
        <w:shadow w:val="0"/>
        <w:emboss w:val="0"/>
        <w:imprint w:val="0"/>
        <w:vanish w:val="0"/>
        <w:sz w:val="19"/>
        <w:vertAlign w:val="baseline"/>
      </w:rPr>
    </w:lvl>
  </w:abstractNum>
  <w:abstractNum w:abstractNumId="102">
    <w:nsid w:val="6B5C650B"/>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03">
    <w:nsid w:val="6B771279"/>
    <w:multiLevelType w:val="singleLevel"/>
    <w:tmpl w:val="1ADA62C8"/>
    <w:lvl w:ilvl="0">
      <w:start w:val="1"/>
      <w:numFmt w:val="decimal"/>
      <w:lvlText w:val="%1."/>
      <w:lvlJc w:val="left"/>
      <w:pPr>
        <w:tabs>
          <w:tab w:val="num" w:pos="661"/>
        </w:tabs>
        <w:ind w:left="0" w:firstLine="301"/>
      </w:pPr>
      <w:rPr>
        <w:rFonts w:ascii="Times New Roman" w:hAnsi="Times New Roman" w:hint="default"/>
        <w:b w:val="0"/>
        <w:i w:val="0"/>
        <w:caps w:val="0"/>
        <w:strike w:val="0"/>
        <w:dstrike w:val="0"/>
        <w:outline w:val="0"/>
        <w:shadow w:val="0"/>
        <w:emboss w:val="0"/>
        <w:imprint w:val="0"/>
        <w:vanish w:val="0"/>
        <w:sz w:val="23"/>
        <w:vertAlign w:val="baseline"/>
      </w:rPr>
    </w:lvl>
  </w:abstractNum>
  <w:abstractNum w:abstractNumId="104">
    <w:nsid w:val="6B8D56F0"/>
    <w:multiLevelType w:val="singleLevel"/>
    <w:tmpl w:val="671CFA7E"/>
    <w:lvl w:ilvl="0">
      <w:start w:val="1"/>
      <w:numFmt w:val="decimal"/>
      <w:lvlText w:val="%1)"/>
      <w:lvlJc w:val="left"/>
      <w:pPr>
        <w:tabs>
          <w:tab w:val="num" w:pos="661"/>
        </w:tabs>
        <w:ind w:firstLine="301"/>
      </w:pPr>
      <w:rPr>
        <w:rFonts w:ascii="Times New Roman" w:hAnsi="Times New Roman" w:hint="default"/>
        <w:b w:val="0"/>
        <w:i w:val="0"/>
        <w:sz w:val="23"/>
      </w:rPr>
    </w:lvl>
  </w:abstractNum>
  <w:abstractNum w:abstractNumId="105">
    <w:nsid w:val="6BE32054"/>
    <w:multiLevelType w:val="singleLevel"/>
    <w:tmpl w:val="382ECFE0"/>
    <w:lvl w:ilvl="0">
      <w:start w:val="1"/>
      <w:numFmt w:val="decimal"/>
      <w:lvlText w:val="%1."/>
      <w:lvlJc w:val="left"/>
      <w:pPr>
        <w:tabs>
          <w:tab w:val="num" w:pos="661"/>
        </w:tabs>
        <w:ind w:left="0" w:firstLine="301"/>
      </w:pPr>
      <w:rPr>
        <w:rFonts w:ascii="Times New Roman" w:hAnsi="Times New Roman" w:hint="default"/>
        <w:b w:val="0"/>
        <w:i/>
        <w:sz w:val="19"/>
        <w:u w:val="none"/>
      </w:rPr>
    </w:lvl>
  </w:abstractNum>
  <w:abstractNum w:abstractNumId="106">
    <w:nsid w:val="6C46043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07">
    <w:nsid w:val="6C4F5E4D"/>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108">
    <w:nsid w:val="6CAD7EF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9">
    <w:nsid w:val="6D0A5E10"/>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110">
    <w:nsid w:val="6D2C0C45"/>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11">
    <w:nsid w:val="6E1E4BB8"/>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12">
    <w:nsid w:val="6E3C5214"/>
    <w:multiLevelType w:val="singleLevel"/>
    <w:tmpl w:val="1ADA62C8"/>
    <w:lvl w:ilvl="0">
      <w:start w:val="1"/>
      <w:numFmt w:val="decimal"/>
      <w:lvlText w:val="%1."/>
      <w:lvlJc w:val="left"/>
      <w:pPr>
        <w:tabs>
          <w:tab w:val="num" w:pos="661"/>
        </w:tabs>
        <w:ind w:left="0" w:firstLine="301"/>
      </w:pPr>
      <w:rPr>
        <w:rFonts w:ascii="Times New Roman" w:hAnsi="Times New Roman" w:hint="default"/>
        <w:b w:val="0"/>
        <w:i w:val="0"/>
        <w:caps w:val="0"/>
        <w:strike w:val="0"/>
        <w:dstrike w:val="0"/>
        <w:outline w:val="0"/>
        <w:shadow w:val="0"/>
        <w:emboss w:val="0"/>
        <w:imprint w:val="0"/>
        <w:vanish w:val="0"/>
        <w:sz w:val="23"/>
        <w:vertAlign w:val="baseline"/>
      </w:rPr>
    </w:lvl>
  </w:abstractNum>
  <w:abstractNum w:abstractNumId="113">
    <w:nsid w:val="6EDE1981"/>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14">
    <w:nsid w:val="707227B4"/>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15">
    <w:nsid w:val="70BE731E"/>
    <w:multiLevelType w:val="singleLevel"/>
    <w:tmpl w:val="671CFA7E"/>
    <w:lvl w:ilvl="0">
      <w:start w:val="1"/>
      <w:numFmt w:val="decimal"/>
      <w:lvlText w:val="%1)"/>
      <w:lvlJc w:val="left"/>
      <w:pPr>
        <w:tabs>
          <w:tab w:val="num" w:pos="661"/>
        </w:tabs>
        <w:ind w:left="0" w:firstLine="301"/>
      </w:pPr>
      <w:rPr>
        <w:rFonts w:ascii="Times New Roman" w:hAnsi="Times New Roman" w:hint="default"/>
        <w:b w:val="0"/>
        <w:i w:val="0"/>
        <w:sz w:val="23"/>
      </w:rPr>
    </w:lvl>
  </w:abstractNum>
  <w:abstractNum w:abstractNumId="116">
    <w:nsid w:val="71550D6C"/>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17">
    <w:nsid w:val="73E32D6E"/>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18">
    <w:nsid w:val="73FF3EB5"/>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19">
    <w:nsid w:val="74704F0D"/>
    <w:multiLevelType w:val="singleLevel"/>
    <w:tmpl w:val="671CFA7E"/>
    <w:lvl w:ilvl="0">
      <w:start w:val="1"/>
      <w:numFmt w:val="decimal"/>
      <w:lvlText w:val="%1)"/>
      <w:lvlJc w:val="left"/>
      <w:pPr>
        <w:tabs>
          <w:tab w:val="num" w:pos="661"/>
        </w:tabs>
        <w:ind w:firstLine="301"/>
      </w:pPr>
      <w:rPr>
        <w:rFonts w:ascii="Times New Roman" w:hAnsi="Times New Roman" w:hint="default"/>
        <w:b w:val="0"/>
        <w:i w:val="0"/>
        <w:sz w:val="23"/>
      </w:rPr>
    </w:lvl>
  </w:abstractNum>
  <w:abstractNum w:abstractNumId="120">
    <w:nsid w:val="754F2042"/>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21">
    <w:nsid w:val="75EC4376"/>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22">
    <w:nsid w:val="7622357C"/>
    <w:multiLevelType w:val="singleLevel"/>
    <w:tmpl w:val="06D8FDB4"/>
    <w:lvl w:ilvl="0">
      <w:start w:val="1"/>
      <w:numFmt w:val="decimal"/>
      <w:lvlText w:val="%1."/>
      <w:lvlJc w:val="left"/>
      <w:pPr>
        <w:tabs>
          <w:tab w:val="num" w:pos="661"/>
        </w:tabs>
        <w:ind w:left="0" w:firstLine="301"/>
      </w:pPr>
      <w:rPr>
        <w:rFonts w:ascii="Times New Roman" w:hAnsi="Times New Roman" w:hint="default"/>
        <w:b w:val="0"/>
        <w:i/>
        <w:caps w:val="0"/>
        <w:strike w:val="0"/>
        <w:dstrike w:val="0"/>
        <w:outline w:val="0"/>
        <w:shadow w:val="0"/>
        <w:emboss w:val="0"/>
        <w:imprint w:val="0"/>
        <w:vanish w:val="0"/>
        <w:sz w:val="19"/>
        <w:vertAlign w:val="baseline"/>
      </w:rPr>
    </w:lvl>
  </w:abstractNum>
  <w:abstractNum w:abstractNumId="123">
    <w:nsid w:val="767D5F70"/>
    <w:multiLevelType w:val="singleLevel"/>
    <w:tmpl w:val="8C7047D6"/>
    <w:lvl w:ilvl="0">
      <w:start w:val="1"/>
      <w:numFmt w:val="decimal"/>
      <w:lvlText w:val="%1."/>
      <w:lvlJc w:val="left"/>
      <w:pPr>
        <w:tabs>
          <w:tab w:val="num" w:pos="661"/>
        </w:tabs>
        <w:ind w:left="0" w:firstLine="301"/>
      </w:pPr>
      <w:rPr>
        <w:rFonts w:ascii="Times New Roman" w:hAnsi="Times New Roman" w:hint="default"/>
        <w:b w:val="0"/>
        <w:i w:val="0"/>
        <w:caps w:val="0"/>
        <w:strike w:val="0"/>
        <w:dstrike w:val="0"/>
        <w:outline w:val="0"/>
        <w:shadow w:val="0"/>
        <w:emboss w:val="0"/>
        <w:imprint w:val="0"/>
        <w:vanish w:val="0"/>
        <w:sz w:val="23"/>
        <w:vertAlign w:val="baseline"/>
      </w:rPr>
    </w:lvl>
  </w:abstractNum>
  <w:abstractNum w:abstractNumId="124">
    <w:nsid w:val="769C0FEC"/>
    <w:multiLevelType w:val="singleLevel"/>
    <w:tmpl w:val="DD802BD0"/>
    <w:lvl w:ilvl="0">
      <w:start w:val="1"/>
      <w:numFmt w:val="bullet"/>
      <w:lvlText w:val=""/>
      <w:lvlJc w:val="left"/>
      <w:pPr>
        <w:tabs>
          <w:tab w:val="num" w:pos="360"/>
        </w:tabs>
        <w:ind w:left="0" w:firstLine="0"/>
      </w:pPr>
      <w:rPr>
        <w:rFonts w:ascii="Symbol" w:hAnsi="Symbol" w:hint="default"/>
        <w:sz w:val="16"/>
      </w:rPr>
    </w:lvl>
  </w:abstractNum>
  <w:abstractNum w:abstractNumId="125">
    <w:nsid w:val="786339B4"/>
    <w:multiLevelType w:val="singleLevel"/>
    <w:tmpl w:val="382ECFE0"/>
    <w:lvl w:ilvl="0">
      <w:start w:val="1"/>
      <w:numFmt w:val="decimal"/>
      <w:lvlText w:val="%1."/>
      <w:lvlJc w:val="left"/>
      <w:pPr>
        <w:tabs>
          <w:tab w:val="num" w:pos="661"/>
        </w:tabs>
        <w:ind w:left="0" w:firstLine="301"/>
      </w:pPr>
      <w:rPr>
        <w:rFonts w:ascii="Times New Roman" w:hAnsi="Times New Roman" w:hint="default"/>
        <w:b w:val="0"/>
        <w:i/>
        <w:sz w:val="19"/>
        <w:u w:val="none"/>
      </w:rPr>
    </w:lvl>
  </w:abstractNum>
  <w:abstractNum w:abstractNumId="126">
    <w:nsid w:val="788308CB"/>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27">
    <w:nsid w:val="7A945DEA"/>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28">
    <w:nsid w:val="7ACD6C0D"/>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29">
    <w:nsid w:val="7B734954"/>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30">
    <w:nsid w:val="7CAA4707"/>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31">
    <w:nsid w:val="7D5745AA"/>
    <w:multiLevelType w:val="singleLevel"/>
    <w:tmpl w:val="2B7A5D6C"/>
    <w:lvl w:ilvl="0">
      <w:start w:val="1"/>
      <w:numFmt w:val="bullet"/>
      <w:lvlText w:val="—"/>
      <w:lvlJc w:val="left"/>
      <w:pPr>
        <w:tabs>
          <w:tab w:val="num" w:pos="661"/>
        </w:tabs>
        <w:ind w:firstLine="301"/>
      </w:pPr>
      <w:rPr>
        <w:rFonts w:ascii="Times New Roman" w:hAnsi="Times New Roman" w:hint="default"/>
        <w:b w:val="0"/>
        <w:i w:val="0"/>
        <w:sz w:val="23"/>
      </w:rPr>
    </w:lvl>
  </w:abstractNum>
  <w:abstractNum w:abstractNumId="132">
    <w:nsid w:val="7D642C49"/>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abstractNum w:abstractNumId="133">
    <w:nsid w:val="7FA00106"/>
    <w:multiLevelType w:val="singleLevel"/>
    <w:tmpl w:val="7242C22C"/>
    <w:lvl w:ilvl="0">
      <w:start w:val="1"/>
      <w:numFmt w:val="bullet"/>
      <w:lvlText w:val=""/>
      <w:lvlJc w:val="left"/>
      <w:pPr>
        <w:tabs>
          <w:tab w:val="num" w:pos="661"/>
        </w:tabs>
        <w:ind w:left="0" w:firstLine="301"/>
      </w:pPr>
      <w:rPr>
        <w:rFonts w:ascii="Symbol" w:hAnsi="Symbol" w:hint="default"/>
        <w:caps w:val="0"/>
        <w:strike w:val="0"/>
        <w:dstrike w:val="0"/>
        <w:outline w:val="0"/>
        <w:shadow w:val="0"/>
        <w:emboss w:val="0"/>
        <w:imprint w:val="0"/>
        <w:vanish w:val="0"/>
        <w:sz w:val="22"/>
        <w:u w:val="none"/>
        <w:vertAlign w:val="baseline"/>
      </w:rPr>
    </w:lvl>
  </w:abstractNum>
  <w:num w:numId="1">
    <w:abstractNumId w:val="86"/>
  </w:num>
  <w:num w:numId="2">
    <w:abstractNumId w:val="41"/>
  </w:num>
  <w:num w:numId="3">
    <w:abstractNumId w:val="103"/>
  </w:num>
  <w:num w:numId="4">
    <w:abstractNumId w:val="112"/>
  </w:num>
  <w:num w:numId="5">
    <w:abstractNumId w:val="40"/>
  </w:num>
  <w:num w:numId="6">
    <w:abstractNumId w:val="65"/>
  </w:num>
  <w:num w:numId="7">
    <w:abstractNumId w:val="89"/>
  </w:num>
  <w:num w:numId="8">
    <w:abstractNumId w:val="98"/>
  </w:num>
  <w:num w:numId="9">
    <w:abstractNumId w:val="88"/>
  </w:num>
  <w:num w:numId="10">
    <w:abstractNumId w:val="31"/>
  </w:num>
  <w:num w:numId="11">
    <w:abstractNumId w:val="4"/>
  </w:num>
  <w:num w:numId="12">
    <w:abstractNumId w:val="66"/>
  </w:num>
  <w:num w:numId="13">
    <w:abstractNumId w:val="129"/>
  </w:num>
  <w:num w:numId="14">
    <w:abstractNumId w:val="95"/>
  </w:num>
  <w:num w:numId="15">
    <w:abstractNumId w:val="78"/>
  </w:num>
  <w:num w:numId="16">
    <w:abstractNumId w:val="121"/>
  </w:num>
  <w:num w:numId="17">
    <w:abstractNumId w:val="71"/>
  </w:num>
  <w:num w:numId="18">
    <w:abstractNumId w:val="8"/>
  </w:num>
  <w:num w:numId="19">
    <w:abstractNumId w:val="13"/>
  </w:num>
  <w:num w:numId="20">
    <w:abstractNumId w:val="122"/>
  </w:num>
  <w:num w:numId="21">
    <w:abstractNumId w:val="32"/>
  </w:num>
  <w:num w:numId="22">
    <w:abstractNumId w:val="51"/>
  </w:num>
  <w:num w:numId="23">
    <w:abstractNumId w:val="0"/>
  </w:num>
  <w:num w:numId="24">
    <w:abstractNumId w:val="55"/>
  </w:num>
  <w:num w:numId="25">
    <w:abstractNumId w:val="67"/>
  </w:num>
  <w:num w:numId="26">
    <w:abstractNumId w:val="118"/>
  </w:num>
  <w:num w:numId="27">
    <w:abstractNumId w:val="114"/>
  </w:num>
  <w:num w:numId="28">
    <w:abstractNumId w:val="106"/>
  </w:num>
  <w:num w:numId="29">
    <w:abstractNumId w:val="83"/>
  </w:num>
  <w:num w:numId="30">
    <w:abstractNumId w:val="43"/>
  </w:num>
  <w:num w:numId="31">
    <w:abstractNumId w:val="56"/>
  </w:num>
  <w:num w:numId="32">
    <w:abstractNumId w:val="74"/>
  </w:num>
  <w:num w:numId="33">
    <w:abstractNumId w:val="102"/>
  </w:num>
  <w:num w:numId="34">
    <w:abstractNumId w:val="33"/>
  </w:num>
  <w:num w:numId="35">
    <w:abstractNumId w:val="97"/>
  </w:num>
  <w:num w:numId="36">
    <w:abstractNumId w:val="1"/>
  </w:num>
  <w:num w:numId="37">
    <w:abstractNumId w:val="126"/>
  </w:num>
  <w:num w:numId="38">
    <w:abstractNumId w:val="14"/>
  </w:num>
  <w:num w:numId="39">
    <w:abstractNumId w:val="128"/>
  </w:num>
  <w:num w:numId="40">
    <w:abstractNumId w:val="64"/>
  </w:num>
  <w:num w:numId="41">
    <w:abstractNumId w:val="37"/>
  </w:num>
  <w:num w:numId="42">
    <w:abstractNumId w:val="18"/>
  </w:num>
  <w:num w:numId="43">
    <w:abstractNumId w:val="73"/>
  </w:num>
  <w:num w:numId="44">
    <w:abstractNumId w:val="60"/>
  </w:num>
  <w:num w:numId="45">
    <w:abstractNumId w:val="93"/>
  </w:num>
  <w:num w:numId="46">
    <w:abstractNumId w:val="26"/>
  </w:num>
  <w:num w:numId="47">
    <w:abstractNumId w:val="54"/>
  </w:num>
  <w:num w:numId="48">
    <w:abstractNumId w:val="115"/>
  </w:num>
  <w:num w:numId="49">
    <w:abstractNumId w:val="25"/>
  </w:num>
  <w:num w:numId="50">
    <w:abstractNumId w:val="30"/>
  </w:num>
  <w:num w:numId="51">
    <w:abstractNumId w:val="27"/>
  </w:num>
  <w:num w:numId="52">
    <w:abstractNumId w:val="82"/>
  </w:num>
  <w:num w:numId="53">
    <w:abstractNumId w:val="120"/>
  </w:num>
  <w:num w:numId="54">
    <w:abstractNumId w:val="47"/>
  </w:num>
  <w:num w:numId="55">
    <w:abstractNumId w:val="22"/>
  </w:num>
  <w:num w:numId="56">
    <w:abstractNumId w:val="85"/>
  </w:num>
  <w:num w:numId="57">
    <w:abstractNumId w:val="92"/>
  </w:num>
  <w:num w:numId="58">
    <w:abstractNumId w:val="68"/>
  </w:num>
  <w:num w:numId="59">
    <w:abstractNumId w:val="16"/>
  </w:num>
  <w:num w:numId="60">
    <w:abstractNumId w:val="38"/>
  </w:num>
  <w:num w:numId="61">
    <w:abstractNumId w:val="77"/>
  </w:num>
  <w:num w:numId="62">
    <w:abstractNumId w:val="19"/>
  </w:num>
  <w:num w:numId="63">
    <w:abstractNumId w:val="61"/>
  </w:num>
  <w:num w:numId="64">
    <w:abstractNumId w:val="35"/>
  </w:num>
  <w:num w:numId="65">
    <w:abstractNumId w:val="29"/>
  </w:num>
  <w:num w:numId="66">
    <w:abstractNumId w:val="48"/>
  </w:num>
  <w:num w:numId="67">
    <w:abstractNumId w:val="17"/>
  </w:num>
  <w:num w:numId="68">
    <w:abstractNumId w:val="2"/>
  </w:num>
  <w:num w:numId="69">
    <w:abstractNumId w:val="3"/>
  </w:num>
  <w:num w:numId="70">
    <w:abstractNumId w:val="28"/>
  </w:num>
  <w:num w:numId="71">
    <w:abstractNumId w:val="84"/>
  </w:num>
  <w:num w:numId="72">
    <w:abstractNumId w:val="53"/>
  </w:num>
  <w:num w:numId="73">
    <w:abstractNumId w:val="23"/>
  </w:num>
  <w:num w:numId="74">
    <w:abstractNumId w:val="111"/>
  </w:num>
  <w:num w:numId="75">
    <w:abstractNumId w:val="72"/>
  </w:num>
  <w:num w:numId="76">
    <w:abstractNumId w:val="116"/>
  </w:num>
  <w:num w:numId="77">
    <w:abstractNumId w:val="11"/>
  </w:num>
  <w:num w:numId="78">
    <w:abstractNumId w:val="69"/>
  </w:num>
  <w:num w:numId="79">
    <w:abstractNumId w:val="127"/>
  </w:num>
  <w:num w:numId="80">
    <w:abstractNumId w:val="52"/>
  </w:num>
  <w:num w:numId="81">
    <w:abstractNumId w:val="12"/>
  </w:num>
  <w:num w:numId="82">
    <w:abstractNumId w:val="34"/>
  </w:num>
  <w:num w:numId="83">
    <w:abstractNumId w:val="50"/>
  </w:num>
  <w:num w:numId="84">
    <w:abstractNumId w:val="101"/>
  </w:num>
  <w:num w:numId="85">
    <w:abstractNumId w:val="104"/>
  </w:num>
  <w:num w:numId="86">
    <w:abstractNumId w:val="49"/>
  </w:num>
  <w:num w:numId="87">
    <w:abstractNumId w:val="24"/>
  </w:num>
  <w:num w:numId="88">
    <w:abstractNumId w:val="90"/>
  </w:num>
  <w:num w:numId="89">
    <w:abstractNumId w:val="58"/>
  </w:num>
  <w:num w:numId="90">
    <w:abstractNumId w:val="100"/>
  </w:num>
  <w:num w:numId="91">
    <w:abstractNumId w:val="20"/>
  </w:num>
  <w:num w:numId="92">
    <w:abstractNumId w:val="57"/>
  </w:num>
  <w:num w:numId="93">
    <w:abstractNumId w:val="63"/>
  </w:num>
  <w:num w:numId="94">
    <w:abstractNumId w:val="46"/>
  </w:num>
  <w:num w:numId="95">
    <w:abstractNumId w:val="108"/>
  </w:num>
  <w:num w:numId="96">
    <w:abstractNumId w:val="70"/>
  </w:num>
  <w:num w:numId="97">
    <w:abstractNumId w:val="36"/>
  </w:num>
  <w:num w:numId="98">
    <w:abstractNumId w:val="133"/>
  </w:num>
  <w:num w:numId="99">
    <w:abstractNumId w:val="94"/>
  </w:num>
  <w:num w:numId="100">
    <w:abstractNumId w:val="10"/>
  </w:num>
  <w:num w:numId="101">
    <w:abstractNumId w:val="117"/>
  </w:num>
  <w:num w:numId="102">
    <w:abstractNumId w:val="132"/>
  </w:num>
  <w:num w:numId="103">
    <w:abstractNumId w:val="42"/>
  </w:num>
  <w:num w:numId="104">
    <w:abstractNumId w:val="96"/>
  </w:num>
  <w:num w:numId="105">
    <w:abstractNumId w:val="99"/>
  </w:num>
  <w:num w:numId="106">
    <w:abstractNumId w:val="113"/>
  </w:num>
  <w:num w:numId="107">
    <w:abstractNumId w:val="87"/>
  </w:num>
  <w:num w:numId="108">
    <w:abstractNumId w:val="110"/>
  </w:num>
  <w:num w:numId="109">
    <w:abstractNumId w:val="105"/>
  </w:num>
  <w:num w:numId="110">
    <w:abstractNumId w:val="39"/>
  </w:num>
  <w:num w:numId="111">
    <w:abstractNumId w:val="45"/>
  </w:num>
  <w:num w:numId="112">
    <w:abstractNumId w:val="109"/>
  </w:num>
  <w:num w:numId="113">
    <w:abstractNumId w:val="81"/>
  </w:num>
  <w:num w:numId="114">
    <w:abstractNumId w:val="124"/>
  </w:num>
  <w:num w:numId="115">
    <w:abstractNumId w:val="15"/>
  </w:num>
  <w:num w:numId="116">
    <w:abstractNumId w:val="107"/>
  </w:num>
  <w:num w:numId="117">
    <w:abstractNumId w:val="6"/>
  </w:num>
  <w:num w:numId="118">
    <w:abstractNumId w:val="9"/>
  </w:num>
  <w:num w:numId="119">
    <w:abstractNumId w:val="7"/>
  </w:num>
  <w:num w:numId="120">
    <w:abstractNumId w:val="62"/>
  </w:num>
  <w:num w:numId="121">
    <w:abstractNumId w:val="131"/>
  </w:num>
  <w:num w:numId="122">
    <w:abstractNumId w:val="79"/>
  </w:num>
  <w:num w:numId="123">
    <w:abstractNumId w:val="119"/>
  </w:num>
  <w:num w:numId="124">
    <w:abstractNumId w:val="80"/>
  </w:num>
  <w:num w:numId="125">
    <w:abstractNumId w:val="123"/>
  </w:num>
  <w:num w:numId="126">
    <w:abstractNumId w:val="21"/>
  </w:num>
  <w:num w:numId="127">
    <w:abstractNumId w:val="130"/>
  </w:num>
  <w:num w:numId="128">
    <w:abstractNumId w:val="44"/>
  </w:num>
  <w:num w:numId="129">
    <w:abstractNumId w:val="91"/>
  </w:num>
  <w:num w:numId="130">
    <w:abstractNumId w:val="59"/>
  </w:num>
  <w:num w:numId="131">
    <w:abstractNumId w:val="76"/>
  </w:num>
  <w:num w:numId="132">
    <w:abstractNumId w:val="75"/>
  </w:num>
  <w:num w:numId="133">
    <w:abstractNumId w:val="5"/>
  </w:num>
  <w:num w:numId="134">
    <w:abstractNumId w:val="125"/>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revisionView w:inkAnnotations="0"/>
  <w:defaultTabStop w:val="708"/>
  <w:characterSpacingControl w:val="doNotCompress"/>
  <w:hdrShapeDefaults>
    <o:shapedefaults v:ext="edit" spidmax="3074"/>
    <o:shapelayout v:ext="edit">
      <o:idmap v:ext="edit" data="2"/>
    </o:shapelayout>
  </w:hdrShapeDefaults>
  <w:compat/>
  <w:rsids>
    <w:rsidRoot w:val="005C7F1C"/>
    <w:rsid w:val="000C13A6"/>
    <w:rsid w:val="00133577"/>
    <w:rsid w:val="00243B46"/>
    <w:rsid w:val="00257793"/>
    <w:rsid w:val="003A5527"/>
    <w:rsid w:val="004002EA"/>
    <w:rsid w:val="004F72EA"/>
    <w:rsid w:val="00580E2B"/>
    <w:rsid w:val="0059705C"/>
    <w:rsid w:val="005C7F1C"/>
    <w:rsid w:val="00744891"/>
    <w:rsid w:val="00916518"/>
    <w:rsid w:val="00980155"/>
    <w:rsid w:val="009E55FF"/>
    <w:rsid w:val="00A422DF"/>
    <w:rsid w:val="00AE498E"/>
    <w:rsid w:val="00D10A46"/>
    <w:rsid w:val="00DC1E06"/>
    <w:rsid w:val="00E26D71"/>
    <w:rsid w:val="00EC3E2B"/>
    <w:rsid w:val="00F0516D"/>
    <w:rsid w:val="00F430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C7F1C"/>
    <w:pPr>
      <w:spacing w:after="0" w:line="240" w:lineRule="auto"/>
    </w:pPr>
    <w:rPr>
      <w:rFonts w:ascii="Times New Roman" w:eastAsia="Times New Roman" w:hAnsi="Times New Roman" w:cs="Times New Roman"/>
      <w:sz w:val="20"/>
      <w:szCs w:val="20"/>
      <w:lang w:eastAsia="ru-RU"/>
    </w:rPr>
  </w:style>
  <w:style w:type="paragraph" w:styleId="1">
    <w:name w:val="heading 1"/>
    <w:aliases w:val="Таблиця назва"/>
    <w:basedOn w:val="a0"/>
    <w:next w:val="a0"/>
    <w:link w:val="10"/>
    <w:qFormat/>
    <w:rsid w:val="004002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Таблиця шапка"/>
    <w:basedOn w:val="a0"/>
    <w:next w:val="a0"/>
    <w:link w:val="21"/>
    <w:unhideWhenUsed/>
    <w:qFormat/>
    <w:rsid w:val="00E26D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Таблиця текст"/>
    <w:basedOn w:val="a0"/>
    <w:next w:val="a0"/>
    <w:link w:val="30"/>
    <w:qFormat/>
    <w:rsid w:val="00E26D71"/>
    <w:pPr>
      <w:keepNext/>
      <w:widowControl w:val="0"/>
      <w:spacing w:line="360" w:lineRule="auto"/>
      <w:ind w:firstLine="720"/>
      <w:jc w:val="both"/>
      <w:outlineLvl w:val="2"/>
    </w:pPr>
    <w:rPr>
      <w:sz w:val="28"/>
      <w:lang w:val="uk-UA"/>
    </w:rPr>
  </w:style>
  <w:style w:type="paragraph" w:styleId="4">
    <w:name w:val="heading 4"/>
    <w:aliases w:val="Рисунок назва"/>
    <w:basedOn w:val="a0"/>
    <w:next w:val="a0"/>
    <w:link w:val="40"/>
    <w:qFormat/>
    <w:rsid w:val="00E26D71"/>
    <w:pPr>
      <w:keepNext/>
      <w:jc w:val="center"/>
      <w:outlineLvl w:val="3"/>
    </w:pPr>
    <w:rPr>
      <w:b/>
      <w:sz w:val="36"/>
      <w:lang w:val="en-US"/>
    </w:rPr>
  </w:style>
  <w:style w:type="paragraph" w:styleId="5">
    <w:name w:val="heading 5"/>
    <w:aliases w:val="Рисунок текст"/>
    <w:basedOn w:val="a0"/>
    <w:next w:val="a0"/>
    <w:link w:val="50"/>
    <w:qFormat/>
    <w:rsid w:val="00E26D71"/>
    <w:pPr>
      <w:keepNext/>
      <w:jc w:val="center"/>
      <w:outlineLvl w:val="4"/>
    </w:pPr>
    <w:rPr>
      <w:b/>
      <w:u w:val="single"/>
      <w:lang w:val="uk-UA"/>
    </w:rPr>
  </w:style>
  <w:style w:type="paragraph" w:styleId="6">
    <w:name w:val="heading 6"/>
    <w:aliases w:val="Сноска текст"/>
    <w:basedOn w:val="a0"/>
    <w:next w:val="a0"/>
    <w:link w:val="60"/>
    <w:qFormat/>
    <w:rsid w:val="00E26D71"/>
    <w:pPr>
      <w:keepNext/>
      <w:jc w:val="center"/>
      <w:outlineLvl w:val="5"/>
    </w:pPr>
    <w:rPr>
      <w:sz w:val="28"/>
      <w:lang w:val="uk-UA"/>
    </w:rPr>
  </w:style>
  <w:style w:type="paragraph" w:styleId="7">
    <w:name w:val="heading 7"/>
    <w:aliases w:val="Література"/>
    <w:basedOn w:val="a0"/>
    <w:next w:val="a0"/>
    <w:link w:val="70"/>
    <w:qFormat/>
    <w:rsid w:val="00E26D71"/>
    <w:pPr>
      <w:keepNext/>
      <w:widowControl w:val="0"/>
      <w:spacing w:line="260" w:lineRule="auto"/>
      <w:ind w:firstLine="300"/>
      <w:jc w:val="center"/>
      <w:outlineLvl w:val="6"/>
    </w:pPr>
    <w:rPr>
      <w:rFonts w:ascii="Arial" w:hAnsi="Arial"/>
      <w:b/>
      <w:i/>
      <w:sz w:val="24"/>
      <w:lang w:val="uk-UA"/>
    </w:rPr>
  </w:style>
  <w:style w:type="paragraph" w:styleId="8">
    <w:name w:val="heading 8"/>
    <w:basedOn w:val="a0"/>
    <w:next w:val="a0"/>
    <w:link w:val="80"/>
    <w:qFormat/>
    <w:rsid w:val="00E26D71"/>
    <w:pPr>
      <w:keepNext/>
      <w:widowControl w:val="0"/>
      <w:spacing w:line="260" w:lineRule="auto"/>
      <w:ind w:firstLine="300"/>
      <w:jc w:val="both"/>
      <w:outlineLvl w:val="7"/>
    </w:pPr>
    <w:rPr>
      <w:rFonts w:ascii="Arial" w:hAnsi="Arial"/>
      <w:b/>
      <w:i/>
      <w:sz w:val="24"/>
      <w:lang w:val="uk-UA"/>
    </w:rPr>
  </w:style>
  <w:style w:type="paragraph" w:styleId="9">
    <w:name w:val="heading 9"/>
    <w:basedOn w:val="a0"/>
    <w:next w:val="a0"/>
    <w:link w:val="90"/>
    <w:qFormat/>
    <w:rsid w:val="005C7F1C"/>
    <w:pPr>
      <w:keepNext/>
      <w:spacing w:line="336" w:lineRule="auto"/>
      <w:jc w:val="center"/>
      <w:outlineLvl w:val="8"/>
    </w:pPr>
    <w:rPr>
      <w:b/>
      <w:sz w:val="40"/>
      <w:lang w:val="uk-U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C7F1C"/>
    <w:rPr>
      <w:rFonts w:ascii="Tahoma" w:hAnsi="Tahoma" w:cs="Tahoma"/>
      <w:sz w:val="16"/>
      <w:szCs w:val="16"/>
    </w:rPr>
  </w:style>
  <w:style w:type="character" w:customStyle="1" w:styleId="a5">
    <w:name w:val="Текст выноски Знак"/>
    <w:basedOn w:val="a1"/>
    <w:link w:val="a4"/>
    <w:uiPriority w:val="99"/>
    <w:semiHidden/>
    <w:rsid w:val="005C7F1C"/>
    <w:rPr>
      <w:rFonts w:ascii="Tahoma" w:hAnsi="Tahoma" w:cs="Tahoma"/>
      <w:sz w:val="16"/>
      <w:szCs w:val="16"/>
    </w:rPr>
  </w:style>
  <w:style w:type="character" w:customStyle="1" w:styleId="90">
    <w:name w:val="Заголовок 9 Знак"/>
    <w:basedOn w:val="a1"/>
    <w:link w:val="9"/>
    <w:rsid w:val="005C7F1C"/>
    <w:rPr>
      <w:rFonts w:ascii="Times New Roman" w:eastAsia="Times New Roman" w:hAnsi="Times New Roman" w:cs="Times New Roman"/>
      <w:b/>
      <w:sz w:val="40"/>
      <w:szCs w:val="20"/>
      <w:lang w:val="uk-UA" w:eastAsia="ru-RU"/>
    </w:rPr>
  </w:style>
  <w:style w:type="paragraph" w:styleId="a6">
    <w:name w:val="Body Text"/>
    <w:basedOn w:val="a0"/>
    <w:link w:val="a7"/>
    <w:semiHidden/>
    <w:rsid w:val="005C7F1C"/>
    <w:pPr>
      <w:jc w:val="both"/>
    </w:pPr>
    <w:rPr>
      <w:sz w:val="28"/>
      <w:lang w:val="uk-UA"/>
    </w:rPr>
  </w:style>
  <w:style w:type="character" w:customStyle="1" w:styleId="a7">
    <w:name w:val="Основной текст Знак"/>
    <w:basedOn w:val="a1"/>
    <w:link w:val="a6"/>
    <w:semiHidden/>
    <w:rsid w:val="005C7F1C"/>
    <w:rPr>
      <w:rFonts w:ascii="Times New Roman" w:eastAsia="Times New Roman" w:hAnsi="Times New Roman" w:cs="Times New Roman"/>
      <w:sz w:val="28"/>
      <w:szCs w:val="20"/>
      <w:lang w:val="uk-UA" w:eastAsia="ru-RU"/>
    </w:rPr>
  </w:style>
  <w:style w:type="paragraph" w:styleId="a8">
    <w:name w:val="Body Text Indent"/>
    <w:basedOn w:val="a0"/>
    <w:link w:val="a9"/>
    <w:semiHidden/>
    <w:rsid w:val="005C7F1C"/>
    <w:pPr>
      <w:spacing w:line="233" w:lineRule="exact"/>
      <w:ind w:firstLine="301"/>
      <w:jc w:val="center"/>
    </w:pPr>
    <w:rPr>
      <w:sz w:val="23"/>
      <w:lang w:val="uk-UA"/>
    </w:rPr>
  </w:style>
  <w:style w:type="character" w:customStyle="1" w:styleId="a9">
    <w:name w:val="Основной текст с отступом Знак"/>
    <w:basedOn w:val="a1"/>
    <w:link w:val="a8"/>
    <w:semiHidden/>
    <w:rsid w:val="005C7F1C"/>
    <w:rPr>
      <w:rFonts w:ascii="Times New Roman" w:eastAsia="Times New Roman" w:hAnsi="Times New Roman" w:cs="Times New Roman"/>
      <w:sz w:val="23"/>
      <w:szCs w:val="20"/>
      <w:lang w:val="uk-UA" w:eastAsia="ru-RU"/>
    </w:rPr>
  </w:style>
  <w:style w:type="paragraph" w:customStyle="1" w:styleId="FR1">
    <w:name w:val="FR1"/>
    <w:rsid w:val="005C7F1C"/>
    <w:pPr>
      <w:widowControl w:val="0"/>
      <w:spacing w:after="0" w:line="240" w:lineRule="auto"/>
    </w:pPr>
    <w:rPr>
      <w:rFonts w:ascii="Arial" w:eastAsia="Times New Roman" w:hAnsi="Arial" w:cs="Times New Roman"/>
      <w:b/>
      <w:snapToGrid w:val="0"/>
      <w:sz w:val="36"/>
      <w:szCs w:val="20"/>
      <w:lang w:val="uk-UA" w:eastAsia="ru-RU"/>
    </w:rPr>
  </w:style>
  <w:style w:type="paragraph" w:customStyle="1" w:styleId="Normal">
    <w:name w:val="Normal"/>
    <w:rsid w:val="005C7F1C"/>
    <w:pPr>
      <w:widowControl w:val="0"/>
      <w:spacing w:after="0" w:line="600" w:lineRule="auto"/>
      <w:jc w:val="center"/>
    </w:pPr>
    <w:rPr>
      <w:rFonts w:ascii="Times New Roman" w:eastAsia="Times New Roman" w:hAnsi="Times New Roman" w:cs="Times New Roman"/>
      <w:b/>
      <w:snapToGrid w:val="0"/>
      <w:sz w:val="24"/>
      <w:szCs w:val="20"/>
      <w:lang w:val="uk-UA" w:eastAsia="ru-RU"/>
    </w:rPr>
  </w:style>
  <w:style w:type="paragraph" w:styleId="aa">
    <w:name w:val="caption"/>
    <w:basedOn w:val="a0"/>
    <w:next w:val="a0"/>
    <w:qFormat/>
    <w:rsid w:val="005C7F1C"/>
    <w:pPr>
      <w:spacing w:before="200" w:after="140" w:line="200" w:lineRule="exact"/>
      <w:jc w:val="center"/>
    </w:pPr>
    <w:rPr>
      <w:b/>
      <w:sz w:val="23"/>
      <w:lang w:val="uk-UA"/>
    </w:rPr>
  </w:style>
  <w:style w:type="character" w:customStyle="1" w:styleId="10">
    <w:name w:val="Заголовок 1 Знак"/>
    <w:basedOn w:val="a1"/>
    <w:link w:val="1"/>
    <w:uiPriority w:val="9"/>
    <w:rsid w:val="004002EA"/>
    <w:rPr>
      <w:rFonts w:asciiTheme="majorHAnsi" w:eastAsiaTheme="majorEastAsia" w:hAnsiTheme="majorHAnsi" w:cstheme="majorBidi"/>
      <w:b/>
      <w:bCs/>
      <w:color w:val="365F91" w:themeColor="accent1" w:themeShade="BF"/>
      <w:sz w:val="28"/>
      <w:szCs w:val="28"/>
      <w:lang w:eastAsia="ru-RU"/>
    </w:rPr>
  </w:style>
  <w:style w:type="paragraph" w:styleId="22">
    <w:name w:val="Body Text 2"/>
    <w:basedOn w:val="a0"/>
    <w:link w:val="23"/>
    <w:semiHidden/>
    <w:unhideWhenUsed/>
    <w:rsid w:val="004002EA"/>
    <w:pPr>
      <w:spacing w:after="120" w:line="480" w:lineRule="auto"/>
    </w:pPr>
  </w:style>
  <w:style w:type="character" w:customStyle="1" w:styleId="23">
    <w:name w:val="Основной текст 2 Знак"/>
    <w:basedOn w:val="a1"/>
    <w:link w:val="22"/>
    <w:uiPriority w:val="99"/>
    <w:semiHidden/>
    <w:rsid w:val="004002EA"/>
    <w:rPr>
      <w:rFonts w:ascii="Times New Roman" w:eastAsia="Times New Roman" w:hAnsi="Times New Roman" w:cs="Times New Roman"/>
      <w:sz w:val="20"/>
      <w:szCs w:val="20"/>
      <w:lang w:eastAsia="ru-RU"/>
    </w:rPr>
  </w:style>
  <w:style w:type="character" w:customStyle="1" w:styleId="21">
    <w:name w:val="Заголовок 2 Знак"/>
    <w:basedOn w:val="a1"/>
    <w:link w:val="20"/>
    <w:uiPriority w:val="9"/>
    <w:semiHidden/>
    <w:rsid w:val="00E26D7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rsid w:val="00E26D71"/>
    <w:rPr>
      <w:rFonts w:ascii="Times New Roman" w:eastAsia="Times New Roman" w:hAnsi="Times New Roman" w:cs="Times New Roman"/>
      <w:sz w:val="28"/>
      <w:szCs w:val="20"/>
      <w:lang w:val="uk-UA" w:eastAsia="ru-RU"/>
    </w:rPr>
  </w:style>
  <w:style w:type="character" w:customStyle="1" w:styleId="40">
    <w:name w:val="Заголовок 4 Знак"/>
    <w:basedOn w:val="a1"/>
    <w:link w:val="4"/>
    <w:rsid w:val="00E26D71"/>
    <w:rPr>
      <w:rFonts w:ascii="Times New Roman" w:eastAsia="Times New Roman" w:hAnsi="Times New Roman" w:cs="Times New Roman"/>
      <w:b/>
      <w:sz w:val="36"/>
      <w:szCs w:val="20"/>
      <w:lang w:val="en-US" w:eastAsia="ru-RU"/>
    </w:rPr>
  </w:style>
  <w:style w:type="character" w:customStyle="1" w:styleId="50">
    <w:name w:val="Заголовок 5 Знак"/>
    <w:basedOn w:val="a1"/>
    <w:link w:val="5"/>
    <w:rsid w:val="00E26D71"/>
    <w:rPr>
      <w:rFonts w:ascii="Times New Roman" w:eastAsia="Times New Roman" w:hAnsi="Times New Roman" w:cs="Times New Roman"/>
      <w:b/>
      <w:sz w:val="20"/>
      <w:szCs w:val="20"/>
      <w:u w:val="single"/>
      <w:lang w:val="uk-UA" w:eastAsia="ru-RU"/>
    </w:rPr>
  </w:style>
  <w:style w:type="character" w:customStyle="1" w:styleId="60">
    <w:name w:val="Заголовок 6 Знак"/>
    <w:basedOn w:val="a1"/>
    <w:link w:val="6"/>
    <w:rsid w:val="00E26D71"/>
    <w:rPr>
      <w:rFonts w:ascii="Times New Roman" w:eastAsia="Times New Roman" w:hAnsi="Times New Roman" w:cs="Times New Roman"/>
      <w:sz w:val="28"/>
      <w:szCs w:val="20"/>
      <w:lang w:val="uk-UA" w:eastAsia="ru-RU"/>
    </w:rPr>
  </w:style>
  <w:style w:type="character" w:customStyle="1" w:styleId="70">
    <w:name w:val="Заголовок 7 Знак"/>
    <w:basedOn w:val="a1"/>
    <w:link w:val="7"/>
    <w:rsid w:val="00E26D71"/>
    <w:rPr>
      <w:rFonts w:ascii="Arial" w:eastAsia="Times New Roman" w:hAnsi="Arial" w:cs="Times New Roman"/>
      <w:b/>
      <w:i/>
      <w:sz w:val="24"/>
      <w:szCs w:val="20"/>
      <w:lang w:val="uk-UA" w:eastAsia="ru-RU"/>
    </w:rPr>
  </w:style>
  <w:style w:type="character" w:customStyle="1" w:styleId="80">
    <w:name w:val="Заголовок 8 Знак"/>
    <w:basedOn w:val="a1"/>
    <w:link w:val="8"/>
    <w:rsid w:val="00E26D71"/>
    <w:rPr>
      <w:rFonts w:ascii="Arial" w:eastAsia="Times New Roman" w:hAnsi="Arial" w:cs="Times New Roman"/>
      <w:b/>
      <w:i/>
      <w:sz w:val="24"/>
      <w:szCs w:val="20"/>
      <w:lang w:val="uk-UA" w:eastAsia="ru-RU"/>
    </w:rPr>
  </w:style>
  <w:style w:type="paragraph" w:customStyle="1" w:styleId="FR2">
    <w:name w:val="FR2"/>
    <w:rsid w:val="00E26D71"/>
    <w:pPr>
      <w:widowControl w:val="0"/>
      <w:spacing w:before="60" w:after="0" w:line="260" w:lineRule="auto"/>
      <w:ind w:firstLine="300"/>
      <w:jc w:val="both"/>
    </w:pPr>
    <w:rPr>
      <w:rFonts w:ascii="Times New Roman" w:eastAsia="Times New Roman" w:hAnsi="Times New Roman" w:cs="Times New Roman"/>
      <w:b/>
      <w:sz w:val="18"/>
      <w:szCs w:val="20"/>
      <w:lang w:eastAsia="ru-RU"/>
    </w:rPr>
  </w:style>
  <w:style w:type="paragraph" w:styleId="24">
    <w:name w:val="Body Text Indent 2"/>
    <w:basedOn w:val="a0"/>
    <w:link w:val="25"/>
    <w:semiHidden/>
    <w:rsid w:val="00E26D71"/>
    <w:pPr>
      <w:spacing w:line="360" w:lineRule="auto"/>
      <w:ind w:right="-1049" w:firstLine="720"/>
      <w:jc w:val="both"/>
    </w:pPr>
    <w:rPr>
      <w:sz w:val="28"/>
      <w:lang w:val="uk-UA"/>
    </w:rPr>
  </w:style>
  <w:style w:type="character" w:customStyle="1" w:styleId="25">
    <w:name w:val="Основной текст с отступом 2 Знак"/>
    <w:basedOn w:val="a1"/>
    <w:link w:val="24"/>
    <w:semiHidden/>
    <w:rsid w:val="00E26D71"/>
    <w:rPr>
      <w:rFonts w:ascii="Times New Roman" w:eastAsia="Times New Roman" w:hAnsi="Times New Roman" w:cs="Times New Roman"/>
      <w:sz w:val="28"/>
      <w:szCs w:val="20"/>
      <w:lang w:val="uk-UA" w:eastAsia="ru-RU"/>
    </w:rPr>
  </w:style>
  <w:style w:type="paragraph" w:customStyle="1" w:styleId="BodyText2">
    <w:name w:val="Body Text 2"/>
    <w:basedOn w:val="a0"/>
    <w:rsid w:val="00E26D71"/>
    <w:pPr>
      <w:spacing w:line="360" w:lineRule="auto"/>
      <w:ind w:firstLine="851"/>
      <w:jc w:val="both"/>
    </w:pPr>
    <w:rPr>
      <w:sz w:val="28"/>
      <w:lang w:val="uk-UA"/>
    </w:rPr>
  </w:style>
  <w:style w:type="paragraph" w:styleId="26">
    <w:name w:val="List 2"/>
    <w:basedOn w:val="a0"/>
    <w:semiHidden/>
    <w:rsid w:val="00E26D71"/>
    <w:pPr>
      <w:ind w:left="566" w:hanging="283"/>
    </w:pPr>
    <w:rPr>
      <w:lang w:val="uk-UA"/>
    </w:rPr>
  </w:style>
  <w:style w:type="paragraph" w:styleId="31">
    <w:name w:val="List Bullet 3"/>
    <w:basedOn w:val="a0"/>
    <w:autoRedefine/>
    <w:semiHidden/>
    <w:rsid w:val="00E26D71"/>
    <w:pPr>
      <w:tabs>
        <w:tab w:val="left" w:pos="926"/>
      </w:tabs>
      <w:ind w:left="926" w:hanging="360"/>
    </w:pPr>
    <w:rPr>
      <w:lang w:val="uk-UA"/>
    </w:rPr>
  </w:style>
  <w:style w:type="paragraph" w:styleId="32">
    <w:name w:val="Body Text Indent 3"/>
    <w:basedOn w:val="a0"/>
    <w:link w:val="33"/>
    <w:semiHidden/>
    <w:rsid w:val="00E26D71"/>
    <w:pPr>
      <w:widowControl w:val="0"/>
      <w:spacing w:line="360" w:lineRule="auto"/>
      <w:ind w:left="284" w:firstLine="567"/>
      <w:jc w:val="both"/>
    </w:pPr>
    <w:rPr>
      <w:i/>
      <w:sz w:val="28"/>
      <w:lang w:val="uk-UA"/>
    </w:rPr>
  </w:style>
  <w:style w:type="character" w:customStyle="1" w:styleId="33">
    <w:name w:val="Основной текст с отступом 3 Знак"/>
    <w:basedOn w:val="a1"/>
    <w:link w:val="32"/>
    <w:semiHidden/>
    <w:rsid w:val="00E26D71"/>
    <w:rPr>
      <w:rFonts w:ascii="Times New Roman" w:eastAsia="Times New Roman" w:hAnsi="Times New Roman" w:cs="Times New Roman"/>
      <w:i/>
      <w:sz w:val="28"/>
      <w:szCs w:val="20"/>
      <w:lang w:val="uk-UA" w:eastAsia="ru-RU"/>
    </w:rPr>
  </w:style>
  <w:style w:type="paragraph" w:styleId="27">
    <w:name w:val="List Continue 2"/>
    <w:basedOn w:val="a0"/>
    <w:semiHidden/>
    <w:rsid w:val="00E26D71"/>
    <w:pPr>
      <w:spacing w:after="120"/>
      <w:ind w:left="566"/>
    </w:pPr>
    <w:rPr>
      <w:lang w:val="uk-UA"/>
    </w:rPr>
  </w:style>
  <w:style w:type="paragraph" w:styleId="34">
    <w:name w:val="Body Text 3"/>
    <w:basedOn w:val="a0"/>
    <w:link w:val="35"/>
    <w:semiHidden/>
    <w:rsid w:val="00E26D71"/>
    <w:pPr>
      <w:jc w:val="center"/>
    </w:pPr>
    <w:rPr>
      <w:b/>
      <w:lang w:val="uk-UA"/>
    </w:rPr>
  </w:style>
  <w:style w:type="character" w:customStyle="1" w:styleId="35">
    <w:name w:val="Основной текст 3 Знак"/>
    <w:basedOn w:val="a1"/>
    <w:link w:val="34"/>
    <w:semiHidden/>
    <w:rsid w:val="00E26D71"/>
    <w:rPr>
      <w:rFonts w:ascii="Times New Roman" w:eastAsia="Times New Roman" w:hAnsi="Times New Roman" w:cs="Times New Roman"/>
      <w:b/>
      <w:sz w:val="20"/>
      <w:szCs w:val="20"/>
      <w:lang w:val="uk-UA" w:eastAsia="ru-RU"/>
    </w:rPr>
  </w:style>
  <w:style w:type="paragraph" w:styleId="ab">
    <w:name w:val="footer"/>
    <w:basedOn w:val="a0"/>
    <w:link w:val="ac"/>
    <w:semiHidden/>
    <w:rsid w:val="00E26D71"/>
    <w:pPr>
      <w:tabs>
        <w:tab w:val="center" w:pos="4153"/>
        <w:tab w:val="right" w:pos="8306"/>
      </w:tabs>
    </w:pPr>
    <w:rPr>
      <w:lang w:val="uk-UA"/>
    </w:rPr>
  </w:style>
  <w:style w:type="character" w:customStyle="1" w:styleId="ac">
    <w:name w:val="Нижний колонтитул Знак"/>
    <w:basedOn w:val="a1"/>
    <w:link w:val="ab"/>
    <w:semiHidden/>
    <w:rsid w:val="00E26D71"/>
    <w:rPr>
      <w:rFonts w:ascii="Times New Roman" w:eastAsia="Times New Roman" w:hAnsi="Times New Roman" w:cs="Times New Roman"/>
      <w:sz w:val="20"/>
      <w:szCs w:val="20"/>
      <w:lang w:val="uk-UA" w:eastAsia="ru-RU"/>
    </w:rPr>
  </w:style>
  <w:style w:type="character" w:styleId="ad">
    <w:name w:val="page number"/>
    <w:basedOn w:val="a1"/>
    <w:semiHidden/>
    <w:rsid w:val="00E26D71"/>
  </w:style>
  <w:style w:type="paragraph" w:styleId="ae">
    <w:name w:val="header"/>
    <w:basedOn w:val="a0"/>
    <w:link w:val="af"/>
    <w:semiHidden/>
    <w:rsid w:val="00E26D71"/>
    <w:pPr>
      <w:tabs>
        <w:tab w:val="center" w:pos="4153"/>
        <w:tab w:val="right" w:pos="8306"/>
      </w:tabs>
    </w:pPr>
    <w:rPr>
      <w:lang w:val="uk-UA"/>
    </w:rPr>
  </w:style>
  <w:style w:type="character" w:customStyle="1" w:styleId="af">
    <w:name w:val="Верхний колонтитул Знак"/>
    <w:basedOn w:val="a1"/>
    <w:link w:val="ae"/>
    <w:semiHidden/>
    <w:rsid w:val="00E26D71"/>
    <w:rPr>
      <w:rFonts w:ascii="Times New Roman" w:eastAsia="Times New Roman" w:hAnsi="Times New Roman" w:cs="Times New Roman"/>
      <w:sz w:val="20"/>
      <w:szCs w:val="20"/>
      <w:lang w:val="uk-UA" w:eastAsia="ru-RU"/>
    </w:rPr>
  </w:style>
  <w:style w:type="paragraph" w:styleId="af0">
    <w:name w:val="List"/>
    <w:basedOn w:val="a0"/>
    <w:semiHidden/>
    <w:rsid w:val="00E26D71"/>
    <w:pPr>
      <w:ind w:left="283" w:hanging="283"/>
    </w:pPr>
  </w:style>
  <w:style w:type="paragraph" w:styleId="36">
    <w:name w:val="List 3"/>
    <w:basedOn w:val="a0"/>
    <w:semiHidden/>
    <w:rsid w:val="00E26D71"/>
    <w:pPr>
      <w:ind w:left="849" w:hanging="283"/>
    </w:pPr>
  </w:style>
  <w:style w:type="paragraph" w:styleId="41">
    <w:name w:val="List 4"/>
    <w:basedOn w:val="a0"/>
    <w:semiHidden/>
    <w:rsid w:val="00E26D71"/>
    <w:pPr>
      <w:ind w:left="1132" w:hanging="283"/>
    </w:pPr>
  </w:style>
  <w:style w:type="paragraph" w:styleId="2">
    <w:name w:val="List Bullet 2"/>
    <w:basedOn w:val="a0"/>
    <w:autoRedefine/>
    <w:semiHidden/>
    <w:rsid w:val="00E26D71"/>
    <w:pPr>
      <w:numPr>
        <w:numId w:val="23"/>
      </w:numPr>
    </w:pPr>
  </w:style>
  <w:style w:type="paragraph" w:styleId="42">
    <w:name w:val="List Continue 4"/>
    <w:basedOn w:val="a0"/>
    <w:semiHidden/>
    <w:rsid w:val="00E26D71"/>
    <w:pPr>
      <w:spacing w:after="120"/>
      <w:ind w:left="1132"/>
    </w:pPr>
  </w:style>
  <w:style w:type="paragraph" w:customStyle="1" w:styleId="af1">
    <w:name w:val="Îáû÷íûé"/>
    <w:rsid w:val="00E26D71"/>
    <w:pPr>
      <w:spacing w:after="0" w:line="240" w:lineRule="auto"/>
    </w:pPr>
    <w:rPr>
      <w:rFonts w:ascii="Times New Roman" w:eastAsia="Times New Roman" w:hAnsi="Times New Roman" w:cs="Times New Roman"/>
      <w:sz w:val="20"/>
      <w:szCs w:val="20"/>
      <w:lang w:eastAsia="ru-RU"/>
    </w:rPr>
  </w:style>
  <w:style w:type="paragraph" w:styleId="af2">
    <w:name w:val="Block Text"/>
    <w:basedOn w:val="a0"/>
    <w:semiHidden/>
    <w:rsid w:val="00E26D71"/>
    <w:pPr>
      <w:spacing w:line="360" w:lineRule="auto"/>
      <w:ind w:left="720" w:right="510" w:firstLine="720"/>
      <w:jc w:val="both"/>
    </w:pPr>
    <w:rPr>
      <w:sz w:val="28"/>
      <w:lang w:val="uk-UA"/>
    </w:rPr>
  </w:style>
  <w:style w:type="character" w:styleId="af3">
    <w:name w:val="annotation reference"/>
    <w:basedOn w:val="a1"/>
    <w:semiHidden/>
    <w:rsid w:val="00E26D71"/>
    <w:rPr>
      <w:sz w:val="16"/>
    </w:rPr>
  </w:style>
  <w:style w:type="paragraph" w:styleId="af4">
    <w:name w:val="annotation text"/>
    <w:basedOn w:val="a0"/>
    <w:link w:val="af5"/>
    <w:semiHidden/>
    <w:rsid w:val="00E26D71"/>
    <w:rPr>
      <w:lang w:val="uk-UA"/>
    </w:rPr>
  </w:style>
  <w:style w:type="character" w:customStyle="1" w:styleId="af5">
    <w:name w:val="Текст примечания Знак"/>
    <w:basedOn w:val="a1"/>
    <w:link w:val="af4"/>
    <w:semiHidden/>
    <w:rsid w:val="00E26D71"/>
    <w:rPr>
      <w:rFonts w:ascii="Times New Roman" w:eastAsia="Times New Roman" w:hAnsi="Times New Roman" w:cs="Times New Roman"/>
      <w:sz w:val="20"/>
      <w:szCs w:val="20"/>
      <w:lang w:val="uk-UA" w:eastAsia="ru-RU"/>
    </w:rPr>
  </w:style>
  <w:style w:type="paragraph" w:customStyle="1" w:styleId="af6">
    <w:name w:val="Формула"/>
    <w:basedOn w:val="af7"/>
    <w:rsid w:val="00E26D71"/>
    <w:pPr>
      <w:spacing w:before="0" w:after="0" w:line="233" w:lineRule="exact"/>
      <w:outlineLvl w:val="9"/>
    </w:pPr>
    <w:rPr>
      <w:kern w:val="0"/>
      <w:sz w:val="23"/>
    </w:rPr>
  </w:style>
  <w:style w:type="paragraph" w:styleId="af7">
    <w:name w:val="Title"/>
    <w:basedOn w:val="a0"/>
    <w:link w:val="af8"/>
    <w:qFormat/>
    <w:rsid w:val="00E26D71"/>
    <w:pPr>
      <w:spacing w:before="240" w:after="60"/>
      <w:jc w:val="center"/>
      <w:outlineLvl w:val="0"/>
    </w:pPr>
    <w:rPr>
      <w:rFonts w:ascii="Arial" w:hAnsi="Arial"/>
      <w:b/>
      <w:kern w:val="28"/>
      <w:sz w:val="32"/>
      <w:lang w:val="uk-UA"/>
    </w:rPr>
  </w:style>
  <w:style w:type="character" w:customStyle="1" w:styleId="af8">
    <w:name w:val="Название Знак"/>
    <w:basedOn w:val="a1"/>
    <w:link w:val="af7"/>
    <w:rsid w:val="00E26D71"/>
    <w:rPr>
      <w:rFonts w:ascii="Arial" w:eastAsia="Times New Roman" w:hAnsi="Arial" w:cs="Times New Roman"/>
      <w:b/>
      <w:kern w:val="28"/>
      <w:sz w:val="32"/>
      <w:szCs w:val="20"/>
      <w:lang w:val="uk-UA" w:eastAsia="ru-RU"/>
    </w:rPr>
  </w:style>
  <w:style w:type="paragraph" w:customStyle="1" w:styleId="af9">
    <w:name w:val="Подрисуначная надпись"/>
    <w:basedOn w:val="a0"/>
    <w:rsid w:val="00E26D71"/>
    <w:pPr>
      <w:spacing w:before="160" w:after="200" w:line="210" w:lineRule="exact"/>
      <w:jc w:val="center"/>
    </w:pPr>
    <w:rPr>
      <w:sz w:val="21"/>
      <w:lang w:val="uk-UA"/>
    </w:rPr>
  </w:style>
  <w:style w:type="paragraph" w:styleId="a">
    <w:name w:val="List Bullet"/>
    <w:basedOn w:val="a0"/>
    <w:autoRedefine/>
    <w:semiHidden/>
    <w:rsid w:val="00EC3E2B"/>
    <w:pPr>
      <w:numPr>
        <w:numId w:val="36"/>
      </w:numPr>
    </w:pPr>
  </w:style>
  <w:style w:type="paragraph" w:styleId="37">
    <w:name w:val="List Continue 3"/>
    <w:basedOn w:val="a0"/>
    <w:semiHidden/>
    <w:rsid w:val="00EC3E2B"/>
    <w:pPr>
      <w:spacing w:after="120"/>
      <w:ind w:left="849"/>
    </w:pPr>
  </w:style>
  <w:style w:type="paragraph" w:styleId="afa">
    <w:name w:val="List Continue"/>
    <w:basedOn w:val="a0"/>
    <w:semiHidden/>
    <w:rsid w:val="00EC3E2B"/>
    <w:pPr>
      <w:spacing w:after="120"/>
      <w:ind w:left="283"/>
    </w:pPr>
  </w:style>
  <w:style w:type="paragraph" w:customStyle="1" w:styleId="BodyTextIndent2">
    <w:name w:val="Body Text Indent 2"/>
    <w:basedOn w:val="a0"/>
    <w:rsid w:val="00EC3E2B"/>
    <w:pPr>
      <w:spacing w:line="360" w:lineRule="auto"/>
      <w:ind w:left="851"/>
      <w:jc w:val="both"/>
    </w:pPr>
    <w:rPr>
      <w:sz w:val="28"/>
      <w:lang w:val="uk-UA"/>
    </w:rPr>
  </w:style>
  <w:style w:type="paragraph" w:customStyle="1" w:styleId="FR3">
    <w:name w:val="FR3"/>
    <w:rsid w:val="00EC3E2B"/>
    <w:pPr>
      <w:widowControl w:val="0"/>
      <w:spacing w:after="0" w:line="240" w:lineRule="auto"/>
      <w:jc w:val="center"/>
    </w:pPr>
    <w:rPr>
      <w:rFonts w:ascii="Arial" w:eastAsia="Times New Roman" w:hAnsi="Arial" w:cs="Times New Roman"/>
      <w:b/>
      <w:snapToGrid w:val="0"/>
      <w:sz w:val="12"/>
      <w:szCs w:val="20"/>
      <w:lang w:eastAsia="ru-RU"/>
    </w:rPr>
  </w:style>
  <w:style w:type="paragraph" w:styleId="afb">
    <w:name w:val="Document Map"/>
    <w:basedOn w:val="a0"/>
    <w:link w:val="afc"/>
    <w:semiHidden/>
    <w:rsid w:val="00257793"/>
    <w:pPr>
      <w:shd w:val="clear" w:color="auto" w:fill="000080"/>
    </w:pPr>
    <w:rPr>
      <w:rFonts w:ascii="Tahoma" w:hAnsi="Tahoma"/>
      <w:lang w:val="uk-UA"/>
    </w:rPr>
  </w:style>
  <w:style w:type="character" w:customStyle="1" w:styleId="afc">
    <w:name w:val="Схема документа Знак"/>
    <w:basedOn w:val="a1"/>
    <w:link w:val="afb"/>
    <w:semiHidden/>
    <w:rsid w:val="00257793"/>
    <w:rPr>
      <w:rFonts w:ascii="Tahoma" w:eastAsia="Times New Roman" w:hAnsi="Tahoma" w:cs="Times New Roman"/>
      <w:sz w:val="20"/>
      <w:szCs w:val="20"/>
      <w:shd w:val="clear" w:color="auto" w:fill="000080"/>
      <w:lang w:val="uk-UA" w:eastAsia="ru-RU"/>
    </w:rPr>
  </w:style>
  <w:style w:type="paragraph" w:customStyle="1" w:styleId="afd">
    <w:name w:val="Таблица_надпись"/>
    <w:basedOn w:val="a0"/>
    <w:autoRedefine/>
    <w:rsid w:val="00243B46"/>
    <w:pPr>
      <w:spacing w:before="80" w:after="120" w:line="170" w:lineRule="exact"/>
      <w:jc w:val="center"/>
    </w:pPr>
    <w:rPr>
      <w:caps/>
      <w:sz w:val="17"/>
      <w:lang w:val="uk-UA"/>
    </w:rPr>
  </w:style>
  <w:style w:type="paragraph" w:customStyle="1" w:styleId="afe">
    <w:name w:val="Таблица_заголовочная"/>
    <w:basedOn w:val="a0"/>
    <w:autoRedefine/>
    <w:rsid w:val="00243B46"/>
    <w:pPr>
      <w:spacing w:before="80" w:after="80" w:line="170" w:lineRule="exact"/>
      <w:jc w:val="center"/>
    </w:pPr>
    <w:rPr>
      <w:sz w:val="17"/>
      <w:lang w:val="uk-UA"/>
    </w:rPr>
  </w:style>
  <w:style w:type="paragraph" w:customStyle="1" w:styleId="aff">
    <w:name w:val="Таблица_колонки"/>
    <w:basedOn w:val="a0"/>
    <w:autoRedefine/>
    <w:rsid w:val="00243B46"/>
    <w:pPr>
      <w:spacing w:before="60" w:after="60" w:line="190" w:lineRule="exact"/>
      <w:jc w:val="center"/>
    </w:pPr>
    <w:rPr>
      <w:sz w:val="19"/>
      <w:lang w:val="uk-UA"/>
    </w:rPr>
  </w:style>
  <w:style w:type="character" w:styleId="aff0">
    <w:name w:val="Hyperlink"/>
    <w:basedOn w:val="a1"/>
    <w:semiHidden/>
    <w:rsid w:val="003A5527"/>
    <w:rPr>
      <w:color w:val="0000FF"/>
      <w:u w:val="single"/>
    </w:rPr>
  </w:style>
  <w:style w:type="paragraph" w:customStyle="1" w:styleId="z-BottomofForm">
    <w:name w:val="z-Bottom of Form"/>
    <w:next w:val="Normal"/>
    <w:hidden/>
    <w:rsid w:val="003A5527"/>
    <w:pPr>
      <w:pBdr>
        <w:top w:val="double" w:sz="2" w:space="0" w:color="000000"/>
      </w:pBdr>
      <w:spacing w:after="0" w:line="240" w:lineRule="auto"/>
      <w:jc w:val="center"/>
    </w:pPr>
    <w:rPr>
      <w:rFonts w:ascii="Arial" w:eastAsia="Times New Roman" w:hAnsi="Arial" w:cs="Times New Roman"/>
      <w:snapToGrid w:val="0"/>
      <w:vanish/>
      <w:sz w:val="16"/>
      <w:szCs w:val="20"/>
      <w:lang w:eastAsia="ru-RU"/>
    </w:rPr>
  </w:style>
  <w:style w:type="paragraph" w:customStyle="1" w:styleId="z-TopofForm">
    <w:name w:val="z-Top of Form"/>
    <w:next w:val="Normal"/>
    <w:hidden/>
    <w:rsid w:val="003A5527"/>
    <w:pPr>
      <w:pBdr>
        <w:bottom w:val="double" w:sz="2" w:space="0" w:color="000000"/>
      </w:pBdr>
      <w:spacing w:after="0" w:line="240" w:lineRule="auto"/>
      <w:jc w:val="center"/>
    </w:pPr>
    <w:rPr>
      <w:rFonts w:ascii="Arial" w:eastAsia="Times New Roman" w:hAnsi="Arial" w:cs="Times New Roman"/>
      <w:snapToGrid w:val="0"/>
      <w:vanish/>
      <w:sz w:val="16"/>
      <w:szCs w:val="20"/>
      <w:lang w:eastAsia="ru-RU"/>
    </w:rPr>
  </w:style>
  <w:style w:type="paragraph" w:customStyle="1" w:styleId="FR4">
    <w:name w:val="FR4"/>
    <w:rsid w:val="003A5527"/>
    <w:pPr>
      <w:widowControl w:val="0"/>
      <w:spacing w:after="0" w:line="480" w:lineRule="auto"/>
      <w:ind w:left="40"/>
      <w:jc w:val="both"/>
    </w:pPr>
    <w:rPr>
      <w:rFonts w:ascii="Arial" w:eastAsia="Times New Roman" w:hAnsi="Arial" w:cs="Times New Roman"/>
      <w:snapToGrid w:val="0"/>
      <w:sz w:val="16"/>
      <w:szCs w:val="20"/>
      <w:lang w:val="uk-UA" w:eastAsia="ru-RU"/>
    </w:rPr>
  </w:style>
  <w:style w:type="paragraph" w:customStyle="1" w:styleId="11">
    <w:name w:val="Заголовок 1.Таблиця назва"/>
    <w:basedOn w:val="a0"/>
    <w:next w:val="a0"/>
    <w:rsid w:val="00980155"/>
    <w:pPr>
      <w:keepNext/>
      <w:jc w:val="center"/>
    </w:pPr>
    <w:rPr>
      <w:sz w:val="28"/>
      <w:lang w:val="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23.wmf"/><Relationship Id="rId769" Type="http://schemas.openxmlformats.org/officeDocument/2006/relationships/image" Target="media/image367.wmf"/><Relationship Id="rId21" Type="http://schemas.openxmlformats.org/officeDocument/2006/relationships/oleObject" Target="embeddings/oleObject6.bin"/><Relationship Id="rId324" Type="http://schemas.openxmlformats.org/officeDocument/2006/relationships/image" Target="media/image153.wmf"/><Relationship Id="rId531" Type="http://schemas.openxmlformats.org/officeDocument/2006/relationships/image" Target="media/image255.wmf"/><Relationship Id="rId629" Type="http://schemas.openxmlformats.org/officeDocument/2006/relationships/image" Target="media/image302.wmf"/><Relationship Id="rId170" Type="http://schemas.openxmlformats.org/officeDocument/2006/relationships/footer" Target="footer12.xml"/><Relationship Id="rId836" Type="http://schemas.openxmlformats.org/officeDocument/2006/relationships/oleObject" Target="embeddings/oleObject410.bin"/><Relationship Id="rId268" Type="http://schemas.openxmlformats.org/officeDocument/2006/relationships/image" Target="media/image125.wmf"/><Relationship Id="rId475" Type="http://schemas.openxmlformats.org/officeDocument/2006/relationships/oleObject" Target="embeddings/oleObject230.bin"/><Relationship Id="rId682" Type="http://schemas.openxmlformats.org/officeDocument/2006/relationships/oleObject" Target="embeddings/oleObject335.bin"/><Relationship Id="rId903" Type="http://schemas.openxmlformats.org/officeDocument/2006/relationships/image" Target="media/image433.wmf"/><Relationship Id="rId32" Type="http://schemas.openxmlformats.org/officeDocument/2006/relationships/image" Target="media/image13.wmf"/><Relationship Id="rId128" Type="http://schemas.openxmlformats.org/officeDocument/2006/relationships/image" Target="media/image57.wmf"/><Relationship Id="rId335" Type="http://schemas.openxmlformats.org/officeDocument/2006/relationships/oleObject" Target="embeddings/oleObject159.bin"/><Relationship Id="rId542" Type="http://schemas.openxmlformats.org/officeDocument/2006/relationships/oleObject" Target="embeddings/oleObject264.bin"/><Relationship Id="rId181" Type="http://schemas.openxmlformats.org/officeDocument/2006/relationships/image" Target="media/image82.wmf"/><Relationship Id="rId402" Type="http://schemas.openxmlformats.org/officeDocument/2006/relationships/image" Target="media/image192.wmf"/><Relationship Id="rId847" Type="http://schemas.openxmlformats.org/officeDocument/2006/relationships/image" Target="media/image406.wmf"/><Relationship Id="rId279" Type="http://schemas.openxmlformats.org/officeDocument/2006/relationships/oleObject" Target="embeddings/oleObject131.bin"/><Relationship Id="rId486" Type="http://schemas.openxmlformats.org/officeDocument/2006/relationships/image" Target="media/image233.wmf"/><Relationship Id="rId693" Type="http://schemas.openxmlformats.org/officeDocument/2006/relationships/image" Target="media/image331.wmf"/><Relationship Id="rId707" Type="http://schemas.openxmlformats.org/officeDocument/2006/relationships/image" Target="media/image336.wmf"/><Relationship Id="rId914" Type="http://schemas.openxmlformats.org/officeDocument/2006/relationships/oleObject" Target="embeddings/oleObject448.bin"/><Relationship Id="rId43" Type="http://schemas.openxmlformats.org/officeDocument/2006/relationships/oleObject" Target="embeddings/oleObject17.bin"/><Relationship Id="rId139" Type="http://schemas.openxmlformats.org/officeDocument/2006/relationships/oleObject" Target="embeddings/oleObject63.bin"/><Relationship Id="rId346" Type="http://schemas.openxmlformats.org/officeDocument/2006/relationships/image" Target="media/image164.wmf"/><Relationship Id="rId553" Type="http://schemas.openxmlformats.org/officeDocument/2006/relationships/image" Target="media/image266.wmf"/><Relationship Id="rId760" Type="http://schemas.openxmlformats.org/officeDocument/2006/relationships/oleObject" Target="embeddings/oleObject372.bin"/><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oleObject" Target="embeddings/oleObject198.bin"/><Relationship Id="rId858" Type="http://schemas.openxmlformats.org/officeDocument/2006/relationships/oleObject" Target="embeddings/oleObject420.bin"/><Relationship Id="rId497" Type="http://schemas.openxmlformats.org/officeDocument/2006/relationships/oleObject" Target="embeddings/oleObject241.bin"/><Relationship Id="rId620" Type="http://schemas.openxmlformats.org/officeDocument/2006/relationships/header" Target="header1.xml"/><Relationship Id="rId718" Type="http://schemas.openxmlformats.org/officeDocument/2006/relationships/oleObject" Target="embeddings/oleObject351.bin"/><Relationship Id="rId925" Type="http://schemas.openxmlformats.org/officeDocument/2006/relationships/image" Target="media/image444.wmf"/><Relationship Id="rId357" Type="http://schemas.openxmlformats.org/officeDocument/2006/relationships/oleObject" Target="embeddings/oleObject170.bin"/><Relationship Id="rId54" Type="http://schemas.openxmlformats.org/officeDocument/2006/relationships/image" Target="media/image23.wmf"/><Relationship Id="rId217" Type="http://schemas.openxmlformats.org/officeDocument/2006/relationships/image" Target="media/image99.wmf"/><Relationship Id="rId564" Type="http://schemas.openxmlformats.org/officeDocument/2006/relationships/oleObject" Target="embeddings/oleObject275.bin"/><Relationship Id="rId771" Type="http://schemas.openxmlformats.org/officeDocument/2006/relationships/image" Target="media/image368.wmf"/><Relationship Id="rId869" Type="http://schemas.openxmlformats.org/officeDocument/2006/relationships/image" Target="media/image416.wmf"/><Relationship Id="rId424" Type="http://schemas.openxmlformats.org/officeDocument/2006/relationships/image" Target="media/image203.wmf"/><Relationship Id="rId631" Type="http://schemas.openxmlformats.org/officeDocument/2006/relationships/image" Target="media/image303.wmf"/><Relationship Id="rId729" Type="http://schemas.openxmlformats.org/officeDocument/2006/relationships/image" Target="media/image347.wmf"/><Relationship Id="rId270" Type="http://schemas.openxmlformats.org/officeDocument/2006/relationships/image" Target="media/image126.wmf"/><Relationship Id="rId936" Type="http://schemas.openxmlformats.org/officeDocument/2006/relationships/oleObject" Target="embeddings/oleObject458.bin"/><Relationship Id="rId65" Type="http://schemas.openxmlformats.org/officeDocument/2006/relationships/oleObject" Target="embeddings/oleObject28.bin"/><Relationship Id="rId130" Type="http://schemas.openxmlformats.org/officeDocument/2006/relationships/image" Target="media/image58.wmf"/><Relationship Id="rId368" Type="http://schemas.openxmlformats.org/officeDocument/2006/relationships/image" Target="media/image175.wmf"/><Relationship Id="rId575" Type="http://schemas.openxmlformats.org/officeDocument/2006/relationships/image" Target="media/image277.wmf"/><Relationship Id="rId782" Type="http://schemas.openxmlformats.org/officeDocument/2006/relationships/oleObject" Target="embeddings/oleObject383.bin"/><Relationship Id="rId228" Type="http://schemas.openxmlformats.org/officeDocument/2006/relationships/oleObject" Target="embeddings/oleObject106.bin"/><Relationship Id="rId435" Type="http://schemas.openxmlformats.org/officeDocument/2006/relationships/image" Target="media/image208.wmf"/><Relationship Id="rId642" Type="http://schemas.openxmlformats.org/officeDocument/2006/relationships/oleObject" Target="embeddings/oleObject313.bin"/><Relationship Id="rId281" Type="http://schemas.openxmlformats.org/officeDocument/2006/relationships/oleObject" Target="embeddings/oleObject132.bin"/><Relationship Id="rId502" Type="http://schemas.openxmlformats.org/officeDocument/2006/relationships/image" Target="media/image241.wmf"/><Relationship Id="rId76" Type="http://schemas.openxmlformats.org/officeDocument/2006/relationships/oleObject" Target="embeddings/oleObject33.bin"/><Relationship Id="rId141" Type="http://schemas.openxmlformats.org/officeDocument/2006/relationships/oleObject" Target="embeddings/oleObject64.bin"/><Relationship Id="rId379" Type="http://schemas.openxmlformats.org/officeDocument/2006/relationships/oleObject" Target="embeddings/oleObject181.bin"/><Relationship Id="rId586" Type="http://schemas.openxmlformats.org/officeDocument/2006/relationships/oleObject" Target="embeddings/oleObject286.bin"/><Relationship Id="rId793" Type="http://schemas.openxmlformats.org/officeDocument/2006/relationships/image" Target="media/image379.wmf"/><Relationship Id="rId807" Type="http://schemas.openxmlformats.org/officeDocument/2006/relationships/image" Target="media/image386.wmf"/><Relationship Id="rId7" Type="http://schemas.openxmlformats.org/officeDocument/2006/relationships/oleObject" Target="embeddings/oleObject1.bin"/><Relationship Id="rId239" Type="http://schemas.openxmlformats.org/officeDocument/2006/relationships/image" Target="media/image110.wmf"/><Relationship Id="rId446" Type="http://schemas.openxmlformats.org/officeDocument/2006/relationships/image" Target="media/image213.wmf"/><Relationship Id="rId653" Type="http://schemas.openxmlformats.org/officeDocument/2006/relationships/image" Target="media/image314.wmf"/><Relationship Id="rId292" Type="http://schemas.openxmlformats.org/officeDocument/2006/relationships/image" Target="media/image137.wmf"/><Relationship Id="rId306" Type="http://schemas.openxmlformats.org/officeDocument/2006/relationships/image" Target="media/image144.wmf"/><Relationship Id="rId860" Type="http://schemas.openxmlformats.org/officeDocument/2006/relationships/oleObject" Target="embeddings/oleObject421.bin"/><Relationship Id="rId87" Type="http://schemas.openxmlformats.org/officeDocument/2006/relationships/image" Target="media/image39.wmf"/><Relationship Id="rId513" Type="http://schemas.openxmlformats.org/officeDocument/2006/relationships/oleObject" Target="embeddings/oleObject249.bin"/><Relationship Id="rId597" Type="http://schemas.openxmlformats.org/officeDocument/2006/relationships/image" Target="media/image288.wmf"/><Relationship Id="rId720" Type="http://schemas.openxmlformats.org/officeDocument/2006/relationships/oleObject" Target="embeddings/oleObject352.bin"/><Relationship Id="rId818" Type="http://schemas.openxmlformats.org/officeDocument/2006/relationships/oleObject" Target="embeddings/oleObject401.bin"/><Relationship Id="rId152" Type="http://schemas.openxmlformats.org/officeDocument/2006/relationships/image" Target="media/image69.wmf"/><Relationship Id="rId457" Type="http://schemas.openxmlformats.org/officeDocument/2006/relationships/oleObject" Target="embeddings/oleObject221.bin"/><Relationship Id="rId664" Type="http://schemas.openxmlformats.org/officeDocument/2006/relationships/oleObject" Target="embeddings/oleObject324.bin"/><Relationship Id="rId871" Type="http://schemas.openxmlformats.org/officeDocument/2006/relationships/image" Target="media/image417.wmf"/><Relationship Id="rId14" Type="http://schemas.openxmlformats.org/officeDocument/2006/relationships/footer" Target="footer1.xml"/><Relationship Id="rId317" Type="http://schemas.openxmlformats.org/officeDocument/2006/relationships/oleObject" Target="embeddings/oleObject150.bin"/><Relationship Id="rId524" Type="http://schemas.openxmlformats.org/officeDocument/2006/relationships/image" Target="media/image252.wmf"/><Relationship Id="rId731" Type="http://schemas.openxmlformats.org/officeDocument/2006/relationships/image" Target="media/image348.wmf"/><Relationship Id="rId98" Type="http://schemas.openxmlformats.org/officeDocument/2006/relationships/oleObject" Target="embeddings/oleObject43.bin"/><Relationship Id="rId163" Type="http://schemas.openxmlformats.org/officeDocument/2006/relationships/image" Target="media/image74.wmf"/><Relationship Id="rId370" Type="http://schemas.openxmlformats.org/officeDocument/2006/relationships/image" Target="media/image176.wmf"/><Relationship Id="rId829" Type="http://schemas.openxmlformats.org/officeDocument/2006/relationships/image" Target="media/image397.wmf"/><Relationship Id="rId230" Type="http://schemas.openxmlformats.org/officeDocument/2006/relationships/oleObject" Target="embeddings/oleObject107.bin"/><Relationship Id="rId468" Type="http://schemas.openxmlformats.org/officeDocument/2006/relationships/image" Target="media/image224.wmf"/><Relationship Id="rId675" Type="http://schemas.openxmlformats.org/officeDocument/2006/relationships/image" Target="media/image324.wmf"/><Relationship Id="rId882" Type="http://schemas.openxmlformats.org/officeDocument/2006/relationships/oleObject" Target="embeddings/oleObject432.bin"/><Relationship Id="rId25" Type="http://schemas.openxmlformats.org/officeDocument/2006/relationships/oleObject" Target="embeddings/oleObject8.bin"/><Relationship Id="rId328" Type="http://schemas.openxmlformats.org/officeDocument/2006/relationships/image" Target="media/image155.wmf"/><Relationship Id="rId535" Type="http://schemas.openxmlformats.org/officeDocument/2006/relationships/image" Target="media/image257.wmf"/><Relationship Id="rId742" Type="http://schemas.openxmlformats.org/officeDocument/2006/relationships/oleObject" Target="embeddings/oleObject363.bin"/><Relationship Id="rId174" Type="http://schemas.openxmlformats.org/officeDocument/2006/relationships/oleObject" Target="embeddings/oleObject80.bin"/><Relationship Id="rId381" Type="http://schemas.openxmlformats.org/officeDocument/2006/relationships/oleObject" Target="embeddings/oleObject182.bin"/><Relationship Id="rId602" Type="http://schemas.openxmlformats.org/officeDocument/2006/relationships/oleObject" Target="embeddings/oleObject294.bin"/><Relationship Id="rId241" Type="http://schemas.openxmlformats.org/officeDocument/2006/relationships/oleObject" Target="embeddings/oleObject112.bin"/><Relationship Id="rId479" Type="http://schemas.openxmlformats.org/officeDocument/2006/relationships/oleObject" Target="embeddings/oleObject232.bin"/><Relationship Id="rId686" Type="http://schemas.openxmlformats.org/officeDocument/2006/relationships/footer" Target="footer18.xml"/><Relationship Id="rId893" Type="http://schemas.openxmlformats.org/officeDocument/2006/relationships/image" Target="media/image428.wmf"/><Relationship Id="rId907" Type="http://schemas.openxmlformats.org/officeDocument/2006/relationships/image" Target="media/image435.wmf"/><Relationship Id="rId36" Type="http://schemas.openxmlformats.org/officeDocument/2006/relationships/image" Target="media/image15.wmf"/><Relationship Id="rId339" Type="http://schemas.openxmlformats.org/officeDocument/2006/relationships/oleObject" Target="embeddings/oleObject161.bin"/><Relationship Id="rId546" Type="http://schemas.openxmlformats.org/officeDocument/2006/relationships/oleObject" Target="embeddings/oleObject266.bin"/><Relationship Id="rId753" Type="http://schemas.openxmlformats.org/officeDocument/2006/relationships/image" Target="media/image359.wmf"/><Relationship Id="rId78" Type="http://schemas.openxmlformats.org/officeDocument/2006/relationships/oleObject" Target="embeddings/oleObject34.bin"/><Relationship Id="rId101" Type="http://schemas.openxmlformats.org/officeDocument/2006/relationships/image" Target="media/image45.wmf"/><Relationship Id="rId143" Type="http://schemas.openxmlformats.org/officeDocument/2006/relationships/oleObject" Target="embeddings/oleObject65.bin"/><Relationship Id="rId185" Type="http://schemas.openxmlformats.org/officeDocument/2006/relationships/image" Target="media/image84.wmf"/><Relationship Id="rId350" Type="http://schemas.openxmlformats.org/officeDocument/2006/relationships/image" Target="media/image166.wmf"/><Relationship Id="rId406" Type="http://schemas.openxmlformats.org/officeDocument/2006/relationships/image" Target="media/image194.wmf"/><Relationship Id="rId588" Type="http://schemas.openxmlformats.org/officeDocument/2006/relationships/oleObject" Target="embeddings/oleObject287.bin"/><Relationship Id="rId795" Type="http://schemas.openxmlformats.org/officeDocument/2006/relationships/image" Target="media/image380.wmf"/><Relationship Id="rId809" Type="http://schemas.openxmlformats.org/officeDocument/2006/relationships/image" Target="media/image387.wmf"/><Relationship Id="rId9" Type="http://schemas.openxmlformats.org/officeDocument/2006/relationships/oleObject" Target="embeddings/oleObject2.bin"/><Relationship Id="rId210" Type="http://schemas.openxmlformats.org/officeDocument/2006/relationships/oleObject" Target="embeddings/oleObject97.bin"/><Relationship Id="rId392" Type="http://schemas.openxmlformats.org/officeDocument/2006/relationships/image" Target="media/image187.wmf"/><Relationship Id="rId448" Type="http://schemas.openxmlformats.org/officeDocument/2006/relationships/image" Target="media/image214.wmf"/><Relationship Id="rId613" Type="http://schemas.openxmlformats.org/officeDocument/2006/relationships/image" Target="media/image295.wmf"/><Relationship Id="rId655" Type="http://schemas.openxmlformats.org/officeDocument/2006/relationships/image" Target="media/image315.wmf"/><Relationship Id="rId697" Type="http://schemas.openxmlformats.org/officeDocument/2006/relationships/oleObject" Target="embeddings/oleObject342.bin"/><Relationship Id="rId820" Type="http://schemas.openxmlformats.org/officeDocument/2006/relationships/oleObject" Target="embeddings/oleObject402.bin"/><Relationship Id="rId862" Type="http://schemas.openxmlformats.org/officeDocument/2006/relationships/oleObject" Target="embeddings/oleObject422.bin"/><Relationship Id="rId918" Type="http://schemas.openxmlformats.org/officeDocument/2006/relationships/oleObject" Target="embeddings/oleObject450.bin"/><Relationship Id="rId252" Type="http://schemas.openxmlformats.org/officeDocument/2006/relationships/image" Target="media/image117.wmf"/><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oleObject" Target="embeddings/oleObject250.bin"/><Relationship Id="rId722" Type="http://schemas.openxmlformats.org/officeDocument/2006/relationships/oleObject" Target="embeddings/oleObject353.bin"/><Relationship Id="rId47" Type="http://schemas.openxmlformats.org/officeDocument/2006/relationships/oleObject" Target="embeddings/oleObject19.bin"/><Relationship Id="rId89" Type="http://schemas.openxmlformats.org/officeDocument/2006/relationships/footer" Target="footer7.xml"/><Relationship Id="rId112" Type="http://schemas.openxmlformats.org/officeDocument/2006/relationships/image" Target="media/image50.wmf"/><Relationship Id="rId154" Type="http://schemas.openxmlformats.org/officeDocument/2006/relationships/image" Target="media/image70.wmf"/><Relationship Id="rId361" Type="http://schemas.openxmlformats.org/officeDocument/2006/relationships/oleObject" Target="embeddings/oleObject172.bin"/><Relationship Id="rId557" Type="http://schemas.openxmlformats.org/officeDocument/2006/relationships/image" Target="media/image268.wmf"/><Relationship Id="rId599" Type="http://schemas.openxmlformats.org/officeDocument/2006/relationships/image" Target="media/image289.wmf"/><Relationship Id="rId764" Type="http://schemas.openxmlformats.org/officeDocument/2006/relationships/oleObject" Target="embeddings/oleObject374.bin"/><Relationship Id="rId196" Type="http://schemas.openxmlformats.org/officeDocument/2006/relationships/oleObject" Target="embeddings/oleObject90.bin"/><Relationship Id="rId417" Type="http://schemas.openxmlformats.org/officeDocument/2006/relationships/oleObject" Target="embeddings/oleObject200.bin"/><Relationship Id="rId459" Type="http://schemas.openxmlformats.org/officeDocument/2006/relationships/oleObject" Target="embeddings/oleObject222.bin"/><Relationship Id="rId624" Type="http://schemas.openxmlformats.org/officeDocument/2006/relationships/oleObject" Target="embeddings/oleObject304.bin"/><Relationship Id="rId666" Type="http://schemas.openxmlformats.org/officeDocument/2006/relationships/oleObject" Target="embeddings/oleObject325.bin"/><Relationship Id="rId831" Type="http://schemas.openxmlformats.org/officeDocument/2006/relationships/image" Target="media/image398.wmf"/><Relationship Id="rId873" Type="http://schemas.openxmlformats.org/officeDocument/2006/relationships/image" Target="media/image418.wmf"/><Relationship Id="rId16" Type="http://schemas.openxmlformats.org/officeDocument/2006/relationships/image" Target="media/image6.wmf"/><Relationship Id="rId221" Type="http://schemas.openxmlformats.org/officeDocument/2006/relationships/image" Target="media/image101.wmf"/><Relationship Id="rId263" Type="http://schemas.openxmlformats.org/officeDocument/2006/relationships/oleObject" Target="embeddings/oleObject123.bin"/><Relationship Id="rId319" Type="http://schemas.openxmlformats.org/officeDocument/2006/relationships/oleObject" Target="embeddings/oleObject151.bin"/><Relationship Id="rId470" Type="http://schemas.openxmlformats.org/officeDocument/2006/relationships/image" Target="media/image225.wmf"/><Relationship Id="rId526" Type="http://schemas.openxmlformats.org/officeDocument/2006/relationships/image" Target="media/image253.wmf"/><Relationship Id="rId929" Type="http://schemas.openxmlformats.org/officeDocument/2006/relationships/image" Target="media/image446.wmf"/><Relationship Id="rId58" Type="http://schemas.openxmlformats.org/officeDocument/2006/relationships/image" Target="media/image25.wmf"/><Relationship Id="rId123" Type="http://schemas.openxmlformats.org/officeDocument/2006/relationships/oleObject" Target="embeddings/oleObject55.bin"/><Relationship Id="rId330" Type="http://schemas.openxmlformats.org/officeDocument/2006/relationships/image" Target="media/image156.wmf"/><Relationship Id="rId568" Type="http://schemas.openxmlformats.org/officeDocument/2006/relationships/oleObject" Target="embeddings/oleObject277.bin"/><Relationship Id="rId733" Type="http://schemas.openxmlformats.org/officeDocument/2006/relationships/image" Target="media/image349.wmf"/><Relationship Id="rId775" Type="http://schemas.openxmlformats.org/officeDocument/2006/relationships/image" Target="media/image370.wmf"/><Relationship Id="rId940" Type="http://schemas.openxmlformats.org/officeDocument/2006/relationships/oleObject" Target="embeddings/oleObject460.bin"/><Relationship Id="rId165" Type="http://schemas.openxmlformats.org/officeDocument/2006/relationships/image" Target="media/image75.wmf"/><Relationship Id="rId372" Type="http://schemas.openxmlformats.org/officeDocument/2006/relationships/image" Target="media/image177.wmf"/><Relationship Id="rId428" Type="http://schemas.openxmlformats.org/officeDocument/2006/relationships/image" Target="media/image205.wmf"/><Relationship Id="rId635" Type="http://schemas.openxmlformats.org/officeDocument/2006/relationships/image" Target="media/image305.wmf"/><Relationship Id="rId677" Type="http://schemas.openxmlformats.org/officeDocument/2006/relationships/image" Target="media/image325.wmf"/><Relationship Id="rId800" Type="http://schemas.openxmlformats.org/officeDocument/2006/relationships/oleObject" Target="embeddings/oleObject392.bin"/><Relationship Id="rId842" Type="http://schemas.openxmlformats.org/officeDocument/2006/relationships/oleObject" Target="embeddings/oleObject413.bin"/><Relationship Id="rId232" Type="http://schemas.openxmlformats.org/officeDocument/2006/relationships/oleObject" Target="embeddings/oleObject108.bin"/><Relationship Id="rId274" Type="http://schemas.openxmlformats.org/officeDocument/2006/relationships/image" Target="media/image128.wmf"/><Relationship Id="rId481" Type="http://schemas.openxmlformats.org/officeDocument/2006/relationships/oleObject" Target="embeddings/oleObject233.bin"/><Relationship Id="rId702" Type="http://schemas.openxmlformats.org/officeDocument/2006/relationships/footer" Target="footer20.xml"/><Relationship Id="rId884" Type="http://schemas.openxmlformats.org/officeDocument/2006/relationships/oleObject" Target="embeddings/oleObject433.bin"/><Relationship Id="rId27" Type="http://schemas.openxmlformats.org/officeDocument/2006/relationships/oleObject" Target="embeddings/oleObject9.bin"/><Relationship Id="rId69" Type="http://schemas.openxmlformats.org/officeDocument/2006/relationships/image" Target="media/image30.wmf"/><Relationship Id="rId134" Type="http://schemas.openxmlformats.org/officeDocument/2006/relationships/image" Target="media/image60.wmf"/><Relationship Id="rId537" Type="http://schemas.openxmlformats.org/officeDocument/2006/relationships/image" Target="media/image258.wmf"/><Relationship Id="rId579" Type="http://schemas.openxmlformats.org/officeDocument/2006/relationships/image" Target="media/image279.wmf"/><Relationship Id="rId744" Type="http://schemas.openxmlformats.org/officeDocument/2006/relationships/oleObject" Target="embeddings/oleObject364.bin"/><Relationship Id="rId786" Type="http://schemas.openxmlformats.org/officeDocument/2006/relationships/oleObject" Target="embeddings/oleObject385.bin"/><Relationship Id="rId80" Type="http://schemas.openxmlformats.org/officeDocument/2006/relationships/oleObject" Target="embeddings/oleObject35.bin"/><Relationship Id="rId176" Type="http://schemas.openxmlformats.org/officeDocument/2006/relationships/oleObject" Target="embeddings/oleObject81.bin"/><Relationship Id="rId341" Type="http://schemas.openxmlformats.org/officeDocument/2006/relationships/oleObject" Target="embeddings/oleObject162.bin"/><Relationship Id="rId383" Type="http://schemas.openxmlformats.org/officeDocument/2006/relationships/oleObject" Target="embeddings/oleObject183.bin"/><Relationship Id="rId439" Type="http://schemas.openxmlformats.org/officeDocument/2006/relationships/oleObject" Target="embeddings/oleObject212.bin"/><Relationship Id="rId590" Type="http://schemas.openxmlformats.org/officeDocument/2006/relationships/oleObject" Target="embeddings/oleObject288.bin"/><Relationship Id="rId604" Type="http://schemas.openxmlformats.org/officeDocument/2006/relationships/oleObject" Target="embeddings/oleObject295.bin"/><Relationship Id="rId646" Type="http://schemas.openxmlformats.org/officeDocument/2006/relationships/oleObject" Target="embeddings/oleObject315.bin"/><Relationship Id="rId811" Type="http://schemas.openxmlformats.org/officeDocument/2006/relationships/image" Target="media/image388.wmf"/><Relationship Id="rId201" Type="http://schemas.openxmlformats.org/officeDocument/2006/relationships/image" Target="media/image91.wmf"/><Relationship Id="rId243" Type="http://schemas.openxmlformats.org/officeDocument/2006/relationships/oleObject" Target="embeddings/oleObject113.bin"/><Relationship Id="rId285" Type="http://schemas.openxmlformats.org/officeDocument/2006/relationships/oleObject" Target="embeddings/oleObject134.bin"/><Relationship Id="rId450" Type="http://schemas.openxmlformats.org/officeDocument/2006/relationships/image" Target="media/image215.wmf"/><Relationship Id="rId506" Type="http://schemas.openxmlformats.org/officeDocument/2006/relationships/image" Target="media/image243.wmf"/><Relationship Id="rId688" Type="http://schemas.openxmlformats.org/officeDocument/2006/relationships/oleObject" Target="embeddings/oleObject337.bin"/><Relationship Id="rId853" Type="http://schemas.openxmlformats.org/officeDocument/2006/relationships/image" Target="media/image409.wmf"/><Relationship Id="rId895" Type="http://schemas.openxmlformats.org/officeDocument/2006/relationships/image" Target="media/image429.wmf"/><Relationship Id="rId909" Type="http://schemas.openxmlformats.org/officeDocument/2006/relationships/image" Target="media/image436.wmf"/><Relationship Id="rId38" Type="http://schemas.openxmlformats.org/officeDocument/2006/relationships/image" Target="media/image16.wmf"/><Relationship Id="rId103" Type="http://schemas.openxmlformats.org/officeDocument/2006/relationships/image" Target="media/image46.wmf"/><Relationship Id="rId310" Type="http://schemas.openxmlformats.org/officeDocument/2006/relationships/image" Target="media/image146.wmf"/><Relationship Id="rId492" Type="http://schemas.openxmlformats.org/officeDocument/2006/relationships/image" Target="media/image236.wmf"/><Relationship Id="rId548" Type="http://schemas.openxmlformats.org/officeDocument/2006/relationships/oleObject" Target="embeddings/oleObject267.bin"/><Relationship Id="rId713" Type="http://schemas.openxmlformats.org/officeDocument/2006/relationships/image" Target="media/image339.wmf"/><Relationship Id="rId755" Type="http://schemas.openxmlformats.org/officeDocument/2006/relationships/image" Target="media/image360.wmf"/><Relationship Id="rId797" Type="http://schemas.openxmlformats.org/officeDocument/2006/relationships/image" Target="media/image381.wmf"/><Relationship Id="rId920" Type="http://schemas.openxmlformats.org/officeDocument/2006/relationships/oleObject" Target="embeddings/oleObject451.bin"/><Relationship Id="rId91" Type="http://schemas.openxmlformats.org/officeDocument/2006/relationships/image" Target="media/image40.wmf"/><Relationship Id="rId145" Type="http://schemas.openxmlformats.org/officeDocument/2006/relationships/oleObject" Target="embeddings/oleObject66.bin"/><Relationship Id="rId187" Type="http://schemas.openxmlformats.org/officeDocument/2006/relationships/footer" Target="footer13.xml"/><Relationship Id="rId352" Type="http://schemas.openxmlformats.org/officeDocument/2006/relationships/image" Target="media/image167.wmf"/><Relationship Id="rId394" Type="http://schemas.openxmlformats.org/officeDocument/2006/relationships/image" Target="media/image188.wmf"/><Relationship Id="rId408" Type="http://schemas.openxmlformats.org/officeDocument/2006/relationships/image" Target="media/image195.wmf"/><Relationship Id="rId615" Type="http://schemas.openxmlformats.org/officeDocument/2006/relationships/image" Target="media/image296.wmf"/><Relationship Id="rId822" Type="http://schemas.openxmlformats.org/officeDocument/2006/relationships/oleObject" Target="embeddings/oleObject403.bin"/><Relationship Id="rId212" Type="http://schemas.openxmlformats.org/officeDocument/2006/relationships/oleObject" Target="embeddings/oleObject98.bin"/><Relationship Id="rId254" Type="http://schemas.openxmlformats.org/officeDocument/2006/relationships/image" Target="media/image118.wmf"/><Relationship Id="rId657" Type="http://schemas.openxmlformats.org/officeDocument/2006/relationships/image" Target="media/image316.wmf"/><Relationship Id="rId699" Type="http://schemas.openxmlformats.org/officeDocument/2006/relationships/oleObject" Target="embeddings/oleObject343.bin"/><Relationship Id="rId864" Type="http://schemas.openxmlformats.org/officeDocument/2006/relationships/oleObject" Target="embeddings/oleObject423.bin"/><Relationship Id="rId49" Type="http://schemas.openxmlformats.org/officeDocument/2006/relationships/footer" Target="footer6.xml"/><Relationship Id="rId114" Type="http://schemas.openxmlformats.org/officeDocument/2006/relationships/image" Target="media/image51.wmf"/><Relationship Id="rId296" Type="http://schemas.openxmlformats.org/officeDocument/2006/relationships/image" Target="media/image139.wmf"/><Relationship Id="rId461" Type="http://schemas.openxmlformats.org/officeDocument/2006/relationships/oleObject" Target="embeddings/oleObject223.bin"/><Relationship Id="rId517" Type="http://schemas.openxmlformats.org/officeDocument/2006/relationships/oleObject" Target="embeddings/oleObject251.bin"/><Relationship Id="rId559" Type="http://schemas.openxmlformats.org/officeDocument/2006/relationships/image" Target="media/image269.wmf"/><Relationship Id="rId724" Type="http://schemas.openxmlformats.org/officeDocument/2006/relationships/oleObject" Target="embeddings/oleObject354.bin"/><Relationship Id="rId766" Type="http://schemas.openxmlformats.org/officeDocument/2006/relationships/oleObject" Target="embeddings/oleObject375.bin"/><Relationship Id="rId931" Type="http://schemas.openxmlformats.org/officeDocument/2006/relationships/image" Target="media/image447.wmf"/><Relationship Id="rId60" Type="http://schemas.openxmlformats.org/officeDocument/2006/relationships/oleObject" Target="embeddings/oleObject25.bin"/><Relationship Id="rId156" Type="http://schemas.openxmlformats.org/officeDocument/2006/relationships/oleObject" Target="embeddings/oleObject72.bin"/><Relationship Id="rId198" Type="http://schemas.openxmlformats.org/officeDocument/2006/relationships/oleObject" Target="embeddings/oleObject91.bin"/><Relationship Id="rId321" Type="http://schemas.openxmlformats.org/officeDocument/2006/relationships/oleObject" Target="embeddings/oleObject152.bin"/><Relationship Id="rId363" Type="http://schemas.openxmlformats.org/officeDocument/2006/relationships/oleObject" Target="embeddings/oleObject173.bin"/><Relationship Id="rId419" Type="http://schemas.openxmlformats.org/officeDocument/2006/relationships/oleObject" Target="embeddings/oleObject201.bin"/><Relationship Id="rId570" Type="http://schemas.openxmlformats.org/officeDocument/2006/relationships/oleObject" Target="embeddings/oleObject278.bin"/><Relationship Id="rId626" Type="http://schemas.openxmlformats.org/officeDocument/2006/relationships/oleObject" Target="embeddings/oleObject305.bin"/><Relationship Id="rId223" Type="http://schemas.openxmlformats.org/officeDocument/2006/relationships/image" Target="media/image102.wmf"/><Relationship Id="rId430" Type="http://schemas.openxmlformats.org/officeDocument/2006/relationships/image" Target="media/image206.wmf"/><Relationship Id="rId668" Type="http://schemas.openxmlformats.org/officeDocument/2006/relationships/oleObject" Target="embeddings/oleObject326.bin"/><Relationship Id="rId833" Type="http://schemas.openxmlformats.org/officeDocument/2006/relationships/image" Target="media/image399.wmf"/><Relationship Id="rId875" Type="http://schemas.openxmlformats.org/officeDocument/2006/relationships/image" Target="media/image419.wmf"/><Relationship Id="rId18" Type="http://schemas.openxmlformats.org/officeDocument/2006/relationships/footer" Target="footer3.xml"/><Relationship Id="rId265" Type="http://schemas.openxmlformats.org/officeDocument/2006/relationships/oleObject" Target="embeddings/oleObject124.bin"/><Relationship Id="rId472" Type="http://schemas.openxmlformats.org/officeDocument/2006/relationships/image" Target="media/image226.wmf"/><Relationship Id="rId528" Type="http://schemas.openxmlformats.org/officeDocument/2006/relationships/oleObject" Target="embeddings/oleObject257.bin"/><Relationship Id="rId735" Type="http://schemas.openxmlformats.org/officeDocument/2006/relationships/image" Target="media/image350.wmf"/><Relationship Id="rId900" Type="http://schemas.openxmlformats.org/officeDocument/2006/relationships/oleObject" Target="embeddings/oleObject441.bin"/><Relationship Id="rId942" Type="http://schemas.openxmlformats.org/officeDocument/2006/relationships/oleObject" Target="embeddings/oleObject461.bin"/><Relationship Id="rId125" Type="http://schemas.openxmlformats.org/officeDocument/2006/relationships/oleObject" Target="embeddings/oleObject56.bin"/><Relationship Id="rId167" Type="http://schemas.openxmlformats.org/officeDocument/2006/relationships/image" Target="media/image76.wmf"/><Relationship Id="rId332" Type="http://schemas.openxmlformats.org/officeDocument/2006/relationships/image" Target="media/image157.wmf"/><Relationship Id="rId374" Type="http://schemas.openxmlformats.org/officeDocument/2006/relationships/image" Target="media/image178.wmf"/><Relationship Id="rId581" Type="http://schemas.openxmlformats.org/officeDocument/2006/relationships/image" Target="media/image280.wmf"/><Relationship Id="rId777" Type="http://schemas.openxmlformats.org/officeDocument/2006/relationships/image" Target="media/image371.wmf"/><Relationship Id="rId71" Type="http://schemas.openxmlformats.org/officeDocument/2006/relationships/image" Target="media/image31.wmf"/><Relationship Id="rId234" Type="http://schemas.openxmlformats.org/officeDocument/2006/relationships/oleObject" Target="embeddings/oleObject109.bin"/><Relationship Id="rId637" Type="http://schemas.openxmlformats.org/officeDocument/2006/relationships/image" Target="media/image306.wmf"/><Relationship Id="rId679" Type="http://schemas.openxmlformats.org/officeDocument/2006/relationships/oleObject" Target="embeddings/oleObject333.bin"/><Relationship Id="rId802" Type="http://schemas.openxmlformats.org/officeDocument/2006/relationships/oleObject" Target="embeddings/oleObject393.bin"/><Relationship Id="rId844" Type="http://schemas.openxmlformats.org/officeDocument/2006/relationships/oleObject" Target="embeddings/oleObject414.bin"/><Relationship Id="rId886" Type="http://schemas.openxmlformats.org/officeDocument/2006/relationships/oleObject" Target="embeddings/oleObject434.bin"/><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image" Target="media/image129.wmf"/><Relationship Id="rId441" Type="http://schemas.openxmlformats.org/officeDocument/2006/relationships/oleObject" Target="embeddings/oleObject213.bin"/><Relationship Id="rId483" Type="http://schemas.openxmlformats.org/officeDocument/2006/relationships/oleObject" Target="embeddings/oleObject234.bin"/><Relationship Id="rId539" Type="http://schemas.openxmlformats.org/officeDocument/2006/relationships/image" Target="media/image259.wmf"/><Relationship Id="rId690" Type="http://schemas.openxmlformats.org/officeDocument/2006/relationships/oleObject" Target="embeddings/oleObject338.bin"/><Relationship Id="rId704" Type="http://schemas.openxmlformats.org/officeDocument/2006/relationships/oleObject" Target="embeddings/oleObject344.bin"/><Relationship Id="rId746" Type="http://schemas.openxmlformats.org/officeDocument/2006/relationships/oleObject" Target="embeddings/oleObject365.bin"/><Relationship Id="rId911" Type="http://schemas.openxmlformats.org/officeDocument/2006/relationships/image" Target="media/image437.wmf"/><Relationship Id="rId40" Type="http://schemas.openxmlformats.org/officeDocument/2006/relationships/image" Target="media/image17.wmf"/><Relationship Id="rId136" Type="http://schemas.openxmlformats.org/officeDocument/2006/relationships/image" Target="media/image61.wmf"/><Relationship Id="rId178" Type="http://schemas.openxmlformats.org/officeDocument/2006/relationships/oleObject" Target="embeddings/oleObject82.bin"/><Relationship Id="rId301" Type="http://schemas.openxmlformats.org/officeDocument/2006/relationships/oleObject" Target="embeddings/oleObject142.bin"/><Relationship Id="rId343" Type="http://schemas.openxmlformats.org/officeDocument/2006/relationships/oleObject" Target="embeddings/oleObject163.bin"/><Relationship Id="rId550" Type="http://schemas.openxmlformats.org/officeDocument/2006/relationships/oleObject" Target="embeddings/oleObject268.bin"/><Relationship Id="rId788" Type="http://schemas.openxmlformats.org/officeDocument/2006/relationships/oleObject" Target="embeddings/oleObject386.bin"/><Relationship Id="rId82" Type="http://schemas.openxmlformats.org/officeDocument/2006/relationships/oleObject" Target="embeddings/oleObject36.bin"/><Relationship Id="rId203" Type="http://schemas.openxmlformats.org/officeDocument/2006/relationships/image" Target="media/image92.wmf"/><Relationship Id="rId385" Type="http://schemas.openxmlformats.org/officeDocument/2006/relationships/oleObject" Target="embeddings/oleObject184.bin"/><Relationship Id="rId592" Type="http://schemas.openxmlformats.org/officeDocument/2006/relationships/oleObject" Target="embeddings/oleObject289.bin"/><Relationship Id="rId606" Type="http://schemas.openxmlformats.org/officeDocument/2006/relationships/oleObject" Target="embeddings/oleObject296.bin"/><Relationship Id="rId648" Type="http://schemas.openxmlformats.org/officeDocument/2006/relationships/oleObject" Target="embeddings/oleObject316.bin"/><Relationship Id="rId813" Type="http://schemas.openxmlformats.org/officeDocument/2006/relationships/image" Target="media/image389.wmf"/><Relationship Id="rId855" Type="http://schemas.openxmlformats.org/officeDocument/2006/relationships/footer" Target="footer21.xml"/><Relationship Id="rId245" Type="http://schemas.openxmlformats.org/officeDocument/2006/relationships/oleObject" Target="embeddings/oleObject114.bin"/><Relationship Id="rId287" Type="http://schemas.openxmlformats.org/officeDocument/2006/relationships/oleObject" Target="embeddings/oleObject135.bin"/><Relationship Id="rId410" Type="http://schemas.openxmlformats.org/officeDocument/2006/relationships/image" Target="media/image196.wmf"/><Relationship Id="rId452" Type="http://schemas.openxmlformats.org/officeDocument/2006/relationships/image" Target="media/image216.wmf"/><Relationship Id="rId494" Type="http://schemas.openxmlformats.org/officeDocument/2006/relationships/image" Target="media/image237.wmf"/><Relationship Id="rId508" Type="http://schemas.openxmlformats.org/officeDocument/2006/relationships/image" Target="media/image244.wmf"/><Relationship Id="rId715" Type="http://schemas.openxmlformats.org/officeDocument/2006/relationships/image" Target="media/image340.wmf"/><Relationship Id="rId897" Type="http://schemas.openxmlformats.org/officeDocument/2006/relationships/image" Target="media/image430.wmf"/><Relationship Id="rId922" Type="http://schemas.openxmlformats.org/officeDocument/2006/relationships/oleObject" Target="embeddings/oleObject452.bin"/><Relationship Id="rId105" Type="http://schemas.openxmlformats.org/officeDocument/2006/relationships/image" Target="media/image47.wmf"/><Relationship Id="rId147" Type="http://schemas.openxmlformats.org/officeDocument/2006/relationships/oleObject" Target="embeddings/oleObject67.bin"/><Relationship Id="rId312" Type="http://schemas.openxmlformats.org/officeDocument/2006/relationships/image" Target="media/image147.wmf"/><Relationship Id="rId354" Type="http://schemas.openxmlformats.org/officeDocument/2006/relationships/image" Target="media/image168.wmf"/><Relationship Id="rId757" Type="http://schemas.openxmlformats.org/officeDocument/2006/relationships/image" Target="media/image361.wmf"/><Relationship Id="rId799" Type="http://schemas.openxmlformats.org/officeDocument/2006/relationships/image" Target="media/image382.wmf"/><Relationship Id="rId51" Type="http://schemas.openxmlformats.org/officeDocument/2006/relationships/oleObject" Target="embeddings/oleObject20.bin"/><Relationship Id="rId93" Type="http://schemas.openxmlformats.org/officeDocument/2006/relationships/image" Target="media/image41.wmf"/><Relationship Id="rId189" Type="http://schemas.openxmlformats.org/officeDocument/2006/relationships/image" Target="media/image85.wmf"/><Relationship Id="rId396" Type="http://schemas.openxmlformats.org/officeDocument/2006/relationships/image" Target="media/image189.wmf"/><Relationship Id="rId561" Type="http://schemas.openxmlformats.org/officeDocument/2006/relationships/image" Target="media/image270.wmf"/><Relationship Id="rId617" Type="http://schemas.openxmlformats.org/officeDocument/2006/relationships/oleObject" Target="embeddings/oleObject301.bin"/><Relationship Id="rId659" Type="http://schemas.openxmlformats.org/officeDocument/2006/relationships/image" Target="media/image317.wmf"/><Relationship Id="rId824" Type="http://schemas.openxmlformats.org/officeDocument/2006/relationships/oleObject" Target="embeddings/oleObject404.bin"/><Relationship Id="rId866" Type="http://schemas.openxmlformats.org/officeDocument/2006/relationships/oleObject" Target="embeddings/oleObject424.bin"/><Relationship Id="rId214" Type="http://schemas.openxmlformats.org/officeDocument/2006/relationships/oleObject" Target="embeddings/oleObject99.bin"/><Relationship Id="rId256" Type="http://schemas.openxmlformats.org/officeDocument/2006/relationships/image" Target="media/image119.wmf"/><Relationship Id="rId298" Type="http://schemas.openxmlformats.org/officeDocument/2006/relationships/image" Target="media/image140.wmf"/><Relationship Id="rId421" Type="http://schemas.openxmlformats.org/officeDocument/2006/relationships/oleObject" Target="embeddings/oleObject202.bin"/><Relationship Id="rId463" Type="http://schemas.openxmlformats.org/officeDocument/2006/relationships/oleObject" Target="embeddings/oleObject224.bin"/><Relationship Id="rId519" Type="http://schemas.openxmlformats.org/officeDocument/2006/relationships/oleObject" Target="embeddings/oleObject252.bin"/><Relationship Id="rId670" Type="http://schemas.openxmlformats.org/officeDocument/2006/relationships/oleObject" Target="embeddings/oleObject327.bin"/><Relationship Id="rId116" Type="http://schemas.openxmlformats.org/officeDocument/2006/relationships/image" Target="media/image52.wmf"/><Relationship Id="rId158" Type="http://schemas.openxmlformats.org/officeDocument/2006/relationships/oleObject" Target="embeddings/oleObject73.bin"/><Relationship Id="rId323" Type="http://schemas.openxmlformats.org/officeDocument/2006/relationships/oleObject" Target="embeddings/oleObject153.bin"/><Relationship Id="rId530" Type="http://schemas.openxmlformats.org/officeDocument/2006/relationships/oleObject" Target="embeddings/oleObject258.bin"/><Relationship Id="rId726" Type="http://schemas.openxmlformats.org/officeDocument/2006/relationships/oleObject" Target="embeddings/oleObject355.bin"/><Relationship Id="rId768" Type="http://schemas.openxmlformats.org/officeDocument/2006/relationships/oleObject" Target="embeddings/oleObject376.bin"/><Relationship Id="rId933" Type="http://schemas.openxmlformats.org/officeDocument/2006/relationships/footer" Target="footer23.xml"/><Relationship Id="rId20" Type="http://schemas.openxmlformats.org/officeDocument/2006/relationships/image" Target="media/image7.wmf"/><Relationship Id="rId62" Type="http://schemas.openxmlformats.org/officeDocument/2006/relationships/oleObject" Target="embeddings/oleObject26.bin"/><Relationship Id="rId365" Type="http://schemas.openxmlformats.org/officeDocument/2006/relationships/oleObject" Target="embeddings/oleObject174.bin"/><Relationship Id="rId572" Type="http://schemas.openxmlformats.org/officeDocument/2006/relationships/oleObject" Target="embeddings/oleObject279.bin"/><Relationship Id="rId628" Type="http://schemas.openxmlformats.org/officeDocument/2006/relationships/oleObject" Target="embeddings/oleObject306.bin"/><Relationship Id="rId835" Type="http://schemas.openxmlformats.org/officeDocument/2006/relationships/image" Target="media/image400.wmf"/><Relationship Id="rId225" Type="http://schemas.openxmlformats.org/officeDocument/2006/relationships/image" Target="media/image103.wmf"/><Relationship Id="rId267" Type="http://schemas.openxmlformats.org/officeDocument/2006/relationships/oleObject" Target="embeddings/oleObject125.bin"/><Relationship Id="rId432" Type="http://schemas.openxmlformats.org/officeDocument/2006/relationships/image" Target="media/image207.wmf"/><Relationship Id="rId474" Type="http://schemas.openxmlformats.org/officeDocument/2006/relationships/image" Target="media/image227.wmf"/><Relationship Id="rId877" Type="http://schemas.openxmlformats.org/officeDocument/2006/relationships/image" Target="media/image420.wmf"/><Relationship Id="rId127" Type="http://schemas.openxmlformats.org/officeDocument/2006/relationships/oleObject" Target="embeddings/oleObject57.bin"/><Relationship Id="rId681" Type="http://schemas.openxmlformats.org/officeDocument/2006/relationships/image" Target="media/image326.wmf"/><Relationship Id="rId737" Type="http://schemas.openxmlformats.org/officeDocument/2006/relationships/image" Target="media/image351.wmf"/><Relationship Id="rId779" Type="http://schemas.openxmlformats.org/officeDocument/2006/relationships/image" Target="media/image372.wmf"/><Relationship Id="rId902" Type="http://schemas.openxmlformats.org/officeDocument/2006/relationships/oleObject" Target="embeddings/oleObject442.bin"/><Relationship Id="rId944" Type="http://schemas.openxmlformats.org/officeDocument/2006/relationships/theme" Target="theme/theme1.xml"/><Relationship Id="rId31" Type="http://schemas.openxmlformats.org/officeDocument/2006/relationships/oleObject" Target="embeddings/oleObject11.bin"/><Relationship Id="rId73" Type="http://schemas.openxmlformats.org/officeDocument/2006/relationships/image" Target="media/image32.wmf"/><Relationship Id="rId169" Type="http://schemas.openxmlformats.org/officeDocument/2006/relationships/footer" Target="footer11.xml"/><Relationship Id="rId334" Type="http://schemas.openxmlformats.org/officeDocument/2006/relationships/image" Target="media/image158.wmf"/><Relationship Id="rId376" Type="http://schemas.openxmlformats.org/officeDocument/2006/relationships/image" Target="media/image179.wmf"/><Relationship Id="rId541" Type="http://schemas.openxmlformats.org/officeDocument/2006/relationships/image" Target="media/image260.wmf"/><Relationship Id="rId583" Type="http://schemas.openxmlformats.org/officeDocument/2006/relationships/image" Target="media/image281.wmf"/><Relationship Id="rId639" Type="http://schemas.openxmlformats.org/officeDocument/2006/relationships/image" Target="media/image307.wmf"/><Relationship Id="rId790" Type="http://schemas.openxmlformats.org/officeDocument/2006/relationships/oleObject" Target="embeddings/oleObject387.bin"/><Relationship Id="rId804" Type="http://schemas.openxmlformats.org/officeDocument/2006/relationships/oleObject" Target="embeddings/oleObject394.bin"/><Relationship Id="rId4" Type="http://schemas.openxmlformats.org/officeDocument/2006/relationships/webSettings" Target="webSettings.xml"/><Relationship Id="rId180" Type="http://schemas.openxmlformats.org/officeDocument/2006/relationships/oleObject" Target="embeddings/oleObject83.bin"/><Relationship Id="rId236" Type="http://schemas.openxmlformats.org/officeDocument/2006/relationships/oleObject" Target="embeddings/oleObject110.bin"/><Relationship Id="rId278" Type="http://schemas.openxmlformats.org/officeDocument/2006/relationships/image" Target="media/image130.wmf"/><Relationship Id="rId401" Type="http://schemas.openxmlformats.org/officeDocument/2006/relationships/oleObject" Target="embeddings/oleObject192.bin"/><Relationship Id="rId443" Type="http://schemas.openxmlformats.org/officeDocument/2006/relationships/oleObject" Target="embeddings/oleObject214.bin"/><Relationship Id="rId650" Type="http://schemas.openxmlformats.org/officeDocument/2006/relationships/oleObject" Target="embeddings/oleObject317.bin"/><Relationship Id="rId846" Type="http://schemas.openxmlformats.org/officeDocument/2006/relationships/oleObject" Target="embeddings/oleObject415.bin"/><Relationship Id="rId888" Type="http://schemas.openxmlformats.org/officeDocument/2006/relationships/oleObject" Target="embeddings/oleObject435.bin"/><Relationship Id="rId303" Type="http://schemas.openxmlformats.org/officeDocument/2006/relationships/oleObject" Target="embeddings/oleObject143.bin"/><Relationship Id="rId485" Type="http://schemas.openxmlformats.org/officeDocument/2006/relationships/oleObject" Target="embeddings/oleObject235.bin"/><Relationship Id="rId692" Type="http://schemas.openxmlformats.org/officeDocument/2006/relationships/oleObject" Target="embeddings/oleObject339.bin"/><Relationship Id="rId706" Type="http://schemas.openxmlformats.org/officeDocument/2006/relationships/oleObject" Target="embeddings/oleObject345.bin"/><Relationship Id="rId748" Type="http://schemas.openxmlformats.org/officeDocument/2006/relationships/oleObject" Target="embeddings/oleObject366.bin"/><Relationship Id="rId913" Type="http://schemas.openxmlformats.org/officeDocument/2006/relationships/image" Target="media/image438.wmf"/><Relationship Id="rId42" Type="http://schemas.openxmlformats.org/officeDocument/2006/relationships/image" Target="media/image18.wmf"/><Relationship Id="rId84" Type="http://schemas.openxmlformats.org/officeDocument/2006/relationships/oleObject" Target="embeddings/oleObject37.bin"/><Relationship Id="rId138" Type="http://schemas.openxmlformats.org/officeDocument/2006/relationships/image" Target="media/image62.wmf"/><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image" Target="media/image245.wmf"/><Relationship Id="rId552" Type="http://schemas.openxmlformats.org/officeDocument/2006/relationships/oleObject" Target="embeddings/oleObject269.bin"/><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image" Target="media/image390.wmf"/><Relationship Id="rId191" Type="http://schemas.openxmlformats.org/officeDocument/2006/relationships/image" Target="media/image86.wmf"/><Relationship Id="rId205" Type="http://schemas.openxmlformats.org/officeDocument/2006/relationships/image" Target="media/image93.wmf"/><Relationship Id="rId247" Type="http://schemas.openxmlformats.org/officeDocument/2006/relationships/oleObject" Target="embeddings/oleObject115.bin"/><Relationship Id="rId412" Type="http://schemas.openxmlformats.org/officeDocument/2006/relationships/image" Target="media/image197.wmf"/><Relationship Id="rId857" Type="http://schemas.openxmlformats.org/officeDocument/2006/relationships/image" Target="media/image410.wmf"/><Relationship Id="rId899" Type="http://schemas.openxmlformats.org/officeDocument/2006/relationships/image" Target="media/image431.wmf"/><Relationship Id="rId107" Type="http://schemas.openxmlformats.org/officeDocument/2006/relationships/image" Target="media/image48.wmf"/><Relationship Id="rId289" Type="http://schemas.openxmlformats.org/officeDocument/2006/relationships/oleObject" Target="embeddings/oleObject136.bin"/><Relationship Id="rId454" Type="http://schemas.openxmlformats.org/officeDocument/2006/relationships/image" Target="media/image217.wmf"/><Relationship Id="rId496" Type="http://schemas.openxmlformats.org/officeDocument/2006/relationships/image" Target="media/image238.wmf"/><Relationship Id="rId661" Type="http://schemas.openxmlformats.org/officeDocument/2006/relationships/image" Target="media/image318.wmf"/><Relationship Id="rId717" Type="http://schemas.openxmlformats.org/officeDocument/2006/relationships/image" Target="media/image341.wmf"/><Relationship Id="rId759" Type="http://schemas.openxmlformats.org/officeDocument/2006/relationships/image" Target="media/image362.wmf"/><Relationship Id="rId924" Type="http://schemas.openxmlformats.org/officeDocument/2006/relationships/oleObject" Target="embeddings/oleObject453.bin"/><Relationship Id="rId11" Type="http://schemas.openxmlformats.org/officeDocument/2006/relationships/oleObject" Target="embeddings/oleObject3.bin"/><Relationship Id="rId53" Type="http://schemas.openxmlformats.org/officeDocument/2006/relationships/oleObject" Target="embeddings/oleObject21.bin"/><Relationship Id="rId149" Type="http://schemas.openxmlformats.org/officeDocument/2006/relationships/oleObject" Target="embeddings/oleObject68.bin"/><Relationship Id="rId314" Type="http://schemas.openxmlformats.org/officeDocument/2006/relationships/image" Target="media/image148.wmf"/><Relationship Id="rId356" Type="http://schemas.openxmlformats.org/officeDocument/2006/relationships/image" Target="media/image169.wmf"/><Relationship Id="rId398" Type="http://schemas.openxmlformats.org/officeDocument/2006/relationships/image" Target="media/image190.wmf"/><Relationship Id="rId521" Type="http://schemas.openxmlformats.org/officeDocument/2006/relationships/oleObject" Target="embeddings/oleObject253.bin"/><Relationship Id="rId563" Type="http://schemas.openxmlformats.org/officeDocument/2006/relationships/image" Target="media/image271.wmf"/><Relationship Id="rId619" Type="http://schemas.openxmlformats.org/officeDocument/2006/relationships/oleObject" Target="embeddings/oleObject302.bin"/><Relationship Id="rId770" Type="http://schemas.openxmlformats.org/officeDocument/2006/relationships/oleObject" Target="embeddings/oleObject377.bin"/><Relationship Id="rId95" Type="http://schemas.openxmlformats.org/officeDocument/2006/relationships/image" Target="media/image42.wmf"/><Relationship Id="rId160" Type="http://schemas.openxmlformats.org/officeDocument/2006/relationships/oleObject" Target="embeddings/oleObject74.bin"/><Relationship Id="rId216" Type="http://schemas.openxmlformats.org/officeDocument/2006/relationships/oleObject" Target="embeddings/oleObject100.bin"/><Relationship Id="rId423" Type="http://schemas.openxmlformats.org/officeDocument/2006/relationships/oleObject" Target="embeddings/oleObject203.bin"/><Relationship Id="rId826" Type="http://schemas.openxmlformats.org/officeDocument/2006/relationships/oleObject" Target="embeddings/oleObject405.bin"/><Relationship Id="rId868" Type="http://schemas.openxmlformats.org/officeDocument/2006/relationships/oleObject" Target="embeddings/oleObject425.bin"/><Relationship Id="rId258" Type="http://schemas.openxmlformats.org/officeDocument/2006/relationships/image" Target="media/image120.wmf"/><Relationship Id="rId465" Type="http://schemas.openxmlformats.org/officeDocument/2006/relationships/oleObject" Target="embeddings/oleObject225.bin"/><Relationship Id="rId630" Type="http://schemas.openxmlformats.org/officeDocument/2006/relationships/oleObject" Target="embeddings/oleObject307.bin"/><Relationship Id="rId672" Type="http://schemas.openxmlformats.org/officeDocument/2006/relationships/oleObject" Target="embeddings/oleObject328.bin"/><Relationship Id="rId728" Type="http://schemas.openxmlformats.org/officeDocument/2006/relationships/oleObject" Target="embeddings/oleObject356.bin"/><Relationship Id="rId935" Type="http://schemas.openxmlformats.org/officeDocument/2006/relationships/image" Target="media/image448.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footer" Target="footer9.xml"/><Relationship Id="rId325" Type="http://schemas.openxmlformats.org/officeDocument/2006/relationships/oleObject" Target="embeddings/oleObject154.bin"/><Relationship Id="rId367" Type="http://schemas.openxmlformats.org/officeDocument/2006/relationships/oleObject" Target="embeddings/oleObject175.bin"/><Relationship Id="rId532" Type="http://schemas.openxmlformats.org/officeDocument/2006/relationships/oleObject" Target="embeddings/oleObject259.bin"/><Relationship Id="rId574" Type="http://schemas.openxmlformats.org/officeDocument/2006/relationships/oleObject" Target="embeddings/oleObject280.bin"/><Relationship Id="rId171" Type="http://schemas.openxmlformats.org/officeDocument/2006/relationships/image" Target="media/image77.wmf"/><Relationship Id="rId227" Type="http://schemas.openxmlformats.org/officeDocument/2006/relationships/image" Target="media/image104.wmf"/><Relationship Id="rId781" Type="http://schemas.openxmlformats.org/officeDocument/2006/relationships/image" Target="media/image373.wmf"/><Relationship Id="rId837" Type="http://schemas.openxmlformats.org/officeDocument/2006/relationships/image" Target="media/image401.wmf"/><Relationship Id="rId879" Type="http://schemas.openxmlformats.org/officeDocument/2006/relationships/image" Target="media/image421.wmf"/><Relationship Id="rId269" Type="http://schemas.openxmlformats.org/officeDocument/2006/relationships/oleObject" Target="embeddings/oleObject126.bin"/><Relationship Id="rId434" Type="http://schemas.openxmlformats.org/officeDocument/2006/relationships/oleObject" Target="embeddings/oleObject209.bin"/><Relationship Id="rId476" Type="http://schemas.openxmlformats.org/officeDocument/2006/relationships/image" Target="media/image228.wmf"/><Relationship Id="rId641" Type="http://schemas.openxmlformats.org/officeDocument/2006/relationships/image" Target="media/image308.wmf"/><Relationship Id="rId683" Type="http://schemas.openxmlformats.org/officeDocument/2006/relationships/image" Target="media/image327.wmf"/><Relationship Id="rId739" Type="http://schemas.openxmlformats.org/officeDocument/2006/relationships/image" Target="media/image352.wmf"/><Relationship Id="rId890" Type="http://schemas.openxmlformats.org/officeDocument/2006/relationships/oleObject" Target="embeddings/oleObject436.bin"/><Relationship Id="rId904" Type="http://schemas.openxmlformats.org/officeDocument/2006/relationships/oleObject" Target="embeddings/oleObject443.bin"/><Relationship Id="rId33" Type="http://schemas.openxmlformats.org/officeDocument/2006/relationships/oleObject" Target="embeddings/oleObject12.bin"/><Relationship Id="rId129" Type="http://schemas.openxmlformats.org/officeDocument/2006/relationships/oleObject" Target="embeddings/oleObject58.bin"/><Relationship Id="rId280" Type="http://schemas.openxmlformats.org/officeDocument/2006/relationships/image" Target="media/image131.wmf"/><Relationship Id="rId336" Type="http://schemas.openxmlformats.org/officeDocument/2006/relationships/image" Target="media/image159.wmf"/><Relationship Id="rId501" Type="http://schemas.openxmlformats.org/officeDocument/2006/relationships/oleObject" Target="embeddings/oleObject243.bin"/><Relationship Id="rId543" Type="http://schemas.openxmlformats.org/officeDocument/2006/relationships/image" Target="media/image261.wmf"/><Relationship Id="rId75" Type="http://schemas.openxmlformats.org/officeDocument/2006/relationships/image" Target="media/image33.wmf"/><Relationship Id="rId140" Type="http://schemas.openxmlformats.org/officeDocument/2006/relationships/image" Target="media/image63.wmf"/><Relationship Id="rId182" Type="http://schemas.openxmlformats.org/officeDocument/2006/relationships/oleObject" Target="embeddings/oleObject84.bin"/><Relationship Id="rId378" Type="http://schemas.openxmlformats.org/officeDocument/2006/relationships/image" Target="media/image180.wmf"/><Relationship Id="rId403" Type="http://schemas.openxmlformats.org/officeDocument/2006/relationships/oleObject" Target="embeddings/oleObject193.bin"/><Relationship Id="rId585" Type="http://schemas.openxmlformats.org/officeDocument/2006/relationships/image" Target="media/image282.wmf"/><Relationship Id="rId750" Type="http://schemas.openxmlformats.org/officeDocument/2006/relationships/oleObject" Target="embeddings/oleObject367.bin"/><Relationship Id="rId792" Type="http://schemas.openxmlformats.org/officeDocument/2006/relationships/oleObject" Target="embeddings/oleObject388.bin"/><Relationship Id="rId806" Type="http://schemas.openxmlformats.org/officeDocument/2006/relationships/oleObject" Target="embeddings/oleObject395.bin"/><Relationship Id="rId848" Type="http://schemas.openxmlformats.org/officeDocument/2006/relationships/oleObject" Target="embeddings/oleObject416.bin"/><Relationship Id="rId6" Type="http://schemas.openxmlformats.org/officeDocument/2006/relationships/image" Target="media/image2.wmf"/><Relationship Id="rId238" Type="http://schemas.openxmlformats.org/officeDocument/2006/relationships/oleObject" Target="embeddings/oleObject111.bin"/><Relationship Id="rId445" Type="http://schemas.openxmlformats.org/officeDocument/2006/relationships/oleObject" Target="embeddings/oleObject215.bin"/><Relationship Id="rId487" Type="http://schemas.openxmlformats.org/officeDocument/2006/relationships/oleObject" Target="embeddings/oleObject236.bin"/><Relationship Id="rId610" Type="http://schemas.openxmlformats.org/officeDocument/2006/relationships/footer" Target="footer16.xml"/><Relationship Id="rId652" Type="http://schemas.openxmlformats.org/officeDocument/2006/relationships/oleObject" Target="embeddings/oleObject318.bin"/><Relationship Id="rId694" Type="http://schemas.openxmlformats.org/officeDocument/2006/relationships/oleObject" Target="embeddings/oleObject340.bin"/><Relationship Id="rId708" Type="http://schemas.openxmlformats.org/officeDocument/2006/relationships/oleObject" Target="embeddings/oleObject346.bin"/><Relationship Id="rId915" Type="http://schemas.openxmlformats.org/officeDocument/2006/relationships/image" Target="media/image439.wmf"/><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5.bin"/><Relationship Id="rId512" Type="http://schemas.openxmlformats.org/officeDocument/2006/relationships/image" Target="media/image246.wmf"/><Relationship Id="rId44" Type="http://schemas.openxmlformats.org/officeDocument/2006/relationships/image" Target="media/image19.wmf"/><Relationship Id="rId86" Type="http://schemas.openxmlformats.org/officeDocument/2006/relationships/oleObject" Target="embeddings/oleObject38.bin"/><Relationship Id="rId151" Type="http://schemas.openxmlformats.org/officeDocument/2006/relationships/oleObject" Target="embeddings/oleObject69.bin"/><Relationship Id="rId389" Type="http://schemas.openxmlformats.org/officeDocument/2006/relationships/oleObject" Target="embeddings/oleObject186.bin"/><Relationship Id="rId554" Type="http://schemas.openxmlformats.org/officeDocument/2006/relationships/oleObject" Target="embeddings/oleObject270.bin"/><Relationship Id="rId596" Type="http://schemas.openxmlformats.org/officeDocument/2006/relationships/oleObject" Target="embeddings/oleObject291.bin"/><Relationship Id="rId761" Type="http://schemas.openxmlformats.org/officeDocument/2006/relationships/image" Target="media/image363.wmf"/><Relationship Id="rId817" Type="http://schemas.openxmlformats.org/officeDocument/2006/relationships/image" Target="media/image391.wmf"/><Relationship Id="rId859" Type="http://schemas.openxmlformats.org/officeDocument/2006/relationships/image" Target="media/image411.wmf"/><Relationship Id="rId193" Type="http://schemas.openxmlformats.org/officeDocument/2006/relationships/image" Target="media/image87.wmf"/><Relationship Id="rId207" Type="http://schemas.openxmlformats.org/officeDocument/2006/relationships/image" Target="media/image94.wmf"/><Relationship Id="rId249" Type="http://schemas.openxmlformats.org/officeDocument/2006/relationships/oleObject" Target="embeddings/oleObject116.bin"/><Relationship Id="rId414" Type="http://schemas.openxmlformats.org/officeDocument/2006/relationships/image" Target="media/image198.wmf"/><Relationship Id="rId456" Type="http://schemas.openxmlformats.org/officeDocument/2006/relationships/image" Target="media/image218.wmf"/><Relationship Id="rId498" Type="http://schemas.openxmlformats.org/officeDocument/2006/relationships/image" Target="media/image239.wmf"/><Relationship Id="rId621" Type="http://schemas.openxmlformats.org/officeDocument/2006/relationships/image" Target="media/image298.wmf"/><Relationship Id="rId663" Type="http://schemas.openxmlformats.org/officeDocument/2006/relationships/image" Target="media/image319.wmf"/><Relationship Id="rId870" Type="http://schemas.openxmlformats.org/officeDocument/2006/relationships/oleObject" Target="embeddings/oleObject426.bin"/><Relationship Id="rId13" Type="http://schemas.openxmlformats.org/officeDocument/2006/relationships/oleObject" Target="embeddings/oleObject4.bin"/><Relationship Id="rId109" Type="http://schemas.openxmlformats.org/officeDocument/2006/relationships/image" Target="media/image49.wmf"/><Relationship Id="rId260" Type="http://schemas.openxmlformats.org/officeDocument/2006/relationships/image" Target="media/image121.wmf"/><Relationship Id="rId316" Type="http://schemas.openxmlformats.org/officeDocument/2006/relationships/image" Target="media/image149.wmf"/><Relationship Id="rId523" Type="http://schemas.openxmlformats.org/officeDocument/2006/relationships/oleObject" Target="embeddings/oleObject254.bin"/><Relationship Id="rId719" Type="http://schemas.openxmlformats.org/officeDocument/2006/relationships/image" Target="media/image342.wmf"/><Relationship Id="rId926" Type="http://schemas.openxmlformats.org/officeDocument/2006/relationships/oleObject" Target="embeddings/oleObject454.bin"/><Relationship Id="rId55" Type="http://schemas.openxmlformats.org/officeDocument/2006/relationships/oleObject" Target="embeddings/oleObject22.bin"/><Relationship Id="rId97" Type="http://schemas.openxmlformats.org/officeDocument/2006/relationships/image" Target="media/image43.wmf"/><Relationship Id="rId120" Type="http://schemas.openxmlformats.org/officeDocument/2006/relationships/image" Target="media/image53.wmf"/><Relationship Id="rId358" Type="http://schemas.openxmlformats.org/officeDocument/2006/relationships/image" Target="media/image170.wmf"/><Relationship Id="rId565" Type="http://schemas.openxmlformats.org/officeDocument/2006/relationships/image" Target="media/image272.wmf"/><Relationship Id="rId730" Type="http://schemas.openxmlformats.org/officeDocument/2006/relationships/oleObject" Target="embeddings/oleObject357.bin"/><Relationship Id="rId772" Type="http://schemas.openxmlformats.org/officeDocument/2006/relationships/oleObject" Target="embeddings/oleObject378.bin"/><Relationship Id="rId828" Type="http://schemas.openxmlformats.org/officeDocument/2006/relationships/oleObject" Target="embeddings/oleObject406.bin"/><Relationship Id="rId162" Type="http://schemas.openxmlformats.org/officeDocument/2006/relationships/oleObject" Target="embeddings/oleObject75.bin"/><Relationship Id="rId218" Type="http://schemas.openxmlformats.org/officeDocument/2006/relationships/oleObject" Target="embeddings/oleObject101.bin"/><Relationship Id="rId425" Type="http://schemas.openxmlformats.org/officeDocument/2006/relationships/oleObject" Target="embeddings/oleObject204.bin"/><Relationship Id="rId467" Type="http://schemas.openxmlformats.org/officeDocument/2006/relationships/oleObject" Target="embeddings/oleObject226.bin"/><Relationship Id="rId632" Type="http://schemas.openxmlformats.org/officeDocument/2006/relationships/oleObject" Target="embeddings/oleObject308.bin"/><Relationship Id="rId271" Type="http://schemas.openxmlformats.org/officeDocument/2006/relationships/oleObject" Target="embeddings/oleObject127.bin"/><Relationship Id="rId674" Type="http://schemas.openxmlformats.org/officeDocument/2006/relationships/oleObject" Target="embeddings/oleObject330.bin"/><Relationship Id="rId881" Type="http://schemas.openxmlformats.org/officeDocument/2006/relationships/image" Target="media/image422.wmf"/><Relationship Id="rId937" Type="http://schemas.openxmlformats.org/officeDocument/2006/relationships/image" Target="media/image449.wmf"/><Relationship Id="rId24" Type="http://schemas.openxmlformats.org/officeDocument/2006/relationships/image" Target="media/image9.wmf"/><Relationship Id="rId66" Type="http://schemas.openxmlformats.org/officeDocument/2006/relationships/image" Target="media/image28.wmf"/><Relationship Id="rId131" Type="http://schemas.openxmlformats.org/officeDocument/2006/relationships/oleObject" Target="embeddings/oleObject59.bin"/><Relationship Id="rId327" Type="http://schemas.openxmlformats.org/officeDocument/2006/relationships/oleObject" Target="embeddings/oleObject155.bin"/><Relationship Id="rId369" Type="http://schemas.openxmlformats.org/officeDocument/2006/relationships/oleObject" Target="embeddings/oleObject176.bin"/><Relationship Id="rId534" Type="http://schemas.openxmlformats.org/officeDocument/2006/relationships/oleObject" Target="embeddings/oleObject260.bin"/><Relationship Id="rId576" Type="http://schemas.openxmlformats.org/officeDocument/2006/relationships/oleObject" Target="embeddings/oleObject281.bin"/><Relationship Id="rId741" Type="http://schemas.openxmlformats.org/officeDocument/2006/relationships/image" Target="media/image353.wmf"/><Relationship Id="rId783" Type="http://schemas.openxmlformats.org/officeDocument/2006/relationships/image" Target="media/image374.wmf"/><Relationship Id="rId839" Type="http://schemas.openxmlformats.org/officeDocument/2006/relationships/image" Target="media/image402.wmf"/><Relationship Id="rId173" Type="http://schemas.openxmlformats.org/officeDocument/2006/relationships/image" Target="media/image78.wmf"/><Relationship Id="rId229" Type="http://schemas.openxmlformats.org/officeDocument/2006/relationships/image" Target="media/image105.wmf"/><Relationship Id="rId380" Type="http://schemas.openxmlformats.org/officeDocument/2006/relationships/image" Target="media/image181.wmf"/><Relationship Id="rId436" Type="http://schemas.openxmlformats.org/officeDocument/2006/relationships/oleObject" Target="embeddings/oleObject210.bin"/><Relationship Id="rId601" Type="http://schemas.openxmlformats.org/officeDocument/2006/relationships/image" Target="media/image290.wmf"/><Relationship Id="rId643" Type="http://schemas.openxmlformats.org/officeDocument/2006/relationships/image" Target="media/image309.wmf"/><Relationship Id="rId240" Type="http://schemas.openxmlformats.org/officeDocument/2006/relationships/image" Target="media/image111.wmf"/><Relationship Id="rId478" Type="http://schemas.openxmlformats.org/officeDocument/2006/relationships/image" Target="media/image229.wmf"/><Relationship Id="rId685" Type="http://schemas.openxmlformats.org/officeDocument/2006/relationships/footer" Target="footer17.xml"/><Relationship Id="rId850" Type="http://schemas.openxmlformats.org/officeDocument/2006/relationships/oleObject" Target="embeddings/oleObject417.bin"/><Relationship Id="rId892" Type="http://schemas.openxmlformats.org/officeDocument/2006/relationships/oleObject" Target="embeddings/oleObject437.bin"/><Relationship Id="rId906" Type="http://schemas.openxmlformats.org/officeDocument/2006/relationships/oleObject" Target="embeddings/oleObject444.bin"/><Relationship Id="rId35" Type="http://schemas.openxmlformats.org/officeDocument/2006/relationships/oleObject" Target="embeddings/oleObject13.bin"/><Relationship Id="rId77" Type="http://schemas.openxmlformats.org/officeDocument/2006/relationships/image" Target="media/image34.wmf"/><Relationship Id="rId100" Type="http://schemas.openxmlformats.org/officeDocument/2006/relationships/oleObject" Target="embeddings/oleObject44.bin"/><Relationship Id="rId282" Type="http://schemas.openxmlformats.org/officeDocument/2006/relationships/image" Target="media/image132.wmf"/><Relationship Id="rId338" Type="http://schemas.openxmlformats.org/officeDocument/2006/relationships/image" Target="media/image160.wmf"/><Relationship Id="rId503" Type="http://schemas.openxmlformats.org/officeDocument/2006/relationships/oleObject" Target="embeddings/oleObject244.bin"/><Relationship Id="rId545" Type="http://schemas.openxmlformats.org/officeDocument/2006/relationships/image" Target="media/image262.wmf"/><Relationship Id="rId587" Type="http://schemas.openxmlformats.org/officeDocument/2006/relationships/image" Target="media/image283.wmf"/><Relationship Id="rId710" Type="http://schemas.openxmlformats.org/officeDocument/2006/relationships/oleObject" Target="embeddings/oleObject347.bin"/><Relationship Id="rId752" Type="http://schemas.openxmlformats.org/officeDocument/2006/relationships/oleObject" Target="embeddings/oleObject368.bin"/><Relationship Id="rId808" Type="http://schemas.openxmlformats.org/officeDocument/2006/relationships/oleObject" Target="embeddings/oleObject396.bin"/><Relationship Id="rId8" Type="http://schemas.openxmlformats.org/officeDocument/2006/relationships/image" Target="media/image3.wmf"/><Relationship Id="rId142" Type="http://schemas.openxmlformats.org/officeDocument/2006/relationships/image" Target="media/image64.wmf"/><Relationship Id="rId184" Type="http://schemas.openxmlformats.org/officeDocument/2006/relationships/oleObject" Target="embeddings/oleObject85.bin"/><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6.bin"/><Relationship Id="rId612" Type="http://schemas.openxmlformats.org/officeDocument/2006/relationships/oleObject" Target="embeddings/oleObject298.bin"/><Relationship Id="rId794" Type="http://schemas.openxmlformats.org/officeDocument/2006/relationships/oleObject" Target="embeddings/oleObject389.bin"/><Relationship Id="rId251" Type="http://schemas.openxmlformats.org/officeDocument/2006/relationships/oleObject" Target="embeddings/oleObject117.bin"/><Relationship Id="rId489" Type="http://schemas.openxmlformats.org/officeDocument/2006/relationships/oleObject" Target="embeddings/oleObject237.bin"/><Relationship Id="rId654" Type="http://schemas.openxmlformats.org/officeDocument/2006/relationships/oleObject" Target="embeddings/oleObject319.bin"/><Relationship Id="rId696" Type="http://schemas.openxmlformats.org/officeDocument/2006/relationships/image" Target="media/image332.wmf"/><Relationship Id="rId861" Type="http://schemas.openxmlformats.org/officeDocument/2006/relationships/image" Target="media/image412.wmf"/><Relationship Id="rId917" Type="http://schemas.openxmlformats.org/officeDocument/2006/relationships/image" Target="media/image440.wmf"/><Relationship Id="rId46" Type="http://schemas.openxmlformats.org/officeDocument/2006/relationships/image" Target="media/image20.wmf"/><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6.bin"/><Relationship Id="rId514" Type="http://schemas.openxmlformats.org/officeDocument/2006/relationships/image" Target="media/image247.wmf"/><Relationship Id="rId556" Type="http://schemas.openxmlformats.org/officeDocument/2006/relationships/oleObject" Target="embeddings/oleObject271.bin"/><Relationship Id="rId721" Type="http://schemas.openxmlformats.org/officeDocument/2006/relationships/image" Target="media/image343.wmf"/><Relationship Id="rId763" Type="http://schemas.openxmlformats.org/officeDocument/2006/relationships/image" Target="media/image364.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oleObject" Target="embeddings/oleObject70.bin"/><Relationship Id="rId195" Type="http://schemas.openxmlformats.org/officeDocument/2006/relationships/image" Target="media/image88.wmf"/><Relationship Id="rId209" Type="http://schemas.openxmlformats.org/officeDocument/2006/relationships/image" Target="media/image95.wmf"/><Relationship Id="rId360" Type="http://schemas.openxmlformats.org/officeDocument/2006/relationships/image" Target="media/image171.wmf"/><Relationship Id="rId416" Type="http://schemas.openxmlformats.org/officeDocument/2006/relationships/image" Target="media/image199.wmf"/><Relationship Id="rId598" Type="http://schemas.openxmlformats.org/officeDocument/2006/relationships/oleObject" Target="embeddings/oleObject292.bin"/><Relationship Id="rId819" Type="http://schemas.openxmlformats.org/officeDocument/2006/relationships/image" Target="media/image392.wmf"/><Relationship Id="rId220" Type="http://schemas.openxmlformats.org/officeDocument/2006/relationships/oleObject" Target="embeddings/oleObject102.bin"/><Relationship Id="rId458" Type="http://schemas.openxmlformats.org/officeDocument/2006/relationships/image" Target="media/image219.wmf"/><Relationship Id="rId623" Type="http://schemas.openxmlformats.org/officeDocument/2006/relationships/image" Target="media/image299.wmf"/><Relationship Id="rId665" Type="http://schemas.openxmlformats.org/officeDocument/2006/relationships/image" Target="media/image320.wmf"/><Relationship Id="rId830" Type="http://schemas.openxmlformats.org/officeDocument/2006/relationships/oleObject" Target="embeddings/oleObject407.bin"/><Relationship Id="rId872" Type="http://schemas.openxmlformats.org/officeDocument/2006/relationships/oleObject" Target="embeddings/oleObject427.bin"/><Relationship Id="rId928" Type="http://schemas.openxmlformats.org/officeDocument/2006/relationships/oleObject" Target="embeddings/oleObject455.bin"/><Relationship Id="rId15" Type="http://schemas.openxmlformats.org/officeDocument/2006/relationships/footer" Target="footer2.xml"/><Relationship Id="rId57" Type="http://schemas.openxmlformats.org/officeDocument/2006/relationships/oleObject" Target="embeddings/oleObject23.bin"/><Relationship Id="rId262" Type="http://schemas.openxmlformats.org/officeDocument/2006/relationships/image" Target="media/image122.wmf"/><Relationship Id="rId318" Type="http://schemas.openxmlformats.org/officeDocument/2006/relationships/image" Target="media/image150.wmf"/><Relationship Id="rId525" Type="http://schemas.openxmlformats.org/officeDocument/2006/relationships/oleObject" Target="embeddings/oleObject255.bin"/><Relationship Id="rId567" Type="http://schemas.openxmlformats.org/officeDocument/2006/relationships/image" Target="media/image273.wmf"/><Relationship Id="rId732" Type="http://schemas.openxmlformats.org/officeDocument/2006/relationships/oleObject" Target="embeddings/oleObject358.bin"/><Relationship Id="rId99" Type="http://schemas.openxmlformats.org/officeDocument/2006/relationships/image" Target="media/image44.wmf"/><Relationship Id="rId122" Type="http://schemas.openxmlformats.org/officeDocument/2006/relationships/image" Target="media/image54.wmf"/><Relationship Id="rId164" Type="http://schemas.openxmlformats.org/officeDocument/2006/relationships/oleObject" Target="embeddings/oleObject76.bin"/><Relationship Id="rId371" Type="http://schemas.openxmlformats.org/officeDocument/2006/relationships/oleObject" Target="embeddings/oleObject177.bin"/><Relationship Id="rId774" Type="http://schemas.openxmlformats.org/officeDocument/2006/relationships/oleObject" Target="embeddings/oleObject379.bin"/><Relationship Id="rId427" Type="http://schemas.openxmlformats.org/officeDocument/2006/relationships/oleObject" Target="embeddings/oleObject205.bin"/><Relationship Id="rId469" Type="http://schemas.openxmlformats.org/officeDocument/2006/relationships/oleObject" Target="embeddings/oleObject227.bin"/><Relationship Id="rId634" Type="http://schemas.openxmlformats.org/officeDocument/2006/relationships/oleObject" Target="embeddings/oleObject309.bin"/><Relationship Id="rId676" Type="http://schemas.openxmlformats.org/officeDocument/2006/relationships/oleObject" Target="embeddings/oleObject331.bin"/><Relationship Id="rId841" Type="http://schemas.openxmlformats.org/officeDocument/2006/relationships/image" Target="media/image403.wmf"/><Relationship Id="rId883" Type="http://schemas.openxmlformats.org/officeDocument/2006/relationships/image" Target="media/image423.wmf"/><Relationship Id="rId26" Type="http://schemas.openxmlformats.org/officeDocument/2006/relationships/image" Target="media/image10.wmf"/><Relationship Id="rId231" Type="http://schemas.openxmlformats.org/officeDocument/2006/relationships/image" Target="media/image106.wmf"/><Relationship Id="rId273" Type="http://schemas.openxmlformats.org/officeDocument/2006/relationships/oleObject" Target="embeddings/oleObject128.bin"/><Relationship Id="rId329" Type="http://schemas.openxmlformats.org/officeDocument/2006/relationships/oleObject" Target="embeddings/oleObject156.bin"/><Relationship Id="rId480" Type="http://schemas.openxmlformats.org/officeDocument/2006/relationships/image" Target="media/image230.wmf"/><Relationship Id="rId536" Type="http://schemas.openxmlformats.org/officeDocument/2006/relationships/oleObject" Target="embeddings/oleObject261.bin"/><Relationship Id="rId701" Type="http://schemas.openxmlformats.org/officeDocument/2006/relationships/footer" Target="footer19.xml"/><Relationship Id="rId939" Type="http://schemas.openxmlformats.org/officeDocument/2006/relationships/image" Target="media/image450.wmf"/><Relationship Id="rId68" Type="http://schemas.openxmlformats.org/officeDocument/2006/relationships/oleObject" Target="embeddings/oleObject29.bin"/><Relationship Id="rId133" Type="http://schemas.openxmlformats.org/officeDocument/2006/relationships/oleObject" Target="embeddings/oleObject60.bin"/><Relationship Id="rId175" Type="http://schemas.openxmlformats.org/officeDocument/2006/relationships/image" Target="media/image79.wmf"/><Relationship Id="rId340" Type="http://schemas.openxmlformats.org/officeDocument/2006/relationships/image" Target="media/image161.wmf"/><Relationship Id="rId578" Type="http://schemas.openxmlformats.org/officeDocument/2006/relationships/oleObject" Target="embeddings/oleObject282.bin"/><Relationship Id="rId743" Type="http://schemas.openxmlformats.org/officeDocument/2006/relationships/image" Target="media/image354.wmf"/><Relationship Id="rId785" Type="http://schemas.openxmlformats.org/officeDocument/2006/relationships/image" Target="media/image375.wmf"/><Relationship Id="rId200" Type="http://schemas.openxmlformats.org/officeDocument/2006/relationships/oleObject" Target="embeddings/oleObject92.bin"/><Relationship Id="rId382" Type="http://schemas.openxmlformats.org/officeDocument/2006/relationships/image" Target="media/image182.wmf"/><Relationship Id="rId438" Type="http://schemas.openxmlformats.org/officeDocument/2006/relationships/image" Target="media/image209.wmf"/><Relationship Id="rId603" Type="http://schemas.openxmlformats.org/officeDocument/2006/relationships/image" Target="media/image291.wmf"/><Relationship Id="rId645" Type="http://schemas.openxmlformats.org/officeDocument/2006/relationships/image" Target="media/image310.wmf"/><Relationship Id="rId687" Type="http://schemas.openxmlformats.org/officeDocument/2006/relationships/image" Target="media/image328.wmf"/><Relationship Id="rId810" Type="http://schemas.openxmlformats.org/officeDocument/2006/relationships/oleObject" Target="embeddings/oleObject397.bin"/><Relationship Id="rId852" Type="http://schemas.openxmlformats.org/officeDocument/2006/relationships/oleObject" Target="embeddings/oleObject418.bin"/><Relationship Id="rId908" Type="http://schemas.openxmlformats.org/officeDocument/2006/relationships/oleObject" Target="embeddings/oleObject445.bin"/><Relationship Id="rId242" Type="http://schemas.openxmlformats.org/officeDocument/2006/relationships/image" Target="media/image112.wmf"/><Relationship Id="rId284" Type="http://schemas.openxmlformats.org/officeDocument/2006/relationships/image" Target="media/image133.wmf"/><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oleObject" Target="embeddings/oleObject348.bin"/><Relationship Id="rId894" Type="http://schemas.openxmlformats.org/officeDocument/2006/relationships/oleObject" Target="embeddings/oleObject438.bin"/><Relationship Id="rId37" Type="http://schemas.openxmlformats.org/officeDocument/2006/relationships/oleObject" Target="embeddings/oleObject14.bin"/><Relationship Id="rId79" Type="http://schemas.openxmlformats.org/officeDocument/2006/relationships/image" Target="media/image35.wmf"/><Relationship Id="rId102" Type="http://schemas.openxmlformats.org/officeDocument/2006/relationships/oleObject" Target="embeddings/oleObject45.bin"/><Relationship Id="rId144" Type="http://schemas.openxmlformats.org/officeDocument/2006/relationships/image" Target="media/image65.wmf"/><Relationship Id="rId547" Type="http://schemas.openxmlformats.org/officeDocument/2006/relationships/image" Target="media/image263.wmf"/><Relationship Id="rId589" Type="http://schemas.openxmlformats.org/officeDocument/2006/relationships/image" Target="media/image284.wmf"/><Relationship Id="rId754" Type="http://schemas.openxmlformats.org/officeDocument/2006/relationships/oleObject" Target="embeddings/oleObject369.bin"/><Relationship Id="rId796" Type="http://schemas.openxmlformats.org/officeDocument/2006/relationships/oleObject" Target="embeddings/oleObject390.bin"/><Relationship Id="rId90" Type="http://schemas.openxmlformats.org/officeDocument/2006/relationships/footer" Target="footer8.xml"/><Relationship Id="rId186" Type="http://schemas.openxmlformats.org/officeDocument/2006/relationships/oleObject" Target="embeddings/oleObject86.bin"/><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oleObject" Target="embeddings/oleObject217.bin"/><Relationship Id="rId614" Type="http://schemas.openxmlformats.org/officeDocument/2006/relationships/oleObject" Target="embeddings/oleObject299.bin"/><Relationship Id="rId656" Type="http://schemas.openxmlformats.org/officeDocument/2006/relationships/oleObject" Target="embeddings/oleObject320.bin"/><Relationship Id="rId821" Type="http://schemas.openxmlformats.org/officeDocument/2006/relationships/image" Target="media/image393.wmf"/><Relationship Id="rId863" Type="http://schemas.openxmlformats.org/officeDocument/2006/relationships/image" Target="media/image413.wmf"/><Relationship Id="rId211" Type="http://schemas.openxmlformats.org/officeDocument/2006/relationships/image" Target="media/image96.wmf"/><Relationship Id="rId253" Type="http://schemas.openxmlformats.org/officeDocument/2006/relationships/oleObject" Target="embeddings/oleObject118.bin"/><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image" Target="media/image220.wmf"/><Relationship Id="rId516" Type="http://schemas.openxmlformats.org/officeDocument/2006/relationships/image" Target="media/image248.wmf"/><Relationship Id="rId698" Type="http://schemas.openxmlformats.org/officeDocument/2006/relationships/image" Target="media/image333.wmf"/><Relationship Id="rId919" Type="http://schemas.openxmlformats.org/officeDocument/2006/relationships/image" Target="media/image441.wmf"/><Relationship Id="rId48" Type="http://schemas.openxmlformats.org/officeDocument/2006/relationships/footer" Target="footer5.xml"/><Relationship Id="rId113" Type="http://schemas.openxmlformats.org/officeDocument/2006/relationships/oleObject" Target="embeddings/oleObject51.bin"/><Relationship Id="rId320" Type="http://schemas.openxmlformats.org/officeDocument/2006/relationships/image" Target="media/image151.wmf"/><Relationship Id="rId558" Type="http://schemas.openxmlformats.org/officeDocument/2006/relationships/oleObject" Target="embeddings/oleObject272.bin"/><Relationship Id="rId723" Type="http://schemas.openxmlformats.org/officeDocument/2006/relationships/image" Target="media/image344.wmf"/><Relationship Id="rId765" Type="http://schemas.openxmlformats.org/officeDocument/2006/relationships/image" Target="media/image365.wmf"/><Relationship Id="rId930" Type="http://schemas.openxmlformats.org/officeDocument/2006/relationships/oleObject" Target="embeddings/oleObject456.bin"/><Relationship Id="rId155" Type="http://schemas.openxmlformats.org/officeDocument/2006/relationships/oleObject" Target="embeddings/oleObject71.bin"/><Relationship Id="rId197" Type="http://schemas.openxmlformats.org/officeDocument/2006/relationships/image" Target="media/image89.wmf"/><Relationship Id="rId362" Type="http://schemas.openxmlformats.org/officeDocument/2006/relationships/image" Target="media/image172.wmf"/><Relationship Id="rId418" Type="http://schemas.openxmlformats.org/officeDocument/2006/relationships/image" Target="media/image200.wmf"/><Relationship Id="rId625" Type="http://schemas.openxmlformats.org/officeDocument/2006/relationships/image" Target="media/image300.wmf"/><Relationship Id="rId832" Type="http://schemas.openxmlformats.org/officeDocument/2006/relationships/oleObject" Target="embeddings/oleObject408.bin"/><Relationship Id="rId222" Type="http://schemas.openxmlformats.org/officeDocument/2006/relationships/oleObject" Target="embeddings/oleObject103.bin"/><Relationship Id="rId264" Type="http://schemas.openxmlformats.org/officeDocument/2006/relationships/image" Target="media/image123.wmf"/><Relationship Id="rId471" Type="http://schemas.openxmlformats.org/officeDocument/2006/relationships/oleObject" Target="embeddings/oleObject228.bin"/><Relationship Id="rId667" Type="http://schemas.openxmlformats.org/officeDocument/2006/relationships/image" Target="media/image321.wmf"/><Relationship Id="rId874" Type="http://schemas.openxmlformats.org/officeDocument/2006/relationships/oleObject" Target="embeddings/oleObject428.bin"/><Relationship Id="rId17" Type="http://schemas.openxmlformats.org/officeDocument/2006/relationships/oleObject" Target="embeddings/oleObject5.bin"/><Relationship Id="rId59" Type="http://schemas.openxmlformats.org/officeDocument/2006/relationships/oleObject" Target="embeddings/oleObject24.bin"/><Relationship Id="rId124" Type="http://schemas.openxmlformats.org/officeDocument/2006/relationships/image" Target="media/image55.wmf"/><Relationship Id="rId527" Type="http://schemas.openxmlformats.org/officeDocument/2006/relationships/oleObject" Target="embeddings/oleObject256.bin"/><Relationship Id="rId569" Type="http://schemas.openxmlformats.org/officeDocument/2006/relationships/image" Target="media/image274.wmf"/><Relationship Id="rId734" Type="http://schemas.openxmlformats.org/officeDocument/2006/relationships/oleObject" Target="embeddings/oleObject359.bin"/><Relationship Id="rId776" Type="http://schemas.openxmlformats.org/officeDocument/2006/relationships/oleObject" Target="embeddings/oleObject380.bin"/><Relationship Id="rId941" Type="http://schemas.openxmlformats.org/officeDocument/2006/relationships/image" Target="media/image451.wmf"/><Relationship Id="rId70" Type="http://schemas.openxmlformats.org/officeDocument/2006/relationships/oleObject" Target="embeddings/oleObject30.bin"/><Relationship Id="rId166" Type="http://schemas.openxmlformats.org/officeDocument/2006/relationships/oleObject" Target="embeddings/oleObject77.bin"/><Relationship Id="rId331" Type="http://schemas.openxmlformats.org/officeDocument/2006/relationships/oleObject" Target="embeddings/oleObject157.bin"/><Relationship Id="rId373" Type="http://schemas.openxmlformats.org/officeDocument/2006/relationships/oleObject" Target="embeddings/oleObject178.bin"/><Relationship Id="rId429" Type="http://schemas.openxmlformats.org/officeDocument/2006/relationships/oleObject" Target="embeddings/oleObject206.bin"/><Relationship Id="rId580" Type="http://schemas.openxmlformats.org/officeDocument/2006/relationships/oleObject" Target="embeddings/oleObject283.bin"/><Relationship Id="rId636" Type="http://schemas.openxmlformats.org/officeDocument/2006/relationships/oleObject" Target="embeddings/oleObject310.bin"/><Relationship Id="rId801" Type="http://schemas.openxmlformats.org/officeDocument/2006/relationships/image" Target="media/image383.wmf"/><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image" Target="media/image210.wmf"/><Relationship Id="rId678" Type="http://schemas.openxmlformats.org/officeDocument/2006/relationships/oleObject" Target="embeddings/oleObject332.bin"/><Relationship Id="rId843" Type="http://schemas.openxmlformats.org/officeDocument/2006/relationships/image" Target="media/image404.wmf"/><Relationship Id="rId885" Type="http://schemas.openxmlformats.org/officeDocument/2006/relationships/image" Target="media/image424.wmf"/><Relationship Id="rId28" Type="http://schemas.openxmlformats.org/officeDocument/2006/relationships/image" Target="media/image11.wmf"/><Relationship Id="rId275" Type="http://schemas.openxmlformats.org/officeDocument/2006/relationships/oleObject" Target="embeddings/oleObject129.bin"/><Relationship Id="rId300" Type="http://schemas.openxmlformats.org/officeDocument/2006/relationships/image" Target="media/image141.wmf"/><Relationship Id="rId482" Type="http://schemas.openxmlformats.org/officeDocument/2006/relationships/image" Target="media/image231.wmf"/><Relationship Id="rId538" Type="http://schemas.openxmlformats.org/officeDocument/2006/relationships/oleObject" Target="embeddings/oleObject262.bin"/><Relationship Id="rId703" Type="http://schemas.openxmlformats.org/officeDocument/2006/relationships/image" Target="media/image334.wmf"/><Relationship Id="rId745" Type="http://schemas.openxmlformats.org/officeDocument/2006/relationships/image" Target="media/image355.wmf"/><Relationship Id="rId910" Type="http://schemas.openxmlformats.org/officeDocument/2006/relationships/oleObject" Target="embeddings/oleObject446.bin"/><Relationship Id="rId81" Type="http://schemas.openxmlformats.org/officeDocument/2006/relationships/image" Target="media/image36.wmf"/><Relationship Id="rId135" Type="http://schemas.openxmlformats.org/officeDocument/2006/relationships/oleObject" Target="embeddings/oleObject61.bin"/><Relationship Id="rId177" Type="http://schemas.openxmlformats.org/officeDocument/2006/relationships/image" Target="media/image80.wmf"/><Relationship Id="rId342" Type="http://schemas.openxmlformats.org/officeDocument/2006/relationships/image" Target="media/image162.wmf"/><Relationship Id="rId384" Type="http://schemas.openxmlformats.org/officeDocument/2006/relationships/image" Target="media/image183.wmf"/><Relationship Id="rId591" Type="http://schemas.openxmlformats.org/officeDocument/2006/relationships/image" Target="media/image285.wmf"/><Relationship Id="rId605" Type="http://schemas.openxmlformats.org/officeDocument/2006/relationships/image" Target="media/image292.wmf"/><Relationship Id="rId787" Type="http://schemas.openxmlformats.org/officeDocument/2006/relationships/image" Target="media/image376.wmf"/><Relationship Id="rId812" Type="http://schemas.openxmlformats.org/officeDocument/2006/relationships/oleObject" Target="embeddings/oleObject398.bin"/><Relationship Id="rId202" Type="http://schemas.openxmlformats.org/officeDocument/2006/relationships/oleObject" Target="embeddings/oleObject93.bin"/><Relationship Id="rId244" Type="http://schemas.openxmlformats.org/officeDocument/2006/relationships/image" Target="media/image113.wmf"/><Relationship Id="rId647" Type="http://schemas.openxmlformats.org/officeDocument/2006/relationships/image" Target="media/image311.wmf"/><Relationship Id="rId689" Type="http://schemas.openxmlformats.org/officeDocument/2006/relationships/image" Target="media/image329.wmf"/><Relationship Id="rId854" Type="http://schemas.openxmlformats.org/officeDocument/2006/relationships/oleObject" Target="embeddings/oleObject419.bin"/><Relationship Id="rId896" Type="http://schemas.openxmlformats.org/officeDocument/2006/relationships/oleObject" Target="embeddings/oleObject439.bin"/><Relationship Id="rId39" Type="http://schemas.openxmlformats.org/officeDocument/2006/relationships/oleObject" Target="embeddings/oleObject15.bin"/><Relationship Id="rId286" Type="http://schemas.openxmlformats.org/officeDocument/2006/relationships/image" Target="media/image134.wmf"/><Relationship Id="rId451" Type="http://schemas.openxmlformats.org/officeDocument/2006/relationships/oleObject" Target="embeddings/oleObject218.bin"/><Relationship Id="rId493" Type="http://schemas.openxmlformats.org/officeDocument/2006/relationships/oleObject" Target="embeddings/oleObject239.bin"/><Relationship Id="rId507" Type="http://schemas.openxmlformats.org/officeDocument/2006/relationships/oleObject" Target="embeddings/oleObject246.bin"/><Relationship Id="rId549" Type="http://schemas.openxmlformats.org/officeDocument/2006/relationships/image" Target="media/image264.wmf"/><Relationship Id="rId714" Type="http://schemas.openxmlformats.org/officeDocument/2006/relationships/oleObject" Target="embeddings/oleObject349.bin"/><Relationship Id="rId756" Type="http://schemas.openxmlformats.org/officeDocument/2006/relationships/oleObject" Target="embeddings/oleObject370.bin"/><Relationship Id="rId921" Type="http://schemas.openxmlformats.org/officeDocument/2006/relationships/image" Target="media/image442.wmf"/><Relationship Id="rId50" Type="http://schemas.openxmlformats.org/officeDocument/2006/relationships/image" Target="media/image21.wmf"/><Relationship Id="rId104" Type="http://schemas.openxmlformats.org/officeDocument/2006/relationships/oleObject" Target="embeddings/oleObject46.bin"/><Relationship Id="rId146" Type="http://schemas.openxmlformats.org/officeDocument/2006/relationships/image" Target="media/image66.wmf"/><Relationship Id="rId188" Type="http://schemas.openxmlformats.org/officeDocument/2006/relationships/footer" Target="footer14.xml"/><Relationship Id="rId311" Type="http://schemas.openxmlformats.org/officeDocument/2006/relationships/oleObject" Target="embeddings/oleObject147.bin"/><Relationship Id="rId353" Type="http://schemas.openxmlformats.org/officeDocument/2006/relationships/oleObject" Target="embeddings/oleObject168.bin"/><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oleObject" Target="embeddings/oleObject273.bin"/><Relationship Id="rId798" Type="http://schemas.openxmlformats.org/officeDocument/2006/relationships/oleObject" Target="embeddings/oleObject391.bin"/><Relationship Id="rId92" Type="http://schemas.openxmlformats.org/officeDocument/2006/relationships/oleObject" Target="embeddings/oleObject40.bin"/><Relationship Id="rId213" Type="http://schemas.openxmlformats.org/officeDocument/2006/relationships/image" Target="media/image97.wmf"/><Relationship Id="rId420" Type="http://schemas.openxmlformats.org/officeDocument/2006/relationships/image" Target="media/image201.wmf"/><Relationship Id="rId616" Type="http://schemas.openxmlformats.org/officeDocument/2006/relationships/oleObject" Target="embeddings/oleObject300.bin"/><Relationship Id="rId658" Type="http://schemas.openxmlformats.org/officeDocument/2006/relationships/oleObject" Target="embeddings/oleObject321.bin"/><Relationship Id="rId823" Type="http://schemas.openxmlformats.org/officeDocument/2006/relationships/image" Target="media/image394.wmf"/><Relationship Id="rId865" Type="http://schemas.openxmlformats.org/officeDocument/2006/relationships/image" Target="media/image414.wmf"/><Relationship Id="rId255" Type="http://schemas.openxmlformats.org/officeDocument/2006/relationships/oleObject" Target="embeddings/oleObject119.bin"/><Relationship Id="rId297" Type="http://schemas.openxmlformats.org/officeDocument/2006/relationships/oleObject" Target="embeddings/oleObject140.bin"/><Relationship Id="rId462" Type="http://schemas.openxmlformats.org/officeDocument/2006/relationships/image" Target="media/image221.wmf"/><Relationship Id="rId518" Type="http://schemas.openxmlformats.org/officeDocument/2006/relationships/image" Target="media/image249.wmf"/><Relationship Id="rId725" Type="http://schemas.openxmlformats.org/officeDocument/2006/relationships/image" Target="media/image345.wmf"/><Relationship Id="rId932" Type="http://schemas.openxmlformats.org/officeDocument/2006/relationships/oleObject" Target="embeddings/oleObject457.bin"/><Relationship Id="rId115" Type="http://schemas.openxmlformats.org/officeDocument/2006/relationships/oleObject" Target="embeddings/oleObject52.bin"/><Relationship Id="rId157" Type="http://schemas.openxmlformats.org/officeDocument/2006/relationships/image" Target="media/image71.wmf"/><Relationship Id="rId322" Type="http://schemas.openxmlformats.org/officeDocument/2006/relationships/image" Target="media/image152.wmf"/><Relationship Id="rId364" Type="http://schemas.openxmlformats.org/officeDocument/2006/relationships/image" Target="media/image173.wmf"/><Relationship Id="rId767" Type="http://schemas.openxmlformats.org/officeDocument/2006/relationships/image" Target="media/image366.wmf"/><Relationship Id="rId61" Type="http://schemas.openxmlformats.org/officeDocument/2006/relationships/image" Target="media/image26.wmf"/><Relationship Id="rId199" Type="http://schemas.openxmlformats.org/officeDocument/2006/relationships/image" Target="media/image90.wmf"/><Relationship Id="rId571" Type="http://schemas.openxmlformats.org/officeDocument/2006/relationships/image" Target="media/image275.wmf"/><Relationship Id="rId627" Type="http://schemas.openxmlformats.org/officeDocument/2006/relationships/image" Target="media/image301.wmf"/><Relationship Id="rId669" Type="http://schemas.openxmlformats.org/officeDocument/2006/relationships/image" Target="media/image322.wmf"/><Relationship Id="rId834" Type="http://schemas.openxmlformats.org/officeDocument/2006/relationships/oleObject" Target="embeddings/oleObject409.bin"/><Relationship Id="rId876" Type="http://schemas.openxmlformats.org/officeDocument/2006/relationships/oleObject" Target="embeddings/oleObject429.bin"/><Relationship Id="rId19" Type="http://schemas.openxmlformats.org/officeDocument/2006/relationships/footer" Target="footer4.xml"/><Relationship Id="rId224" Type="http://schemas.openxmlformats.org/officeDocument/2006/relationships/oleObject" Target="embeddings/oleObject104.bin"/><Relationship Id="rId266" Type="http://schemas.openxmlformats.org/officeDocument/2006/relationships/image" Target="media/image124.wmf"/><Relationship Id="rId431" Type="http://schemas.openxmlformats.org/officeDocument/2006/relationships/oleObject" Target="embeddings/oleObject207.bin"/><Relationship Id="rId473" Type="http://schemas.openxmlformats.org/officeDocument/2006/relationships/oleObject" Target="embeddings/oleObject229.bin"/><Relationship Id="rId529" Type="http://schemas.openxmlformats.org/officeDocument/2006/relationships/image" Target="media/image254.wmf"/><Relationship Id="rId680" Type="http://schemas.openxmlformats.org/officeDocument/2006/relationships/oleObject" Target="embeddings/oleObject334.bin"/><Relationship Id="rId736" Type="http://schemas.openxmlformats.org/officeDocument/2006/relationships/oleObject" Target="embeddings/oleObject360.bin"/><Relationship Id="rId901" Type="http://schemas.openxmlformats.org/officeDocument/2006/relationships/image" Target="media/image432.wmf"/><Relationship Id="rId30" Type="http://schemas.openxmlformats.org/officeDocument/2006/relationships/image" Target="media/image12.wmf"/><Relationship Id="rId126" Type="http://schemas.openxmlformats.org/officeDocument/2006/relationships/image" Target="media/image56.wmf"/><Relationship Id="rId168" Type="http://schemas.openxmlformats.org/officeDocument/2006/relationships/oleObject" Target="embeddings/oleObject78.bin"/><Relationship Id="rId333" Type="http://schemas.openxmlformats.org/officeDocument/2006/relationships/oleObject" Target="embeddings/oleObject158.bin"/><Relationship Id="rId540" Type="http://schemas.openxmlformats.org/officeDocument/2006/relationships/oleObject" Target="embeddings/oleObject263.bin"/><Relationship Id="rId778" Type="http://schemas.openxmlformats.org/officeDocument/2006/relationships/oleObject" Target="embeddings/oleObject381.bin"/><Relationship Id="rId943" Type="http://schemas.openxmlformats.org/officeDocument/2006/relationships/fontTable" Target="fontTable.xml"/><Relationship Id="rId72" Type="http://schemas.openxmlformats.org/officeDocument/2006/relationships/oleObject" Target="embeddings/oleObject31.bin"/><Relationship Id="rId375" Type="http://schemas.openxmlformats.org/officeDocument/2006/relationships/oleObject" Target="embeddings/oleObject179.bin"/><Relationship Id="rId582" Type="http://schemas.openxmlformats.org/officeDocument/2006/relationships/oleObject" Target="embeddings/oleObject284.bin"/><Relationship Id="rId638" Type="http://schemas.openxmlformats.org/officeDocument/2006/relationships/oleObject" Target="embeddings/oleObject311.bin"/><Relationship Id="rId803" Type="http://schemas.openxmlformats.org/officeDocument/2006/relationships/image" Target="media/image384.wmf"/><Relationship Id="rId845" Type="http://schemas.openxmlformats.org/officeDocument/2006/relationships/image" Target="media/image405.wmf"/><Relationship Id="rId3" Type="http://schemas.openxmlformats.org/officeDocument/2006/relationships/settings" Target="settings.xml"/><Relationship Id="rId235" Type="http://schemas.openxmlformats.org/officeDocument/2006/relationships/image" Target="media/image108.wmf"/><Relationship Id="rId277" Type="http://schemas.openxmlformats.org/officeDocument/2006/relationships/oleObject" Target="embeddings/oleObject130.bin"/><Relationship Id="rId400" Type="http://schemas.openxmlformats.org/officeDocument/2006/relationships/image" Target="media/image191.wmf"/><Relationship Id="rId442" Type="http://schemas.openxmlformats.org/officeDocument/2006/relationships/image" Target="media/image211.wmf"/><Relationship Id="rId484" Type="http://schemas.openxmlformats.org/officeDocument/2006/relationships/image" Target="media/image232.wmf"/><Relationship Id="rId705" Type="http://schemas.openxmlformats.org/officeDocument/2006/relationships/image" Target="media/image335.wmf"/><Relationship Id="rId887" Type="http://schemas.openxmlformats.org/officeDocument/2006/relationships/image" Target="media/image425.wmf"/><Relationship Id="rId137" Type="http://schemas.openxmlformats.org/officeDocument/2006/relationships/oleObject" Target="embeddings/oleObject62.bin"/><Relationship Id="rId302" Type="http://schemas.openxmlformats.org/officeDocument/2006/relationships/image" Target="media/image142.wmf"/><Relationship Id="rId344" Type="http://schemas.openxmlformats.org/officeDocument/2006/relationships/image" Target="media/image163.wmf"/><Relationship Id="rId691" Type="http://schemas.openxmlformats.org/officeDocument/2006/relationships/image" Target="media/image330.wmf"/><Relationship Id="rId747" Type="http://schemas.openxmlformats.org/officeDocument/2006/relationships/image" Target="media/image356.wmf"/><Relationship Id="rId789" Type="http://schemas.openxmlformats.org/officeDocument/2006/relationships/image" Target="media/image377.wmf"/><Relationship Id="rId912" Type="http://schemas.openxmlformats.org/officeDocument/2006/relationships/oleObject" Target="embeddings/oleObject447.bin"/><Relationship Id="rId41" Type="http://schemas.openxmlformats.org/officeDocument/2006/relationships/oleObject" Target="embeddings/oleObject16.bin"/><Relationship Id="rId83" Type="http://schemas.openxmlformats.org/officeDocument/2006/relationships/image" Target="media/image37.wmf"/><Relationship Id="rId179" Type="http://schemas.openxmlformats.org/officeDocument/2006/relationships/image" Target="media/image81.wmf"/><Relationship Id="rId386" Type="http://schemas.openxmlformats.org/officeDocument/2006/relationships/image" Target="media/image184.wmf"/><Relationship Id="rId551" Type="http://schemas.openxmlformats.org/officeDocument/2006/relationships/image" Target="media/image265.wmf"/><Relationship Id="rId593" Type="http://schemas.openxmlformats.org/officeDocument/2006/relationships/image" Target="media/image286.wmf"/><Relationship Id="rId607" Type="http://schemas.openxmlformats.org/officeDocument/2006/relationships/image" Target="media/image293.wmf"/><Relationship Id="rId649" Type="http://schemas.openxmlformats.org/officeDocument/2006/relationships/image" Target="media/image312.wmf"/><Relationship Id="rId814" Type="http://schemas.openxmlformats.org/officeDocument/2006/relationships/oleObject" Target="embeddings/oleObject399.bin"/><Relationship Id="rId856" Type="http://schemas.openxmlformats.org/officeDocument/2006/relationships/footer" Target="footer22.xml"/><Relationship Id="rId190" Type="http://schemas.openxmlformats.org/officeDocument/2006/relationships/oleObject" Target="embeddings/oleObject87.bin"/><Relationship Id="rId204" Type="http://schemas.openxmlformats.org/officeDocument/2006/relationships/oleObject" Target="embeddings/oleObject94.bin"/><Relationship Id="rId246" Type="http://schemas.openxmlformats.org/officeDocument/2006/relationships/image" Target="media/image114.wmf"/><Relationship Id="rId288" Type="http://schemas.openxmlformats.org/officeDocument/2006/relationships/image" Target="media/image135.wmf"/><Relationship Id="rId411" Type="http://schemas.openxmlformats.org/officeDocument/2006/relationships/oleObject" Target="embeddings/oleObject197.bin"/><Relationship Id="rId453" Type="http://schemas.openxmlformats.org/officeDocument/2006/relationships/oleObject" Target="embeddings/oleObject219.bin"/><Relationship Id="rId509" Type="http://schemas.openxmlformats.org/officeDocument/2006/relationships/oleObject" Target="embeddings/oleObject247.bin"/><Relationship Id="rId660" Type="http://schemas.openxmlformats.org/officeDocument/2006/relationships/oleObject" Target="embeddings/oleObject322.bin"/><Relationship Id="rId898" Type="http://schemas.openxmlformats.org/officeDocument/2006/relationships/oleObject" Target="embeddings/oleObject440.bin"/><Relationship Id="rId106" Type="http://schemas.openxmlformats.org/officeDocument/2006/relationships/oleObject" Target="embeddings/oleObject47.bin"/><Relationship Id="rId313" Type="http://schemas.openxmlformats.org/officeDocument/2006/relationships/oleObject" Target="embeddings/oleObject148.bin"/><Relationship Id="rId495" Type="http://schemas.openxmlformats.org/officeDocument/2006/relationships/oleObject" Target="embeddings/oleObject240.bin"/><Relationship Id="rId716" Type="http://schemas.openxmlformats.org/officeDocument/2006/relationships/oleObject" Target="embeddings/oleObject350.bin"/><Relationship Id="rId758" Type="http://schemas.openxmlformats.org/officeDocument/2006/relationships/oleObject" Target="embeddings/oleObject371.bin"/><Relationship Id="rId923" Type="http://schemas.openxmlformats.org/officeDocument/2006/relationships/image" Target="media/image443.wmf"/><Relationship Id="rId10" Type="http://schemas.openxmlformats.org/officeDocument/2006/relationships/image" Target="media/image4.wmf"/><Relationship Id="rId52" Type="http://schemas.openxmlformats.org/officeDocument/2006/relationships/image" Target="media/image22.wmf"/><Relationship Id="rId94" Type="http://schemas.openxmlformats.org/officeDocument/2006/relationships/oleObject" Target="embeddings/oleObject41.bin"/><Relationship Id="rId148" Type="http://schemas.openxmlformats.org/officeDocument/2006/relationships/image" Target="media/image67.wmf"/><Relationship Id="rId355" Type="http://schemas.openxmlformats.org/officeDocument/2006/relationships/oleObject" Target="embeddings/oleObject169.bin"/><Relationship Id="rId397" Type="http://schemas.openxmlformats.org/officeDocument/2006/relationships/oleObject" Target="embeddings/oleObject190.bin"/><Relationship Id="rId520" Type="http://schemas.openxmlformats.org/officeDocument/2006/relationships/image" Target="media/image250.wmf"/><Relationship Id="rId562" Type="http://schemas.openxmlformats.org/officeDocument/2006/relationships/oleObject" Target="embeddings/oleObject274.bin"/><Relationship Id="rId618" Type="http://schemas.openxmlformats.org/officeDocument/2006/relationships/image" Target="media/image297.wmf"/><Relationship Id="rId825" Type="http://schemas.openxmlformats.org/officeDocument/2006/relationships/image" Target="media/image395.wmf"/><Relationship Id="rId215" Type="http://schemas.openxmlformats.org/officeDocument/2006/relationships/image" Target="media/image98.wmf"/><Relationship Id="rId257" Type="http://schemas.openxmlformats.org/officeDocument/2006/relationships/oleObject" Target="embeddings/oleObject120.bin"/><Relationship Id="rId422" Type="http://schemas.openxmlformats.org/officeDocument/2006/relationships/image" Target="media/image202.wmf"/><Relationship Id="rId464" Type="http://schemas.openxmlformats.org/officeDocument/2006/relationships/image" Target="media/image222.wmf"/><Relationship Id="rId867" Type="http://schemas.openxmlformats.org/officeDocument/2006/relationships/image" Target="media/image415.wmf"/><Relationship Id="rId299" Type="http://schemas.openxmlformats.org/officeDocument/2006/relationships/oleObject" Target="embeddings/oleObject141.bin"/><Relationship Id="rId727" Type="http://schemas.openxmlformats.org/officeDocument/2006/relationships/image" Target="media/image346.wmf"/><Relationship Id="rId934" Type="http://schemas.openxmlformats.org/officeDocument/2006/relationships/footer" Target="footer24.xml"/><Relationship Id="rId63" Type="http://schemas.openxmlformats.org/officeDocument/2006/relationships/image" Target="media/image27.wmf"/><Relationship Id="rId159" Type="http://schemas.openxmlformats.org/officeDocument/2006/relationships/image" Target="media/image72.wmf"/><Relationship Id="rId366" Type="http://schemas.openxmlformats.org/officeDocument/2006/relationships/image" Target="media/image174.wmf"/><Relationship Id="rId573" Type="http://schemas.openxmlformats.org/officeDocument/2006/relationships/image" Target="media/image276.wmf"/><Relationship Id="rId780" Type="http://schemas.openxmlformats.org/officeDocument/2006/relationships/oleObject" Target="embeddings/oleObject382.bin"/><Relationship Id="rId226" Type="http://schemas.openxmlformats.org/officeDocument/2006/relationships/oleObject" Target="embeddings/oleObject105.bin"/><Relationship Id="rId433" Type="http://schemas.openxmlformats.org/officeDocument/2006/relationships/oleObject" Target="embeddings/oleObject208.bin"/><Relationship Id="rId878" Type="http://schemas.openxmlformats.org/officeDocument/2006/relationships/oleObject" Target="embeddings/oleObject430.bin"/><Relationship Id="rId640" Type="http://schemas.openxmlformats.org/officeDocument/2006/relationships/oleObject" Target="embeddings/oleObject312.bin"/><Relationship Id="rId738" Type="http://schemas.openxmlformats.org/officeDocument/2006/relationships/oleObject" Target="embeddings/oleObject361.bin"/><Relationship Id="rId74" Type="http://schemas.openxmlformats.org/officeDocument/2006/relationships/oleObject" Target="embeddings/oleObject32.bin"/><Relationship Id="rId377" Type="http://schemas.openxmlformats.org/officeDocument/2006/relationships/oleObject" Target="embeddings/oleObject180.bin"/><Relationship Id="rId500" Type="http://schemas.openxmlformats.org/officeDocument/2006/relationships/image" Target="media/image240.wmf"/><Relationship Id="rId584" Type="http://schemas.openxmlformats.org/officeDocument/2006/relationships/oleObject" Target="embeddings/oleObject285.bin"/><Relationship Id="rId805" Type="http://schemas.openxmlformats.org/officeDocument/2006/relationships/image" Target="media/image385.wmf"/><Relationship Id="rId5" Type="http://schemas.openxmlformats.org/officeDocument/2006/relationships/image" Target="media/image1.jpeg"/><Relationship Id="rId237" Type="http://schemas.openxmlformats.org/officeDocument/2006/relationships/image" Target="media/image109.wmf"/><Relationship Id="rId791" Type="http://schemas.openxmlformats.org/officeDocument/2006/relationships/image" Target="media/image378.wmf"/><Relationship Id="rId889" Type="http://schemas.openxmlformats.org/officeDocument/2006/relationships/image" Target="media/image426.wmf"/><Relationship Id="rId444" Type="http://schemas.openxmlformats.org/officeDocument/2006/relationships/image" Target="media/image212.wmf"/><Relationship Id="rId651" Type="http://schemas.openxmlformats.org/officeDocument/2006/relationships/image" Target="media/image313.wmf"/><Relationship Id="rId749" Type="http://schemas.openxmlformats.org/officeDocument/2006/relationships/image" Target="media/image357.wmf"/><Relationship Id="rId290" Type="http://schemas.openxmlformats.org/officeDocument/2006/relationships/image" Target="media/image136.wmf"/><Relationship Id="rId304" Type="http://schemas.openxmlformats.org/officeDocument/2006/relationships/image" Target="media/image143.wmf"/><Relationship Id="rId388" Type="http://schemas.openxmlformats.org/officeDocument/2006/relationships/image" Target="media/image185.wmf"/><Relationship Id="rId511" Type="http://schemas.openxmlformats.org/officeDocument/2006/relationships/oleObject" Target="embeddings/oleObject248.bin"/><Relationship Id="rId609" Type="http://schemas.openxmlformats.org/officeDocument/2006/relationships/footer" Target="footer15.xml"/><Relationship Id="rId85" Type="http://schemas.openxmlformats.org/officeDocument/2006/relationships/image" Target="media/image38.wmf"/><Relationship Id="rId150" Type="http://schemas.openxmlformats.org/officeDocument/2006/relationships/image" Target="media/image68.wmf"/><Relationship Id="rId595" Type="http://schemas.openxmlformats.org/officeDocument/2006/relationships/image" Target="media/image287.wmf"/><Relationship Id="rId816" Type="http://schemas.openxmlformats.org/officeDocument/2006/relationships/oleObject" Target="embeddings/oleObject400.bin"/><Relationship Id="rId248" Type="http://schemas.openxmlformats.org/officeDocument/2006/relationships/image" Target="media/image115.wmf"/><Relationship Id="rId455" Type="http://schemas.openxmlformats.org/officeDocument/2006/relationships/oleObject" Target="embeddings/oleObject220.bin"/><Relationship Id="rId662" Type="http://schemas.openxmlformats.org/officeDocument/2006/relationships/oleObject" Target="embeddings/oleObject323.bin"/><Relationship Id="rId12" Type="http://schemas.openxmlformats.org/officeDocument/2006/relationships/image" Target="media/image5.wmf"/><Relationship Id="rId108" Type="http://schemas.openxmlformats.org/officeDocument/2006/relationships/oleObject" Target="embeddings/oleObject48.bin"/><Relationship Id="rId315" Type="http://schemas.openxmlformats.org/officeDocument/2006/relationships/oleObject" Target="embeddings/oleObject149.bin"/><Relationship Id="rId522" Type="http://schemas.openxmlformats.org/officeDocument/2006/relationships/image" Target="media/image251.wmf"/><Relationship Id="rId96" Type="http://schemas.openxmlformats.org/officeDocument/2006/relationships/oleObject" Target="embeddings/oleObject42.bin"/><Relationship Id="rId161" Type="http://schemas.openxmlformats.org/officeDocument/2006/relationships/image" Target="media/image73.wmf"/><Relationship Id="rId399" Type="http://schemas.openxmlformats.org/officeDocument/2006/relationships/oleObject" Target="embeddings/oleObject191.bin"/><Relationship Id="rId827" Type="http://schemas.openxmlformats.org/officeDocument/2006/relationships/image" Target="media/image396.wmf"/><Relationship Id="rId259" Type="http://schemas.openxmlformats.org/officeDocument/2006/relationships/oleObject" Target="embeddings/oleObject121.bin"/><Relationship Id="rId466" Type="http://schemas.openxmlformats.org/officeDocument/2006/relationships/image" Target="media/image223.wmf"/><Relationship Id="rId673" Type="http://schemas.openxmlformats.org/officeDocument/2006/relationships/oleObject" Target="embeddings/oleObject329.bin"/><Relationship Id="rId880" Type="http://schemas.openxmlformats.org/officeDocument/2006/relationships/oleObject" Target="embeddings/oleObject431.bin"/><Relationship Id="rId23" Type="http://schemas.openxmlformats.org/officeDocument/2006/relationships/oleObject" Target="embeddings/oleObject7.bin"/><Relationship Id="rId119" Type="http://schemas.openxmlformats.org/officeDocument/2006/relationships/footer" Target="footer10.xml"/><Relationship Id="rId326" Type="http://schemas.openxmlformats.org/officeDocument/2006/relationships/image" Target="media/image154.wmf"/><Relationship Id="rId533" Type="http://schemas.openxmlformats.org/officeDocument/2006/relationships/image" Target="media/image256.wmf"/><Relationship Id="rId740" Type="http://schemas.openxmlformats.org/officeDocument/2006/relationships/oleObject" Target="embeddings/oleObject362.bin"/><Relationship Id="rId838" Type="http://schemas.openxmlformats.org/officeDocument/2006/relationships/oleObject" Target="embeddings/oleObject411.bin"/><Relationship Id="rId172" Type="http://schemas.openxmlformats.org/officeDocument/2006/relationships/oleObject" Target="embeddings/oleObject79.bin"/><Relationship Id="rId477" Type="http://schemas.openxmlformats.org/officeDocument/2006/relationships/oleObject" Target="embeddings/oleObject231.bin"/><Relationship Id="rId600" Type="http://schemas.openxmlformats.org/officeDocument/2006/relationships/oleObject" Target="embeddings/oleObject293.bin"/><Relationship Id="rId684" Type="http://schemas.openxmlformats.org/officeDocument/2006/relationships/oleObject" Target="embeddings/oleObject336.bin"/><Relationship Id="rId337" Type="http://schemas.openxmlformats.org/officeDocument/2006/relationships/oleObject" Target="embeddings/oleObject160.bin"/><Relationship Id="rId891" Type="http://schemas.openxmlformats.org/officeDocument/2006/relationships/image" Target="media/image427.wmf"/><Relationship Id="rId905" Type="http://schemas.openxmlformats.org/officeDocument/2006/relationships/image" Target="media/image434.wmf"/><Relationship Id="rId34" Type="http://schemas.openxmlformats.org/officeDocument/2006/relationships/image" Target="media/image14.wmf"/><Relationship Id="rId544" Type="http://schemas.openxmlformats.org/officeDocument/2006/relationships/oleObject" Target="embeddings/oleObject265.bin"/><Relationship Id="rId751" Type="http://schemas.openxmlformats.org/officeDocument/2006/relationships/image" Target="media/image358.wmf"/><Relationship Id="rId849" Type="http://schemas.openxmlformats.org/officeDocument/2006/relationships/image" Target="media/image407.wmf"/><Relationship Id="rId183" Type="http://schemas.openxmlformats.org/officeDocument/2006/relationships/image" Target="media/image83.wmf"/><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image" Target="media/image294.wmf"/><Relationship Id="rId250" Type="http://schemas.openxmlformats.org/officeDocument/2006/relationships/image" Target="media/image116.wmf"/><Relationship Id="rId488" Type="http://schemas.openxmlformats.org/officeDocument/2006/relationships/image" Target="media/image234.wmf"/><Relationship Id="rId695" Type="http://schemas.openxmlformats.org/officeDocument/2006/relationships/oleObject" Target="embeddings/oleObject341.bin"/><Relationship Id="rId709" Type="http://schemas.openxmlformats.org/officeDocument/2006/relationships/image" Target="media/image337.wmf"/><Relationship Id="rId916" Type="http://schemas.openxmlformats.org/officeDocument/2006/relationships/oleObject" Target="embeddings/oleObject449.bin"/><Relationship Id="rId45" Type="http://schemas.openxmlformats.org/officeDocument/2006/relationships/oleObject" Target="embeddings/oleObject18.bin"/><Relationship Id="rId110" Type="http://schemas.openxmlformats.org/officeDocument/2006/relationships/oleObject" Target="embeddings/oleObject49.bin"/><Relationship Id="rId348" Type="http://schemas.openxmlformats.org/officeDocument/2006/relationships/image" Target="media/image165.wmf"/><Relationship Id="rId555" Type="http://schemas.openxmlformats.org/officeDocument/2006/relationships/image" Target="media/image267.wmf"/><Relationship Id="rId762" Type="http://schemas.openxmlformats.org/officeDocument/2006/relationships/oleObject" Target="embeddings/oleObject373.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oleObject" Target="embeddings/oleObject199.bin"/><Relationship Id="rId622" Type="http://schemas.openxmlformats.org/officeDocument/2006/relationships/oleObject" Target="embeddings/oleObject303.bin"/><Relationship Id="rId261" Type="http://schemas.openxmlformats.org/officeDocument/2006/relationships/oleObject" Target="embeddings/oleObject122.bin"/><Relationship Id="rId499" Type="http://schemas.openxmlformats.org/officeDocument/2006/relationships/oleObject" Target="embeddings/oleObject242.bin"/><Relationship Id="rId927" Type="http://schemas.openxmlformats.org/officeDocument/2006/relationships/image" Target="media/image445.wmf"/><Relationship Id="rId56" Type="http://schemas.openxmlformats.org/officeDocument/2006/relationships/image" Target="media/image24.wmf"/><Relationship Id="rId359" Type="http://schemas.openxmlformats.org/officeDocument/2006/relationships/oleObject" Target="embeddings/oleObject171.bin"/><Relationship Id="rId566" Type="http://schemas.openxmlformats.org/officeDocument/2006/relationships/oleObject" Target="embeddings/oleObject276.bin"/><Relationship Id="rId773" Type="http://schemas.openxmlformats.org/officeDocument/2006/relationships/image" Target="media/image369.wmf"/><Relationship Id="rId121" Type="http://schemas.openxmlformats.org/officeDocument/2006/relationships/oleObject" Target="embeddings/oleObject54.bin"/><Relationship Id="rId219" Type="http://schemas.openxmlformats.org/officeDocument/2006/relationships/image" Target="media/image100.wmf"/><Relationship Id="rId426" Type="http://schemas.openxmlformats.org/officeDocument/2006/relationships/image" Target="media/image204.wmf"/><Relationship Id="rId633" Type="http://schemas.openxmlformats.org/officeDocument/2006/relationships/image" Target="media/image304.wmf"/><Relationship Id="rId840" Type="http://schemas.openxmlformats.org/officeDocument/2006/relationships/oleObject" Target="embeddings/oleObject412.bin"/><Relationship Id="rId938" Type="http://schemas.openxmlformats.org/officeDocument/2006/relationships/oleObject" Target="embeddings/oleObject459.bin"/><Relationship Id="rId67" Type="http://schemas.openxmlformats.org/officeDocument/2006/relationships/image" Target="media/image29.wmf"/><Relationship Id="rId272" Type="http://schemas.openxmlformats.org/officeDocument/2006/relationships/image" Target="media/image127.wmf"/><Relationship Id="rId577" Type="http://schemas.openxmlformats.org/officeDocument/2006/relationships/image" Target="media/image278.wmf"/><Relationship Id="rId700" Type="http://schemas.openxmlformats.org/officeDocument/2006/relationships/header" Target="header2.xml"/><Relationship Id="rId132" Type="http://schemas.openxmlformats.org/officeDocument/2006/relationships/image" Target="media/image59.wmf"/><Relationship Id="rId784" Type="http://schemas.openxmlformats.org/officeDocument/2006/relationships/oleObject" Target="embeddings/oleObject384.bin"/><Relationship Id="rId437" Type="http://schemas.openxmlformats.org/officeDocument/2006/relationships/oleObject" Target="embeddings/oleObject211.bin"/><Relationship Id="rId644" Type="http://schemas.openxmlformats.org/officeDocument/2006/relationships/oleObject" Target="embeddings/oleObject314.bin"/><Relationship Id="rId851" Type="http://schemas.openxmlformats.org/officeDocument/2006/relationships/image" Target="media/image408.wmf"/><Relationship Id="rId283" Type="http://schemas.openxmlformats.org/officeDocument/2006/relationships/oleObject" Target="embeddings/oleObject133.bin"/><Relationship Id="rId490" Type="http://schemas.openxmlformats.org/officeDocument/2006/relationships/image" Target="media/image235.wmf"/><Relationship Id="rId504" Type="http://schemas.openxmlformats.org/officeDocument/2006/relationships/image" Target="media/image242.wmf"/><Relationship Id="rId711" Type="http://schemas.openxmlformats.org/officeDocument/2006/relationships/image" Target="media/image3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592</Pages>
  <Words>142685</Words>
  <Characters>813306</Characters>
  <Application>Microsoft Office Word</Application>
  <DocSecurity>0</DocSecurity>
  <Lines>6777</Lines>
  <Paragraphs>1908</Paragraphs>
  <ScaleCrop>false</ScaleCrop>
  <Company>DRPSK</Company>
  <LinksUpToDate>false</LinksUpToDate>
  <CharactersWithSpaces>954083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Ktulhu</dc:creator>
  <cp:keywords/>
  <dc:description/>
  <cp:lastModifiedBy>Ktulhu</cp:lastModifiedBy>
  <cp:revision>14</cp:revision>
  <dcterms:created xsi:type="dcterms:W3CDTF">2013-04-09T09:14:00Z</dcterms:created>
  <dcterms:modified xsi:type="dcterms:W3CDTF">2013-04-09T09:32:00Z</dcterms:modified>
</cp:coreProperties>
</file>