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8" w:rsidRDefault="005F1608" w:rsidP="005F1608">
      <w:pPr>
        <w:spacing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6699"/>
          <w:sz w:val="37"/>
          <w:szCs w:val="37"/>
          <w:lang w:val="uk-UA" w:eastAsia="ru-RU"/>
        </w:rPr>
      </w:pPr>
      <w:r w:rsidRPr="005F1608">
        <w:rPr>
          <w:rFonts w:ascii="Tahoma" w:eastAsia="Times New Roman" w:hAnsi="Tahoma" w:cs="Tahoma"/>
          <w:b/>
          <w:bCs/>
          <w:color w:val="336699"/>
          <w:sz w:val="37"/>
          <w:szCs w:val="37"/>
          <w:lang w:eastAsia="ru-RU"/>
        </w:rPr>
        <w:t>ТЕХНОЛОГИЯ ПОВЕРХНОСТНОГО МОНТАЖА ПРИ КОНСТРУИРОВАНИИ И ПРОИЗВОДСТВЕ РЭА</w:t>
      </w:r>
      <w:r>
        <w:rPr>
          <w:rFonts w:ascii="Tahoma" w:eastAsia="Times New Roman" w:hAnsi="Tahoma" w:cs="Tahoma"/>
          <w:b/>
          <w:bCs/>
          <w:color w:val="336699"/>
          <w:sz w:val="37"/>
          <w:szCs w:val="37"/>
          <w:lang w:val="uk-UA" w:eastAsia="ru-RU"/>
        </w:rPr>
        <w:t xml:space="preserve"> </w:t>
      </w:r>
    </w:p>
    <w:p w:rsidR="005F1608" w:rsidRPr="005F1608" w:rsidRDefault="004B4317" w:rsidP="005F1608">
      <w:pPr>
        <w:spacing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6699"/>
          <w:sz w:val="37"/>
          <w:szCs w:val="37"/>
          <w:lang w:val="uk-UA" w:eastAsia="ru-RU"/>
        </w:rPr>
      </w:pPr>
      <w:hyperlink r:id="rId4" w:history="1">
        <w:proofErr w:type="spellStart"/>
        <w:r w:rsidR="005F1608" w:rsidRPr="005F1608">
          <w:rPr>
            <w:rStyle w:val="a3"/>
            <w:rFonts w:ascii="Tahoma" w:eastAsia="Times New Roman" w:hAnsi="Tahoma" w:cs="Tahoma"/>
            <w:b/>
            <w:bCs/>
            <w:sz w:val="37"/>
            <w:szCs w:val="37"/>
            <w:lang w:val="uk-UA" w:eastAsia="ru-RU"/>
          </w:rPr>
          <w:t>Читать</w:t>
        </w:r>
        <w:proofErr w:type="spellEnd"/>
        <w:r w:rsidR="005F1608" w:rsidRPr="005F1608">
          <w:rPr>
            <w:rStyle w:val="a3"/>
            <w:rFonts w:ascii="Tahoma" w:eastAsia="Times New Roman" w:hAnsi="Tahoma" w:cs="Tahoma"/>
            <w:b/>
            <w:bCs/>
            <w:sz w:val="37"/>
            <w:szCs w:val="37"/>
            <w:lang w:val="uk-UA" w:eastAsia="ru-RU"/>
          </w:rPr>
          <w:t xml:space="preserve"> онлайн</w:t>
        </w:r>
      </w:hyperlink>
    </w:p>
    <w:p w:rsidR="005F1608" w:rsidRPr="005F1608" w:rsidRDefault="005F1608" w:rsidP="005F1608">
      <w:pPr>
        <w:spacing w:line="243" w:lineRule="atLeast"/>
        <w:textAlignment w:val="baseline"/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</w:pPr>
      <w:proofErr w:type="spellStart"/>
      <w:r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t>Опубліковано</w:t>
      </w:r>
      <w:proofErr w:type="spellEnd"/>
      <w:r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t>: 28 Ноя 2014 / </w:t>
      </w:r>
      <w:proofErr w:type="spellStart"/>
      <w:r w:rsidR="004B4317"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fldChar w:fldCharType="begin"/>
      </w:r>
      <w:r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instrText xml:space="preserve"> HYPERLINK "https://ezikt.space/oglavlenie-2/" \l "respond" </w:instrText>
      </w:r>
      <w:r w:rsidR="004B4317"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fldChar w:fldCharType="separate"/>
      </w:r>
      <w:proofErr w:type="gramStart"/>
      <w:r w:rsidRPr="005F1608">
        <w:rPr>
          <w:rFonts w:ascii="inherit" w:eastAsia="Times New Roman" w:hAnsi="inherit" w:cs="Segoe UI"/>
          <w:color w:val="EF337A"/>
          <w:sz w:val="24"/>
          <w:szCs w:val="24"/>
          <w:u w:val="single"/>
          <w:lang w:eastAsia="ru-RU"/>
        </w:rPr>
        <w:t>Нема</w:t>
      </w:r>
      <w:proofErr w:type="gramEnd"/>
      <w:r w:rsidRPr="005F1608">
        <w:rPr>
          <w:rFonts w:ascii="inherit" w:eastAsia="Times New Roman" w:hAnsi="inherit" w:cs="Segoe UI"/>
          <w:color w:val="EF337A"/>
          <w:sz w:val="24"/>
          <w:szCs w:val="24"/>
          <w:u w:val="single"/>
          <w:lang w:eastAsia="ru-RU"/>
        </w:rPr>
        <w:t>є</w:t>
      </w:r>
      <w:proofErr w:type="spellEnd"/>
      <w:r w:rsidRPr="005F1608">
        <w:rPr>
          <w:rFonts w:ascii="inherit" w:eastAsia="Times New Roman" w:hAnsi="inherit" w:cs="Segoe UI"/>
          <w:color w:val="EF337A"/>
          <w:sz w:val="24"/>
          <w:szCs w:val="24"/>
          <w:u w:val="single"/>
          <w:lang w:eastAsia="ru-RU"/>
        </w:rPr>
        <w:t xml:space="preserve"> </w:t>
      </w:r>
      <w:proofErr w:type="spellStart"/>
      <w:r w:rsidRPr="005F1608">
        <w:rPr>
          <w:rFonts w:ascii="inherit" w:eastAsia="Times New Roman" w:hAnsi="inherit" w:cs="Segoe UI"/>
          <w:color w:val="EF337A"/>
          <w:sz w:val="24"/>
          <w:szCs w:val="24"/>
          <w:u w:val="single"/>
          <w:lang w:eastAsia="ru-RU"/>
        </w:rPr>
        <w:t>коментарів</w:t>
      </w:r>
      <w:proofErr w:type="spellEnd"/>
      <w:r w:rsidR="004B4317"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fldChar w:fldCharType="end"/>
      </w:r>
      <w:r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t xml:space="preserve"> / 4462 </w:t>
      </w:r>
      <w:proofErr w:type="spellStart"/>
      <w:r w:rsidRPr="005F1608">
        <w:rPr>
          <w:rFonts w:ascii="Segoe UI" w:eastAsia="Times New Roman" w:hAnsi="Segoe UI" w:cs="Segoe UI"/>
          <w:color w:val="999999"/>
          <w:sz w:val="24"/>
          <w:szCs w:val="24"/>
          <w:lang w:eastAsia="ru-RU"/>
        </w:rPr>
        <w:t>переглядів</w:t>
      </w:r>
      <w:proofErr w:type="spellEnd"/>
    </w:p>
    <w:p w:rsidR="005F1608" w:rsidRPr="005F1608" w:rsidRDefault="005F1608" w:rsidP="005F1608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2"/>
          <w:szCs w:val="32"/>
          <w:lang w:val="uk-UA" w:eastAsia="ru-RU"/>
        </w:rPr>
      </w:pPr>
      <w:r>
        <w:rPr>
          <w:rFonts w:ascii="inherit" w:eastAsia="Times New Roman" w:hAnsi="inherit" w:cs="Times New Roman"/>
          <w:color w:val="555555"/>
          <w:sz w:val="32"/>
          <w:szCs w:val="32"/>
          <w:lang w:val="uk-UA" w:eastAsia="ru-RU"/>
        </w:rPr>
        <w:t xml:space="preserve"> </w:t>
      </w:r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Конструирование и производство микроэлектронной аппаратуры и вычислительной техники – одна из наиболее динамических научно-производственных отраслей, которая находится на стыке науки и промышленного производства.</w:t>
      </w:r>
    </w:p>
    <w:p w:rsidR="005F1608" w:rsidRPr="005F1608" w:rsidRDefault="005F1608" w:rsidP="005F1608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В связи с бурным развитием радиоэлектроники в направлении </w:t>
      </w:r>
      <w:proofErr w:type="gramStart"/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микро миниатюризации</w:t>
      </w:r>
      <w:proofErr w:type="gramEnd"/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, применения многовыводных электронных компонентов.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9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ОГЛАВЛЕНИЕ</w:t>
      </w:r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1. Состояние и перспективы развития поверхностного монтажа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" w:tooltip="1.1 Достоинства и преимущества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1.1.  Достоинства и преимущества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" w:tooltip="1.2 Уровень и перспективы развития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1.2.  Уровень и перспективы развития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" w:tooltip="1.3 Область использования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1.3.  Область использования</w:t>
        </w:r>
      </w:hyperlink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2. Электронные компоненты, корпуса, тенденция развития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" w:tooltip="Глава 2. Электронные компоненты, корпуса, тенденция развития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 Дискретные пассивные компоненты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9" w:tooltip="2.1.1. Резисторы постоянные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2.1.1. Резисторы постоянные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0" w:tooltip="2.1.2. Резисторы постоянные проволочны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2.1.2. Резисторы постоянные проволочные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1" w:tooltip="2.1.3. Переменные резисторы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2.1.3. Переменные резисторы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2" w:tooltip="2.1.4. Резисторные сборки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2.1.4. Резисторные сборки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3" w:tooltip="2.1.5. Резисторы специального назначения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2.1.5. Резисторы специального значения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4" w:tooltip="2.1.6. Конденсаторы. Керамические Chip-конденсаторы многослойны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2.1.6. Конденсаторы. Керамические Chip-конденсаторы многослойные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5" w:tooltip="2.1.7. Многослойные матрицы и наборы конденсаторов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2.1.7. Многослойные матрицы и наборы конденсаторов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6" w:tooltip="2.1.8. Конденсаторы электролитические танталовы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2.1.8. Конденсаторы электролитические танталовые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7" w:tooltip="2.1.9. Алюминиевые электролитические конденсаторы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2.1.9. Алюминиевые электролитические конденсаторы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8" w:tooltip="2.1.10. Конденсаторы подстроечны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2.1.10. Конденсаторы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подстроечные</w:t>
        </w:r>
        <w:proofErr w:type="spellEnd"/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19" w:tooltip="2.1.11. Пленочные конденсатор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2.1.11. Пленочные конденсаторы</w:t>
        </w:r>
      </w:hyperlink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2.2. Основные виды корпусов дискретных активных компонентов и интегральных схем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0" w:tooltip="2.2.1. Корпуса дискретных активных компонентов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2.2.1. Корпуса дискретных активных компонентов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1" w:tooltip="2.2.2 Корпуса интегральных схем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2.2.2. Корпуса интегральных схем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2" w:tooltip="2.2.2.1. Корпуса типа SO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2.2.2.1. Корпуса типа SO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3" w:tooltip="2.2.2.2 Корпуса PLCC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2.2.2.2. Корпуса PLCC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4" w:tooltip="2.2.2.3. Корпуса QFP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2.2.2.3. Корпуса QFP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5" w:tooltip="2.2.2.4. Корпуса LCCC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2.2.2.4. Корпуса LCCC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6" w:tooltip="2.3 Компоненты неправильной форм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2.3. Компоненты неправильной формы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7" w:tooltip="2.3.1.Индуктивные компонен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2.3.1. Индуктивные компоненты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8" w:tooltip="2.3.2 Переключател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2.3.2. Переключатели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29" w:tooltip="2.3.3. Акустические компонен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2.3.3. Акустические компоненты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0" w:tooltip="2.4 Упаковка и подготовка электронных компонентов к монтажу на поверхность плат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2.4. Упаковка и подготовка электронных компонентов к монтажу на поверхность плат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1" w:tooltip="2.5. Перспективные направления техники корпусирования электронных компонент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2.5. Перспективные направления техники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корпусирования</w:t>
        </w:r>
        <w:proofErr w:type="spellEnd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 электронных компонентов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2" w:tooltip="2.5.1. Бескорпусные интегральные схем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2.5.1.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Бескорпусные</w:t>
        </w:r>
        <w:proofErr w:type="spellEnd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 интегральные схемы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3" w:tooltip="2.5.2. Корпуса BGA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2.5.2. Корпуса BGA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4" w:tooltip="2.5.3. Корпуса CSP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2.5.3. Корпуса CSP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5" w:tooltip="2.5.4. Сверхкомпактный монтаж электронных компонентов SIMPACT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2.5.4.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Сверкомпактный</w:t>
        </w:r>
        <w:proofErr w:type="spellEnd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 монтаж электронных компонентов SIMPACT</w:t>
        </w:r>
      </w:hyperlink>
    </w:p>
    <w:p w:rsidR="005F1608" w:rsidRPr="005F1608" w:rsidRDefault="005F1608" w:rsidP="005F1608">
      <w:pPr>
        <w:shd w:val="clear" w:color="auto" w:fill="F0F0F0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>Глава 3. Платы для поверхностного монтажа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6" w:tooltip="3.1. Материалы для коммутационных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3.1. Материалы для коммутационных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7" w:tooltip="1.1.1 . Неорганические материалы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3.1.1. Неорганические материалы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8" w:tooltip="3.1.2. Основные органические и композиционные материалы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3.1.2. Основные органические и композиционные материалы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39" w:tooltip="3.1.3. Материалы для изготовления печатных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3.1.3. Материалы для изготовления печатных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0" w:tooltip="3.2. Размеры плат и проектирование контактных площадок под различные электронные компонен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3.2. Размеры плат и проектирование контактных площадок под различные электронные компоненты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1" w:tooltip="3.3. Характеристики коммутационных дорожек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3.3. Характеристики коммутационных дорожек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2" w:tooltip="3.4. Нормативная документация и рекомендации по проектированию узлов на печатных платах для поверхностного монтажа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3.4. Нормативная документация и рекомендации по проектированию узлов на печатных платах для поверхностного монтажа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3" w:tooltip="3.5. Автоматизированное проектирование печатных плат и узл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3.5. Автоматизированное проектирование печатных плат и узлов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4" w:tooltip="3.6. Подготовка электронных компонентов и плат к монтажу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3.6. Подготовка электронных компонентов и плат к монтажу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5" w:tooltip="3.6.1. Входной контроль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3.6.1. Входной контроль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6" w:tooltip="3.6.2. Распаковка и упаковка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3.6.2. Распаковка и упаковка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7" w:tooltip="3.6.3. Подготовка вывод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3.6.3. Подготовка выводов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8" w:tooltip="3.6.4. Подготовка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3.6.4. Подготовка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49" w:tooltip="3.7. Контроль качества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3.7. Контроль качества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0" w:tooltip="3.7.1. Классификация методов контроля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3.7.1. Классификация методов контроля плат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1" w:tooltip="3.7.2. Методы контроля пла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3.7.2. Методы контроля плат</w:t>
        </w:r>
      </w:hyperlink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4. Материалы для монтажа электронных компонентов на поверхность плат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2" w:tooltip="4.1. Флюсы и припо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4.1. Флюсы и припои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3" w:tooltip="4.2. Паяльные пас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4.2. Паяльные пасты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4" w:tooltip="4.3. Кле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4.3. Клеи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5" w:tooltip="4.4. Паяльные маск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4.4. Паяльные маски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6" w:tooltip="4.5 Способы нанесения материалов на пла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 Способы нанесения материалов на платы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7" w:tooltip="4.5.1. Требования к копировальным слоям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4.5.1. Требования к копировальным слоям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8" w:tooltip="4.5.2 Нанесение припойных паст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4.5.2. Нанесение припойных паст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59" w:tooltip="4.5.3. Трафаретная печать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4.5.3. Трафаретная печать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0" w:tooltip="4.5.4. Трафарет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4.5.4. Трафареты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1" w:tooltip="4.5.5. Оборудование трафаретной печат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4.5.5. Оборудование трафаретной печати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2" w:tooltip="4.5.6. Технологический процесс трафаретной печат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4.5.6. Технологический процесс трафаретной печати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3" w:tooltip="4.5.7 Нанесение материалов дозатором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4.5.7. Нанесение материалов дозатором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4" w:tooltip="4.5.8. Штемпелевани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4.5.8. Штемпелевание</w:t>
        </w:r>
      </w:hyperlink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5. Сборка и монтаж электронных компонентов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5.1. Особенности технологических схем монтаж электронных компонентов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5.2. Требования к оборудованию для монтажа компонентов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lastRenderedPageBreak/>
        <w:t>5.3. Оборудование для ручного монтажа электронных компонентов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5.4. Автоматизированное оборудование для сборки и монтажа компонентов на поверхность плат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5.5. Гибкая автоматизация в технологии поверхностного монтажа</w:t>
      </w:r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6. Технологические процессы и оборудование для пайки электронных компонентов на поверхность плат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6.1. Особенности технологического процесса пайки электронных компонентов на платы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6.2. Пайка волной припоя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6.3. Пайка расплавлением дозированного припоя в паровой фазе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6.4. Пайка расплавлением дозированного припоя с помощью лазера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 xml:space="preserve">6.5. Пайка расплавлением дозированного припоя с </w:t>
      </w:r>
      <w:proofErr w:type="spellStart"/>
      <w:proofErr w:type="gramStart"/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ИК-нагревом</w:t>
      </w:r>
      <w:proofErr w:type="spellEnd"/>
      <w:proofErr w:type="gramEnd"/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6.6. Пайка расплавлением дозированного припоя конвекционным нагревом</w:t>
      </w:r>
    </w:p>
    <w:p w:rsidR="005F1608" w:rsidRPr="005F1608" w:rsidRDefault="005F1608" w:rsidP="005F1608">
      <w:pPr>
        <w:shd w:val="clear" w:color="auto" w:fill="F0F0F0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>Глава 7. Демонтаж и повторный монтаж электронных компонентов на платах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5" w:tooltip="7.1 Дефекты паяных соединений и пути их устранения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7.1. Дефекты паяных соединений и пути их устранения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6" w:tooltip="7.2 Оборудование, приемы и технологические особенности демонтажа компонентов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7.2. Оборудование, приемы и технологические особенности демонтажа электронных компонентов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7" w:tooltip="7.3 Особенности демонтажа электронных компонентов конвекционным нагревом.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7.3. Особенности демонтажа электронных компонентов конвекционным нагревом</w:t>
        </w:r>
      </w:hyperlink>
    </w:p>
    <w:p w:rsidR="005F1608" w:rsidRPr="005F1608" w:rsidRDefault="005F1608" w:rsidP="005F1608">
      <w:pPr>
        <w:shd w:val="clear" w:color="auto" w:fill="FFFFFF"/>
        <w:spacing w:before="224" w:after="224" w:line="44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p w:rsidR="005F1608" w:rsidRPr="005F1608" w:rsidRDefault="005F1608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before="187" w:after="187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  <w:t>7.4. Выбор оборудования для демонтажа электронных компонентов</w:t>
      </w:r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lastRenderedPageBreak/>
        <w:t>Глава 8. Очистка печатных узлов после сборки и монтажа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8" w:tooltip="8.1. Виды загрязнений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8.1. Виды загрязнений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69" w:tooltip="8.2. Моющие сред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8.2. Моющие среды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0" w:tooltip="8.3. Технологические процессы очистк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8.3. Технологические процессы очистки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1" w:tooltip="8.4. Оборудование для очистк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8.4. Оборудование для очистки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2" w:tooltip="8.5. Контроль качества очистк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8.5. Контроль качества очистки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3" w:tooltip="8.6. Влагозащита, защита печатных узлов лаком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8.6.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Влагозащита</w:t>
        </w:r>
        <w:proofErr w:type="spellEnd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, защита печатных узлов лаком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4" w:tooltip="8.7. Характеристика используемых лаков и методы их нанесения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8.7. Характеристика используемых лаков и методы их нанесения</w:t>
        </w:r>
      </w:hyperlink>
    </w:p>
    <w:p w:rsidR="005F1608" w:rsidRPr="005F1608" w:rsidRDefault="005F1608" w:rsidP="005F1608">
      <w:pPr>
        <w:shd w:val="clear" w:color="auto" w:fill="F0F0F0"/>
        <w:spacing w:before="187" w:after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Глава 9. Контроль качества печатных узлов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5" w:tooltip="9.1. Прочность и надежность паяных соединений электронных узл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9.1. Прочность и надежность паяных соединений электронных узлов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6" w:tooltip="9.2. Неразрушающий контроль качества монтажа узл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9.2. Неразрушающий контроль качества монтажа узлов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7" w:tooltip="9.3. Электропараметрические методы контроля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9.3. </w:t>
        </w:r>
        <w:proofErr w:type="spellStart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Электропараметрические</w:t>
        </w:r>
        <w:proofErr w:type="spellEnd"/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 xml:space="preserve"> методы контроля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8" w:tooltip="9.4. Металлографический анализ паяных соединений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9.4. Металлографический анализ паяных соединений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79" w:tooltip="9.5. Упаковка и хранение печатных узлов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9.5. Упаковка и хранение печатных узлов</w:t>
        </w:r>
      </w:hyperlink>
    </w:p>
    <w:p w:rsidR="005F1608" w:rsidRPr="005F1608" w:rsidRDefault="005F1608" w:rsidP="005F1608">
      <w:pPr>
        <w:shd w:val="clear" w:color="auto" w:fill="F0F0F0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>Приложение 1. Информация фирмы </w:t>
      </w:r>
      <w:proofErr w:type="spellStart"/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>Philips</w:t>
      </w:r>
      <w:proofErr w:type="spellEnd"/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 xml:space="preserve"> по конструктивным размерам поверхностно-монтируемых компонентов и рекомендации по проектированию знакомест.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0" w:tooltip="1.1. Резисторы и конденсатор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1.1.  Резисторы и конденсаторы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1" w:tooltip="2.1. Диоды и транзистор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1.2.  Диоды и транзисторы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2" w:tooltip="3.1. Микросхем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1.3.  Микросхемы</w:t>
        </w:r>
      </w:hyperlink>
    </w:p>
    <w:p w:rsidR="005F1608" w:rsidRPr="005F1608" w:rsidRDefault="005F1608" w:rsidP="005F1608">
      <w:pPr>
        <w:shd w:val="clear" w:color="auto" w:fill="F0F0F0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lang w:eastAsia="ru-RU"/>
        </w:rPr>
        <w:t xml:space="preserve">Приложение 2. Конструктивные размеры поверхностно-монтируемых компонентов согласно </w:t>
      </w: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lang w:eastAsia="ru-RU"/>
        </w:rPr>
        <w:lastRenderedPageBreak/>
        <w:t>ГОСТ 20.39.405-84 и технологические требования к ним</w:t>
      </w:r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3" w:tooltip="2.1 Вступлени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2.1. Вступление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4" w:tooltip="2.2. Резисторы, резисторные сборки, навесные и пленочные резистор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2.2. Резисторы, резисторные сборки, навесные и пленочные резисторы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5" w:tooltip="2.3. Конденсаторы и конденсаторные сборки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2.3. Конденсаторы и конденсаторные сборки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6" w:tooltip="2.4. Диоды, стабилитроны, варикап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2.4. Диоды, стабилитроны, варикапы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7" w:tooltip="2.5 Транзисторы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2.5. Транзисторы</w:t>
        </w:r>
      </w:hyperlink>
    </w:p>
    <w:p w:rsidR="005F1608" w:rsidRPr="005F1608" w:rsidRDefault="004B4317" w:rsidP="005F1608">
      <w:pPr>
        <w:pBdr>
          <w:top w:val="single" w:sz="2" w:space="9" w:color="555555"/>
          <w:left w:val="single" w:sz="2" w:space="28" w:color="555555"/>
          <w:bottom w:val="single" w:sz="2" w:space="0" w:color="555555"/>
          <w:right w:val="single" w:sz="2" w:space="9" w:color="555555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555555"/>
          <w:sz w:val="30"/>
          <w:szCs w:val="30"/>
          <w:lang w:eastAsia="ru-RU"/>
        </w:rPr>
      </w:pPr>
      <w:hyperlink r:id="rId88" w:tooltip="2.6. Микросхемы интегральные" w:history="1">
        <w:r w:rsidR="005F1608" w:rsidRPr="005F1608">
          <w:rPr>
            <w:rFonts w:ascii="Tahoma" w:eastAsia="Times New Roman" w:hAnsi="Tahoma" w:cs="Tahoma"/>
            <w:b/>
            <w:bCs/>
            <w:color w:val="336699"/>
            <w:sz w:val="37"/>
            <w:u w:val="single"/>
            <w:lang w:eastAsia="ru-RU"/>
          </w:rPr>
          <w:t>2.6. Микросхемы интегральные</w:t>
        </w:r>
      </w:hyperlink>
    </w:p>
    <w:p w:rsidR="005F1608" w:rsidRPr="005F1608" w:rsidRDefault="005F1608" w:rsidP="005F1608">
      <w:pPr>
        <w:shd w:val="clear" w:color="auto" w:fill="F0F0F0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bdr w:val="none" w:sz="0" w:space="0" w:color="auto" w:frame="1"/>
          <w:lang w:eastAsia="ru-RU"/>
        </w:rPr>
        <w:t>Приложение 3. Перечень нормативно-технической документации</w:t>
      </w:r>
    </w:p>
    <w:p w:rsidR="005F1608" w:rsidRPr="005F1608" w:rsidRDefault="005F1608" w:rsidP="005F1608">
      <w:pPr>
        <w:shd w:val="clear" w:color="auto" w:fill="F0F0F0"/>
        <w:spacing w:before="187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</w:pPr>
      <w:r w:rsidRPr="005F1608">
        <w:rPr>
          <w:rFonts w:ascii="inherit" w:eastAsia="Times New Roman" w:hAnsi="inherit" w:cs="Times New Roman"/>
          <w:b/>
          <w:bCs/>
          <w:color w:val="555555"/>
          <w:kern w:val="36"/>
          <w:sz w:val="37"/>
          <w:szCs w:val="37"/>
          <w:lang w:eastAsia="ru-RU"/>
        </w:rPr>
        <w:t>Литература</w:t>
      </w:r>
    </w:p>
    <w:p w:rsidR="003B12B4" w:rsidRDefault="003B12B4"/>
    <w:sectPr w:rsidR="003B12B4" w:rsidSect="003B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608"/>
    <w:rsid w:val="003B12B4"/>
    <w:rsid w:val="004B4317"/>
    <w:rsid w:val="005113FA"/>
    <w:rsid w:val="005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B4"/>
  </w:style>
  <w:style w:type="paragraph" w:styleId="1">
    <w:name w:val="heading 1"/>
    <w:basedOn w:val="a"/>
    <w:link w:val="10"/>
    <w:uiPriority w:val="9"/>
    <w:qFormat/>
    <w:rsid w:val="005F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1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F16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105">
          <w:marLeft w:val="0"/>
          <w:marRight w:val="0"/>
          <w:marTop w:val="22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01">
          <w:marLeft w:val="0"/>
          <w:marRight w:val="0"/>
          <w:marTop w:val="561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82">
          <w:marLeft w:val="37"/>
          <w:marRight w:val="0"/>
          <w:marTop w:val="37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zikt.space/2-1-5-rezistory-specialnogo-naznacheniya/" TargetMode="External"/><Relationship Id="rId18" Type="http://schemas.openxmlformats.org/officeDocument/2006/relationships/hyperlink" Target="http://ezikt.space/2-1-10-kondensatory-podstroechnye/" TargetMode="External"/><Relationship Id="rId26" Type="http://schemas.openxmlformats.org/officeDocument/2006/relationships/hyperlink" Target="http://ezikt.space/2-3-komponenty-nepravilnoj-formy/" TargetMode="External"/><Relationship Id="rId39" Type="http://schemas.openxmlformats.org/officeDocument/2006/relationships/hyperlink" Target="http://ezikt.space/3-1-3-materialy-dlya-izgotovleniya-pechatnyx-plat/" TargetMode="External"/><Relationship Id="rId21" Type="http://schemas.openxmlformats.org/officeDocument/2006/relationships/hyperlink" Target="http://ezikt.space/2-2-2-korpusa-integralnyx-sxem/" TargetMode="External"/><Relationship Id="rId34" Type="http://schemas.openxmlformats.org/officeDocument/2006/relationships/hyperlink" Target="http://ezikt.space/2-5-3-korpusa-csp/" TargetMode="External"/><Relationship Id="rId42" Type="http://schemas.openxmlformats.org/officeDocument/2006/relationships/hyperlink" Target="http://ezikt.space/3-4-normativnaya-dokumentaciya-i-rekomendacii-po-proektirovaniyu-uzlov-na-pechatnyx-platax-dlya-poverxnostnogo-montazha/" TargetMode="External"/><Relationship Id="rId47" Type="http://schemas.openxmlformats.org/officeDocument/2006/relationships/hyperlink" Target="http://ezikt.space/3-6-3-podgotovka-vyvodov/" TargetMode="External"/><Relationship Id="rId50" Type="http://schemas.openxmlformats.org/officeDocument/2006/relationships/hyperlink" Target="http://ezikt.space/3-7-1-klassifikaciya-metodov-kontrolya-plat/" TargetMode="External"/><Relationship Id="rId55" Type="http://schemas.openxmlformats.org/officeDocument/2006/relationships/hyperlink" Target="http://ezikt.space/4-4-payalnye-maski/" TargetMode="External"/><Relationship Id="rId63" Type="http://schemas.openxmlformats.org/officeDocument/2006/relationships/hyperlink" Target="http://ezikt.space/4-5-7-nanesenie-materialov-dozatorom/" TargetMode="External"/><Relationship Id="rId68" Type="http://schemas.openxmlformats.org/officeDocument/2006/relationships/hyperlink" Target="http://ezikt.space/8-1-vidy-zagryaznenij/" TargetMode="External"/><Relationship Id="rId76" Type="http://schemas.openxmlformats.org/officeDocument/2006/relationships/hyperlink" Target="http://ezikt.space/9-2-nerazrushayushhij-kontrol-kachestva-montazha-uzlov/" TargetMode="External"/><Relationship Id="rId84" Type="http://schemas.openxmlformats.org/officeDocument/2006/relationships/hyperlink" Target="http://ezikt.space/2-2-rezistory-rezistornye-sborki-navesnye-i-plenochnye-rezistory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ezikt.space/1-3-oblast-ispolzovaniya/" TargetMode="External"/><Relationship Id="rId71" Type="http://schemas.openxmlformats.org/officeDocument/2006/relationships/hyperlink" Target="http://ezikt.space/8-4-oborudovanie-dlya-ochist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zikt.space/2-1-8-kondensatory-elektroliticheskie-tantalovye/" TargetMode="External"/><Relationship Id="rId29" Type="http://schemas.openxmlformats.org/officeDocument/2006/relationships/hyperlink" Target="http://ezikt.space/2-3-3-akusticheskie-komponenty/" TargetMode="External"/><Relationship Id="rId11" Type="http://schemas.openxmlformats.org/officeDocument/2006/relationships/hyperlink" Target="http://ezikt.space/2-1-3-peremennye-rezistory/" TargetMode="External"/><Relationship Id="rId24" Type="http://schemas.openxmlformats.org/officeDocument/2006/relationships/hyperlink" Target="http://ezikt.space/2-2-2-3-korpusa-qfp/" TargetMode="External"/><Relationship Id="rId32" Type="http://schemas.openxmlformats.org/officeDocument/2006/relationships/hyperlink" Target="http://ezikt.space/2-5-1-beskorpusnye-integralnye-sxemy/" TargetMode="External"/><Relationship Id="rId37" Type="http://schemas.openxmlformats.org/officeDocument/2006/relationships/hyperlink" Target="http://ezikt.space/1-1-1-neorganicheskie-materialy-plat/" TargetMode="External"/><Relationship Id="rId40" Type="http://schemas.openxmlformats.org/officeDocument/2006/relationships/hyperlink" Target="http://ezikt.space/3-2-razmery-plat-i-proektirovanie-kontaktnyx-ploshhadok-pod-razlichnye-elektronnye-komponenty/" TargetMode="External"/><Relationship Id="rId45" Type="http://schemas.openxmlformats.org/officeDocument/2006/relationships/hyperlink" Target="http://ezikt.space/3-6-1-vxodnoj-kontrol/" TargetMode="External"/><Relationship Id="rId53" Type="http://schemas.openxmlformats.org/officeDocument/2006/relationships/hyperlink" Target="http://ezikt.space/4-2-payalnye-pasty/" TargetMode="External"/><Relationship Id="rId58" Type="http://schemas.openxmlformats.org/officeDocument/2006/relationships/hyperlink" Target="http://ezikt.space/4-5-2-nanesenie-pripojnyx-past/" TargetMode="External"/><Relationship Id="rId66" Type="http://schemas.openxmlformats.org/officeDocument/2006/relationships/hyperlink" Target="http://ezikt.space/7-2-oborudovanie-priemy-i-texnologicheskie-osobennosti-demontazha-komponentov/" TargetMode="External"/><Relationship Id="rId74" Type="http://schemas.openxmlformats.org/officeDocument/2006/relationships/hyperlink" Target="http://ezikt.space/8-7-xarakteristika-ispolzuemyx-lakov-i-metody-ix-naneseniya/" TargetMode="External"/><Relationship Id="rId79" Type="http://schemas.openxmlformats.org/officeDocument/2006/relationships/hyperlink" Target="http://ezikt.space/9-5-upakovka-i-xranenie-pechatnyx-uzlov/" TargetMode="External"/><Relationship Id="rId87" Type="http://schemas.openxmlformats.org/officeDocument/2006/relationships/hyperlink" Target="http://ezikt.space/2-5-tranzistory/" TargetMode="External"/><Relationship Id="rId5" Type="http://schemas.openxmlformats.org/officeDocument/2006/relationships/hyperlink" Target="http://ezikt.space/1-1-dostoinstva-i-preimushhestva/" TargetMode="External"/><Relationship Id="rId61" Type="http://schemas.openxmlformats.org/officeDocument/2006/relationships/hyperlink" Target="http://ezikt.space/4-5-5-oborudovanie-trafaretnoj-pechati/" TargetMode="External"/><Relationship Id="rId82" Type="http://schemas.openxmlformats.org/officeDocument/2006/relationships/hyperlink" Target="http://ezikt.space/3-1-mikrosxemy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ezikt.space/2-1-11-plenochnye-kondensatory/" TargetMode="External"/><Relationship Id="rId4" Type="http://schemas.openxmlformats.org/officeDocument/2006/relationships/hyperlink" Target="https://ezikt.space/oglavlenie-2/" TargetMode="External"/><Relationship Id="rId9" Type="http://schemas.openxmlformats.org/officeDocument/2006/relationships/hyperlink" Target="http://ezikt.space/2-1-1-rezistory-postoyannye/" TargetMode="External"/><Relationship Id="rId14" Type="http://schemas.openxmlformats.org/officeDocument/2006/relationships/hyperlink" Target="http://ezikt.space/2-1-6-kondensatory-keramicheskie-chip-kondensatory-mnogoslojnye/" TargetMode="External"/><Relationship Id="rId22" Type="http://schemas.openxmlformats.org/officeDocument/2006/relationships/hyperlink" Target="http://ezikt.space/2-2-2-1-korpusa-tipa-so/" TargetMode="External"/><Relationship Id="rId27" Type="http://schemas.openxmlformats.org/officeDocument/2006/relationships/hyperlink" Target="http://ezikt.space/2-3-1-induktivnye-komponenty/" TargetMode="External"/><Relationship Id="rId30" Type="http://schemas.openxmlformats.org/officeDocument/2006/relationships/hyperlink" Target="http://ezikt.space/2-4-upakovka-i-podgotovka-elektronnyx-komponentov-k-montazhu-na-poverxnost-plat/" TargetMode="External"/><Relationship Id="rId35" Type="http://schemas.openxmlformats.org/officeDocument/2006/relationships/hyperlink" Target="http://ezikt.space/2-5-4-sverxkompaktnyj-montazh-elektronnyx-komponentov-simpact/" TargetMode="External"/><Relationship Id="rId43" Type="http://schemas.openxmlformats.org/officeDocument/2006/relationships/hyperlink" Target="http://ezikt.space/3-5-avtomatizirovannoe-proektirovanie-pechatnyx-plat-i-uzlov/" TargetMode="External"/><Relationship Id="rId48" Type="http://schemas.openxmlformats.org/officeDocument/2006/relationships/hyperlink" Target="http://ezikt.space/3-6-4-podgotovka-plat/" TargetMode="External"/><Relationship Id="rId56" Type="http://schemas.openxmlformats.org/officeDocument/2006/relationships/hyperlink" Target="http://ezikt.space/4-5-sposoby-naneseniya-materialov-na-platy/" TargetMode="External"/><Relationship Id="rId64" Type="http://schemas.openxmlformats.org/officeDocument/2006/relationships/hyperlink" Target="http://ezikt.space/4-5-8-shtempelevanie/" TargetMode="External"/><Relationship Id="rId69" Type="http://schemas.openxmlformats.org/officeDocument/2006/relationships/hyperlink" Target="http://ezikt.space/8-2-moyushhie-sredy/" TargetMode="External"/><Relationship Id="rId77" Type="http://schemas.openxmlformats.org/officeDocument/2006/relationships/hyperlink" Target="http://ezikt.space/9-3-elektroparametricheskie-metody-kontrolya/" TargetMode="External"/><Relationship Id="rId8" Type="http://schemas.openxmlformats.org/officeDocument/2006/relationships/hyperlink" Target="http://ezikt.space/glava-2-elektronnye-komponenty-korpusa-tendenciya-razvitiya/" TargetMode="External"/><Relationship Id="rId51" Type="http://schemas.openxmlformats.org/officeDocument/2006/relationships/hyperlink" Target="http://ezikt.space/3-7-2-metody-kontrolya-plat/" TargetMode="External"/><Relationship Id="rId72" Type="http://schemas.openxmlformats.org/officeDocument/2006/relationships/hyperlink" Target="http://ezikt.space/8-5-kontrol-kachestva-ochistki/" TargetMode="External"/><Relationship Id="rId80" Type="http://schemas.openxmlformats.org/officeDocument/2006/relationships/hyperlink" Target="http://ezikt.space/1-1-rezistory-i-kondensatory-2/" TargetMode="External"/><Relationship Id="rId85" Type="http://schemas.openxmlformats.org/officeDocument/2006/relationships/hyperlink" Target="http://ezikt.space/2-3-kondensatory-i-kondensatornye-sbork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zikt.space/2-1-4-rezistornye-sborki/" TargetMode="External"/><Relationship Id="rId17" Type="http://schemas.openxmlformats.org/officeDocument/2006/relationships/hyperlink" Target="http://ezikt.space/2-1-9-alyuminievye-elektroliticheskie-kondensatory/" TargetMode="External"/><Relationship Id="rId25" Type="http://schemas.openxmlformats.org/officeDocument/2006/relationships/hyperlink" Target="http://ezikt.space/2-2-2-4-korpusa-lccc/" TargetMode="External"/><Relationship Id="rId33" Type="http://schemas.openxmlformats.org/officeDocument/2006/relationships/hyperlink" Target="http://ezikt.space/2-5-2-korpusa-bga/" TargetMode="External"/><Relationship Id="rId38" Type="http://schemas.openxmlformats.org/officeDocument/2006/relationships/hyperlink" Target="http://ezikt.space/3-1-2-osnovnye-organicheskie-i-kompozicionnye-materialy-plat/" TargetMode="External"/><Relationship Id="rId46" Type="http://schemas.openxmlformats.org/officeDocument/2006/relationships/hyperlink" Target="http://ezikt.space/3-6-2-raspakovka-i-upakovka/" TargetMode="External"/><Relationship Id="rId59" Type="http://schemas.openxmlformats.org/officeDocument/2006/relationships/hyperlink" Target="http://ezikt.space/4-5-3-trafaretnaya-pechat/" TargetMode="External"/><Relationship Id="rId67" Type="http://schemas.openxmlformats.org/officeDocument/2006/relationships/hyperlink" Target="http://ezikt.space/7-3-osobennosti-demontazha-elektronnyx-komponentov-konvekcionnym-nagrevom/" TargetMode="External"/><Relationship Id="rId20" Type="http://schemas.openxmlformats.org/officeDocument/2006/relationships/hyperlink" Target="http://ezikt.space/2-2-1-korpusa-diskretnyx-aktivnyx-komponentov/" TargetMode="External"/><Relationship Id="rId41" Type="http://schemas.openxmlformats.org/officeDocument/2006/relationships/hyperlink" Target="http://ezikt.space/3-3-xarakteristiki-kommutacionnyx-dorozhek/" TargetMode="External"/><Relationship Id="rId54" Type="http://schemas.openxmlformats.org/officeDocument/2006/relationships/hyperlink" Target="http://ezikt.space/4-3-klei/" TargetMode="External"/><Relationship Id="rId62" Type="http://schemas.openxmlformats.org/officeDocument/2006/relationships/hyperlink" Target="http://ezikt.space/4-5-6-texnologicheskij-process-trafaretnoj-pechati/" TargetMode="External"/><Relationship Id="rId70" Type="http://schemas.openxmlformats.org/officeDocument/2006/relationships/hyperlink" Target="http://ezikt.space/8-3-texnologicheskie-processy-ochistki/" TargetMode="External"/><Relationship Id="rId75" Type="http://schemas.openxmlformats.org/officeDocument/2006/relationships/hyperlink" Target="http://ezikt.space/9-1-prochnost-i-nadezhnost-payanyx-soedinenij-elektronnyx-uzlov/" TargetMode="External"/><Relationship Id="rId83" Type="http://schemas.openxmlformats.org/officeDocument/2006/relationships/hyperlink" Target="http://ezikt.space/2-1-vstuplenie/" TargetMode="External"/><Relationship Id="rId88" Type="http://schemas.openxmlformats.org/officeDocument/2006/relationships/hyperlink" Target="http://ezikt.space/2-6-mikrosxemy-integralnye/" TargetMode="External"/><Relationship Id="rId1" Type="http://schemas.openxmlformats.org/officeDocument/2006/relationships/styles" Target="styles.xml"/><Relationship Id="rId6" Type="http://schemas.openxmlformats.org/officeDocument/2006/relationships/hyperlink" Target="http://ezikt.space/1-2-uroven-i-perspektivy-razvitiya/" TargetMode="External"/><Relationship Id="rId15" Type="http://schemas.openxmlformats.org/officeDocument/2006/relationships/hyperlink" Target="http://ezikt.space/2-1-7-mnogoslojnye-matricy-i-nabory-kondensatorov/" TargetMode="External"/><Relationship Id="rId23" Type="http://schemas.openxmlformats.org/officeDocument/2006/relationships/hyperlink" Target="http://ezikt.space/2-2-2-2-korpusa-plcc/" TargetMode="External"/><Relationship Id="rId28" Type="http://schemas.openxmlformats.org/officeDocument/2006/relationships/hyperlink" Target="http://ezikt.space/2-3-2-pereklyuchateli/" TargetMode="External"/><Relationship Id="rId36" Type="http://schemas.openxmlformats.org/officeDocument/2006/relationships/hyperlink" Target="http://ezikt.space/3-1-materialy-dlya-kommutacionnyx-plat/" TargetMode="External"/><Relationship Id="rId49" Type="http://schemas.openxmlformats.org/officeDocument/2006/relationships/hyperlink" Target="http://ezikt.space/3-7-kontrol-kachestva-plat/" TargetMode="External"/><Relationship Id="rId57" Type="http://schemas.openxmlformats.org/officeDocument/2006/relationships/hyperlink" Target="http://ezikt.space/4-5-1-trebovaniya-k-kopirovalnym-sloyam/" TargetMode="External"/><Relationship Id="rId10" Type="http://schemas.openxmlformats.org/officeDocument/2006/relationships/hyperlink" Target="http://ezikt.space/2-1-2-rezistory-postoyannye-provolochnye/" TargetMode="External"/><Relationship Id="rId31" Type="http://schemas.openxmlformats.org/officeDocument/2006/relationships/hyperlink" Target="http://ezikt.space/2-5-perspektivnye-napravleniya-texniki-korpusirovaniya-elektronnyx-komponentov/" TargetMode="External"/><Relationship Id="rId44" Type="http://schemas.openxmlformats.org/officeDocument/2006/relationships/hyperlink" Target="http://ezikt.space/3-6-podgotovka-elektronnyx-komponentov-i-plat-k-montazhu/" TargetMode="External"/><Relationship Id="rId52" Type="http://schemas.openxmlformats.org/officeDocument/2006/relationships/hyperlink" Target="http://ezikt.space/4-1-flyusy-i-pripoi/" TargetMode="External"/><Relationship Id="rId60" Type="http://schemas.openxmlformats.org/officeDocument/2006/relationships/hyperlink" Target="http://ezikt.space/4-5-4-trafarety/" TargetMode="External"/><Relationship Id="rId65" Type="http://schemas.openxmlformats.org/officeDocument/2006/relationships/hyperlink" Target="http://ezikt.space/7-1-defekty-payanyx-soedinenij-i-puti-ix-ustraneniya/" TargetMode="External"/><Relationship Id="rId73" Type="http://schemas.openxmlformats.org/officeDocument/2006/relationships/hyperlink" Target="http://ezikt.space/8-6-vlagozashhita-zashhita-pechatnyx-uzlov-lakom/" TargetMode="External"/><Relationship Id="rId78" Type="http://schemas.openxmlformats.org/officeDocument/2006/relationships/hyperlink" Target="http://ezikt.space/9-4-metallograficheskij-analiz-payanyx-soedinenij/" TargetMode="External"/><Relationship Id="rId81" Type="http://schemas.openxmlformats.org/officeDocument/2006/relationships/hyperlink" Target="http://ezikt.space/2-1-diody-i-tranzistory/" TargetMode="External"/><Relationship Id="rId86" Type="http://schemas.openxmlformats.org/officeDocument/2006/relationships/hyperlink" Target="http://ezikt.space/2-4-diody-stabilitrony-varik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2018-04-02T10:57:00Z</dcterms:created>
  <dcterms:modified xsi:type="dcterms:W3CDTF">2018-04-02T10:57:00Z</dcterms:modified>
</cp:coreProperties>
</file>